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CC5F5" w14:textId="77777777" w:rsidR="008B2138" w:rsidRDefault="008B2138">
      <w:bookmarkStart w:id="0" w:name="_GoBack"/>
      <w:bookmarkEnd w:id="0"/>
    </w:p>
    <w:p w14:paraId="56F311CF" w14:textId="77777777" w:rsidR="005F584A" w:rsidRDefault="005F584A"/>
    <w:tbl>
      <w:tblPr>
        <w:tblStyle w:val="TableGrid"/>
        <w:tblpPr w:leftFromText="180" w:rightFromText="180" w:vertAnchor="text" w:tblpX="-1152" w:tblpY="1"/>
        <w:tblW w:w="12054" w:type="dxa"/>
        <w:tblLook w:val="04A0" w:firstRow="1" w:lastRow="0" w:firstColumn="1" w:lastColumn="0" w:noHBand="0" w:noVBand="1"/>
      </w:tblPr>
      <w:tblGrid>
        <w:gridCol w:w="2037"/>
        <w:gridCol w:w="3095"/>
        <w:gridCol w:w="613"/>
        <w:gridCol w:w="1115"/>
        <w:gridCol w:w="2136"/>
        <w:gridCol w:w="3058"/>
      </w:tblGrid>
      <w:tr w:rsidR="003B49C2" w:rsidRPr="004310A3" w14:paraId="3E9A996D" w14:textId="77777777" w:rsidTr="00C7331D">
        <w:trPr>
          <w:trHeight w:val="980"/>
        </w:trPr>
        <w:tc>
          <w:tcPr>
            <w:tcW w:w="12054" w:type="dxa"/>
            <w:gridSpan w:val="6"/>
          </w:tcPr>
          <w:p w14:paraId="45FF08D1" w14:textId="7D64D536" w:rsidR="003B49C2" w:rsidRPr="004310A3" w:rsidRDefault="001E077B"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sidR="001E1417">
              <w:rPr>
                <w:rFonts w:ascii="Arial" w:hAnsi="Arial" w:cs="Arial"/>
                <w:color w:val="0000FF"/>
                <w:sz w:val="28"/>
                <w:szCs w:val="20"/>
              </w:rPr>
              <w:t>MassARRAY</w:t>
            </w:r>
            <w:proofErr w:type="spellEnd"/>
            <w:r>
              <w:rPr>
                <w:rFonts w:ascii="Arial" w:hAnsi="Arial" w:cs="Arial"/>
                <w:color w:val="0000FF"/>
                <w:sz w:val="28"/>
                <w:szCs w:val="20"/>
              </w:rPr>
              <w:t xml:space="preserve"> DICER1</w:t>
            </w:r>
            <w:r w:rsidR="00EB1413">
              <w:rPr>
                <w:rFonts w:ascii="Arial" w:hAnsi="Arial" w:cs="Arial"/>
                <w:color w:val="0000FF"/>
                <w:sz w:val="28"/>
                <w:szCs w:val="20"/>
              </w:rPr>
              <w:t xml:space="preserve"> Assay </w:t>
            </w:r>
          </w:p>
          <w:p w14:paraId="640212DD" w14:textId="77777777" w:rsidR="003B49C2" w:rsidRPr="004310A3" w:rsidRDefault="003B49C2" w:rsidP="00495EC1">
            <w:pPr>
              <w:pStyle w:val="Custom"/>
              <w:spacing w:line="276" w:lineRule="auto"/>
              <w:rPr>
                <w:sz w:val="28"/>
                <w:szCs w:val="20"/>
              </w:rPr>
            </w:pPr>
          </w:p>
        </w:tc>
      </w:tr>
      <w:tr w:rsidR="003B49C2" w:rsidRPr="00FE363A" w14:paraId="73792D67" w14:textId="77777777" w:rsidTr="00C7331D">
        <w:trPr>
          <w:trHeight w:val="1025"/>
        </w:trPr>
        <w:tc>
          <w:tcPr>
            <w:tcW w:w="2037" w:type="dxa"/>
          </w:tcPr>
          <w:p w14:paraId="4BFCCF13" w14:textId="77777777" w:rsidR="003B49C2" w:rsidRPr="00FE363A" w:rsidRDefault="003B49C2" w:rsidP="00495EC1">
            <w:pPr>
              <w:spacing w:line="276" w:lineRule="auto"/>
              <w:rPr>
                <w:rFonts w:ascii="Arial" w:hAnsi="Arial" w:cs="Arial"/>
                <w:b/>
                <w:color w:val="0000FF"/>
                <w:sz w:val="20"/>
                <w:szCs w:val="20"/>
              </w:rPr>
            </w:pPr>
          </w:p>
          <w:p w14:paraId="3CA0FBFF"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10017" w:type="dxa"/>
            <w:gridSpan w:val="5"/>
          </w:tcPr>
          <w:p w14:paraId="06F0354A" w14:textId="77777777" w:rsidR="003B49C2" w:rsidRPr="00FE363A" w:rsidRDefault="003B49C2" w:rsidP="00495EC1">
            <w:pPr>
              <w:rPr>
                <w:rFonts w:ascii="Arial" w:hAnsi="Arial" w:cs="Arial"/>
                <w:sz w:val="20"/>
                <w:szCs w:val="20"/>
              </w:rPr>
            </w:pPr>
          </w:p>
          <w:p w14:paraId="48390E95" w14:textId="2054760D"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00CC5A50">
              <w:rPr>
                <w:rFonts w:ascii="Arial" w:hAnsi="Arial" w:cs="Arial"/>
                <w:sz w:val="20"/>
                <w:szCs w:val="20"/>
              </w:rPr>
              <w:t xml:space="preserve"> setting up </w:t>
            </w:r>
            <w:r w:rsidR="001E077B">
              <w:rPr>
                <w:rFonts w:ascii="Arial" w:hAnsi="Arial" w:cs="Arial"/>
                <w:sz w:val="20"/>
                <w:szCs w:val="20"/>
              </w:rPr>
              <w:t>multiplex</w:t>
            </w:r>
            <w:r w:rsidR="00FA33B9">
              <w:rPr>
                <w:rFonts w:ascii="Arial" w:hAnsi="Arial" w:cs="Arial"/>
                <w:sz w:val="20"/>
                <w:szCs w:val="20"/>
              </w:rPr>
              <w:t>,</w:t>
            </w:r>
            <w:r w:rsidR="001E077B">
              <w:rPr>
                <w:rFonts w:ascii="Arial" w:hAnsi="Arial" w:cs="Arial"/>
                <w:sz w:val="20"/>
                <w:szCs w:val="20"/>
              </w:rPr>
              <w:t xml:space="preserve"> polymerase chain reaction (</w:t>
            </w:r>
            <w:r w:rsidR="00EB1413">
              <w:rPr>
                <w:rFonts w:ascii="Arial" w:hAnsi="Arial" w:cs="Arial"/>
                <w:sz w:val="20"/>
                <w:szCs w:val="20"/>
              </w:rPr>
              <w:t xml:space="preserve">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CC5A50">
              <w:rPr>
                <w:rFonts w:ascii="Arial" w:hAnsi="Arial" w:cs="Arial"/>
                <w:sz w:val="20"/>
                <w:szCs w:val="20"/>
              </w:rPr>
              <w:t>using</w:t>
            </w:r>
            <w:r w:rsidR="00EB1413">
              <w:rPr>
                <w:rFonts w:ascii="Arial" w:hAnsi="Arial" w:cs="Arial"/>
                <w:sz w:val="20"/>
                <w:szCs w:val="20"/>
              </w:rPr>
              <w:t xml:space="preserve"> the </w:t>
            </w:r>
            <w:proofErr w:type="spellStart"/>
            <w:r w:rsidR="00EB1413">
              <w:rPr>
                <w:rFonts w:ascii="Arial" w:hAnsi="Arial" w:cs="Arial"/>
                <w:sz w:val="20"/>
                <w:szCs w:val="20"/>
              </w:rPr>
              <w:t>Agena</w:t>
            </w:r>
            <w:proofErr w:type="spellEnd"/>
            <w:r w:rsidR="001E077B">
              <w:rPr>
                <w:rFonts w:ascii="Arial" w:hAnsi="Arial" w:cs="Arial"/>
                <w:sz w:val="20"/>
                <w:szCs w:val="20"/>
              </w:rPr>
              <w:t xml:space="preserve"> Bioscience </w:t>
            </w:r>
            <w:proofErr w:type="spellStart"/>
            <w:r w:rsidR="001E077B">
              <w:rPr>
                <w:rFonts w:ascii="Arial" w:hAnsi="Arial" w:cs="Arial"/>
                <w:sz w:val="20"/>
                <w:szCs w:val="20"/>
              </w:rPr>
              <w:t>Mass</w:t>
            </w:r>
            <w:r w:rsidR="00F21426">
              <w:rPr>
                <w:rFonts w:ascii="Arial" w:hAnsi="Arial" w:cs="Arial"/>
                <w:sz w:val="20"/>
                <w:szCs w:val="20"/>
              </w:rPr>
              <w:t>ARRAY</w:t>
            </w:r>
            <w:proofErr w:type="spellEnd"/>
            <w:r w:rsidR="001E077B">
              <w:rPr>
                <w:rFonts w:ascii="Arial" w:hAnsi="Arial" w:cs="Arial"/>
                <w:sz w:val="20"/>
                <w:szCs w:val="20"/>
              </w:rPr>
              <w:t xml:space="preserve"> DICER1</w:t>
            </w:r>
            <w:r w:rsidR="00EB1413">
              <w:rPr>
                <w:rFonts w:ascii="Arial" w:hAnsi="Arial" w:cs="Arial"/>
                <w:sz w:val="20"/>
                <w:szCs w:val="20"/>
              </w:rPr>
              <w:t xml:space="preserve"> assay</w:t>
            </w:r>
            <w:r w:rsidR="001E077B">
              <w:rPr>
                <w:rFonts w:ascii="Arial" w:hAnsi="Arial" w:cs="Arial"/>
                <w:sz w:val="20"/>
                <w:szCs w:val="20"/>
              </w:rPr>
              <w:t xml:space="preserve"> </w:t>
            </w:r>
            <w:r w:rsidR="00EB1413">
              <w:rPr>
                <w:rFonts w:ascii="Arial" w:hAnsi="Arial" w:cs="Arial"/>
                <w:sz w:val="20"/>
                <w:szCs w:val="20"/>
              </w:rPr>
              <w:t xml:space="preserve">on </w:t>
            </w:r>
            <w:r w:rsidR="00CC5A50">
              <w:rPr>
                <w:rFonts w:ascii="Arial" w:hAnsi="Arial" w:cs="Arial"/>
                <w:sz w:val="20"/>
                <w:szCs w:val="20"/>
              </w:rPr>
              <w:t>Formalin-</w:t>
            </w:r>
            <w:r w:rsidR="003503C0">
              <w:rPr>
                <w:rFonts w:ascii="Arial" w:hAnsi="Arial" w:cs="Arial"/>
                <w:sz w:val="20"/>
                <w:szCs w:val="20"/>
              </w:rPr>
              <w:t>Fixed</w:t>
            </w:r>
            <w:r w:rsidR="00CC5A50">
              <w:rPr>
                <w:rFonts w:ascii="Arial" w:hAnsi="Arial" w:cs="Arial"/>
                <w:sz w:val="20"/>
                <w:szCs w:val="20"/>
              </w:rPr>
              <w:t>,</w:t>
            </w:r>
            <w:r w:rsidR="003503C0">
              <w:rPr>
                <w:rFonts w:ascii="Arial" w:hAnsi="Arial" w:cs="Arial"/>
                <w:sz w:val="20"/>
                <w:szCs w:val="20"/>
              </w:rPr>
              <w:t xml:space="preserve"> </w:t>
            </w:r>
            <w:r w:rsidR="001B425F">
              <w:rPr>
                <w:rFonts w:ascii="Arial" w:hAnsi="Arial" w:cs="Arial"/>
                <w:sz w:val="20"/>
                <w:szCs w:val="20"/>
              </w:rPr>
              <w:t>Paraffin-Embedded</w:t>
            </w:r>
            <w:r w:rsidR="003503C0">
              <w:rPr>
                <w:rFonts w:ascii="Arial" w:hAnsi="Arial" w:cs="Arial"/>
                <w:sz w:val="20"/>
                <w:szCs w:val="20"/>
              </w:rPr>
              <w:t xml:space="preserve"> (FFPE) tumor tissue</w:t>
            </w:r>
            <w:r w:rsidR="00EB1413">
              <w:rPr>
                <w:rFonts w:ascii="Arial" w:hAnsi="Arial" w:cs="Arial"/>
                <w:sz w:val="20"/>
                <w:szCs w:val="20"/>
              </w:rPr>
              <w:t xml:space="preserve">.  </w:t>
            </w:r>
          </w:p>
          <w:p w14:paraId="4FF13488" w14:textId="77777777" w:rsidR="003B49C2" w:rsidRPr="00FE363A" w:rsidRDefault="003B49C2" w:rsidP="00D71AFA">
            <w:pPr>
              <w:pStyle w:val="TableText"/>
              <w:autoSpaceDE/>
              <w:spacing w:line="276" w:lineRule="auto"/>
              <w:jc w:val="center"/>
              <w:rPr>
                <w:rFonts w:ascii="Arial" w:hAnsi="Arial" w:cs="Arial"/>
                <w:szCs w:val="20"/>
              </w:rPr>
            </w:pPr>
          </w:p>
        </w:tc>
      </w:tr>
      <w:tr w:rsidR="003B49C2" w:rsidRPr="00FE363A" w14:paraId="30B7F9F6" w14:textId="77777777" w:rsidTr="00C7331D">
        <w:trPr>
          <w:trHeight w:val="330"/>
        </w:trPr>
        <w:tc>
          <w:tcPr>
            <w:tcW w:w="2037" w:type="dxa"/>
          </w:tcPr>
          <w:p w14:paraId="0ACFCD1F" w14:textId="77777777" w:rsidR="003B49C2" w:rsidRPr="00FE363A" w:rsidRDefault="003B49C2" w:rsidP="00495EC1">
            <w:pPr>
              <w:spacing w:line="276" w:lineRule="auto"/>
              <w:rPr>
                <w:rFonts w:ascii="Arial" w:hAnsi="Arial" w:cs="Arial"/>
                <w:b/>
                <w:color w:val="0000FF"/>
                <w:sz w:val="20"/>
                <w:szCs w:val="20"/>
              </w:rPr>
            </w:pPr>
          </w:p>
          <w:p w14:paraId="60FCC5BF"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10017" w:type="dxa"/>
            <w:gridSpan w:val="5"/>
          </w:tcPr>
          <w:p w14:paraId="5C3B2606" w14:textId="77777777" w:rsidR="003B49C2" w:rsidRPr="00FE363A" w:rsidRDefault="003B49C2" w:rsidP="00495EC1">
            <w:pPr>
              <w:tabs>
                <w:tab w:val="left" w:pos="252"/>
              </w:tabs>
              <w:spacing w:line="276" w:lineRule="auto"/>
              <w:rPr>
                <w:rFonts w:ascii="Arial" w:hAnsi="Arial" w:cs="Arial"/>
                <w:sz w:val="20"/>
                <w:szCs w:val="20"/>
              </w:rPr>
            </w:pPr>
          </w:p>
          <w:p w14:paraId="642E94C3" w14:textId="634186E5"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w:t>
            </w:r>
            <w:r w:rsidR="00F21426">
              <w:rPr>
                <w:rFonts w:ascii="Arial" w:hAnsi="Arial" w:cs="Arial"/>
                <w:sz w:val="20"/>
                <w:szCs w:val="20"/>
              </w:rPr>
              <w:t>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14:paraId="6A0DDBD9" w14:textId="77777777" w:rsidR="003B49C2" w:rsidRPr="00FE363A" w:rsidRDefault="003B49C2" w:rsidP="00495EC1">
            <w:pPr>
              <w:spacing w:line="276" w:lineRule="auto"/>
              <w:ind w:left="360"/>
              <w:rPr>
                <w:rFonts w:ascii="Arial" w:hAnsi="Arial" w:cs="Arial"/>
                <w:sz w:val="20"/>
                <w:szCs w:val="20"/>
              </w:rPr>
            </w:pPr>
          </w:p>
        </w:tc>
      </w:tr>
      <w:tr w:rsidR="003B49C2" w:rsidRPr="00FE363A" w14:paraId="116BCE8B" w14:textId="77777777" w:rsidTr="00C7331D">
        <w:trPr>
          <w:trHeight w:val="530"/>
        </w:trPr>
        <w:tc>
          <w:tcPr>
            <w:tcW w:w="2037" w:type="dxa"/>
          </w:tcPr>
          <w:p w14:paraId="1CFD1BF3" w14:textId="77777777" w:rsidR="003B49C2" w:rsidRPr="00FE363A" w:rsidRDefault="003B49C2" w:rsidP="00495EC1">
            <w:pPr>
              <w:spacing w:line="276" w:lineRule="auto"/>
              <w:rPr>
                <w:rFonts w:ascii="Arial" w:hAnsi="Arial" w:cs="Arial"/>
                <w:b/>
                <w:color w:val="0000FF"/>
                <w:sz w:val="20"/>
                <w:szCs w:val="20"/>
              </w:rPr>
            </w:pPr>
          </w:p>
          <w:p w14:paraId="3525FAFE"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14:paraId="0D1AA137" w14:textId="77777777" w:rsidR="003B49C2" w:rsidRPr="00FE363A" w:rsidRDefault="003B49C2" w:rsidP="00495EC1">
            <w:pPr>
              <w:spacing w:line="276" w:lineRule="auto"/>
              <w:rPr>
                <w:rFonts w:ascii="Arial" w:hAnsi="Arial" w:cs="Arial"/>
                <w:b/>
                <w:color w:val="0000FF"/>
                <w:sz w:val="20"/>
                <w:szCs w:val="20"/>
              </w:rPr>
            </w:pPr>
          </w:p>
        </w:tc>
        <w:tc>
          <w:tcPr>
            <w:tcW w:w="10017" w:type="dxa"/>
            <w:gridSpan w:val="5"/>
          </w:tcPr>
          <w:p w14:paraId="51A784A2" w14:textId="77777777" w:rsidR="002E0F33" w:rsidRPr="00220A33" w:rsidRDefault="002E0F33" w:rsidP="00220A33">
            <w:pPr>
              <w:rPr>
                <w:rFonts w:ascii="Arial" w:hAnsi="Arial" w:cs="Arial"/>
                <w:color w:val="000000"/>
                <w:sz w:val="20"/>
                <w:szCs w:val="20"/>
                <w:lang w:bidi="ar-SA"/>
              </w:rPr>
            </w:pPr>
          </w:p>
          <w:p w14:paraId="229829E6" w14:textId="77777777" w:rsidR="00D837E2" w:rsidRPr="00985226" w:rsidRDefault="00D837E2" w:rsidP="00EB1413">
            <w:pPr>
              <w:autoSpaceDE w:val="0"/>
              <w:autoSpaceDN w:val="0"/>
              <w:adjustRightInd w:val="0"/>
              <w:rPr>
                <w:rFonts w:ascii="Arial" w:hAnsi="Arial" w:cs="Arial"/>
                <w:sz w:val="20"/>
                <w:szCs w:val="24"/>
                <w:vertAlign w:val="superscript"/>
              </w:rPr>
            </w:pPr>
            <w:r>
              <w:rPr>
                <w:rFonts w:ascii="Arial" w:hAnsi="Arial" w:cs="Arial"/>
                <w:sz w:val="20"/>
                <w:szCs w:val="24"/>
              </w:rPr>
              <w:t xml:space="preserve">The </w:t>
            </w:r>
            <w:r w:rsidRPr="008F2D74">
              <w:rPr>
                <w:rFonts w:ascii="Arial" w:hAnsi="Arial" w:cs="Arial"/>
                <w:i/>
                <w:sz w:val="20"/>
                <w:szCs w:val="24"/>
              </w:rPr>
              <w:t>DICER1</w:t>
            </w:r>
            <w:r>
              <w:rPr>
                <w:rFonts w:ascii="Arial" w:hAnsi="Arial" w:cs="Arial"/>
                <w:sz w:val="20"/>
                <w:szCs w:val="24"/>
              </w:rPr>
              <w:t xml:space="preserve"> gene pr</w:t>
            </w:r>
            <w:r w:rsidR="002D6EF8">
              <w:rPr>
                <w:rFonts w:ascii="Arial" w:hAnsi="Arial" w:cs="Arial"/>
                <w:sz w:val="20"/>
                <w:szCs w:val="24"/>
              </w:rPr>
              <w:t>ovides instructions for making the Dicer</w:t>
            </w:r>
            <w:r w:rsidR="00A64C44">
              <w:rPr>
                <w:rFonts w:ascii="Arial" w:hAnsi="Arial" w:cs="Arial"/>
                <w:sz w:val="20"/>
                <w:szCs w:val="24"/>
              </w:rPr>
              <w:t xml:space="preserve"> protein which</w:t>
            </w:r>
            <w:r>
              <w:rPr>
                <w:rFonts w:ascii="Arial" w:hAnsi="Arial" w:cs="Arial"/>
                <w:sz w:val="20"/>
                <w:szCs w:val="24"/>
              </w:rPr>
              <w:t xml:space="preserve"> plays a role in regulating the expression of other genes. The Dicer protein aids in the production of a molecule called microRNA (miRNA). MicroRNAs are short lengths of RNA. Dicer cleaves precursor RNA molecules to produce miRNA. MicroRNAs control gene expression by blocking the process of protein production. In the first step of making a protein from a g</w:t>
            </w:r>
            <w:r w:rsidR="00A5017D">
              <w:rPr>
                <w:rFonts w:ascii="Arial" w:hAnsi="Arial" w:cs="Arial"/>
                <w:sz w:val="20"/>
                <w:szCs w:val="24"/>
              </w:rPr>
              <w:t xml:space="preserve">ene, </w:t>
            </w:r>
            <w:r>
              <w:rPr>
                <w:rFonts w:ascii="Arial" w:hAnsi="Arial" w:cs="Arial"/>
                <w:sz w:val="20"/>
                <w:szCs w:val="24"/>
              </w:rPr>
              <w:t>messenger RNA (mRNA) is formed and acts as the blueprint for protein production. MicroRNAs attach to specific mRNA molecules and stop the process by which protein is made. Sometimes, miRNAs break down the mRNA, which also blocks protein production. Through this role</w:t>
            </w:r>
            <w:r w:rsidR="00985226">
              <w:rPr>
                <w:rFonts w:ascii="Arial" w:hAnsi="Arial" w:cs="Arial"/>
                <w:sz w:val="20"/>
                <w:szCs w:val="24"/>
              </w:rPr>
              <w:t xml:space="preserve"> in regulating the expression of genes</w:t>
            </w:r>
            <w:r>
              <w:rPr>
                <w:rFonts w:ascii="Arial" w:hAnsi="Arial" w:cs="Arial"/>
                <w:sz w:val="20"/>
                <w:szCs w:val="24"/>
              </w:rPr>
              <w:t>, Dicer is involved in ma</w:t>
            </w:r>
            <w:r w:rsidR="00A5017D">
              <w:rPr>
                <w:rFonts w:ascii="Arial" w:hAnsi="Arial" w:cs="Arial"/>
                <w:sz w:val="20"/>
                <w:szCs w:val="24"/>
              </w:rPr>
              <w:t>n</w:t>
            </w:r>
            <w:r>
              <w:rPr>
                <w:rFonts w:ascii="Arial" w:hAnsi="Arial" w:cs="Arial"/>
                <w:sz w:val="20"/>
                <w:szCs w:val="24"/>
              </w:rPr>
              <w:t xml:space="preserve">y </w:t>
            </w:r>
            <w:r w:rsidR="00985226">
              <w:rPr>
                <w:rFonts w:ascii="Arial" w:hAnsi="Arial" w:cs="Arial"/>
                <w:sz w:val="20"/>
                <w:szCs w:val="24"/>
              </w:rPr>
              <w:t>processes</w:t>
            </w:r>
            <w:r>
              <w:rPr>
                <w:rFonts w:ascii="Arial" w:hAnsi="Arial" w:cs="Arial"/>
                <w:sz w:val="20"/>
                <w:szCs w:val="24"/>
              </w:rPr>
              <w:t>, including cell growth and proliferation and the maturatio</w:t>
            </w:r>
            <w:r w:rsidR="00985226">
              <w:rPr>
                <w:rFonts w:ascii="Arial" w:hAnsi="Arial" w:cs="Arial"/>
                <w:sz w:val="20"/>
                <w:szCs w:val="24"/>
              </w:rPr>
              <w:t>n of cells to take on different</w:t>
            </w:r>
            <w:r>
              <w:rPr>
                <w:rFonts w:ascii="Arial" w:hAnsi="Arial" w:cs="Arial"/>
                <w:sz w:val="20"/>
                <w:szCs w:val="24"/>
              </w:rPr>
              <w:t>iation.</w:t>
            </w:r>
            <w:r w:rsidR="00985226">
              <w:rPr>
                <w:rFonts w:ascii="Arial" w:hAnsi="Arial" w:cs="Arial"/>
                <w:sz w:val="20"/>
                <w:szCs w:val="24"/>
                <w:vertAlign w:val="superscript"/>
              </w:rPr>
              <w:t>3</w:t>
            </w:r>
          </w:p>
          <w:p w14:paraId="428C1760" w14:textId="77777777" w:rsidR="00985226" w:rsidRDefault="00985226" w:rsidP="00EB1413">
            <w:pPr>
              <w:autoSpaceDE w:val="0"/>
              <w:autoSpaceDN w:val="0"/>
              <w:adjustRightInd w:val="0"/>
              <w:rPr>
                <w:rFonts w:ascii="Arial" w:hAnsi="Arial" w:cs="Arial"/>
                <w:sz w:val="20"/>
                <w:szCs w:val="24"/>
              </w:rPr>
            </w:pPr>
          </w:p>
          <w:p w14:paraId="136987E8" w14:textId="4680EFE5" w:rsidR="00985226" w:rsidRPr="00985226" w:rsidRDefault="00985226" w:rsidP="00EB1413">
            <w:pPr>
              <w:autoSpaceDE w:val="0"/>
              <w:autoSpaceDN w:val="0"/>
              <w:adjustRightInd w:val="0"/>
              <w:rPr>
                <w:rFonts w:ascii="Arial" w:hAnsi="Arial" w:cs="Arial"/>
                <w:sz w:val="20"/>
                <w:szCs w:val="24"/>
                <w:vertAlign w:val="superscript"/>
              </w:rPr>
            </w:pPr>
            <w:r>
              <w:rPr>
                <w:rFonts w:ascii="Arial" w:hAnsi="Arial" w:cs="Arial"/>
                <w:sz w:val="20"/>
                <w:szCs w:val="24"/>
              </w:rPr>
              <w:t xml:space="preserve">Mutations in the </w:t>
            </w:r>
            <w:r w:rsidRPr="008F2D74">
              <w:rPr>
                <w:rFonts w:ascii="Arial" w:hAnsi="Arial" w:cs="Arial"/>
                <w:i/>
                <w:sz w:val="20"/>
                <w:szCs w:val="24"/>
              </w:rPr>
              <w:t>DICER1</w:t>
            </w:r>
            <w:r>
              <w:rPr>
                <w:rFonts w:ascii="Arial" w:hAnsi="Arial" w:cs="Arial"/>
                <w:sz w:val="20"/>
                <w:szCs w:val="24"/>
              </w:rPr>
              <w:t xml:space="preserve"> gene</w:t>
            </w:r>
            <w:r w:rsidR="00A5017D">
              <w:rPr>
                <w:rFonts w:ascii="Arial" w:hAnsi="Arial" w:cs="Arial"/>
                <w:sz w:val="20"/>
                <w:szCs w:val="24"/>
              </w:rPr>
              <w:t xml:space="preserve"> can</w:t>
            </w:r>
            <w:r>
              <w:rPr>
                <w:rFonts w:ascii="Arial" w:hAnsi="Arial" w:cs="Arial"/>
                <w:sz w:val="20"/>
                <w:szCs w:val="24"/>
              </w:rPr>
              <w:t xml:space="preserve"> cause </w:t>
            </w:r>
            <w:r w:rsidRPr="008F2D74">
              <w:rPr>
                <w:rFonts w:ascii="Arial" w:hAnsi="Arial" w:cs="Arial"/>
                <w:i/>
                <w:sz w:val="20"/>
                <w:szCs w:val="24"/>
              </w:rPr>
              <w:t>DICER1</w:t>
            </w:r>
            <w:r>
              <w:rPr>
                <w:rFonts w:ascii="Arial" w:hAnsi="Arial" w:cs="Arial"/>
                <w:sz w:val="20"/>
                <w:szCs w:val="24"/>
              </w:rPr>
              <w:t xml:space="preserve"> syndrome. People with this condition have an increased risk of developing many types of tumors, particularly certain tumors of the lungs (pleuropulmonary blastoma)</w:t>
            </w:r>
            <w:r w:rsidR="006072D4">
              <w:rPr>
                <w:rFonts w:ascii="Arial" w:hAnsi="Arial" w:cs="Arial"/>
                <w:sz w:val="20"/>
                <w:szCs w:val="24"/>
              </w:rPr>
              <w:t>,</w:t>
            </w:r>
            <w:r>
              <w:rPr>
                <w:rFonts w:ascii="Arial" w:hAnsi="Arial" w:cs="Arial"/>
                <w:sz w:val="20"/>
                <w:szCs w:val="24"/>
              </w:rPr>
              <w:t xml:space="preserve"> kidneys (cystic nephroma)</w:t>
            </w:r>
            <w:r w:rsidR="006072D4">
              <w:rPr>
                <w:rFonts w:ascii="Arial" w:hAnsi="Arial" w:cs="Arial"/>
                <w:sz w:val="20"/>
                <w:szCs w:val="24"/>
              </w:rPr>
              <w:t>,</w:t>
            </w:r>
            <w:r>
              <w:rPr>
                <w:rFonts w:ascii="Arial" w:hAnsi="Arial" w:cs="Arial"/>
                <w:sz w:val="20"/>
                <w:szCs w:val="24"/>
              </w:rPr>
              <w:t xml:space="preserve"> ovaries (Sertoli-Leydig tumors)</w:t>
            </w:r>
            <w:r w:rsidR="006072D4">
              <w:rPr>
                <w:rFonts w:ascii="Arial" w:hAnsi="Arial" w:cs="Arial"/>
                <w:sz w:val="20"/>
                <w:szCs w:val="24"/>
              </w:rPr>
              <w:t>,</w:t>
            </w:r>
            <w:r>
              <w:rPr>
                <w:rFonts w:ascii="Arial" w:hAnsi="Arial" w:cs="Arial"/>
                <w:sz w:val="20"/>
                <w:szCs w:val="24"/>
              </w:rPr>
              <w:t xml:space="preserve"> and thyroid (multinodular goiter). Most of these mutations lead to an abnormally short Dicer protein that is likely unable to produce miRNA. Without regulation by miRNA, genes are expressed abnormally, which could cause cells to grow and divide uncontrollably and lead to tumor formation.</w:t>
            </w:r>
            <w:r>
              <w:rPr>
                <w:rFonts w:ascii="Arial" w:hAnsi="Arial" w:cs="Arial"/>
                <w:sz w:val="20"/>
                <w:szCs w:val="24"/>
                <w:vertAlign w:val="superscript"/>
              </w:rPr>
              <w:t>3</w:t>
            </w:r>
          </w:p>
          <w:p w14:paraId="528F9470" w14:textId="77777777" w:rsidR="00D837E2" w:rsidRDefault="00D837E2" w:rsidP="00EB1413">
            <w:pPr>
              <w:autoSpaceDE w:val="0"/>
              <w:autoSpaceDN w:val="0"/>
              <w:adjustRightInd w:val="0"/>
              <w:rPr>
                <w:rFonts w:ascii="Arial" w:hAnsi="Arial" w:cs="Arial"/>
                <w:sz w:val="20"/>
                <w:szCs w:val="24"/>
              </w:rPr>
            </w:pPr>
          </w:p>
          <w:p w14:paraId="693E7FA0" w14:textId="5A2434DA" w:rsidR="007820D4" w:rsidRDefault="003503C0" w:rsidP="00EB1413">
            <w:pPr>
              <w:autoSpaceDE w:val="0"/>
              <w:autoSpaceDN w:val="0"/>
              <w:adjustRightInd w:val="0"/>
              <w:rPr>
                <w:rFonts w:ascii="Arial" w:hAnsi="Arial" w:cs="Arial"/>
                <w:sz w:val="20"/>
                <w:szCs w:val="24"/>
              </w:rPr>
            </w:pPr>
            <w:r>
              <w:rPr>
                <w:rFonts w:ascii="Arial" w:hAnsi="Arial" w:cs="Arial"/>
                <w:sz w:val="20"/>
                <w:szCs w:val="24"/>
              </w:rPr>
              <w:t>The DICER1</w:t>
            </w:r>
            <w:r w:rsidR="005E5935">
              <w:rPr>
                <w:rFonts w:ascii="Arial" w:hAnsi="Arial" w:cs="Arial"/>
                <w:sz w:val="20"/>
                <w:szCs w:val="24"/>
              </w:rPr>
              <w:t xml:space="preserve">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w:t>
            </w:r>
            <w:r w:rsidR="006072D4">
              <w:rPr>
                <w:rFonts w:ascii="Arial" w:hAnsi="Arial" w:cs="Arial"/>
                <w:sz w:val="20"/>
                <w:szCs w:val="24"/>
              </w:rPr>
              <w:t>ARRAY</w:t>
            </w:r>
            <w:proofErr w:type="spellEnd"/>
            <w:r w:rsidR="00EB1413" w:rsidRPr="00EF217A">
              <w:rPr>
                <w:rFonts w:ascii="Arial" w:hAnsi="Arial" w:cs="Arial"/>
                <w:sz w:val="20"/>
                <w:szCs w:val="24"/>
              </w:rPr>
              <w:t xml:space="preserve"> system, is a</w:t>
            </w:r>
            <w:r>
              <w:rPr>
                <w:rFonts w:ascii="Arial" w:hAnsi="Arial" w:cs="Arial"/>
                <w:sz w:val="20"/>
                <w:szCs w:val="24"/>
              </w:rPr>
              <w:t xml:space="preserve"> multiplex</w:t>
            </w:r>
            <w:r w:rsidR="00EB1413" w:rsidRPr="00EF217A">
              <w:rPr>
                <w:rFonts w:ascii="Arial" w:hAnsi="Arial" w:cs="Arial"/>
                <w:sz w:val="20"/>
                <w:szCs w:val="24"/>
              </w:rPr>
              <w:t xml:space="preserve"> Polymerase Chain Reaction</w:t>
            </w:r>
            <w:r w:rsidR="009A39C9">
              <w:rPr>
                <w:rFonts w:ascii="Arial" w:hAnsi="Arial" w:cs="Arial"/>
                <w:sz w:val="20"/>
                <w:szCs w:val="24"/>
              </w:rPr>
              <w:t>,</w:t>
            </w:r>
            <w:r w:rsidR="00EB1413" w:rsidRPr="00EF217A">
              <w:rPr>
                <w:rFonts w:ascii="Arial" w:hAnsi="Arial" w:cs="Arial"/>
                <w:sz w:val="20"/>
                <w:szCs w:val="24"/>
              </w:rPr>
              <w:t xml:space="preserve"> Matrix-Assisted Laser Desorption </w:t>
            </w:r>
            <w:r w:rsidR="00A64C44">
              <w:rPr>
                <w:rFonts w:ascii="Arial" w:hAnsi="Arial" w:cs="Arial"/>
                <w:sz w:val="20"/>
                <w:szCs w:val="24"/>
              </w:rPr>
              <w:t>Ionization – Time of Flight (</w:t>
            </w:r>
            <w:r w:rsidR="00EB1413" w:rsidRPr="00EF217A">
              <w:rPr>
                <w:rFonts w:ascii="Arial" w:hAnsi="Arial" w:cs="Arial"/>
                <w:sz w:val="20"/>
                <w:szCs w:val="24"/>
              </w:rPr>
              <w:t>PCR/MALDI-TOF) test int</w:t>
            </w:r>
            <w:r w:rsidR="00444173">
              <w:rPr>
                <w:rFonts w:ascii="Arial" w:hAnsi="Arial" w:cs="Arial"/>
                <w:sz w:val="20"/>
                <w:szCs w:val="24"/>
              </w:rPr>
              <w:t xml:space="preserve">ended for </w:t>
            </w:r>
            <w:r w:rsidR="006072D4">
              <w:rPr>
                <w:rFonts w:ascii="Arial" w:hAnsi="Arial" w:cs="Arial"/>
                <w:sz w:val="20"/>
                <w:szCs w:val="24"/>
              </w:rPr>
              <w:t>single nucleotide variant (SNV) and small indel</w:t>
            </w:r>
            <w:r w:rsidR="00444173">
              <w:rPr>
                <w:rFonts w:ascii="Arial" w:hAnsi="Arial" w:cs="Arial"/>
                <w:sz w:val="20"/>
                <w:szCs w:val="24"/>
              </w:rPr>
              <w:t xml:space="preserve"> </w:t>
            </w:r>
            <w:r w:rsidR="002B6763">
              <w:rPr>
                <w:rFonts w:ascii="Arial" w:hAnsi="Arial" w:cs="Arial"/>
                <w:sz w:val="20"/>
                <w:szCs w:val="24"/>
              </w:rPr>
              <w:t>genotyping and somatic mutation analysis of genomic DNA extracted from</w:t>
            </w:r>
            <w:r w:rsidR="0052393C">
              <w:rPr>
                <w:rFonts w:ascii="Arial" w:hAnsi="Arial" w:cs="Arial"/>
                <w:sz w:val="20"/>
                <w:szCs w:val="24"/>
              </w:rPr>
              <w:t xml:space="preserve"> tumor tissue. </w:t>
            </w:r>
            <w:r w:rsidR="002B6763">
              <w:rPr>
                <w:rFonts w:ascii="Arial" w:hAnsi="Arial" w:cs="Arial"/>
                <w:sz w:val="20"/>
                <w:szCs w:val="24"/>
              </w:rPr>
              <w:t>F</w:t>
            </w:r>
            <w:r w:rsidR="009A39C9">
              <w:rPr>
                <w:rFonts w:ascii="Arial" w:hAnsi="Arial" w:cs="Arial"/>
                <w:sz w:val="20"/>
                <w:szCs w:val="24"/>
              </w:rPr>
              <w:t>ormalin-</w:t>
            </w:r>
            <w:r w:rsidR="002B6763">
              <w:rPr>
                <w:rFonts w:ascii="Arial" w:hAnsi="Arial" w:cs="Arial"/>
                <w:sz w:val="20"/>
                <w:szCs w:val="24"/>
              </w:rPr>
              <w:t>Fixed</w:t>
            </w:r>
            <w:r w:rsidR="009A39C9">
              <w:rPr>
                <w:rFonts w:ascii="Arial" w:hAnsi="Arial" w:cs="Arial"/>
                <w:sz w:val="20"/>
                <w:szCs w:val="24"/>
              </w:rPr>
              <w:t>,</w:t>
            </w:r>
            <w:r w:rsidR="002B6763">
              <w:rPr>
                <w:rFonts w:ascii="Arial" w:hAnsi="Arial" w:cs="Arial"/>
                <w:sz w:val="20"/>
                <w:szCs w:val="24"/>
              </w:rPr>
              <w:t xml:space="preserve"> </w:t>
            </w:r>
            <w:r w:rsidR="001B425F">
              <w:rPr>
                <w:rFonts w:ascii="Arial" w:hAnsi="Arial" w:cs="Arial"/>
                <w:sz w:val="20"/>
                <w:szCs w:val="24"/>
              </w:rPr>
              <w:t>Paraffin-Embedded</w:t>
            </w:r>
            <w:r w:rsidR="002B6763">
              <w:rPr>
                <w:rFonts w:ascii="Arial" w:hAnsi="Arial" w:cs="Arial"/>
                <w:sz w:val="20"/>
                <w:szCs w:val="24"/>
              </w:rPr>
              <w:t xml:space="preserve"> tissue (FFP</w:t>
            </w:r>
            <w:r w:rsidR="0052393C">
              <w:rPr>
                <w:rFonts w:ascii="Arial" w:hAnsi="Arial" w:cs="Arial"/>
                <w:sz w:val="20"/>
                <w:szCs w:val="24"/>
              </w:rPr>
              <w:t xml:space="preserve">E) is the validated clinical sample type. </w:t>
            </w:r>
            <w:r w:rsidR="002B6763">
              <w:rPr>
                <w:rFonts w:ascii="Arial" w:hAnsi="Arial" w:cs="Arial"/>
                <w:sz w:val="20"/>
                <w:szCs w:val="24"/>
              </w:rPr>
              <w:t xml:space="preserve">A spin column </w:t>
            </w:r>
            <w:r w:rsidR="00EB1413" w:rsidRPr="00EF217A">
              <w:rPr>
                <w:rFonts w:ascii="Arial" w:hAnsi="Arial" w:cs="Arial"/>
                <w:sz w:val="20"/>
                <w:szCs w:val="24"/>
              </w:rPr>
              <w:t>based nucleic acid extraction</w:t>
            </w:r>
            <w:r w:rsidR="00BA5FBB">
              <w:rPr>
                <w:rFonts w:ascii="Arial" w:hAnsi="Arial" w:cs="Arial"/>
                <w:sz w:val="20"/>
                <w:szCs w:val="24"/>
              </w:rPr>
              <w:t xml:space="preserve"> on the </w:t>
            </w:r>
            <w:proofErr w:type="spellStart"/>
            <w:r w:rsidR="00BA5FBB">
              <w:rPr>
                <w:rFonts w:ascii="Arial" w:hAnsi="Arial" w:cs="Arial"/>
                <w:sz w:val="20"/>
                <w:szCs w:val="24"/>
              </w:rPr>
              <w:t>QIA</w:t>
            </w:r>
            <w:r w:rsidR="002B6763">
              <w:rPr>
                <w:rFonts w:ascii="Arial" w:hAnsi="Arial" w:cs="Arial"/>
                <w:sz w:val="20"/>
                <w:szCs w:val="24"/>
              </w:rPr>
              <w:t>Cube</w:t>
            </w:r>
            <w:proofErr w:type="spellEnd"/>
            <w:r w:rsidR="00EF217A" w:rsidRPr="00EF217A">
              <w:rPr>
                <w:rFonts w:ascii="Arial" w:hAnsi="Arial" w:cs="Arial"/>
                <w:sz w:val="20"/>
                <w:szCs w:val="24"/>
              </w:rPr>
              <w:t xml:space="preserve"> </w:t>
            </w:r>
            <w:r w:rsidR="002B6763">
              <w:rPr>
                <w:rFonts w:ascii="Arial" w:hAnsi="Arial" w:cs="Arial"/>
                <w:sz w:val="20"/>
                <w:szCs w:val="24"/>
              </w:rPr>
              <w:t xml:space="preserve">Connect </w:t>
            </w:r>
            <w:r w:rsidR="00EF217A" w:rsidRPr="00EF217A">
              <w:rPr>
                <w:rFonts w:ascii="Arial" w:hAnsi="Arial" w:cs="Arial"/>
                <w:sz w:val="20"/>
                <w:szCs w:val="24"/>
              </w:rPr>
              <w:t>instrum</w:t>
            </w:r>
            <w:r w:rsidR="00956E1E">
              <w:rPr>
                <w:rFonts w:ascii="Arial" w:hAnsi="Arial" w:cs="Arial"/>
                <w:sz w:val="20"/>
                <w:szCs w:val="24"/>
              </w:rPr>
              <w:t>ent is utilized</w:t>
            </w:r>
            <w:r w:rsidR="00EB1413" w:rsidRPr="00EF217A">
              <w:rPr>
                <w:rFonts w:ascii="Arial" w:hAnsi="Arial" w:cs="Arial"/>
                <w:sz w:val="20"/>
                <w:szCs w:val="24"/>
              </w:rPr>
              <w:t>.</w:t>
            </w:r>
            <w:r w:rsidR="00101C66">
              <w:rPr>
                <w:rFonts w:ascii="Arial" w:hAnsi="Arial" w:cs="Arial"/>
                <w:sz w:val="20"/>
                <w:szCs w:val="24"/>
              </w:rPr>
              <w:t xml:space="preserve">  </w:t>
            </w:r>
          </w:p>
          <w:p w14:paraId="1DB30F65" w14:textId="77777777" w:rsidR="007820D4" w:rsidRDefault="007820D4" w:rsidP="00EB1413">
            <w:pPr>
              <w:autoSpaceDE w:val="0"/>
              <w:autoSpaceDN w:val="0"/>
              <w:adjustRightInd w:val="0"/>
              <w:rPr>
                <w:rFonts w:ascii="Arial" w:hAnsi="Arial" w:cs="Arial"/>
                <w:sz w:val="20"/>
                <w:szCs w:val="24"/>
              </w:rPr>
            </w:pPr>
          </w:p>
          <w:p w14:paraId="7962493D" w14:textId="5DD25215" w:rsidR="007820D4" w:rsidRDefault="002D6EF8" w:rsidP="00EB1413">
            <w:pPr>
              <w:autoSpaceDE w:val="0"/>
              <w:autoSpaceDN w:val="0"/>
              <w:adjustRightInd w:val="0"/>
              <w:rPr>
                <w:rFonts w:ascii="Arial" w:hAnsi="Arial" w:cs="Arial"/>
                <w:sz w:val="20"/>
                <w:szCs w:val="24"/>
              </w:rPr>
            </w:pPr>
            <w:r>
              <w:rPr>
                <w:rFonts w:ascii="Arial" w:hAnsi="Arial" w:cs="Arial"/>
                <w:sz w:val="20"/>
                <w:szCs w:val="24"/>
              </w:rPr>
              <w:t>Following</w:t>
            </w:r>
            <w:r w:rsidR="003503C0">
              <w:rPr>
                <w:rFonts w:ascii="Arial" w:hAnsi="Arial" w:cs="Arial"/>
                <w:sz w:val="20"/>
                <w:szCs w:val="24"/>
              </w:rPr>
              <w:t xml:space="preserve"> D</w:t>
            </w:r>
            <w:r w:rsidR="00101C66">
              <w:rPr>
                <w:rFonts w:ascii="Arial" w:hAnsi="Arial" w:cs="Arial"/>
                <w:sz w:val="20"/>
                <w:szCs w:val="24"/>
              </w:rPr>
              <w:t>NA extraction</w:t>
            </w:r>
            <w:r w:rsidR="003503C0">
              <w:rPr>
                <w:rFonts w:ascii="Arial" w:hAnsi="Arial" w:cs="Arial"/>
                <w:sz w:val="20"/>
                <w:szCs w:val="24"/>
              </w:rPr>
              <w:t xml:space="preserve">, </w:t>
            </w:r>
            <w:r w:rsidR="00101C66">
              <w:rPr>
                <w:rFonts w:ascii="Arial" w:hAnsi="Arial" w:cs="Arial"/>
                <w:sz w:val="20"/>
                <w:szCs w:val="24"/>
              </w:rPr>
              <w:t xml:space="preserve">PCR with </w:t>
            </w:r>
            <w:proofErr w:type="spellStart"/>
            <w:r w:rsidR="00101C66">
              <w:rPr>
                <w:rFonts w:ascii="Arial" w:hAnsi="Arial" w:cs="Arial"/>
                <w:sz w:val="20"/>
                <w:szCs w:val="24"/>
              </w:rPr>
              <w:t>iPLEX</w:t>
            </w:r>
            <w:proofErr w:type="spellEnd"/>
            <w:r w:rsidR="00101C66">
              <w:rPr>
                <w:rFonts w:ascii="Arial" w:hAnsi="Arial" w:cs="Arial"/>
                <w:sz w:val="20"/>
                <w:szCs w:val="24"/>
              </w:rPr>
              <w:t xml:space="preserve"> Pro chemistry then amplifi</w:t>
            </w:r>
            <w:r w:rsidR="007820D4">
              <w:rPr>
                <w:rFonts w:ascii="Arial" w:hAnsi="Arial" w:cs="Arial"/>
                <w:sz w:val="20"/>
                <w:szCs w:val="24"/>
              </w:rPr>
              <w:t xml:space="preserve">es </w:t>
            </w:r>
            <w:r w:rsidR="00D60481">
              <w:rPr>
                <w:rFonts w:ascii="Arial" w:hAnsi="Arial" w:cs="Arial"/>
                <w:sz w:val="20"/>
                <w:szCs w:val="24"/>
              </w:rPr>
              <w:t xml:space="preserve">custom </w:t>
            </w:r>
            <w:r w:rsidR="007820D4">
              <w:rPr>
                <w:rFonts w:ascii="Arial" w:hAnsi="Arial" w:cs="Arial"/>
                <w:sz w:val="20"/>
                <w:szCs w:val="24"/>
              </w:rPr>
              <w:t>target regions of interest; a</w:t>
            </w:r>
            <w:r w:rsidR="00101C66">
              <w:rPr>
                <w:rFonts w:ascii="Arial" w:hAnsi="Arial" w:cs="Arial"/>
                <w:sz w:val="20"/>
                <w:szCs w:val="24"/>
              </w:rPr>
              <w:t xml:space="preserve">fter the inactivation of </w:t>
            </w:r>
            <w:r w:rsidR="007820D4">
              <w:rPr>
                <w:rFonts w:ascii="Arial" w:hAnsi="Arial" w:cs="Arial"/>
                <w:sz w:val="20"/>
                <w:szCs w:val="24"/>
              </w:rPr>
              <w:t>unincorporated</w:t>
            </w:r>
            <w:r w:rsidR="00101C66">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w:t>
            </w:r>
            <w:r w:rsidR="00D60481">
              <w:rPr>
                <w:rFonts w:ascii="Arial" w:hAnsi="Arial" w:cs="Arial"/>
                <w:sz w:val="20"/>
                <w:szCs w:val="24"/>
              </w:rPr>
              <w:t xml:space="preserve">custom set of </w:t>
            </w:r>
            <w:r w:rsidR="007820D4">
              <w:rPr>
                <w:rFonts w:ascii="Arial" w:hAnsi="Arial" w:cs="Arial"/>
                <w:sz w:val="20"/>
                <w:szCs w:val="24"/>
              </w:rPr>
              <w:t>Extend p</w:t>
            </w:r>
            <w:r w:rsidR="00BA5FBB">
              <w:rPr>
                <w:rFonts w:ascii="Arial" w:hAnsi="Arial" w:cs="Arial"/>
                <w:sz w:val="20"/>
                <w:szCs w:val="24"/>
              </w:rPr>
              <w:t xml:space="preserve">rimers and </w:t>
            </w:r>
            <w:proofErr w:type="spellStart"/>
            <w:r w:rsidR="00BA5FBB">
              <w:rPr>
                <w:rFonts w:ascii="Arial" w:hAnsi="Arial" w:cs="Arial"/>
                <w:sz w:val="20"/>
                <w:szCs w:val="24"/>
              </w:rPr>
              <w:t>iPLEX</w:t>
            </w:r>
            <w:proofErr w:type="spellEnd"/>
            <w:r w:rsidR="00BA5FBB">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w:t>
            </w:r>
            <w:r w:rsidR="00033C25">
              <w:rPr>
                <w:rFonts w:ascii="Arial" w:hAnsi="Arial" w:cs="Arial"/>
                <w:sz w:val="20"/>
                <w:szCs w:val="24"/>
              </w:rPr>
              <w:t xml:space="preserve">and </w:t>
            </w:r>
            <w:proofErr w:type="spellStart"/>
            <w:r w:rsidR="00033C25">
              <w:rPr>
                <w:rFonts w:ascii="Arial" w:hAnsi="Arial" w:cs="Arial"/>
                <w:sz w:val="20"/>
                <w:szCs w:val="24"/>
              </w:rPr>
              <w:t>Ver</w:t>
            </w:r>
            <w:r w:rsidR="007716D7">
              <w:rPr>
                <w:rFonts w:ascii="Arial" w:hAnsi="Arial" w:cs="Arial"/>
                <w:sz w:val="20"/>
                <w:szCs w:val="24"/>
              </w:rPr>
              <w:t>i</w:t>
            </w:r>
            <w:r w:rsidR="00033C25">
              <w:rPr>
                <w:rFonts w:ascii="Arial" w:hAnsi="Arial" w:cs="Arial"/>
                <w:sz w:val="20"/>
                <w:szCs w:val="24"/>
              </w:rPr>
              <w:t>ti</w:t>
            </w:r>
            <w:proofErr w:type="spellEnd"/>
            <w:r w:rsidR="00033C25">
              <w:rPr>
                <w:rFonts w:ascii="Arial" w:hAnsi="Arial" w:cs="Arial"/>
                <w:sz w:val="20"/>
                <w:szCs w:val="24"/>
              </w:rPr>
              <w:t xml:space="preserve"> </w:t>
            </w:r>
            <w:proofErr w:type="spellStart"/>
            <w:r w:rsidR="00956E1E">
              <w:rPr>
                <w:rFonts w:ascii="Arial" w:hAnsi="Arial" w:cs="Arial"/>
                <w:sz w:val="20"/>
                <w:szCs w:val="24"/>
              </w:rPr>
              <w:t>Thermalc</w:t>
            </w:r>
            <w:r w:rsidR="00EB1413" w:rsidRPr="00EF217A">
              <w:rPr>
                <w:rFonts w:ascii="Arial" w:hAnsi="Arial" w:cs="Arial"/>
                <w:sz w:val="20"/>
                <w:szCs w:val="24"/>
              </w:rPr>
              <w:t>yclers</w:t>
            </w:r>
            <w:proofErr w:type="spellEnd"/>
            <w:r w:rsidR="00EB1413" w:rsidRPr="00EF217A">
              <w:rPr>
                <w:rFonts w:ascii="Arial" w:hAnsi="Arial" w:cs="Arial"/>
                <w:sz w:val="20"/>
                <w:szCs w:val="24"/>
              </w:rPr>
              <w:t xml:space="preserve"> following the paramet</w:t>
            </w:r>
            <w:r w:rsidR="00101C66">
              <w:rPr>
                <w:rFonts w:ascii="Arial" w:hAnsi="Arial" w:cs="Arial"/>
                <w:sz w:val="20"/>
                <w:szCs w:val="24"/>
              </w:rPr>
              <w:t>ers list</w:t>
            </w:r>
            <w:r>
              <w:rPr>
                <w:rFonts w:ascii="Arial" w:hAnsi="Arial" w:cs="Arial"/>
                <w:sz w:val="20"/>
                <w:szCs w:val="24"/>
              </w:rPr>
              <w:t xml:space="preserve">ed in the </w:t>
            </w:r>
            <w:proofErr w:type="spellStart"/>
            <w:r>
              <w:rPr>
                <w:rFonts w:ascii="Arial" w:hAnsi="Arial" w:cs="Arial"/>
                <w:sz w:val="20"/>
                <w:szCs w:val="24"/>
              </w:rPr>
              <w:t>iPlex</w:t>
            </w:r>
            <w:proofErr w:type="spellEnd"/>
            <w:r>
              <w:rPr>
                <w:rFonts w:ascii="Arial" w:hAnsi="Arial" w:cs="Arial"/>
                <w:sz w:val="20"/>
                <w:szCs w:val="24"/>
              </w:rPr>
              <w:t xml:space="preserve"> Pro</w:t>
            </w:r>
            <w:r w:rsidR="00101C66">
              <w:rPr>
                <w:rFonts w:ascii="Arial" w:hAnsi="Arial" w:cs="Arial"/>
                <w:sz w:val="20"/>
                <w:szCs w:val="24"/>
              </w:rPr>
              <w:t xml:space="preserve"> IFU.</w:t>
            </w:r>
            <w:r w:rsidR="007820D4">
              <w:rPr>
                <w:rFonts w:ascii="Arial" w:hAnsi="Arial" w:cs="Arial"/>
                <w:sz w:val="20"/>
                <w:szCs w:val="24"/>
              </w:rPr>
              <w:t xml:space="preserve">  </w:t>
            </w:r>
          </w:p>
          <w:p w14:paraId="4AA0A82A" w14:textId="77777777" w:rsidR="007820D4" w:rsidRDefault="007820D4" w:rsidP="00EB1413">
            <w:pPr>
              <w:autoSpaceDE w:val="0"/>
              <w:autoSpaceDN w:val="0"/>
              <w:adjustRightInd w:val="0"/>
              <w:rPr>
                <w:rFonts w:ascii="Arial" w:hAnsi="Arial" w:cs="Arial"/>
                <w:sz w:val="20"/>
                <w:szCs w:val="24"/>
              </w:rPr>
            </w:pPr>
          </w:p>
          <w:p w14:paraId="1060289B" w14:textId="31954139"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(analyte) are desalted, transferred t</w:t>
            </w:r>
            <w:r w:rsidR="001F1B33">
              <w:rPr>
                <w:rFonts w:ascii="Arial" w:hAnsi="Arial" w:cs="Arial"/>
                <w:sz w:val="20"/>
                <w:szCs w:val="24"/>
              </w:rPr>
              <w:t xml:space="preserve">o a </w:t>
            </w:r>
            <w:proofErr w:type="spellStart"/>
            <w:r w:rsidR="001F1B33">
              <w:rPr>
                <w:rFonts w:ascii="Arial" w:hAnsi="Arial" w:cs="Arial"/>
                <w:sz w:val="20"/>
                <w:szCs w:val="24"/>
              </w:rPr>
              <w:t>SpectroCHIP</w:t>
            </w:r>
            <w:proofErr w:type="spellEnd"/>
            <w:r w:rsidR="001F1B33">
              <w:rPr>
                <w:rFonts w:ascii="Arial" w:hAnsi="Arial" w:cs="Arial"/>
                <w:sz w:val="20"/>
                <w:szCs w:val="24"/>
              </w:rPr>
              <w:t xml:space="preserve"> Array (a</w:t>
            </w:r>
            <w:r>
              <w:rPr>
                <w:rFonts w:ascii="Arial" w:hAnsi="Arial" w:cs="Arial"/>
                <w:sz w:val="20"/>
                <w:szCs w:val="24"/>
              </w:rPr>
              <w:t xml:space="preserve"> chip with pre-spotted matrix crystal</w:t>
            </w:r>
            <w:r w:rsidR="007716D7">
              <w:rPr>
                <w:rFonts w:ascii="Arial" w:hAnsi="Arial" w:cs="Arial"/>
                <w:sz w:val="20"/>
                <w:szCs w:val="24"/>
              </w:rPr>
              <w:t>s</w:t>
            </w:r>
            <w:r>
              <w:rPr>
                <w:rFonts w:ascii="Arial" w:hAnsi="Arial" w:cs="Arial"/>
                <w:sz w:val="20"/>
                <w:szCs w:val="24"/>
              </w:rPr>
              <w:t xml:space="preserve">)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trometer).  The analyte/matrix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desorption and 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w:t>
            </w:r>
            <w:r w:rsidR="00E80B96">
              <w:rPr>
                <w:rFonts w:ascii="Arial" w:hAnsi="Arial" w:cs="Arial"/>
                <w:sz w:val="20"/>
                <w:szCs w:val="24"/>
              </w:rPr>
              <w:t>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w:t>
            </w:r>
            <w:r w:rsidR="00E80B96">
              <w:rPr>
                <w:rFonts w:ascii="Arial" w:hAnsi="Arial" w:cs="Arial"/>
                <w:sz w:val="20"/>
                <w:szCs w:val="24"/>
              </w:rPr>
              <w:t>ARRAY</w:t>
            </w:r>
            <w:proofErr w:type="spellEnd"/>
            <w:r>
              <w:rPr>
                <w:rFonts w:ascii="Arial" w:hAnsi="Arial" w:cs="Arial"/>
                <w:sz w:val="20"/>
                <w:szCs w:val="24"/>
              </w:rPr>
              <w:t xml:space="preserve"> </w:t>
            </w:r>
            <w:proofErr w:type="spellStart"/>
            <w:r>
              <w:rPr>
                <w:rFonts w:ascii="Arial" w:hAnsi="Arial" w:cs="Arial"/>
                <w:sz w:val="20"/>
                <w:szCs w:val="24"/>
              </w:rPr>
              <w:t>T</w:t>
            </w:r>
            <w:r w:rsidR="0052393C">
              <w:rPr>
                <w:rFonts w:ascii="Arial" w:hAnsi="Arial" w:cs="Arial"/>
                <w:sz w:val="20"/>
                <w:szCs w:val="24"/>
              </w:rPr>
              <w:t>yper</w:t>
            </w:r>
            <w:proofErr w:type="spellEnd"/>
            <w:r w:rsidR="0052393C">
              <w:rPr>
                <w:rFonts w:ascii="Arial" w:hAnsi="Arial" w:cs="Arial"/>
                <w:sz w:val="20"/>
                <w:szCs w:val="24"/>
              </w:rPr>
              <w:t xml:space="preserve"> softwar</w:t>
            </w:r>
            <w:r w:rsidR="00BA5FBB">
              <w:rPr>
                <w:rFonts w:ascii="Arial" w:hAnsi="Arial" w:cs="Arial"/>
                <w:sz w:val="20"/>
                <w:szCs w:val="24"/>
              </w:rPr>
              <w:t xml:space="preserve">e, and </w:t>
            </w:r>
            <w:r w:rsidR="0052393C">
              <w:rPr>
                <w:rFonts w:ascii="Arial" w:hAnsi="Arial" w:cs="Arial"/>
                <w:sz w:val="20"/>
                <w:szCs w:val="24"/>
              </w:rPr>
              <w:t xml:space="preserve">results </w:t>
            </w:r>
            <w:r w:rsidR="00BA5FBB">
              <w:rPr>
                <w:rFonts w:ascii="Arial" w:hAnsi="Arial" w:cs="Arial"/>
                <w:sz w:val="20"/>
                <w:szCs w:val="24"/>
              </w:rPr>
              <w:t xml:space="preserve">then </w:t>
            </w:r>
            <w:r w:rsidR="0052393C">
              <w:rPr>
                <w:rFonts w:ascii="Arial" w:hAnsi="Arial" w:cs="Arial"/>
                <w:sz w:val="20"/>
                <w:szCs w:val="24"/>
              </w:rPr>
              <w:t>are interpreted</w:t>
            </w:r>
            <w:r>
              <w:rPr>
                <w:rFonts w:ascii="Arial" w:hAnsi="Arial" w:cs="Arial"/>
                <w:sz w:val="20"/>
                <w:szCs w:val="24"/>
              </w:rPr>
              <w:t>.</w:t>
            </w:r>
            <w:r w:rsidR="002F5552">
              <w:rPr>
                <w:rFonts w:ascii="Arial" w:hAnsi="Arial" w:cs="Arial"/>
                <w:sz w:val="20"/>
                <w:szCs w:val="24"/>
              </w:rPr>
              <w:fldChar w:fldCharType="begin"/>
            </w:r>
            <w:r w:rsidR="00CB402C">
              <w:rPr>
                <w:rFonts w:ascii="Arial" w:hAnsi="Arial" w:cs="Arial"/>
                <w:sz w:val="20"/>
                <w:szCs w:val="24"/>
              </w:rPr>
              <w:instrText xml:space="preserve"> ADDIN EN.CITE &lt;EndNote&gt;&lt;Cite&gt;&lt;Year&gt;2020&lt;/Year&gt;&lt;RecNum&gt;13&lt;/RecNum&gt;&lt;DisplayText&gt;&lt;style face="superscript"&gt;1&lt;/style&gt;&lt;/DisplayText&gt;&lt;record&gt;&lt;rec-number&gt;13&lt;/rec-number&gt;&lt;foreign-keys&gt;&lt;key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CB402C" w:rsidRPr="00CB402C">
              <w:rPr>
                <w:rFonts w:ascii="Arial" w:hAnsi="Arial" w:cs="Arial"/>
                <w:noProof/>
                <w:sz w:val="20"/>
                <w:szCs w:val="24"/>
                <w:vertAlign w:val="superscript"/>
              </w:rPr>
              <w:t>1</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14:paraId="54027183" w14:textId="77777777" w:rsidR="00EB1413" w:rsidRDefault="00EB1413" w:rsidP="00EB1413">
            <w:pPr>
              <w:autoSpaceDE w:val="0"/>
              <w:autoSpaceDN w:val="0"/>
              <w:adjustRightInd w:val="0"/>
              <w:rPr>
                <w:sz w:val="24"/>
                <w:szCs w:val="24"/>
              </w:rPr>
            </w:pPr>
          </w:p>
          <w:p w14:paraId="7CC9990F" w14:textId="1B084E74" w:rsidR="00EB1413" w:rsidRPr="00011811" w:rsidRDefault="00E22629" w:rsidP="00EB1413">
            <w:pPr>
              <w:autoSpaceDE w:val="0"/>
              <w:autoSpaceDN w:val="0"/>
              <w:adjustRightInd w:val="0"/>
              <w:rPr>
                <w:rFonts w:ascii="Arial" w:hAnsi="Arial" w:cs="Arial"/>
                <w:sz w:val="20"/>
                <w:szCs w:val="20"/>
              </w:rPr>
            </w:pPr>
            <w:r>
              <w:rPr>
                <w:rFonts w:ascii="Arial" w:hAnsi="Arial" w:cs="Arial"/>
                <w:sz w:val="20"/>
                <w:szCs w:val="20"/>
              </w:rPr>
              <w:lastRenderedPageBreak/>
              <w:t xml:space="preserve">The </w:t>
            </w:r>
            <w:proofErr w:type="spellStart"/>
            <w:r>
              <w:rPr>
                <w:rFonts w:ascii="Arial" w:hAnsi="Arial" w:cs="Arial"/>
                <w:sz w:val="20"/>
                <w:szCs w:val="20"/>
              </w:rPr>
              <w:t>Agena</w:t>
            </w:r>
            <w:proofErr w:type="spellEnd"/>
            <w:r>
              <w:rPr>
                <w:rFonts w:ascii="Arial" w:hAnsi="Arial" w:cs="Arial"/>
                <w:sz w:val="20"/>
                <w:szCs w:val="20"/>
              </w:rPr>
              <w:t xml:space="preserve"> Bioscience DICER1</w:t>
            </w:r>
            <w:r w:rsidR="00EB1413" w:rsidRPr="00011811">
              <w:rPr>
                <w:rFonts w:ascii="Arial" w:hAnsi="Arial" w:cs="Arial"/>
                <w:sz w:val="20"/>
                <w:szCs w:val="20"/>
              </w:rPr>
              <w:t xml:space="preserve"> panel consis</w:t>
            </w:r>
            <w:r w:rsidR="00802E8E">
              <w:rPr>
                <w:rFonts w:ascii="Arial" w:hAnsi="Arial" w:cs="Arial"/>
                <w:sz w:val="20"/>
                <w:szCs w:val="20"/>
              </w:rPr>
              <w:t>ts of</w:t>
            </w:r>
            <w:r w:rsidR="00000BC7">
              <w:rPr>
                <w:rFonts w:ascii="Arial" w:hAnsi="Arial" w:cs="Arial"/>
                <w:sz w:val="20"/>
                <w:szCs w:val="20"/>
              </w:rPr>
              <w:t xml:space="preserve"> 68 variants in </w:t>
            </w:r>
            <w:r w:rsidR="00000BC7" w:rsidRPr="008F2D74">
              <w:rPr>
                <w:rFonts w:ascii="Arial" w:hAnsi="Arial" w:cs="Arial"/>
                <w:i/>
                <w:sz w:val="20"/>
                <w:szCs w:val="20"/>
              </w:rPr>
              <w:t>DICER1</w:t>
            </w:r>
            <w:r w:rsidR="00E80B96">
              <w:rPr>
                <w:rFonts w:ascii="Arial" w:hAnsi="Arial" w:cs="Arial"/>
                <w:sz w:val="20"/>
                <w:szCs w:val="20"/>
              </w:rPr>
              <w:t xml:space="preserve">, </w:t>
            </w:r>
            <w:r w:rsidR="00E80B96" w:rsidRPr="008F2D74">
              <w:rPr>
                <w:rFonts w:ascii="Arial" w:hAnsi="Arial" w:cs="Arial"/>
                <w:i/>
                <w:sz w:val="20"/>
                <w:szCs w:val="20"/>
              </w:rPr>
              <w:t>DROSHA</w:t>
            </w:r>
            <w:r w:rsidR="00E80B96">
              <w:rPr>
                <w:rFonts w:ascii="Arial" w:hAnsi="Arial" w:cs="Arial"/>
                <w:sz w:val="20"/>
                <w:szCs w:val="20"/>
              </w:rPr>
              <w:t xml:space="preserve">, </w:t>
            </w:r>
            <w:r w:rsidR="00E80B96" w:rsidRPr="008F2D74">
              <w:rPr>
                <w:rFonts w:ascii="Arial" w:hAnsi="Arial" w:cs="Arial"/>
                <w:i/>
                <w:sz w:val="20"/>
                <w:szCs w:val="20"/>
              </w:rPr>
              <w:t>FOXL2</w:t>
            </w:r>
            <w:r w:rsidR="00E80B96">
              <w:rPr>
                <w:rFonts w:ascii="Arial" w:hAnsi="Arial" w:cs="Arial"/>
                <w:sz w:val="20"/>
                <w:szCs w:val="20"/>
              </w:rPr>
              <w:t xml:space="preserve">, </w:t>
            </w:r>
            <w:r w:rsidR="00E80B96" w:rsidRPr="008F2D74">
              <w:rPr>
                <w:rFonts w:ascii="Arial" w:hAnsi="Arial" w:cs="Arial"/>
                <w:i/>
                <w:sz w:val="20"/>
                <w:szCs w:val="20"/>
              </w:rPr>
              <w:t>TERT</w:t>
            </w:r>
            <w:r w:rsidR="00E80B96">
              <w:rPr>
                <w:rFonts w:ascii="Arial" w:hAnsi="Arial" w:cs="Arial"/>
                <w:sz w:val="20"/>
                <w:szCs w:val="20"/>
              </w:rPr>
              <w:t xml:space="preserve">, and </w:t>
            </w:r>
            <w:r w:rsidR="00E80B96" w:rsidRPr="008F2D74">
              <w:rPr>
                <w:rFonts w:ascii="Arial" w:hAnsi="Arial" w:cs="Arial"/>
                <w:i/>
                <w:sz w:val="20"/>
                <w:szCs w:val="20"/>
              </w:rPr>
              <w:t>TP53</w:t>
            </w:r>
            <w:r w:rsidR="00000BC7">
              <w:rPr>
                <w:rFonts w:ascii="Arial" w:hAnsi="Arial" w:cs="Arial"/>
                <w:sz w:val="20"/>
                <w:szCs w:val="20"/>
              </w:rPr>
              <w:t xml:space="preserve"> genes interrogated by </w:t>
            </w:r>
            <w:r w:rsidR="0052393C">
              <w:rPr>
                <w:rFonts w:ascii="Arial" w:hAnsi="Arial" w:cs="Arial"/>
                <w:sz w:val="20"/>
                <w:szCs w:val="20"/>
              </w:rPr>
              <w:t>3</w:t>
            </w:r>
            <w:r w:rsidR="00802E8E">
              <w:rPr>
                <w:rFonts w:ascii="Arial" w:hAnsi="Arial" w:cs="Arial"/>
                <w:sz w:val="20"/>
                <w:szCs w:val="20"/>
              </w:rPr>
              <w:t>7</w:t>
            </w:r>
            <w:r w:rsidR="00EB1413" w:rsidRPr="00011811">
              <w:rPr>
                <w:rFonts w:ascii="Arial" w:hAnsi="Arial" w:cs="Arial"/>
                <w:sz w:val="20"/>
                <w:szCs w:val="20"/>
              </w:rPr>
              <w:t xml:space="preserve"> assays</w:t>
            </w:r>
            <w:r w:rsidR="00E80B96">
              <w:rPr>
                <w:rFonts w:ascii="Arial" w:hAnsi="Arial" w:cs="Arial"/>
                <w:sz w:val="20"/>
                <w:szCs w:val="20"/>
              </w:rPr>
              <w:t xml:space="preserve"> divided into 6 primer sets</w:t>
            </w:r>
            <w:r w:rsidR="005D6B79">
              <w:rPr>
                <w:rFonts w:ascii="Arial" w:hAnsi="Arial" w:cs="Arial"/>
                <w:sz w:val="20"/>
                <w:szCs w:val="20"/>
              </w:rPr>
              <w:t>.</w:t>
            </w:r>
            <w:r w:rsidR="00EB1413" w:rsidRPr="00011811">
              <w:rPr>
                <w:rFonts w:ascii="Arial" w:hAnsi="Arial" w:cs="Arial"/>
                <w:sz w:val="20"/>
                <w:szCs w:val="20"/>
              </w:rPr>
              <w:t xml:space="preserve">  See </w:t>
            </w:r>
            <w:r w:rsidR="00EB1413" w:rsidRPr="00011811">
              <w:rPr>
                <w:rFonts w:ascii="Arial" w:hAnsi="Arial" w:cs="Arial"/>
                <w:b/>
                <w:sz w:val="20"/>
                <w:szCs w:val="20"/>
              </w:rPr>
              <w:t>Table</w:t>
            </w:r>
            <w:r w:rsidR="00E80B96">
              <w:rPr>
                <w:rFonts w:ascii="Arial" w:hAnsi="Arial" w:cs="Arial"/>
                <w:b/>
                <w:sz w:val="20"/>
                <w:szCs w:val="20"/>
              </w:rPr>
              <w:t>s</w:t>
            </w:r>
            <w:r w:rsidR="00EB1413" w:rsidRPr="00011811">
              <w:rPr>
                <w:rFonts w:ascii="Arial" w:hAnsi="Arial" w:cs="Arial"/>
                <w:b/>
                <w:sz w:val="20"/>
                <w:szCs w:val="20"/>
              </w:rPr>
              <w:t xml:space="preserve"> 1</w:t>
            </w:r>
            <w:r w:rsidR="00EB1413" w:rsidRPr="00011811">
              <w:rPr>
                <w:rFonts w:ascii="Arial" w:hAnsi="Arial" w:cs="Arial"/>
                <w:sz w:val="20"/>
                <w:szCs w:val="20"/>
              </w:rPr>
              <w:t xml:space="preserve"> </w:t>
            </w:r>
            <w:r w:rsidR="00000BC7">
              <w:rPr>
                <w:rFonts w:ascii="Arial" w:hAnsi="Arial" w:cs="Arial"/>
                <w:sz w:val="20"/>
                <w:szCs w:val="20"/>
              </w:rPr>
              <w:t xml:space="preserve">and </w:t>
            </w:r>
            <w:r w:rsidR="00000BC7" w:rsidRPr="008F2D74">
              <w:rPr>
                <w:rFonts w:ascii="Arial" w:hAnsi="Arial" w:cs="Arial"/>
                <w:b/>
                <w:sz w:val="20"/>
                <w:szCs w:val="20"/>
              </w:rPr>
              <w:t xml:space="preserve">2 </w:t>
            </w:r>
            <w:r w:rsidR="00EB1413" w:rsidRPr="00011811">
              <w:rPr>
                <w:rFonts w:ascii="Arial" w:hAnsi="Arial" w:cs="Arial"/>
                <w:sz w:val="20"/>
                <w:szCs w:val="20"/>
              </w:rPr>
              <w:t>for details.</w:t>
            </w:r>
            <w:r w:rsidR="00011811" w:rsidRPr="00011811">
              <w:rPr>
                <w:rFonts w:ascii="Arial" w:hAnsi="Arial" w:cs="Arial"/>
                <w:sz w:val="20"/>
                <w:szCs w:val="20"/>
              </w:rPr>
              <w:t xml:space="preserve"> </w:t>
            </w:r>
            <w:r w:rsidR="00EB1413" w:rsidRPr="00011811">
              <w:rPr>
                <w:rFonts w:ascii="Arial" w:hAnsi="Arial" w:cs="Arial"/>
                <w:sz w:val="20"/>
                <w:szCs w:val="20"/>
              </w:rPr>
              <w:t xml:space="preserve">   </w:t>
            </w:r>
          </w:p>
          <w:p w14:paraId="5D01D8EC" w14:textId="54085781" w:rsidR="00EB1413" w:rsidRDefault="00EB1413" w:rsidP="00EB1413">
            <w:pPr>
              <w:autoSpaceDE w:val="0"/>
              <w:autoSpaceDN w:val="0"/>
              <w:adjustRightInd w:val="0"/>
              <w:rPr>
                <w:rFonts w:ascii="Arial" w:hAnsi="Arial" w:cs="Arial"/>
                <w:b/>
                <w:sz w:val="20"/>
                <w:szCs w:val="20"/>
              </w:rPr>
            </w:pPr>
          </w:p>
          <w:p w14:paraId="5F11C38E" w14:textId="6304294A" w:rsidR="00000BC7" w:rsidRPr="00011811" w:rsidRDefault="00000BC7" w:rsidP="00EB1413">
            <w:pPr>
              <w:autoSpaceDE w:val="0"/>
              <w:autoSpaceDN w:val="0"/>
              <w:adjustRightInd w:val="0"/>
              <w:rPr>
                <w:rFonts w:ascii="Arial" w:hAnsi="Arial" w:cs="Arial"/>
                <w:b/>
                <w:sz w:val="20"/>
                <w:szCs w:val="20"/>
              </w:rPr>
            </w:pPr>
            <w:r>
              <w:rPr>
                <w:rFonts w:ascii="Arial" w:hAnsi="Arial" w:cs="Arial"/>
                <w:b/>
                <w:sz w:val="20"/>
                <w:szCs w:val="20"/>
              </w:rPr>
              <w:t>Table 1: Panel Variants</w:t>
            </w:r>
          </w:p>
          <w:p w14:paraId="539A18BB" w14:textId="4A92C65D" w:rsidR="00000BC7" w:rsidRDefault="00C715F2" w:rsidP="00EB1413">
            <w:pPr>
              <w:autoSpaceDE w:val="0"/>
              <w:autoSpaceDN w:val="0"/>
              <w:adjustRightInd w:val="0"/>
              <w:rPr>
                <w:rFonts w:ascii="Arial" w:hAnsi="Arial" w:cs="Arial"/>
                <w:b/>
                <w:sz w:val="20"/>
                <w:szCs w:val="20"/>
              </w:rPr>
            </w:pPr>
            <w:r w:rsidRPr="00C0030B">
              <w:rPr>
                <w:noProof/>
              </w:rPr>
              <w:drawing>
                <wp:inline distT="0" distB="0" distL="0" distR="0" wp14:anchorId="7BD0AF01" wp14:editId="0FD6B5AC">
                  <wp:extent cx="5943600" cy="21413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41357"/>
                          </a:xfrm>
                          <a:prstGeom prst="rect">
                            <a:avLst/>
                          </a:prstGeom>
                          <a:noFill/>
                          <a:ln>
                            <a:noFill/>
                          </a:ln>
                        </pic:spPr>
                      </pic:pic>
                    </a:graphicData>
                  </a:graphic>
                </wp:inline>
              </w:drawing>
            </w:r>
          </w:p>
          <w:p w14:paraId="1623F949" w14:textId="77777777" w:rsidR="00000BC7" w:rsidRDefault="00000BC7" w:rsidP="00EB1413">
            <w:pPr>
              <w:autoSpaceDE w:val="0"/>
              <w:autoSpaceDN w:val="0"/>
              <w:adjustRightInd w:val="0"/>
              <w:rPr>
                <w:rFonts w:ascii="Arial" w:hAnsi="Arial" w:cs="Arial"/>
                <w:b/>
                <w:sz w:val="20"/>
                <w:szCs w:val="20"/>
              </w:rPr>
            </w:pPr>
          </w:p>
          <w:p w14:paraId="2AEBB4F8" w14:textId="326DDF06"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w:t>
            </w:r>
            <w:r w:rsidR="00000BC7">
              <w:rPr>
                <w:rFonts w:ascii="Arial" w:hAnsi="Arial" w:cs="Arial"/>
                <w:b/>
                <w:sz w:val="20"/>
                <w:szCs w:val="20"/>
              </w:rPr>
              <w:t>2</w:t>
            </w:r>
            <w:r w:rsidRPr="00011811">
              <w:rPr>
                <w:rFonts w:ascii="Arial" w:hAnsi="Arial" w:cs="Arial"/>
                <w:b/>
                <w:sz w:val="20"/>
                <w:szCs w:val="20"/>
              </w:rPr>
              <w:t xml:space="preserve">: Panel </w:t>
            </w:r>
            <w:r w:rsidR="00000BC7">
              <w:rPr>
                <w:rFonts w:ascii="Arial" w:hAnsi="Arial" w:cs="Arial"/>
                <w:b/>
                <w:sz w:val="20"/>
                <w:szCs w:val="20"/>
              </w:rPr>
              <w:t xml:space="preserve">Assay </w:t>
            </w:r>
            <w:r w:rsidR="00E80B96">
              <w:rPr>
                <w:rFonts w:ascii="Arial" w:hAnsi="Arial" w:cs="Arial"/>
                <w:b/>
                <w:sz w:val="20"/>
                <w:szCs w:val="20"/>
              </w:rPr>
              <w:t>IDs</w:t>
            </w:r>
            <w:r w:rsidR="00CF11C2">
              <w:rPr>
                <w:rFonts w:ascii="Arial" w:hAnsi="Arial" w:cs="Arial"/>
                <w:b/>
                <w:sz w:val="20"/>
                <w:szCs w:val="20"/>
              </w:rPr>
              <w:t xml:space="preserve"> and Primer Sets</w:t>
            </w:r>
          </w:p>
          <w:p w14:paraId="1A825044" w14:textId="497E4CF6" w:rsidR="003B49C2" w:rsidRDefault="00CF11C2" w:rsidP="005943E0">
            <w:pPr>
              <w:rPr>
                <w:rFonts w:ascii="Arial" w:hAnsi="Arial" w:cs="Arial"/>
                <w:b/>
                <w:bCs/>
                <w:sz w:val="20"/>
                <w:szCs w:val="20"/>
              </w:rPr>
            </w:pPr>
            <w:r w:rsidRPr="00A271A9">
              <w:rPr>
                <w:noProof/>
              </w:rPr>
              <w:drawing>
                <wp:inline distT="0" distB="0" distL="0" distR="0" wp14:anchorId="0D5B620C" wp14:editId="05CD1053">
                  <wp:extent cx="42291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3248025"/>
                          </a:xfrm>
                          <a:prstGeom prst="rect">
                            <a:avLst/>
                          </a:prstGeom>
                          <a:noFill/>
                          <a:ln>
                            <a:noFill/>
                          </a:ln>
                        </pic:spPr>
                      </pic:pic>
                    </a:graphicData>
                  </a:graphic>
                </wp:inline>
              </w:drawing>
            </w:r>
          </w:p>
          <w:p w14:paraId="21FA059C" w14:textId="77777777" w:rsidR="00CF11C2" w:rsidRDefault="00CF11C2" w:rsidP="005943E0">
            <w:pPr>
              <w:rPr>
                <w:rFonts w:ascii="Arial" w:hAnsi="Arial" w:cs="Arial"/>
                <w:b/>
                <w:bCs/>
                <w:sz w:val="20"/>
                <w:szCs w:val="20"/>
              </w:rPr>
            </w:pPr>
          </w:p>
          <w:p w14:paraId="144E0D95" w14:textId="77777777" w:rsidR="006840D8" w:rsidRPr="005943E0" w:rsidRDefault="006840D8" w:rsidP="005943E0">
            <w:pPr>
              <w:rPr>
                <w:rFonts w:ascii="Arial" w:hAnsi="Arial" w:cs="Arial"/>
                <w:b/>
                <w:bCs/>
                <w:sz w:val="20"/>
                <w:szCs w:val="20"/>
              </w:rPr>
            </w:pPr>
          </w:p>
        </w:tc>
      </w:tr>
      <w:tr w:rsidR="003B49C2" w:rsidRPr="00F507A0" w14:paraId="38BE2A22" w14:textId="77777777" w:rsidTr="00C7331D">
        <w:tc>
          <w:tcPr>
            <w:tcW w:w="2037" w:type="dxa"/>
          </w:tcPr>
          <w:p w14:paraId="6FDF73EC" w14:textId="77777777" w:rsidR="003B49C2" w:rsidRPr="00FE363A" w:rsidRDefault="003B49C2" w:rsidP="00495EC1">
            <w:pPr>
              <w:spacing w:line="276" w:lineRule="auto"/>
              <w:rPr>
                <w:rFonts w:ascii="Arial" w:hAnsi="Arial" w:cs="Arial"/>
                <w:b/>
                <w:color w:val="0000FF"/>
                <w:sz w:val="20"/>
                <w:szCs w:val="20"/>
              </w:rPr>
            </w:pPr>
          </w:p>
          <w:p w14:paraId="6A6F253C"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14:paraId="44F45C6B" w14:textId="77777777" w:rsidR="003B49C2" w:rsidRPr="00FE363A" w:rsidRDefault="003B49C2" w:rsidP="00495EC1">
            <w:pPr>
              <w:spacing w:line="276" w:lineRule="auto"/>
              <w:rPr>
                <w:rFonts w:ascii="Arial" w:hAnsi="Arial" w:cs="Arial"/>
                <w:b/>
                <w:color w:val="0000FF"/>
                <w:sz w:val="20"/>
                <w:szCs w:val="20"/>
              </w:rPr>
            </w:pPr>
          </w:p>
        </w:tc>
        <w:tc>
          <w:tcPr>
            <w:tcW w:w="10017" w:type="dxa"/>
            <w:gridSpan w:val="5"/>
            <w:hideMark/>
          </w:tcPr>
          <w:p w14:paraId="6D8A44BE" w14:textId="77777777" w:rsidR="003B49C2" w:rsidRPr="00FE363A" w:rsidRDefault="003B49C2" w:rsidP="00495EC1">
            <w:pPr>
              <w:spacing w:line="276" w:lineRule="auto"/>
              <w:rPr>
                <w:rFonts w:ascii="Arial" w:hAnsi="Arial" w:cs="Arial"/>
                <w:sz w:val="20"/>
                <w:szCs w:val="20"/>
              </w:rPr>
            </w:pPr>
          </w:p>
          <w:p w14:paraId="6C7C1EFD" w14:textId="77777777" w:rsidR="00434912" w:rsidRDefault="0052393C" w:rsidP="00495EC1">
            <w:pPr>
              <w:spacing w:line="276" w:lineRule="auto"/>
              <w:rPr>
                <w:rFonts w:ascii="Arial" w:hAnsi="Arial" w:cs="Arial"/>
                <w:b/>
                <w:sz w:val="20"/>
                <w:szCs w:val="20"/>
              </w:rPr>
            </w:pPr>
            <w:r>
              <w:rPr>
                <w:rFonts w:ascii="Arial" w:hAnsi="Arial" w:cs="Arial"/>
                <w:b/>
                <w:sz w:val="20"/>
                <w:szCs w:val="20"/>
              </w:rPr>
              <w:t>DICER1</w:t>
            </w:r>
            <w:r w:rsidR="002619D1" w:rsidRPr="00463AEF">
              <w:rPr>
                <w:rFonts w:ascii="Arial" w:hAnsi="Arial" w:cs="Arial"/>
                <w:b/>
                <w:sz w:val="20"/>
                <w:szCs w:val="20"/>
              </w:rPr>
              <w:t xml:space="preserve"> –</w:t>
            </w:r>
            <w:r w:rsidR="002619D1">
              <w:rPr>
                <w:rFonts w:ascii="Arial" w:hAnsi="Arial" w:cs="Arial"/>
                <w:b/>
                <w:sz w:val="20"/>
                <w:szCs w:val="20"/>
              </w:rPr>
              <w:t xml:space="preserve"> </w:t>
            </w:r>
            <w:r>
              <w:rPr>
                <w:rFonts w:ascii="Arial" w:hAnsi="Arial" w:cs="Arial"/>
                <w:sz w:val="20"/>
                <w:szCs w:val="20"/>
              </w:rPr>
              <w:t xml:space="preserve">Formalin-Fixed, </w:t>
            </w:r>
            <w:r w:rsidR="001B425F">
              <w:rPr>
                <w:rFonts w:ascii="Arial" w:hAnsi="Arial" w:cs="Arial"/>
                <w:sz w:val="20"/>
                <w:szCs w:val="20"/>
              </w:rPr>
              <w:t>Paraffin-Embedded</w:t>
            </w:r>
            <w:r>
              <w:rPr>
                <w:rFonts w:ascii="Arial" w:hAnsi="Arial" w:cs="Arial"/>
                <w:sz w:val="20"/>
                <w:szCs w:val="20"/>
              </w:rPr>
              <w:t xml:space="preserve"> (FFPE) tissue.</w:t>
            </w:r>
          </w:p>
          <w:p w14:paraId="70BDB463" w14:textId="77777777" w:rsidR="00E73068" w:rsidRPr="00F507A0" w:rsidRDefault="00E73068" w:rsidP="00011811">
            <w:pPr>
              <w:spacing w:line="276" w:lineRule="auto"/>
              <w:rPr>
                <w:rFonts w:ascii="Arial" w:hAnsi="Arial" w:cs="Arial"/>
                <w:sz w:val="20"/>
                <w:szCs w:val="20"/>
              </w:rPr>
            </w:pPr>
          </w:p>
        </w:tc>
      </w:tr>
      <w:tr w:rsidR="003B49C2" w:rsidRPr="00FE363A" w14:paraId="41CC6158" w14:textId="77777777" w:rsidTr="00C7331D">
        <w:tc>
          <w:tcPr>
            <w:tcW w:w="2037" w:type="dxa"/>
          </w:tcPr>
          <w:p w14:paraId="7263310A" w14:textId="77777777" w:rsidR="003B49C2" w:rsidRPr="00FE363A" w:rsidRDefault="003B49C2" w:rsidP="00495EC1">
            <w:pPr>
              <w:pStyle w:val="Custom2"/>
              <w:spacing w:line="276" w:lineRule="auto"/>
              <w:rPr>
                <w:szCs w:val="20"/>
              </w:rPr>
            </w:pPr>
          </w:p>
          <w:p w14:paraId="625D52E7"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10017" w:type="dxa"/>
            <w:gridSpan w:val="5"/>
          </w:tcPr>
          <w:p w14:paraId="314254F1" w14:textId="77777777" w:rsidR="001F1B33" w:rsidRPr="00FE363A" w:rsidRDefault="001F1B33" w:rsidP="001F1B33">
            <w:pPr>
              <w:spacing w:line="276" w:lineRule="auto"/>
              <w:ind w:left="360"/>
              <w:rPr>
                <w:rFonts w:ascii="Arial" w:hAnsi="Arial" w:cs="Arial"/>
                <w:sz w:val="20"/>
                <w:szCs w:val="20"/>
                <w:highlight w:val="yellow"/>
              </w:rPr>
            </w:pPr>
          </w:p>
          <w:p w14:paraId="58C1600A" w14:textId="77777777" w:rsidR="001F1B33" w:rsidRPr="005943E0" w:rsidRDefault="001F1B33" w:rsidP="001F1B33">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14:paraId="0D8E4C35" w14:textId="2EA9C702" w:rsidR="001F1B33" w:rsidRPr="0052393C" w:rsidRDefault="001F1B33" w:rsidP="001F1B33">
            <w:pPr>
              <w:pStyle w:val="ListParagraph"/>
              <w:numPr>
                <w:ilvl w:val="1"/>
                <w:numId w:val="1"/>
              </w:numPr>
              <w:spacing w:line="276" w:lineRule="auto"/>
              <w:rPr>
                <w:rFonts w:ascii="Arial" w:hAnsi="Arial" w:cs="Arial"/>
                <w:sz w:val="20"/>
                <w:szCs w:val="20"/>
              </w:rPr>
            </w:pPr>
            <w:r>
              <w:rPr>
                <w:rFonts w:ascii="Arial" w:hAnsi="Arial" w:cs="Arial"/>
                <w:sz w:val="20"/>
                <w:szCs w:val="20"/>
              </w:rPr>
              <w:t>Formalin-Fixed, Paraffin-Embedded (FFPE) tissue</w:t>
            </w:r>
            <w:r w:rsidR="001E1417">
              <w:rPr>
                <w:rFonts w:ascii="Arial" w:hAnsi="Arial" w:cs="Arial"/>
                <w:sz w:val="20"/>
                <w:szCs w:val="20"/>
              </w:rPr>
              <w:t xml:space="preserve"> as scrolls or unstained sections</w:t>
            </w:r>
            <w:r>
              <w:rPr>
                <w:rFonts w:ascii="Arial" w:hAnsi="Arial" w:cs="Arial"/>
                <w:sz w:val="20"/>
                <w:szCs w:val="20"/>
              </w:rPr>
              <w:t>.</w:t>
            </w:r>
          </w:p>
          <w:p w14:paraId="270E484D" w14:textId="77777777" w:rsidR="001F1B33" w:rsidRDefault="001F1B33" w:rsidP="001F1B33">
            <w:pPr>
              <w:pStyle w:val="ListParagraph"/>
              <w:spacing w:line="276" w:lineRule="auto"/>
              <w:ind w:left="360"/>
              <w:rPr>
                <w:rFonts w:ascii="Arial" w:hAnsi="Arial" w:cs="Arial"/>
                <w:sz w:val="20"/>
                <w:szCs w:val="20"/>
              </w:rPr>
            </w:pPr>
          </w:p>
          <w:p w14:paraId="69F86A8B" w14:textId="77777777" w:rsidR="001F1B33" w:rsidRDefault="001F1B33" w:rsidP="001F1B33">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p>
          <w:p w14:paraId="7A1C35A7" w14:textId="77777777" w:rsidR="001F1B33"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t>Improperly labeled or unlabeled samples.</w:t>
            </w:r>
          </w:p>
          <w:p w14:paraId="27433BBC" w14:textId="7F58F1B0" w:rsidR="001F1B33"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lastRenderedPageBreak/>
              <w:t xml:space="preserve">&lt;40% tumor cellularity, </w:t>
            </w:r>
            <w:r w:rsidR="00956E1E">
              <w:rPr>
                <w:rFonts w:ascii="Arial" w:hAnsi="Arial" w:cs="Arial"/>
                <w:sz w:val="20"/>
                <w:szCs w:val="20"/>
              </w:rPr>
              <w:t xml:space="preserve">with or without </w:t>
            </w:r>
            <w:proofErr w:type="spellStart"/>
            <w:r w:rsidR="00956E1E">
              <w:rPr>
                <w:rFonts w:ascii="Arial" w:hAnsi="Arial" w:cs="Arial"/>
                <w:sz w:val="20"/>
                <w:szCs w:val="20"/>
              </w:rPr>
              <w:t>macrodissection</w:t>
            </w:r>
            <w:proofErr w:type="spellEnd"/>
            <w:r>
              <w:rPr>
                <w:rFonts w:ascii="Arial" w:hAnsi="Arial" w:cs="Arial"/>
                <w:sz w:val="20"/>
                <w:szCs w:val="20"/>
              </w:rPr>
              <w:t xml:space="preserve"> (unless approved by </w:t>
            </w:r>
            <w:r w:rsidR="00C15BD9">
              <w:rPr>
                <w:rFonts w:ascii="Arial" w:hAnsi="Arial" w:cs="Arial"/>
                <w:sz w:val="20"/>
                <w:szCs w:val="20"/>
              </w:rPr>
              <w:t>molecular pathologist</w:t>
            </w:r>
            <w:r>
              <w:rPr>
                <w:rFonts w:ascii="Arial" w:hAnsi="Arial" w:cs="Arial"/>
                <w:sz w:val="20"/>
                <w:szCs w:val="20"/>
              </w:rPr>
              <w:t xml:space="preserve"> on case-by-case basis).</w:t>
            </w:r>
          </w:p>
          <w:p w14:paraId="59575CB5" w14:textId="77777777" w:rsidR="001F1B33" w:rsidRPr="00FE363A"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t>Decalcified specimens.</w:t>
            </w:r>
          </w:p>
          <w:p w14:paraId="078C7B8D" w14:textId="77777777" w:rsidR="001F1B33" w:rsidRPr="005943E0" w:rsidRDefault="001F1B33" w:rsidP="001F1B33">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14:paraId="336C8400" w14:textId="77777777" w:rsidR="001F1B33" w:rsidRPr="00513D84"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t>FFPE scrolls or slides received from histology department; room temperature.</w:t>
            </w:r>
          </w:p>
          <w:p w14:paraId="6510BB2E" w14:textId="77777777" w:rsidR="001F1B33" w:rsidRPr="0005030A"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14"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14:paraId="4DE9C2FB" w14:textId="77777777" w:rsidR="001F1B33" w:rsidRDefault="001F1B33" w:rsidP="001F1B33">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14:paraId="1BE9E6E9" w14:textId="5325231E" w:rsidR="001F1B33" w:rsidRPr="008F2D74" w:rsidRDefault="001F1B33" w:rsidP="001F1B33">
            <w:pPr>
              <w:pStyle w:val="ListParagraph"/>
              <w:numPr>
                <w:ilvl w:val="1"/>
                <w:numId w:val="1"/>
              </w:numPr>
              <w:spacing w:line="360" w:lineRule="auto"/>
              <w:rPr>
                <w:rStyle w:val="Hyperlink"/>
                <w:rFonts w:ascii="Arial" w:hAnsi="Arial" w:cs="Arial"/>
                <w:color w:val="auto"/>
                <w:sz w:val="20"/>
                <w:szCs w:val="20"/>
                <w:u w:val="none"/>
              </w:rPr>
            </w:pPr>
            <w:r w:rsidRPr="0005030A">
              <w:rPr>
                <w:rFonts w:ascii="Arial" w:hAnsi="Arial" w:cs="Arial"/>
                <w:sz w:val="20"/>
                <w:szCs w:val="20"/>
              </w:rPr>
              <w:t xml:space="preserve">Refer to the policy </w:t>
            </w:r>
            <w:hyperlink r:id="rId15" w:history="1">
              <w:r>
                <w:rPr>
                  <w:rStyle w:val="Hyperlink"/>
                  <w:rFonts w:ascii="Arial" w:hAnsi="Arial" w:cs="Arial"/>
                  <w:i/>
                  <w:sz w:val="20"/>
                  <w:szCs w:val="20"/>
                </w:rPr>
                <w:t>MB1.02v7 Specimen Rejection Criteria for Molecular Biology</w:t>
              </w:r>
            </w:hyperlink>
          </w:p>
          <w:p w14:paraId="52C12A09" w14:textId="6AA69225" w:rsidR="001E1417" w:rsidRPr="0005030A" w:rsidRDefault="001E1417" w:rsidP="001F1B33">
            <w:pPr>
              <w:pStyle w:val="ListParagraph"/>
              <w:numPr>
                <w:ilvl w:val="1"/>
                <w:numId w:val="1"/>
              </w:numPr>
              <w:spacing w:line="360" w:lineRule="auto"/>
              <w:rPr>
                <w:rFonts w:ascii="Arial" w:hAnsi="Arial" w:cs="Arial"/>
                <w:sz w:val="20"/>
                <w:szCs w:val="20"/>
              </w:rPr>
            </w:pPr>
            <w:r>
              <w:rPr>
                <w:rFonts w:ascii="Arial" w:hAnsi="Arial" w:cs="Arial"/>
                <w:sz w:val="20"/>
                <w:szCs w:val="20"/>
              </w:rPr>
              <w:t xml:space="preserve">Do NOT discard rejected samples unless approved by </w:t>
            </w:r>
            <w:r w:rsidR="00C15BD9">
              <w:rPr>
                <w:rFonts w:ascii="Arial" w:hAnsi="Arial" w:cs="Arial"/>
                <w:sz w:val="20"/>
                <w:szCs w:val="20"/>
              </w:rPr>
              <w:t>molecular pathologist</w:t>
            </w:r>
            <w:r>
              <w:rPr>
                <w:rFonts w:ascii="Arial" w:hAnsi="Arial" w:cs="Arial"/>
                <w:sz w:val="20"/>
                <w:szCs w:val="20"/>
              </w:rPr>
              <w:t>.</w:t>
            </w:r>
          </w:p>
          <w:p w14:paraId="774C364F" w14:textId="77777777" w:rsidR="0005030A" w:rsidRPr="00413D78" w:rsidRDefault="00D5228A" w:rsidP="001F1B33">
            <w:pPr>
              <w:pStyle w:val="ListParagraph"/>
              <w:spacing w:line="360" w:lineRule="auto"/>
              <w:ind w:left="360"/>
              <w:rPr>
                <w:rFonts w:ascii="Arial" w:hAnsi="Arial" w:cs="Arial"/>
                <w:b/>
                <w:sz w:val="20"/>
                <w:szCs w:val="20"/>
              </w:rPr>
            </w:pPr>
            <w:r w:rsidRPr="00413D78">
              <w:rPr>
                <w:rFonts w:ascii="Arial" w:hAnsi="Arial" w:cs="Arial"/>
                <w:sz w:val="20"/>
                <w:szCs w:val="20"/>
              </w:rPr>
              <w:t xml:space="preserve"> </w:t>
            </w:r>
          </w:p>
        </w:tc>
      </w:tr>
      <w:tr w:rsidR="003B49C2" w:rsidRPr="00FE363A" w14:paraId="0A951FD5" w14:textId="77777777" w:rsidTr="00C7331D">
        <w:tc>
          <w:tcPr>
            <w:tcW w:w="2037" w:type="dxa"/>
          </w:tcPr>
          <w:p w14:paraId="58BF557E" w14:textId="77777777" w:rsidR="003B49C2" w:rsidRPr="00FE363A" w:rsidRDefault="003B49C2" w:rsidP="00495EC1">
            <w:pPr>
              <w:spacing w:line="276" w:lineRule="auto"/>
              <w:rPr>
                <w:rFonts w:ascii="Arial" w:hAnsi="Arial" w:cs="Arial"/>
                <w:b/>
                <w:color w:val="0000FF"/>
                <w:sz w:val="20"/>
                <w:szCs w:val="20"/>
              </w:rPr>
            </w:pPr>
          </w:p>
          <w:p w14:paraId="3F3FAB86"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14:paraId="08A40AFA" w14:textId="77777777" w:rsidR="003B49C2" w:rsidRPr="00FE363A" w:rsidRDefault="003B49C2" w:rsidP="00495EC1">
            <w:pPr>
              <w:spacing w:line="276" w:lineRule="auto"/>
              <w:rPr>
                <w:rFonts w:ascii="Arial" w:hAnsi="Arial" w:cs="Arial"/>
                <w:b/>
                <w:color w:val="0000FF"/>
                <w:sz w:val="20"/>
                <w:szCs w:val="20"/>
              </w:rPr>
            </w:pPr>
          </w:p>
        </w:tc>
        <w:tc>
          <w:tcPr>
            <w:tcW w:w="10017" w:type="dxa"/>
            <w:gridSpan w:val="5"/>
          </w:tcPr>
          <w:p w14:paraId="1845BD63" w14:textId="77777777" w:rsidR="003B49C2" w:rsidRPr="00FE363A" w:rsidRDefault="003B49C2" w:rsidP="00495EC1">
            <w:pPr>
              <w:pStyle w:val="ListParagraph"/>
              <w:spacing w:after="120"/>
              <w:jc w:val="left"/>
              <w:rPr>
                <w:rFonts w:ascii="Arial" w:hAnsi="Arial" w:cs="Arial"/>
                <w:sz w:val="20"/>
                <w:szCs w:val="20"/>
              </w:rPr>
            </w:pPr>
          </w:p>
          <w:p w14:paraId="467F4B04" w14:textId="77777777"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6" w:history="1">
              <w:r w:rsidRPr="00876FEA">
                <w:rPr>
                  <w:rStyle w:val="Hyperlink"/>
                  <w:rFonts w:ascii="Arial" w:hAnsi="Arial" w:cs="Arial"/>
                  <w:sz w:val="20"/>
                  <w:szCs w:val="20"/>
                </w:rPr>
                <w:t>MB 2.02 Biohazard Containment</w:t>
              </w:r>
            </w:hyperlink>
          </w:p>
          <w:p w14:paraId="1C6DC04E" w14:textId="77777777"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7" w:history="1">
              <w:r w:rsidRPr="00876FEA">
                <w:rPr>
                  <w:rStyle w:val="Hyperlink"/>
                  <w:rFonts w:ascii="Arial" w:hAnsi="Arial" w:cs="Arial"/>
                  <w:sz w:val="20"/>
                  <w:szCs w:val="20"/>
                </w:rPr>
                <w:t>MB 3.01 Engineering Controls to Prevent Nucleic Acid Contamination</w:t>
              </w:r>
            </w:hyperlink>
          </w:p>
          <w:p w14:paraId="397740BC" w14:textId="77777777"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hyperlink r:id="rId18" w:history="1">
              <w:r w:rsidR="00BE08A2" w:rsidRPr="0081568C">
                <w:rPr>
                  <w:rStyle w:val="Hyperlink"/>
                  <w:rFonts w:ascii="Arial" w:hAnsi="Arial" w:cs="Arial"/>
                  <w:i/>
                  <w:sz w:val="20"/>
                  <w:szCs w:val="20"/>
                </w:rPr>
                <w:t>Molecular</w:t>
              </w:r>
              <w:r w:rsidR="003B49C2" w:rsidRPr="0081568C">
                <w:rPr>
                  <w:rStyle w:val="Hyperlink"/>
                  <w:rFonts w:ascii="Arial" w:hAnsi="Arial" w:cs="Arial"/>
                  <w:i/>
                  <w:sz w:val="20"/>
                  <w:szCs w:val="20"/>
                </w:rPr>
                <w:t xml:space="preserve"> </w:t>
              </w:r>
              <w:r w:rsidR="0081568C" w:rsidRPr="0081568C">
                <w:rPr>
                  <w:rStyle w:val="Hyperlink"/>
                  <w:rFonts w:ascii="Arial" w:hAnsi="Arial" w:cs="Arial"/>
                  <w:i/>
                  <w:sz w:val="20"/>
                  <w:szCs w:val="20"/>
                </w:rPr>
                <w:t xml:space="preserve">Biology </w:t>
              </w:r>
              <w:r w:rsidR="003B49C2" w:rsidRPr="0081568C">
                <w:rPr>
                  <w:rStyle w:val="Hyperlink"/>
                  <w:rFonts w:ascii="Arial" w:hAnsi="Arial" w:cs="Arial"/>
                  <w:i/>
                  <w:sz w:val="20"/>
                  <w:szCs w:val="20"/>
                </w:rPr>
                <w:t>Policy Manual</w:t>
              </w:r>
            </w:hyperlink>
            <w:r w:rsidR="003B49C2" w:rsidRPr="00FE363A">
              <w:rPr>
                <w:rFonts w:ascii="Arial" w:hAnsi="Arial" w:cs="Arial"/>
                <w:sz w:val="20"/>
                <w:szCs w:val="20"/>
              </w:rPr>
              <w:t>:</w:t>
            </w:r>
          </w:p>
          <w:p w14:paraId="2EFB4251" w14:textId="77777777" w:rsidR="003B49C2" w:rsidRPr="001562B1" w:rsidRDefault="00A97BE9" w:rsidP="001562B1">
            <w:pPr>
              <w:numPr>
                <w:ilvl w:val="0"/>
                <w:numId w:val="2"/>
              </w:numPr>
              <w:rPr>
                <w:rStyle w:val="Hyperlink"/>
                <w:rFonts w:ascii="Arial" w:hAnsi="Arial" w:cs="Arial"/>
                <w:i/>
                <w:iCs/>
                <w:color w:val="auto"/>
                <w:sz w:val="20"/>
                <w:szCs w:val="20"/>
                <w:u w:val="none"/>
              </w:rPr>
            </w:pPr>
            <w:hyperlink r:id="rId19"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14:paraId="782BE4FB" w14:textId="77777777" w:rsidR="00E73068" w:rsidRPr="00E73068" w:rsidRDefault="00A97BE9" w:rsidP="00495EC1">
            <w:pPr>
              <w:numPr>
                <w:ilvl w:val="0"/>
                <w:numId w:val="3"/>
              </w:numPr>
              <w:ind w:left="1080"/>
              <w:rPr>
                <w:rStyle w:val="Hyperlink"/>
                <w:rFonts w:ascii="Arial" w:hAnsi="Arial" w:cs="Arial"/>
                <w:color w:val="auto"/>
                <w:sz w:val="20"/>
                <w:szCs w:val="20"/>
                <w:u w:val="none"/>
              </w:rPr>
            </w:pPr>
            <w:hyperlink r:id="rId20" w:history="1">
              <w:r w:rsidR="00E73068" w:rsidRPr="00E73068">
                <w:rPr>
                  <w:rStyle w:val="Hyperlink"/>
                  <w:rFonts w:ascii="Arial" w:hAnsi="Arial" w:cs="Arial"/>
                  <w:i/>
                  <w:sz w:val="20"/>
                  <w:szCs w:val="20"/>
                </w:rPr>
                <w:t>Biohazardous Spill in Molecular</w:t>
              </w:r>
            </w:hyperlink>
          </w:p>
          <w:p w14:paraId="46FC5CEE" w14:textId="77777777" w:rsidR="00E73068" w:rsidRPr="00FE363A" w:rsidRDefault="00A97BE9" w:rsidP="00495EC1">
            <w:pPr>
              <w:numPr>
                <w:ilvl w:val="0"/>
                <w:numId w:val="3"/>
              </w:numPr>
              <w:ind w:left="1080"/>
              <w:rPr>
                <w:rFonts w:ascii="Arial" w:hAnsi="Arial" w:cs="Arial"/>
                <w:sz w:val="20"/>
                <w:szCs w:val="20"/>
              </w:rPr>
            </w:pPr>
            <w:hyperlink r:id="rId21" w:history="1">
              <w:r w:rsidR="00E73068" w:rsidRPr="00E73068">
                <w:rPr>
                  <w:rStyle w:val="Hyperlink"/>
                  <w:rFonts w:ascii="Arial" w:hAnsi="Arial" w:cs="Arial"/>
                  <w:i/>
                  <w:sz w:val="20"/>
                  <w:szCs w:val="20"/>
                </w:rPr>
                <w:t>Biohazard Containment</w:t>
              </w:r>
            </w:hyperlink>
          </w:p>
          <w:p w14:paraId="5A85F817" w14:textId="77777777" w:rsidR="003B49C2" w:rsidRPr="00FE363A" w:rsidRDefault="003B49C2" w:rsidP="00495EC1">
            <w:pPr>
              <w:rPr>
                <w:rFonts w:ascii="Arial" w:hAnsi="Arial" w:cs="Arial"/>
                <w:sz w:val="20"/>
                <w:szCs w:val="20"/>
              </w:rPr>
            </w:pPr>
          </w:p>
          <w:p w14:paraId="608B7E31"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14:paraId="627516F5"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14:paraId="40FEAA31"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14:paraId="04D3F6F1"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Dispose of materials used in</w:t>
            </w:r>
            <w:r w:rsidR="001B425F">
              <w:rPr>
                <w:rFonts w:ascii="Arial" w:hAnsi="Arial" w:cs="Arial"/>
                <w:sz w:val="20"/>
                <w:szCs w:val="20"/>
              </w:rPr>
              <w:t xml:space="preserve"> this assay, including reagents and</w:t>
            </w:r>
            <w:r w:rsidRPr="00FE363A">
              <w:rPr>
                <w:rFonts w:ascii="Arial" w:hAnsi="Arial" w:cs="Arial"/>
                <w:sz w:val="20"/>
                <w:szCs w:val="20"/>
              </w:rPr>
              <w:t xml:space="preserve"> used buffer vials</w:t>
            </w:r>
            <w:r w:rsidR="001B425F">
              <w:rPr>
                <w:rFonts w:ascii="Arial" w:hAnsi="Arial" w:cs="Arial"/>
                <w:sz w:val="20"/>
                <w:szCs w:val="20"/>
              </w:rPr>
              <w:t>,</w:t>
            </w:r>
            <w:r w:rsidRPr="00FE363A">
              <w:rPr>
                <w:rFonts w:ascii="Arial" w:hAnsi="Arial" w:cs="Arial"/>
                <w:sz w:val="20"/>
                <w:szCs w:val="20"/>
              </w:rPr>
              <w:t xml:space="preserve"> in biohazardous waste.</w:t>
            </w:r>
          </w:p>
          <w:p w14:paraId="52B5268F" w14:textId="77777777" w:rsidR="003B49C2" w:rsidRPr="00FE363A" w:rsidRDefault="003B49C2" w:rsidP="00495EC1">
            <w:pPr>
              <w:ind w:left="720"/>
              <w:rPr>
                <w:rFonts w:ascii="Arial" w:hAnsi="Arial" w:cs="Arial"/>
                <w:sz w:val="20"/>
                <w:szCs w:val="20"/>
              </w:rPr>
            </w:pPr>
          </w:p>
        </w:tc>
      </w:tr>
      <w:tr w:rsidR="003B49C2" w:rsidRPr="00FE363A" w14:paraId="0298B38F" w14:textId="77777777" w:rsidTr="00C7331D">
        <w:tc>
          <w:tcPr>
            <w:tcW w:w="2037" w:type="dxa"/>
            <w:hideMark/>
          </w:tcPr>
          <w:p w14:paraId="15F2E6BA"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Materials</w:t>
            </w:r>
          </w:p>
        </w:tc>
        <w:tc>
          <w:tcPr>
            <w:tcW w:w="10017" w:type="dxa"/>
            <w:gridSpan w:val="5"/>
            <w:vMerge w:val="restart"/>
          </w:tcPr>
          <w:p w14:paraId="228A37D4" w14:textId="77777777"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4"/>
              <w:gridCol w:w="3045"/>
              <w:gridCol w:w="3045"/>
            </w:tblGrid>
            <w:tr w:rsidR="003B49C2" w:rsidRPr="00FE363A" w14:paraId="0CE4DDAC" w14:textId="77777777"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C73B8" w14:textId="77777777" w:rsidR="003B49C2" w:rsidRPr="00FE363A" w:rsidRDefault="003B49C2" w:rsidP="00A97BE9">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01A0F" w14:textId="77777777" w:rsidR="003B49C2" w:rsidRPr="00FE363A" w:rsidRDefault="003B49C2" w:rsidP="00A97BE9">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7E7A" w14:textId="77777777" w:rsidR="003B49C2" w:rsidRPr="00FE363A" w:rsidRDefault="003B49C2" w:rsidP="00A97BE9">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14:paraId="181E050D" w14:textId="77777777"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8D0AC" w14:textId="77777777" w:rsidR="00494C3D" w:rsidRPr="00FE363A" w:rsidRDefault="00494C3D" w:rsidP="00A97BE9">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14:paraId="2A0A3160"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w:t>
                  </w:r>
                  <w:r w:rsidR="0081568C">
                    <w:rPr>
                      <w:rFonts w:ascii="Arial" w:hAnsi="Arial" w:cs="Arial"/>
                      <w:sz w:val="20"/>
                      <w:szCs w:val="20"/>
                    </w:rPr>
                    <w:t>70% ethanol</w:t>
                  </w:r>
                </w:p>
                <w:p w14:paraId="6414F003" w14:textId="77777777" w:rsidR="0081568C" w:rsidRPr="00FE363A" w:rsidRDefault="0081568C" w:rsidP="00A97BE9">
                  <w:pPr>
                    <w:framePr w:hSpace="180" w:wrap="around" w:vAnchor="text" w:hAnchor="text" w:x="-1152" w:y="1"/>
                    <w:rPr>
                      <w:rFonts w:ascii="Arial" w:hAnsi="Arial" w:cs="Arial"/>
                      <w:sz w:val="20"/>
                      <w:szCs w:val="20"/>
                    </w:rPr>
                  </w:pPr>
                  <w:r>
                    <w:rPr>
                      <w:rFonts w:ascii="Arial" w:hAnsi="Arial" w:cs="Arial"/>
                      <w:sz w:val="20"/>
                      <w:szCs w:val="20"/>
                    </w:rPr>
                    <w:t>-100% ethanol</w:t>
                  </w:r>
                </w:p>
                <w:p w14:paraId="12488F84"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14:paraId="04B66810" w14:textId="77777777" w:rsidR="006840D8" w:rsidRDefault="006840D8" w:rsidP="00A97BE9">
                  <w:pPr>
                    <w:framePr w:hSpace="180" w:wrap="around" w:vAnchor="text" w:hAnchor="text" w:x="-1152" w:y="1"/>
                    <w:rPr>
                      <w:rFonts w:ascii="Arial" w:hAnsi="Arial" w:cs="Arial"/>
                      <w:sz w:val="20"/>
                      <w:szCs w:val="20"/>
                    </w:rPr>
                  </w:pPr>
                  <w:r>
                    <w:rPr>
                      <w:rFonts w:ascii="Arial" w:hAnsi="Arial" w:cs="Arial"/>
                      <w:sz w:val="20"/>
                      <w:szCs w:val="20"/>
                    </w:rPr>
                    <w:t>-DNA Away</w:t>
                  </w:r>
                </w:p>
                <w:p w14:paraId="64C2EEA0" w14:textId="10D66715" w:rsidR="006840D8" w:rsidRDefault="006840D8" w:rsidP="00A97BE9">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r w:rsidR="001275F4">
                    <w:rPr>
                      <w:rFonts w:ascii="Arial" w:hAnsi="Arial" w:cs="Arial"/>
                      <w:sz w:val="20"/>
                      <w:szCs w:val="20"/>
                    </w:rPr>
                    <w:t xml:space="preserve"> (DI)</w:t>
                  </w:r>
                </w:p>
                <w:p w14:paraId="0856B284" w14:textId="36F0CD5C" w:rsidR="0081568C" w:rsidRDefault="004E68E5" w:rsidP="00A97BE9">
                  <w:pPr>
                    <w:framePr w:hSpace="180" w:wrap="around" w:vAnchor="text" w:hAnchor="text" w:x="-1152" w:y="1"/>
                    <w:rPr>
                      <w:rFonts w:ascii="Arial" w:hAnsi="Arial" w:cs="Arial"/>
                      <w:sz w:val="20"/>
                      <w:szCs w:val="20"/>
                    </w:rPr>
                  </w:pPr>
                  <w:r>
                    <w:rPr>
                      <w:rFonts w:ascii="Arial" w:hAnsi="Arial" w:cs="Arial"/>
                      <w:sz w:val="20"/>
                      <w:szCs w:val="20"/>
                    </w:rPr>
                    <w:t>-Nuclease Free Water (NFW)</w:t>
                  </w:r>
                </w:p>
                <w:p w14:paraId="010B3624" w14:textId="77777777" w:rsidR="006840D8" w:rsidRDefault="006840D8" w:rsidP="00A97BE9">
                  <w:pPr>
                    <w:framePr w:hSpace="180" w:wrap="around" w:vAnchor="text" w:hAnchor="text" w:x="-1152" w:y="1"/>
                    <w:rPr>
                      <w:rFonts w:ascii="Arial" w:hAnsi="Arial" w:cs="Arial"/>
                      <w:sz w:val="20"/>
                      <w:szCs w:val="20"/>
                    </w:rPr>
                  </w:pPr>
                  <w:r>
                    <w:rPr>
                      <w:rFonts w:ascii="Arial" w:hAnsi="Arial" w:cs="Arial"/>
                      <w:sz w:val="20"/>
                      <w:szCs w:val="20"/>
                    </w:rPr>
                    <w:t>-Clean Resin</w:t>
                  </w:r>
                </w:p>
                <w:p w14:paraId="2628C1CC" w14:textId="08F50420" w:rsidR="006840D8" w:rsidRDefault="006840D8" w:rsidP="00A97BE9">
                  <w:pPr>
                    <w:framePr w:hSpace="180" w:wrap="around" w:vAnchor="text" w:hAnchor="text" w:x="-1152" w:y="1"/>
                    <w:rPr>
                      <w:rFonts w:ascii="Arial" w:hAnsi="Arial" w:cs="Arial"/>
                      <w:sz w:val="20"/>
                      <w:szCs w:val="20"/>
                    </w:rPr>
                  </w:pPr>
                  <w:r>
                    <w:rPr>
                      <w:rFonts w:ascii="Arial" w:hAnsi="Arial" w:cs="Arial"/>
                      <w:sz w:val="20"/>
                      <w:szCs w:val="20"/>
                    </w:rPr>
                    <w:t>-</w:t>
                  </w:r>
                  <w:r w:rsidR="004F7439">
                    <w:rPr>
                      <w:rFonts w:ascii="Arial" w:hAnsi="Arial" w:cs="Arial"/>
                      <w:sz w:val="20"/>
                      <w:szCs w:val="20"/>
                    </w:rPr>
                    <w:t xml:space="preserve">Ultrapure </w:t>
                  </w:r>
                  <w:r>
                    <w:rPr>
                      <w:rFonts w:ascii="Arial" w:hAnsi="Arial" w:cs="Arial"/>
                      <w:sz w:val="20"/>
                      <w:szCs w:val="20"/>
                    </w:rPr>
                    <w:t>HPLC-grade water</w:t>
                  </w:r>
                </w:p>
                <w:p w14:paraId="71C6CF77" w14:textId="785A04BA" w:rsidR="00C021F0" w:rsidRDefault="00AB0222" w:rsidP="00A97BE9">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sidR="00A11F7C">
                    <w:rPr>
                      <w:rFonts w:ascii="Arial" w:hAnsi="Arial" w:cs="Arial"/>
                      <w:sz w:val="20"/>
                      <w:szCs w:val="20"/>
                    </w:rPr>
                    <w:t xml:space="preserve"> Control material</w:t>
                  </w:r>
                  <w:r w:rsidR="00211AB4">
                    <w:rPr>
                      <w:rFonts w:ascii="Arial" w:hAnsi="Arial" w:cs="Arial"/>
                      <w:sz w:val="20"/>
                      <w:szCs w:val="20"/>
                    </w:rPr>
                    <w:t xml:space="preserve"> </w:t>
                  </w:r>
                </w:p>
                <w:p w14:paraId="7311F6EF" w14:textId="378D0E25" w:rsidR="0081568C" w:rsidRDefault="0018668F" w:rsidP="00A97BE9">
                  <w:pPr>
                    <w:framePr w:hSpace="180" w:wrap="around" w:vAnchor="text" w:hAnchor="text" w:x="-1152" w:y="1"/>
                    <w:rPr>
                      <w:rFonts w:ascii="Arial" w:hAnsi="Arial" w:cs="Arial"/>
                      <w:sz w:val="20"/>
                      <w:szCs w:val="20"/>
                    </w:rPr>
                  </w:pPr>
                  <w:r>
                    <w:rPr>
                      <w:rFonts w:ascii="Arial" w:hAnsi="Arial" w:cs="Arial"/>
                      <w:sz w:val="20"/>
                      <w:szCs w:val="20"/>
                    </w:rPr>
                    <w:t>-</w:t>
                  </w:r>
                  <w:proofErr w:type="spellStart"/>
                  <w:r w:rsidR="0081568C">
                    <w:rPr>
                      <w:rFonts w:ascii="Arial" w:hAnsi="Arial" w:cs="Arial"/>
                      <w:sz w:val="20"/>
                      <w:szCs w:val="20"/>
                    </w:rPr>
                    <w:t>QIAamp</w:t>
                  </w:r>
                  <w:proofErr w:type="spellEnd"/>
                  <w:r w:rsidR="0081568C">
                    <w:rPr>
                      <w:rFonts w:ascii="Arial" w:hAnsi="Arial" w:cs="Arial"/>
                      <w:sz w:val="20"/>
                      <w:szCs w:val="20"/>
                    </w:rPr>
                    <w:t xml:space="preserve"> DNA FFPE kit</w:t>
                  </w:r>
                  <w:r w:rsidR="00211AB4">
                    <w:rPr>
                      <w:rFonts w:ascii="Arial" w:hAnsi="Arial" w:cs="Arial"/>
                      <w:sz w:val="20"/>
                      <w:szCs w:val="20"/>
                    </w:rPr>
                    <w:t xml:space="preserve"> (REF 56404)</w:t>
                  </w:r>
                </w:p>
                <w:p w14:paraId="133B2A3C" w14:textId="77777777" w:rsidR="006840D8" w:rsidRDefault="006840D8" w:rsidP="00A97BE9">
                  <w:pPr>
                    <w:framePr w:hSpace="180" w:wrap="around" w:vAnchor="text" w:hAnchor="text" w:x="-1152" w:y="1"/>
                    <w:rPr>
                      <w:rFonts w:ascii="Arial" w:hAnsi="Arial" w:cs="Arial"/>
                      <w:sz w:val="20"/>
                      <w:szCs w:val="20"/>
                    </w:rPr>
                  </w:pPr>
                </w:p>
                <w:p w14:paraId="5FCFF991" w14:textId="77777777" w:rsidR="003E73BB" w:rsidRDefault="003E73BB" w:rsidP="00A97BE9">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14:paraId="48A60B3D" w14:textId="123CDCBC" w:rsidR="00B86A57" w:rsidRPr="00B86A57" w:rsidRDefault="001E1417" w:rsidP="00A97BE9">
                  <w:pPr>
                    <w:framePr w:hSpace="180" w:wrap="around" w:vAnchor="text" w:hAnchor="text" w:x="-1152" w:y="1"/>
                    <w:rPr>
                      <w:rFonts w:ascii="Arial" w:hAnsi="Arial" w:cs="Arial"/>
                      <w:b/>
                      <w:sz w:val="20"/>
                      <w:szCs w:val="20"/>
                    </w:rPr>
                  </w:pPr>
                  <w:proofErr w:type="spellStart"/>
                  <w:r>
                    <w:rPr>
                      <w:rFonts w:ascii="Arial" w:hAnsi="Arial" w:cs="Arial"/>
                      <w:b/>
                      <w:sz w:val="20"/>
                      <w:szCs w:val="20"/>
                    </w:rPr>
                    <w:t>MassARRAY</w:t>
                  </w:r>
                  <w:proofErr w:type="spellEnd"/>
                  <w:r w:rsidR="00873C99">
                    <w:rPr>
                      <w:rFonts w:ascii="Arial" w:hAnsi="Arial" w:cs="Arial"/>
                      <w:b/>
                      <w:sz w:val="20"/>
                      <w:szCs w:val="20"/>
                    </w:rPr>
                    <w:t xml:space="preserve"> DICER1</w:t>
                  </w:r>
                  <w:r w:rsidR="00B86A57">
                    <w:rPr>
                      <w:rFonts w:ascii="Arial" w:hAnsi="Arial" w:cs="Arial"/>
                      <w:b/>
                      <w:sz w:val="20"/>
                      <w:szCs w:val="20"/>
                    </w:rPr>
                    <w:t xml:space="preserve"> Panel Kit</w:t>
                  </w:r>
                </w:p>
                <w:p w14:paraId="2509FBA7" w14:textId="1E40AFA2" w:rsidR="005C7A6E" w:rsidRPr="005C7A6E" w:rsidRDefault="00873C99" w:rsidP="00A97BE9">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DICER1 Panel (REF</w:t>
                  </w:r>
                  <w:r w:rsidR="009A45BE">
                    <w:rPr>
                      <w:rFonts w:ascii="Arial" w:hAnsi="Arial" w:cs="Arial"/>
                      <w:sz w:val="20"/>
                      <w:szCs w:val="20"/>
                    </w:rPr>
                    <w:t xml:space="preserve"> 06205</w:t>
                  </w:r>
                  <w:r w:rsidR="005C7A6E">
                    <w:rPr>
                      <w:rFonts w:ascii="Arial" w:hAnsi="Arial" w:cs="Arial"/>
                      <w:sz w:val="20"/>
                      <w:szCs w:val="20"/>
                    </w:rPr>
                    <w:t>) – store at -25 °C to -10 °C:</w:t>
                  </w:r>
                </w:p>
                <w:p w14:paraId="0B07FD01" w14:textId="77777777" w:rsidR="003E73BB" w:rsidRDefault="00873C99"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lastRenderedPageBreak/>
                    <w:t>DICER1</w:t>
                  </w:r>
                  <w:r w:rsidR="003E73BB">
                    <w:rPr>
                      <w:rFonts w:ascii="Arial" w:hAnsi="Arial" w:cs="Arial"/>
                      <w:sz w:val="20"/>
                      <w:szCs w:val="20"/>
                    </w:rPr>
                    <w:t xml:space="preserve"> PCR Primers</w:t>
                  </w:r>
                </w:p>
                <w:p w14:paraId="4C81BFD7" w14:textId="77777777" w:rsidR="00B86A57" w:rsidRDefault="00873C99"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DICER1 </w:t>
                  </w:r>
                  <w:r w:rsidR="003E73BB">
                    <w:rPr>
                      <w:rFonts w:ascii="Arial" w:hAnsi="Arial" w:cs="Arial"/>
                      <w:sz w:val="20"/>
                      <w:szCs w:val="20"/>
                    </w:rPr>
                    <w:t>Panel Extend Primers</w:t>
                  </w:r>
                </w:p>
                <w:p w14:paraId="28A988F4" w14:textId="77777777" w:rsidR="00E32E32" w:rsidRPr="00E32E32" w:rsidRDefault="00E32E32" w:rsidP="00A97BE9">
                  <w:pPr>
                    <w:pStyle w:val="ListParagraph"/>
                    <w:framePr w:hSpace="180" w:wrap="around" w:vAnchor="text" w:hAnchor="text" w:x="-1152" w:y="1"/>
                    <w:numPr>
                      <w:ilvl w:val="0"/>
                      <w:numId w:val="17"/>
                    </w:numPr>
                    <w:rPr>
                      <w:rFonts w:ascii="Arial" w:hAnsi="Arial" w:cs="Arial"/>
                      <w:sz w:val="20"/>
                      <w:szCs w:val="20"/>
                    </w:rPr>
                  </w:pPr>
                </w:p>
                <w:p w14:paraId="0AF7B70F" w14:textId="3255B75E" w:rsidR="00E03DAB" w:rsidRDefault="002D6EF8" w:rsidP="00A97BE9">
                  <w:pPr>
                    <w:framePr w:hSpace="180" w:wrap="around" w:vAnchor="text" w:hAnchor="text" w:x="-1152" w:y="1"/>
                    <w:rPr>
                      <w:rFonts w:ascii="Arial" w:hAnsi="Arial" w:cs="Arial"/>
                      <w:sz w:val="20"/>
                      <w:szCs w:val="20"/>
                    </w:rPr>
                  </w:pPr>
                  <w:r>
                    <w:rPr>
                      <w:rFonts w:ascii="Arial" w:hAnsi="Arial" w:cs="Arial"/>
                      <w:sz w:val="20"/>
                      <w:szCs w:val="20"/>
                    </w:rPr>
                    <w:t>-PCR Reagent Set</w:t>
                  </w:r>
                  <w:r w:rsidR="009A45BE">
                    <w:rPr>
                      <w:rFonts w:ascii="Arial" w:hAnsi="Arial" w:cs="Arial"/>
                      <w:sz w:val="20"/>
                      <w:szCs w:val="20"/>
                    </w:rPr>
                    <w:t xml:space="preserve"> (REF </w:t>
                  </w:r>
                  <w:r w:rsidR="00211AB4">
                    <w:rPr>
                      <w:rFonts w:ascii="Arial" w:hAnsi="Arial" w:cs="Arial"/>
                      <w:sz w:val="20"/>
                      <w:szCs w:val="20"/>
                    </w:rPr>
                    <w:t>21327M)</w:t>
                  </w:r>
                  <w:r w:rsidR="00E03DAB">
                    <w:rPr>
                      <w:rFonts w:ascii="Arial" w:hAnsi="Arial" w:cs="Arial"/>
                      <w:sz w:val="20"/>
                      <w:szCs w:val="20"/>
                    </w:rPr>
                    <w:t xml:space="preserve"> -  store at -25 °C to -10 °C:</w:t>
                  </w:r>
                </w:p>
                <w:p w14:paraId="5C3679B0" w14:textId="77777777" w:rsidR="00E03DAB" w:rsidRDefault="00E03DAB"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14:paraId="30E73A77" w14:textId="77777777" w:rsidR="00E03DAB" w:rsidRDefault="00E03DAB"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10x PCR Buffer</w:t>
                  </w:r>
                </w:p>
                <w:p w14:paraId="31BAC5CB" w14:textId="77777777" w:rsidR="00E03DAB" w:rsidRDefault="00E03DAB"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dNTP Mix</w:t>
                  </w:r>
                </w:p>
                <w:p w14:paraId="6542B910" w14:textId="77777777" w:rsidR="00E03DAB" w:rsidRDefault="00E03DAB"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PCR Enzyme</w:t>
                  </w:r>
                </w:p>
                <w:p w14:paraId="4BC27D1E" w14:textId="77777777" w:rsidR="00B86A57" w:rsidRDefault="00B86A57" w:rsidP="00A97BE9">
                  <w:pPr>
                    <w:pStyle w:val="ListParagraph"/>
                    <w:framePr w:hSpace="180" w:wrap="around" w:vAnchor="text" w:hAnchor="text" w:x="-1152" w:y="1"/>
                    <w:rPr>
                      <w:rFonts w:ascii="Arial" w:hAnsi="Arial" w:cs="Arial"/>
                      <w:sz w:val="20"/>
                      <w:szCs w:val="20"/>
                    </w:rPr>
                  </w:pPr>
                </w:p>
                <w:p w14:paraId="7F46CDB9" w14:textId="47003E8F" w:rsidR="005C7A6E" w:rsidRDefault="005C7A6E" w:rsidP="00A97BE9">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w:t>
                  </w:r>
                  <w:r w:rsidR="00211AB4">
                    <w:rPr>
                      <w:rFonts w:ascii="Arial" w:hAnsi="Arial" w:cs="Arial"/>
                      <w:sz w:val="20"/>
                      <w:szCs w:val="20"/>
                    </w:rPr>
                    <w:t>(REF 10212)</w:t>
                  </w:r>
                  <w:r>
                    <w:rPr>
                      <w:rFonts w:ascii="Arial" w:hAnsi="Arial" w:cs="Arial"/>
                      <w:sz w:val="20"/>
                      <w:szCs w:val="20"/>
                    </w:rPr>
                    <w:t>- store at -25 °C to -10 °C:</w:t>
                  </w:r>
                </w:p>
                <w:p w14:paraId="5A4F2CA3" w14:textId="77777777" w:rsidR="005C7A6E" w:rsidRDefault="005C7A6E" w:rsidP="00A97BE9">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3 Point Calibrant</w:t>
                  </w:r>
                </w:p>
                <w:p w14:paraId="2A7061ED" w14:textId="77777777" w:rsidR="005C7A6E" w:rsidRDefault="005C7A6E" w:rsidP="00A97BE9">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14:paraId="34698C7A" w14:textId="77777777" w:rsidR="005C7A6E" w:rsidRDefault="005C7A6E" w:rsidP="00A97BE9">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14:paraId="503EF3D2" w14:textId="77777777" w:rsidR="005C7A6E" w:rsidRDefault="005C7A6E" w:rsidP="00A97BE9">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14:paraId="1A1C8E6A" w14:textId="77777777" w:rsidR="005C7A6E" w:rsidRDefault="005C7A6E" w:rsidP="00A97BE9">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14:paraId="54904B27" w14:textId="3E5016D6" w:rsidR="000C6523" w:rsidRPr="00E32E32" w:rsidRDefault="00211AB4" w:rsidP="00A97BE9">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Shrimp </w:t>
                  </w:r>
                  <w:r w:rsidR="005C7A6E">
                    <w:rPr>
                      <w:rFonts w:ascii="Arial" w:hAnsi="Arial" w:cs="Arial"/>
                      <w:sz w:val="20"/>
                      <w:szCs w:val="20"/>
                    </w:rPr>
                    <w:t>Alkaline Phosphatase (SAP)</w:t>
                  </w:r>
                </w:p>
                <w:p w14:paraId="3E9FFE6B" w14:textId="77777777" w:rsidR="00AA141D" w:rsidRDefault="00AA141D" w:rsidP="00A97BE9">
                  <w:pPr>
                    <w:framePr w:hSpace="180" w:wrap="around" w:vAnchor="text" w:hAnchor="text" w:x="-1152" w:y="1"/>
                    <w:rPr>
                      <w:rFonts w:ascii="Arial" w:hAnsi="Arial" w:cs="Arial"/>
                      <w:sz w:val="20"/>
                      <w:szCs w:val="20"/>
                    </w:rPr>
                  </w:pPr>
                </w:p>
                <w:p w14:paraId="1AF03440" w14:textId="43ECCC13" w:rsidR="00101C66" w:rsidRDefault="00AA141D" w:rsidP="00A97BE9">
                  <w:pPr>
                    <w:framePr w:hSpace="180" w:wrap="around" w:vAnchor="text" w:hAnchor="text" w:x="-1152" w:y="1"/>
                    <w:rPr>
                      <w:rFonts w:ascii="Arial" w:hAnsi="Arial" w:cs="Arial"/>
                      <w:sz w:val="20"/>
                      <w:szCs w:val="20"/>
                    </w:rPr>
                  </w:pPr>
                  <w:r w:rsidRPr="00AA141D">
                    <w:rPr>
                      <w:rFonts w:ascii="Arial" w:hAnsi="Arial" w:cs="Arial"/>
                      <w:b/>
                      <w:sz w:val="20"/>
                      <w:szCs w:val="20"/>
                    </w:rPr>
                    <w:t>NOTE:</w:t>
                  </w:r>
                  <w:r w:rsidR="001D03D1">
                    <w:rPr>
                      <w:rFonts w:ascii="Arial" w:hAnsi="Arial" w:cs="Arial"/>
                      <w:sz w:val="20"/>
                      <w:szCs w:val="20"/>
                    </w:rPr>
                    <w:t xml:space="preserve"> The </w:t>
                  </w:r>
                  <w:proofErr w:type="spellStart"/>
                  <w:r w:rsidR="001E1417">
                    <w:rPr>
                      <w:rFonts w:ascii="Arial" w:hAnsi="Arial" w:cs="Arial"/>
                      <w:sz w:val="20"/>
                      <w:szCs w:val="20"/>
                    </w:rPr>
                    <w:t>MassARRAY</w:t>
                  </w:r>
                  <w:proofErr w:type="spellEnd"/>
                  <w:r w:rsidR="001D03D1">
                    <w:rPr>
                      <w:rFonts w:ascii="Arial" w:hAnsi="Arial" w:cs="Arial"/>
                      <w:sz w:val="20"/>
                      <w:szCs w:val="20"/>
                    </w:rPr>
                    <w:t xml:space="preserve"> DICER1</w:t>
                  </w:r>
                  <w:r>
                    <w:rPr>
                      <w:rFonts w:ascii="Arial" w:hAnsi="Arial" w:cs="Arial"/>
                      <w:sz w:val="20"/>
                      <w:szCs w:val="20"/>
                    </w:rPr>
                    <w:t xml:space="preserve"> Panel Kit can be used up to ten times (freeze/thaw), as long as components are maintained on ice or a cold block during access and returned to storage conditions after use.  </w:t>
                  </w:r>
                </w:p>
                <w:p w14:paraId="0C114BE0" w14:textId="77777777" w:rsidR="00AA141D" w:rsidRDefault="00AA141D" w:rsidP="00A97BE9">
                  <w:pPr>
                    <w:framePr w:hSpace="180" w:wrap="around" w:vAnchor="text" w:hAnchor="text" w:x="-1152" w:y="1"/>
                    <w:rPr>
                      <w:rFonts w:ascii="Arial" w:hAnsi="Arial" w:cs="Arial"/>
                      <w:sz w:val="20"/>
                      <w:szCs w:val="20"/>
                    </w:rPr>
                  </w:pPr>
                </w:p>
                <w:p w14:paraId="0E9894F0" w14:textId="77777777" w:rsidR="00AA141D" w:rsidRPr="00AA141D" w:rsidRDefault="00AA141D" w:rsidP="00A97BE9">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AE3C97">
                    <w:rPr>
                      <w:rFonts w:ascii="Arial" w:hAnsi="Arial" w:cs="Arial"/>
                      <w:sz w:val="20"/>
                      <w:szCs w:val="20"/>
                    </w:rPr>
                    <w:t>.  Mark white board</w:t>
                  </w:r>
                  <w:r w:rsidR="00EA174F">
                    <w:rPr>
                      <w:rFonts w:ascii="Arial" w:hAnsi="Arial" w:cs="Arial"/>
                      <w:sz w:val="20"/>
                      <w:szCs w:val="20"/>
                    </w:rPr>
                    <w:t xml:space="preserve">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67662" w14:textId="77777777" w:rsidR="003B49C2" w:rsidRPr="00FE363A" w:rsidRDefault="00494C3D" w:rsidP="00A97BE9">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14:paraId="3D48541C" w14:textId="77777777" w:rsidR="003B49C2" w:rsidRPr="00FE363A" w:rsidRDefault="00494C3D" w:rsidP="00A97BE9">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14:paraId="1ACF8D17" w14:textId="77777777" w:rsidR="003B49C2" w:rsidRDefault="00494C3D" w:rsidP="00A97BE9">
                  <w:pPr>
                    <w:framePr w:hSpace="180" w:wrap="around" w:vAnchor="text" w:hAnchor="text" w:x="-1152" w:y="1"/>
                    <w:rPr>
                      <w:rFonts w:ascii="Arial" w:hAnsi="Arial" w:cs="Arial"/>
                      <w:sz w:val="20"/>
                      <w:szCs w:val="20"/>
                    </w:rPr>
                  </w:pPr>
                  <w:r>
                    <w:rPr>
                      <w:rFonts w:ascii="Arial" w:hAnsi="Arial" w:cs="Arial"/>
                      <w:sz w:val="20"/>
                      <w:szCs w:val="20"/>
                    </w:rPr>
                    <w:t>-</w:t>
                  </w:r>
                  <w:r w:rsidR="00E32E32">
                    <w:rPr>
                      <w:rFonts w:ascii="Arial" w:hAnsi="Arial" w:cs="Arial"/>
                      <w:sz w:val="20"/>
                      <w:szCs w:val="20"/>
                    </w:rPr>
                    <w:t>Sharps disposal container</w:t>
                  </w:r>
                </w:p>
                <w:p w14:paraId="276479CF" w14:textId="77777777" w:rsidR="006840D8" w:rsidRDefault="00317963" w:rsidP="00A97BE9">
                  <w:pPr>
                    <w:framePr w:hSpace="180" w:wrap="around" w:vAnchor="text" w:hAnchor="text" w:x="-1152" w:y="1"/>
                    <w:rPr>
                      <w:rFonts w:ascii="Arial" w:hAnsi="Arial" w:cs="Arial"/>
                      <w:sz w:val="20"/>
                      <w:szCs w:val="20"/>
                    </w:rPr>
                  </w:pPr>
                  <w:r>
                    <w:rPr>
                      <w:rFonts w:ascii="Arial" w:hAnsi="Arial" w:cs="Arial"/>
                      <w:sz w:val="20"/>
                      <w:szCs w:val="20"/>
                    </w:rPr>
                    <w:t>-Micro</w:t>
                  </w:r>
                  <w:r w:rsidR="006840D8">
                    <w:rPr>
                      <w:rFonts w:ascii="Arial" w:hAnsi="Arial" w:cs="Arial"/>
                      <w:sz w:val="20"/>
                      <w:szCs w:val="20"/>
                    </w:rPr>
                    <w:t xml:space="preserve">tubes </w:t>
                  </w:r>
                </w:p>
                <w:p w14:paraId="54A1B47E" w14:textId="77777777" w:rsidR="006840D8" w:rsidRDefault="006840D8" w:rsidP="00A97BE9">
                  <w:pPr>
                    <w:framePr w:hSpace="180" w:wrap="around" w:vAnchor="text" w:hAnchor="text" w:x="-1152" w:y="1"/>
                    <w:rPr>
                      <w:rFonts w:ascii="Arial" w:hAnsi="Arial" w:cs="Arial"/>
                      <w:sz w:val="20"/>
                      <w:szCs w:val="20"/>
                    </w:rPr>
                  </w:pPr>
                  <w:r>
                    <w:rPr>
                      <w:rFonts w:ascii="Arial" w:hAnsi="Arial" w:cs="Arial"/>
                      <w:sz w:val="20"/>
                      <w:szCs w:val="20"/>
                    </w:rPr>
                    <w:t>-Clear adhesive plate seals</w:t>
                  </w:r>
                  <w:r w:rsidR="001F1B33">
                    <w:rPr>
                      <w:rFonts w:ascii="Arial" w:hAnsi="Arial" w:cs="Arial"/>
                      <w:sz w:val="20"/>
                      <w:szCs w:val="20"/>
                    </w:rPr>
                    <w:t xml:space="preserve"> (</w:t>
                  </w:r>
                  <w:proofErr w:type="spellStart"/>
                  <w:r w:rsidR="001F1B33">
                    <w:rPr>
                      <w:rFonts w:ascii="Arial" w:hAnsi="Arial" w:cs="Arial"/>
                      <w:sz w:val="20"/>
                      <w:szCs w:val="20"/>
                    </w:rPr>
                    <w:t>ThermoFisher</w:t>
                  </w:r>
                  <w:proofErr w:type="spellEnd"/>
                  <w:r w:rsidR="001F1B33">
                    <w:rPr>
                      <w:rFonts w:ascii="Arial" w:hAnsi="Arial" w:cs="Arial"/>
                      <w:sz w:val="20"/>
                      <w:szCs w:val="20"/>
                    </w:rPr>
                    <w:t>, Cat #: AB0558)</w:t>
                  </w:r>
                </w:p>
                <w:p w14:paraId="5A962BC0" w14:textId="77777777" w:rsidR="006840D8" w:rsidRDefault="006840D8" w:rsidP="00A97BE9">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14:paraId="4E1946C1" w14:textId="77777777" w:rsidR="005E5935" w:rsidRDefault="005E5935" w:rsidP="00A97BE9">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14:paraId="64804283" w14:textId="2D36AE83" w:rsidR="006412E1" w:rsidRDefault="0018668F" w:rsidP="00A97BE9">
                  <w:pPr>
                    <w:framePr w:hSpace="180" w:wrap="around" w:vAnchor="text" w:hAnchor="text" w:x="-1152" w:y="1"/>
                    <w:rPr>
                      <w:rFonts w:ascii="Arial" w:hAnsi="Arial" w:cs="Arial"/>
                      <w:sz w:val="20"/>
                      <w:szCs w:val="20"/>
                    </w:rPr>
                  </w:pPr>
                  <w:r>
                    <w:rPr>
                      <w:rFonts w:ascii="Arial" w:hAnsi="Arial" w:cs="Arial"/>
                      <w:sz w:val="20"/>
                      <w:szCs w:val="20"/>
                    </w:rPr>
                    <w:t xml:space="preserve">-Reservoirs </w:t>
                  </w:r>
                </w:p>
                <w:p w14:paraId="694DEA30" w14:textId="3459EBB9" w:rsidR="0018668F" w:rsidRDefault="0018668F" w:rsidP="00A97BE9">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QIAcube</w:t>
                  </w:r>
                  <w:proofErr w:type="spellEnd"/>
                  <w:r>
                    <w:rPr>
                      <w:rFonts w:ascii="Arial" w:hAnsi="Arial" w:cs="Arial"/>
                      <w:sz w:val="20"/>
                      <w:szCs w:val="20"/>
                    </w:rPr>
                    <w:t xml:space="preserve"> kit </w:t>
                  </w:r>
                  <w:proofErr w:type="spellStart"/>
                  <w:r>
                    <w:rPr>
                      <w:rFonts w:ascii="Arial" w:hAnsi="Arial" w:cs="Arial"/>
                      <w:sz w:val="20"/>
                      <w:szCs w:val="20"/>
                    </w:rPr>
                    <w:t>concumables</w:t>
                  </w:r>
                  <w:proofErr w:type="spellEnd"/>
                </w:p>
                <w:p w14:paraId="6D1E2DA5" w14:textId="6831DD50" w:rsidR="0018668F" w:rsidRDefault="00E92725"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1000 </w:t>
                  </w:r>
                  <w:proofErr w:type="spellStart"/>
                  <w:r>
                    <w:rPr>
                      <w:rFonts w:ascii="Arial" w:hAnsi="Arial" w:cs="Arial"/>
                      <w:sz w:val="20"/>
                      <w:szCs w:val="20"/>
                    </w:rPr>
                    <w:t>uL</w:t>
                  </w:r>
                  <w:proofErr w:type="spellEnd"/>
                  <w:r w:rsidR="0018668F">
                    <w:rPr>
                      <w:rFonts w:ascii="Arial" w:hAnsi="Arial" w:cs="Arial"/>
                      <w:sz w:val="20"/>
                      <w:szCs w:val="20"/>
                    </w:rPr>
                    <w:t xml:space="preserve"> tips</w:t>
                  </w:r>
                </w:p>
                <w:p w14:paraId="3E7A12FD" w14:textId="2964C342" w:rsidR="0018668F" w:rsidRDefault="00E92725"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200 </w:t>
                  </w:r>
                  <w:proofErr w:type="spellStart"/>
                  <w:r>
                    <w:rPr>
                      <w:rFonts w:ascii="Arial" w:hAnsi="Arial" w:cs="Arial"/>
                      <w:sz w:val="20"/>
                      <w:szCs w:val="20"/>
                    </w:rPr>
                    <w:t>uL</w:t>
                  </w:r>
                  <w:proofErr w:type="spellEnd"/>
                  <w:r w:rsidR="0018668F">
                    <w:rPr>
                      <w:rFonts w:ascii="Arial" w:hAnsi="Arial" w:cs="Arial"/>
                      <w:sz w:val="20"/>
                      <w:szCs w:val="20"/>
                    </w:rPr>
                    <w:t xml:space="preserve"> tips</w:t>
                  </w:r>
                </w:p>
                <w:p w14:paraId="19A3883B" w14:textId="77777777" w:rsidR="00E92725" w:rsidRDefault="00E92725"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RB Tubes</w:t>
                  </w:r>
                </w:p>
                <w:p w14:paraId="31ADFD53" w14:textId="6CD0C99D" w:rsidR="00E92725" w:rsidRDefault="00E92725"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CB Tubes</w:t>
                  </w:r>
                </w:p>
                <w:p w14:paraId="2CCBA228" w14:textId="533345F5" w:rsidR="0018668F" w:rsidRDefault="0018668F" w:rsidP="00A97BE9">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Rotor adaptors </w:t>
                  </w:r>
                </w:p>
                <w:p w14:paraId="710FB34C" w14:textId="584C7805" w:rsidR="00217E38" w:rsidRDefault="00217E38" w:rsidP="00A97BE9">
                  <w:pPr>
                    <w:framePr w:hSpace="180" w:wrap="around" w:vAnchor="text" w:hAnchor="text" w:x="-1152" w:y="1"/>
                    <w:rPr>
                      <w:rFonts w:ascii="Arial" w:hAnsi="Arial" w:cs="Arial"/>
                      <w:sz w:val="20"/>
                      <w:szCs w:val="20"/>
                    </w:rPr>
                  </w:pPr>
                </w:p>
                <w:p w14:paraId="08A54092" w14:textId="0BDA3DF1" w:rsidR="00217E38" w:rsidRDefault="00217E38" w:rsidP="00A97BE9">
                  <w:pPr>
                    <w:framePr w:hSpace="180" w:wrap="around" w:vAnchor="text" w:hAnchor="text" w:x="-1152" w:y="1"/>
                    <w:rPr>
                      <w:rFonts w:ascii="Arial" w:hAnsi="Arial" w:cs="Arial"/>
                      <w:sz w:val="20"/>
                      <w:szCs w:val="20"/>
                    </w:rPr>
                  </w:pPr>
                  <w:r>
                    <w:rPr>
                      <w:rFonts w:ascii="Arial" w:hAnsi="Arial" w:cs="Arial"/>
                      <w:sz w:val="20"/>
                      <w:szCs w:val="20"/>
                    </w:rPr>
                    <w:t>-Eppendorf</w:t>
                  </w:r>
                  <w:r w:rsidR="004B4568">
                    <w:rPr>
                      <w:rFonts w:ascii="Arial" w:hAnsi="Arial" w:cs="Arial"/>
                      <w:sz w:val="20"/>
                      <w:szCs w:val="20"/>
                    </w:rPr>
                    <w:t xml:space="preserve"> </w:t>
                  </w:r>
                  <w:proofErr w:type="spellStart"/>
                  <w:r w:rsidR="004B4568">
                    <w:rPr>
                      <w:rFonts w:ascii="Arial" w:hAnsi="Arial" w:cs="Arial"/>
                      <w:sz w:val="20"/>
                      <w:szCs w:val="20"/>
                    </w:rPr>
                    <w:t>epMotion</w:t>
                  </w:r>
                  <w:proofErr w:type="spellEnd"/>
                  <w:r w:rsidR="004B4568">
                    <w:rPr>
                      <w:rFonts w:ascii="Arial" w:hAnsi="Arial" w:cs="Arial"/>
                      <w:sz w:val="20"/>
                      <w:szCs w:val="20"/>
                    </w:rPr>
                    <w:t xml:space="preserve"> 50 </w:t>
                  </w:r>
                  <w:proofErr w:type="spellStart"/>
                  <w:r w:rsidR="004B4568">
                    <w:rPr>
                      <w:rFonts w:ascii="Arial" w:hAnsi="Arial" w:cs="Arial"/>
                      <w:sz w:val="20"/>
                      <w:szCs w:val="20"/>
                    </w:rPr>
                    <w:t>uL</w:t>
                  </w:r>
                  <w:proofErr w:type="spellEnd"/>
                  <w:r w:rsidR="004B4568">
                    <w:rPr>
                      <w:rFonts w:ascii="Arial" w:hAnsi="Arial" w:cs="Arial"/>
                      <w:sz w:val="20"/>
                      <w:szCs w:val="20"/>
                    </w:rPr>
                    <w:t xml:space="preserve"> tips</w:t>
                  </w:r>
                </w:p>
                <w:p w14:paraId="4E87002C" w14:textId="405B381C" w:rsidR="00345658" w:rsidRPr="00217E38" w:rsidRDefault="00345658" w:rsidP="00A97BE9">
                  <w:pPr>
                    <w:framePr w:hSpace="180" w:wrap="around" w:vAnchor="text" w:hAnchor="text" w:x="-1152" w:y="1"/>
                    <w:rPr>
                      <w:rFonts w:ascii="Arial" w:hAnsi="Arial" w:cs="Arial"/>
                      <w:sz w:val="20"/>
                      <w:szCs w:val="20"/>
                    </w:rPr>
                  </w:pPr>
                  <w:r>
                    <w:rPr>
                      <w:rFonts w:ascii="Arial" w:hAnsi="Arial" w:cs="Arial"/>
                      <w:sz w:val="20"/>
                      <w:szCs w:val="20"/>
                    </w:rPr>
                    <w:lastRenderedPageBreak/>
                    <w:t>-Eppendorf 1.5 mL Snap-cap tubes</w:t>
                  </w:r>
                </w:p>
                <w:p w14:paraId="183CA335" w14:textId="77777777" w:rsidR="0018668F" w:rsidRDefault="0018668F" w:rsidP="00A97BE9">
                  <w:pPr>
                    <w:framePr w:hSpace="180" w:wrap="around" w:vAnchor="text" w:hAnchor="text" w:x="-1152" w:y="1"/>
                    <w:rPr>
                      <w:rFonts w:ascii="Arial" w:hAnsi="Arial" w:cs="Arial"/>
                      <w:sz w:val="20"/>
                      <w:szCs w:val="20"/>
                    </w:rPr>
                  </w:pPr>
                </w:p>
                <w:p w14:paraId="278492A7" w14:textId="53D7465A" w:rsidR="006412E1" w:rsidRDefault="006412E1" w:rsidP="00A97BE9">
                  <w:pPr>
                    <w:framePr w:hSpace="180" w:wrap="around" w:vAnchor="text" w:hAnchor="text" w:x="-1152" w:y="1"/>
                    <w:rPr>
                      <w:rFonts w:ascii="Arial" w:hAnsi="Arial" w:cs="Arial"/>
                      <w:sz w:val="20"/>
                      <w:szCs w:val="20"/>
                    </w:rPr>
                  </w:pPr>
                </w:p>
                <w:p w14:paraId="23FADC33" w14:textId="77777777" w:rsidR="00317963" w:rsidRDefault="00317963" w:rsidP="00A97BE9">
                  <w:pPr>
                    <w:framePr w:hSpace="180" w:wrap="around" w:vAnchor="text" w:hAnchor="text" w:x="-1152" w:y="1"/>
                    <w:rPr>
                      <w:rFonts w:ascii="Arial" w:hAnsi="Arial" w:cs="Arial"/>
                      <w:sz w:val="20"/>
                      <w:szCs w:val="20"/>
                    </w:rPr>
                  </w:pPr>
                  <w:r>
                    <w:rPr>
                      <w:rFonts w:ascii="Arial" w:hAnsi="Arial" w:cs="Arial"/>
                      <w:sz w:val="20"/>
                      <w:szCs w:val="20"/>
                    </w:rPr>
                    <w:t xml:space="preserve"> </w:t>
                  </w:r>
                </w:p>
                <w:p w14:paraId="69DE4799" w14:textId="77777777" w:rsidR="006840D8" w:rsidRPr="00FE363A" w:rsidRDefault="006840D8" w:rsidP="00A97BE9">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DA5D5"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lastRenderedPageBreak/>
                    <w:t>-Plate centrifuge</w:t>
                  </w:r>
                </w:p>
                <w:p w14:paraId="7C7F8968"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-Vortex</w:t>
                  </w:r>
                </w:p>
                <w:p w14:paraId="43C7615A"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14:paraId="52EE9C3A"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14:paraId="26EC3171"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-Thermocycler</w:t>
                  </w:r>
                </w:p>
                <w:p w14:paraId="4E3183C2" w14:textId="77777777" w:rsidR="00494C3D" w:rsidRDefault="00494C3D" w:rsidP="00A97BE9">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14:paraId="5C987CCC" w14:textId="77777777" w:rsidR="00101C66" w:rsidRDefault="00101C66" w:rsidP="00A97BE9">
                  <w:pPr>
                    <w:framePr w:hSpace="180" w:wrap="around" w:vAnchor="text" w:hAnchor="text" w:x="-1152" w:y="1"/>
                    <w:rPr>
                      <w:rFonts w:ascii="Arial" w:hAnsi="Arial" w:cs="Arial"/>
                      <w:sz w:val="20"/>
                      <w:szCs w:val="20"/>
                    </w:rPr>
                  </w:pPr>
                  <w:r>
                    <w:rPr>
                      <w:rFonts w:ascii="Arial" w:hAnsi="Arial" w:cs="Arial"/>
                      <w:sz w:val="20"/>
                      <w:szCs w:val="20"/>
                    </w:rPr>
                    <w:t>-Multichannel pipettes</w:t>
                  </w:r>
                </w:p>
                <w:p w14:paraId="60F87759" w14:textId="77777777" w:rsidR="00101C66" w:rsidRDefault="00101C66" w:rsidP="00A97BE9">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14:paraId="370777FC" w14:textId="77777777" w:rsidR="00317963" w:rsidRDefault="00317963" w:rsidP="00A97BE9">
                  <w:pPr>
                    <w:framePr w:hSpace="180" w:wrap="around" w:vAnchor="text" w:hAnchor="text" w:x="-1152" w:y="1"/>
                    <w:rPr>
                      <w:rFonts w:ascii="Arial" w:hAnsi="Arial" w:cs="Arial"/>
                      <w:sz w:val="20"/>
                      <w:szCs w:val="20"/>
                    </w:rPr>
                  </w:pPr>
                  <w:r>
                    <w:rPr>
                      <w:rFonts w:ascii="Arial" w:hAnsi="Arial" w:cs="Arial"/>
                      <w:sz w:val="20"/>
                      <w:szCs w:val="20"/>
                    </w:rPr>
                    <w:t xml:space="preserve">-Tube racks </w:t>
                  </w:r>
                </w:p>
                <w:p w14:paraId="7FA3E9B8" w14:textId="6BAED0B3" w:rsidR="00101C66" w:rsidRDefault="00101C66" w:rsidP="00A97BE9">
                  <w:pPr>
                    <w:framePr w:hSpace="180" w:wrap="around" w:vAnchor="text" w:hAnchor="text" w:x="-1152" w:y="1"/>
                    <w:rPr>
                      <w:rFonts w:ascii="Arial" w:hAnsi="Arial" w:cs="Arial"/>
                      <w:sz w:val="20"/>
                      <w:szCs w:val="20"/>
                    </w:rPr>
                  </w:pPr>
                  <w:r>
                    <w:rPr>
                      <w:rFonts w:ascii="Arial" w:hAnsi="Arial" w:cs="Arial"/>
                      <w:sz w:val="20"/>
                      <w:szCs w:val="20"/>
                    </w:rPr>
                    <w:t>-Sealing paddle</w:t>
                  </w:r>
                  <w:r w:rsidR="0018668F">
                    <w:rPr>
                      <w:rFonts w:ascii="Arial" w:hAnsi="Arial" w:cs="Arial"/>
                      <w:sz w:val="20"/>
                      <w:szCs w:val="20"/>
                    </w:rPr>
                    <w:t xml:space="preserve"> </w:t>
                  </w:r>
                </w:p>
                <w:p w14:paraId="4E4A4622" w14:textId="77777777" w:rsidR="006840D8" w:rsidRPr="00494C3D" w:rsidRDefault="00101C66" w:rsidP="00A97BE9">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14:paraId="12715DCC" w14:textId="77777777" w:rsidR="003B49C2" w:rsidRPr="00FE363A" w:rsidRDefault="003B49C2" w:rsidP="00A97BE9">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14:paraId="22280D9D" w14:textId="77777777" w:rsidR="003B49C2" w:rsidRPr="00FE363A" w:rsidRDefault="006840D8" w:rsidP="00A97BE9">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14:paraId="759F03D8" w14:textId="77777777" w:rsidR="003B49C2" w:rsidRPr="00FE363A" w:rsidRDefault="006840D8" w:rsidP="00A97BE9">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14:paraId="70635E11" w14:textId="77777777" w:rsidR="003B49C2" w:rsidRPr="00FE363A" w:rsidRDefault="006840D8" w:rsidP="00A97BE9">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14:paraId="2F1CA1E5" w14:textId="77777777" w:rsidR="003B49C2" w:rsidRDefault="003B49C2" w:rsidP="00A97BE9">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14:paraId="4B1D7870" w14:textId="77777777" w:rsidR="00331A80" w:rsidRDefault="00331A80" w:rsidP="00A97BE9">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QIAcube</w:t>
                  </w:r>
                  <w:proofErr w:type="spellEnd"/>
                  <w:r>
                    <w:rPr>
                      <w:rFonts w:ascii="Arial" w:hAnsi="Arial" w:cs="Arial"/>
                      <w:sz w:val="20"/>
                      <w:szCs w:val="20"/>
                    </w:rPr>
                    <w:t xml:space="preserve"> Connect</w:t>
                  </w:r>
                </w:p>
                <w:p w14:paraId="44A22D57" w14:textId="37DFB48D" w:rsidR="00331A80" w:rsidRPr="00FE363A" w:rsidRDefault="00331A80" w:rsidP="00A97BE9">
                  <w:pPr>
                    <w:framePr w:hSpace="180" w:wrap="around" w:vAnchor="text" w:hAnchor="text" w:x="-1152" w:y="1"/>
                    <w:rPr>
                      <w:rFonts w:ascii="Arial" w:hAnsi="Arial" w:cs="Arial"/>
                      <w:sz w:val="20"/>
                      <w:szCs w:val="20"/>
                    </w:rPr>
                  </w:pPr>
                  <w:r>
                    <w:rPr>
                      <w:rFonts w:ascii="Arial" w:hAnsi="Arial" w:cs="Arial"/>
                      <w:sz w:val="20"/>
                      <w:szCs w:val="20"/>
                    </w:rPr>
                    <w:t>-Nanodrop</w:t>
                  </w:r>
                </w:p>
                <w:p w14:paraId="787BA16F" w14:textId="6E5DBC15" w:rsidR="003B49C2" w:rsidRDefault="006840D8" w:rsidP="00A97BE9">
                  <w:pPr>
                    <w:framePr w:hSpace="180" w:wrap="around" w:vAnchor="text" w:hAnchor="text" w:x="-1152" w:y="1"/>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sidR="001E1417">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14:paraId="39ED17F6" w14:textId="77777777" w:rsidR="006840D8" w:rsidRDefault="006840D8" w:rsidP="00A97BE9">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14:paraId="57BCFCED" w14:textId="77777777" w:rsidR="006840D8" w:rsidRDefault="006840D8" w:rsidP="00A97BE9">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14:paraId="083FF1A8" w14:textId="0246902A" w:rsidR="006840D8" w:rsidRDefault="006840D8" w:rsidP="00A97BE9">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14:paraId="68153FE5" w14:textId="1E62204E" w:rsidR="00217E38" w:rsidRDefault="00217E38" w:rsidP="00A97BE9">
                  <w:pPr>
                    <w:framePr w:hSpace="180" w:wrap="around" w:vAnchor="text" w:hAnchor="text" w:x="-1152" w:y="1"/>
                    <w:rPr>
                      <w:rFonts w:ascii="Arial" w:hAnsi="Arial" w:cs="Arial"/>
                      <w:sz w:val="20"/>
                      <w:szCs w:val="20"/>
                    </w:rPr>
                  </w:pPr>
                </w:p>
                <w:p w14:paraId="278BCB04" w14:textId="4A6C371F" w:rsidR="00217E38" w:rsidRDefault="00217E38" w:rsidP="00A97BE9">
                  <w:pPr>
                    <w:framePr w:hSpace="180" w:wrap="around" w:vAnchor="text" w:hAnchor="text" w:x="-1152" w:y="1"/>
                    <w:rPr>
                      <w:rFonts w:ascii="Arial" w:hAnsi="Arial" w:cs="Arial"/>
                      <w:sz w:val="20"/>
                      <w:szCs w:val="20"/>
                    </w:rPr>
                  </w:pPr>
                  <w:r>
                    <w:rPr>
                      <w:rFonts w:ascii="Arial" w:hAnsi="Arial" w:cs="Arial"/>
                      <w:sz w:val="20"/>
                      <w:szCs w:val="20"/>
                    </w:rPr>
                    <w:t xml:space="preserve">-Eppendorf </w:t>
                  </w:r>
                  <w:proofErr w:type="spellStart"/>
                  <w:r>
                    <w:rPr>
                      <w:rFonts w:ascii="Arial" w:hAnsi="Arial" w:cs="Arial"/>
                      <w:sz w:val="20"/>
                      <w:szCs w:val="20"/>
                    </w:rPr>
                    <w:t>epMotion</w:t>
                  </w:r>
                  <w:proofErr w:type="spellEnd"/>
                  <w:r>
                    <w:rPr>
                      <w:rFonts w:ascii="Arial" w:hAnsi="Arial" w:cs="Arial"/>
                      <w:sz w:val="20"/>
                      <w:szCs w:val="20"/>
                    </w:rPr>
                    <w:t xml:space="preserve"> 5073</w:t>
                  </w:r>
                </w:p>
                <w:p w14:paraId="1FB5BBFF" w14:textId="348B78AE" w:rsidR="00345658" w:rsidRDefault="00217E38" w:rsidP="00A97BE9">
                  <w:pPr>
                    <w:framePr w:hSpace="180" w:wrap="around" w:vAnchor="text" w:hAnchor="text" w:x="-1152" w:y="1"/>
                    <w:rPr>
                      <w:rFonts w:ascii="Arial" w:hAnsi="Arial" w:cs="Arial"/>
                      <w:sz w:val="20"/>
                      <w:szCs w:val="20"/>
                    </w:rPr>
                  </w:pPr>
                  <w:r>
                    <w:rPr>
                      <w:rFonts w:ascii="Arial" w:hAnsi="Arial" w:cs="Arial"/>
                      <w:sz w:val="20"/>
                      <w:szCs w:val="20"/>
                    </w:rPr>
                    <w:t xml:space="preserve">-Eppendorf </w:t>
                  </w:r>
                  <w:proofErr w:type="spellStart"/>
                  <w:r>
                    <w:rPr>
                      <w:rFonts w:ascii="Arial" w:hAnsi="Arial" w:cs="Arial"/>
                      <w:sz w:val="20"/>
                      <w:szCs w:val="20"/>
                    </w:rPr>
                    <w:t>epMotion</w:t>
                  </w:r>
                  <w:proofErr w:type="spellEnd"/>
                  <w:r>
                    <w:rPr>
                      <w:rFonts w:ascii="Arial" w:hAnsi="Arial" w:cs="Arial"/>
                      <w:sz w:val="20"/>
                      <w:szCs w:val="20"/>
                    </w:rPr>
                    <w:t xml:space="preserve"> 5075</w:t>
                  </w:r>
                </w:p>
                <w:p w14:paraId="24EAB297" w14:textId="572BED81" w:rsidR="00345658" w:rsidRDefault="00345658" w:rsidP="00A97BE9">
                  <w:pPr>
                    <w:framePr w:hSpace="180" w:wrap="around" w:vAnchor="text" w:hAnchor="text" w:x="-1152" w:y="1"/>
                    <w:rPr>
                      <w:rFonts w:ascii="Arial" w:hAnsi="Arial" w:cs="Arial"/>
                      <w:sz w:val="20"/>
                      <w:szCs w:val="20"/>
                    </w:rPr>
                  </w:pPr>
                  <w:r>
                    <w:rPr>
                      <w:rFonts w:ascii="Arial" w:hAnsi="Arial" w:cs="Arial"/>
                      <w:sz w:val="20"/>
                      <w:szCs w:val="20"/>
                    </w:rPr>
                    <w:t xml:space="preserve">-Eppendorf </w:t>
                  </w:r>
                  <w:proofErr w:type="spellStart"/>
                  <w:r>
                    <w:rPr>
                      <w:rFonts w:ascii="Arial" w:hAnsi="Arial" w:cs="Arial"/>
                      <w:sz w:val="20"/>
                      <w:szCs w:val="20"/>
                    </w:rPr>
                    <w:t>Thermorack</w:t>
                  </w:r>
                  <w:proofErr w:type="spellEnd"/>
                  <w:r>
                    <w:rPr>
                      <w:rFonts w:ascii="Arial" w:hAnsi="Arial" w:cs="Arial"/>
                      <w:sz w:val="20"/>
                      <w:szCs w:val="20"/>
                    </w:rPr>
                    <w:t xml:space="preserve"> TMX</w:t>
                  </w:r>
                </w:p>
                <w:p w14:paraId="4B435D0E" w14:textId="448845BD" w:rsidR="00345658" w:rsidRPr="00217E38" w:rsidRDefault="00345658" w:rsidP="00A97BE9">
                  <w:pPr>
                    <w:framePr w:hSpace="180" w:wrap="around" w:vAnchor="text" w:hAnchor="text" w:x="-1152" w:y="1"/>
                    <w:rPr>
                      <w:rFonts w:ascii="Arial" w:hAnsi="Arial" w:cs="Arial"/>
                      <w:sz w:val="20"/>
                      <w:szCs w:val="20"/>
                    </w:rPr>
                  </w:pPr>
                  <w:r>
                    <w:rPr>
                      <w:rFonts w:ascii="Arial" w:hAnsi="Arial" w:cs="Arial"/>
                      <w:sz w:val="20"/>
                      <w:szCs w:val="20"/>
                    </w:rPr>
                    <w:t xml:space="preserve">-Eppendorf </w:t>
                  </w:r>
                  <w:proofErr w:type="spellStart"/>
                  <w:r>
                    <w:rPr>
                      <w:rFonts w:ascii="Arial" w:hAnsi="Arial" w:cs="Arial"/>
                      <w:sz w:val="20"/>
                      <w:szCs w:val="20"/>
                    </w:rPr>
                    <w:t>Thermoadaptor</w:t>
                  </w:r>
                  <w:proofErr w:type="spellEnd"/>
                </w:p>
                <w:p w14:paraId="1826808B" w14:textId="77777777" w:rsidR="006840D8" w:rsidRPr="00FE363A" w:rsidRDefault="006840D8" w:rsidP="00A97BE9">
                  <w:pPr>
                    <w:framePr w:hSpace="180" w:wrap="around" w:vAnchor="text" w:hAnchor="text" w:x="-1152" w:y="1"/>
                    <w:rPr>
                      <w:rFonts w:ascii="Arial" w:hAnsi="Arial" w:cs="Arial"/>
                      <w:sz w:val="20"/>
                      <w:szCs w:val="20"/>
                    </w:rPr>
                  </w:pPr>
                </w:p>
              </w:tc>
            </w:tr>
          </w:tbl>
          <w:p w14:paraId="52B4922C" w14:textId="1CB2357B" w:rsidR="00082D0C" w:rsidRDefault="00082D0C" w:rsidP="00495EC1">
            <w:pPr>
              <w:spacing w:line="276" w:lineRule="auto"/>
              <w:rPr>
                <w:rFonts w:ascii="Arial" w:hAnsi="Arial" w:cs="Arial"/>
                <w:sz w:val="20"/>
                <w:szCs w:val="20"/>
              </w:rPr>
            </w:pPr>
          </w:p>
          <w:p w14:paraId="745882A4" w14:textId="08F96491"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00E92725">
              <w:rPr>
                <w:rFonts w:ascii="Arial" w:hAnsi="Arial" w:cs="Arial"/>
                <w:sz w:val="20"/>
                <w:szCs w:val="20"/>
              </w:rPr>
              <w:t>MP 4.02.F1</w:t>
            </w:r>
            <w:r w:rsidR="00AB6064">
              <w:rPr>
                <w:rFonts w:ascii="Arial" w:hAnsi="Arial" w:cs="Arial"/>
                <w:sz w:val="20"/>
                <w:szCs w:val="20"/>
              </w:rPr>
              <w:t xml:space="preserve"> </w:t>
            </w:r>
            <w:proofErr w:type="spellStart"/>
            <w:r w:rsidR="00E32E32">
              <w:rPr>
                <w:rFonts w:ascii="Arial" w:hAnsi="Arial" w:cs="Arial"/>
                <w:sz w:val="20"/>
                <w:szCs w:val="20"/>
              </w:rPr>
              <w:t>Agena</w:t>
            </w:r>
            <w:proofErr w:type="spellEnd"/>
            <w:r w:rsidR="00E32E32">
              <w:rPr>
                <w:rFonts w:ascii="Arial" w:hAnsi="Arial" w:cs="Arial"/>
                <w:sz w:val="20"/>
                <w:szCs w:val="20"/>
              </w:rPr>
              <w:t xml:space="preserve"> DICER1</w:t>
            </w:r>
            <w:r w:rsidRPr="000F0E2B">
              <w:rPr>
                <w:rFonts w:ascii="Arial" w:hAnsi="Arial" w:cs="Arial"/>
                <w:sz w:val="20"/>
                <w:szCs w:val="20"/>
              </w:rPr>
              <w:t xml:space="preserve"> Kit and QC Inventory Log</w:t>
            </w:r>
          </w:p>
        </w:tc>
      </w:tr>
      <w:tr w:rsidR="003B49C2" w:rsidRPr="00FE363A" w14:paraId="5BB0E10B" w14:textId="77777777" w:rsidTr="00C7331D">
        <w:trPr>
          <w:gridBefore w:val="1"/>
          <w:wBefore w:w="2037" w:type="dxa"/>
          <w:trHeight w:val="450"/>
        </w:trPr>
        <w:tc>
          <w:tcPr>
            <w:tcW w:w="10017" w:type="dxa"/>
            <w:gridSpan w:val="5"/>
            <w:vMerge/>
            <w:hideMark/>
          </w:tcPr>
          <w:p w14:paraId="372D30AB" w14:textId="77777777" w:rsidR="003B49C2" w:rsidRPr="00FE363A" w:rsidRDefault="003B49C2" w:rsidP="00495EC1">
            <w:pPr>
              <w:rPr>
                <w:rFonts w:ascii="Arial" w:hAnsi="Arial" w:cs="Arial"/>
                <w:sz w:val="20"/>
                <w:szCs w:val="20"/>
              </w:rPr>
            </w:pPr>
          </w:p>
        </w:tc>
      </w:tr>
      <w:tr w:rsidR="003B49C2" w:rsidRPr="00FE363A" w14:paraId="7282623C" w14:textId="77777777" w:rsidTr="00C7331D">
        <w:tc>
          <w:tcPr>
            <w:tcW w:w="2037" w:type="dxa"/>
            <w:hideMark/>
          </w:tcPr>
          <w:p w14:paraId="2BB65A6F" w14:textId="77777777"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10017" w:type="dxa"/>
            <w:gridSpan w:val="5"/>
            <w:hideMark/>
          </w:tcPr>
          <w:p w14:paraId="0DB81C55" w14:textId="77777777" w:rsidR="003B49C2" w:rsidRPr="00FE363A" w:rsidRDefault="003B49C2" w:rsidP="00495EC1">
            <w:pPr>
              <w:spacing w:line="276" w:lineRule="auto"/>
              <w:rPr>
                <w:rFonts w:ascii="Arial" w:hAnsi="Arial" w:cs="Arial"/>
                <w:sz w:val="20"/>
                <w:szCs w:val="20"/>
              </w:rPr>
            </w:pPr>
          </w:p>
          <w:p w14:paraId="6B23B1B5" w14:textId="77777777"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14:paraId="53655BDF" w14:textId="77777777" w:rsidR="003B49C2" w:rsidRPr="00FE363A" w:rsidRDefault="003B49C2" w:rsidP="00495EC1">
            <w:pPr>
              <w:spacing w:line="276" w:lineRule="auto"/>
              <w:rPr>
                <w:rFonts w:ascii="Arial" w:hAnsi="Arial" w:cs="Arial"/>
                <w:sz w:val="20"/>
                <w:szCs w:val="20"/>
              </w:rPr>
            </w:pPr>
          </w:p>
        </w:tc>
      </w:tr>
      <w:tr w:rsidR="003B49C2" w:rsidRPr="00FE363A" w14:paraId="30F4D107" w14:textId="77777777" w:rsidTr="00C7331D">
        <w:tc>
          <w:tcPr>
            <w:tcW w:w="2037" w:type="dxa"/>
          </w:tcPr>
          <w:p w14:paraId="0EFF8B0A" w14:textId="77777777" w:rsidR="003B49C2" w:rsidRPr="00FE363A" w:rsidRDefault="003B49C2" w:rsidP="00495EC1">
            <w:pPr>
              <w:spacing w:line="276" w:lineRule="auto"/>
              <w:rPr>
                <w:rFonts w:ascii="Arial" w:hAnsi="Arial" w:cs="Arial"/>
                <w:color w:val="0000FF"/>
                <w:sz w:val="20"/>
                <w:szCs w:val="20"/>
              </w:rPr>
            </w:pPr>
          </w:p>
          <w:p w14:paraId="7C85C031"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14:paraId="322B1588" w14:textId="77777777" w:rsidR="003B49C2" w:rsidRPr="00FE363A" w:rsidRDefault="003B49C2" w:rsidP="00495EC1">
            <w:pPr>
              <w:spacing w:line="276" w:lineRule="auto"/>
              <w:rPr>
                <w:rFonts w:ascii="Arial" w:hAnsi="Arial" w:cs="Arial"/>
                <w:color w:val="0000FF"/>
                <w:sz w:val="20"/>
                <w:szCs w:val="20"/>
              </w:rPr>
            </w:pPr>
          </w:p>
        </w:tc>
        <w:tc>
          <w:tcPr>
            <w:tcW w:w="10017" w:type="dxa"/>
            <w:gridSpan w:val="5"/>
          </w:tcPr>
          <w:p w14:paraId="39E5D474" w14:textId="77777777" w:rsidR="003B49C2" w:rsidRDefault="003B49C2" w:rsidP="00495EC1">
            <w:pPr>
              <w:spacing w:line="276" w:lineRule="auto"/>
              <w:rPr>
                <w:rFonts w:ascii="Arial" w:hAnsi="Arial" w:cs="Arial"/>
                <w:b/>
                <w:sz w:val="20"/>
                <w:szCs w:val="20"/>
              </w:rPr>
            </w:pPr>
          </w:p>
          <w:p w14:paraId="41143C02" w14:textId="36265A5D" w:rsidR="00B76055" w:rsidRPr="00B76055" w:rsidRDefault="00B76055" w:rsidP="00495EC1">
            <w:pPr>
              <w:spacing w:line="276" w:lineRule="auto"/>
              <w:rPr>
                <w:rFonts w:ascii="Arial" w:hAnsi="Arial" w:cs="Arial"/>
                <w:sz w:val="20"/>
                <w:szCs w:val="20"/>
              </w:rPr>
            </w:pPr>
            <w:r>
              <w:rPr>
                <w:rFonts w:ascii="Arial" w:hAnsi="Arial" w:cs="Arial"/>
                <w:b/>
                <w:sz w:val="20"/>
                <w:szCs w:val="20"/>
              </w:rPr>
              <w:t xml:space="preserve">See SOP: </w:t>
            </w:r>
            <w:r w:rsidR="00E92725">
              <w:rPr>
                <w:rFonts w:ascii="Arial" w:hAnsi="Arial" w:cs="Arial"/>
                <w:sz w:val="20"/>
                <w:szCs w:val="20"/>
              </w:rPr>
              <w:t>MP 4.02</w:t>
            </w:r>
            <w:r w:rsidR="00E32E32">
              <w:rPr>
                <w:rFonts w:ascii="Arial" w:hAnsi="Arial" w:cs="Arial"/>
                <w:sz w:val="20"/>
                <w:szCs w:val="20"/>
              </w:rPr>
              <w:t xml:space="preserve">  </w:t>
            </w:r>
            <w:proofErr w:type="spellStart"/>
            <w:r w:rsidR="00E32E32">
              <w:rPr>
                <w:rFonts w:ascii="Arial" w:hAnsi="Arial" w:cs="Arial"/>
                <w:sz w:val="20"/>
                <w:szCs w:val="20"/>
              </w:rPr>
              <w:t>Agena</w:t>
            </w:r>
            <w:proofErr w:type="spellEnd"/>
            <w:r w:rsidR="00E32E32">
              <w:rPr>
                <w:rFonts w:ascii="Arial" w:hAnsi="Arial" w:cs="Arial"/>
                <w:sz w:val="20"/>
                <w:szCs w:val="20"/>
              </w:rPr>
              <w:t xml:space="preserve"> </w:t>
            </w:r>
            <w:proofErr w:type="spellStart"/>
            <w:r w:rsidR="001E1417">
              <w:rPr>
                <w:rFonts w:ascii="Arial" w:hAnsi="Arial" w:cs="Arial"/>
                <w:sz w:val="20"/>
                <w:szCs w:val="20"/>
              </w:rPr>
              <w:t>MassARRAY</w:t>
            </w:r>
            <w:proofErr w:type="spellEnd"/>
            <w:r w:rsidR="00E32E32">
              <w:rPr>
                <w:rFonts w:ascii="Arial" w:hAnsi="Arial" w:cs="Arial"/>
                <w:sz w:val="20"/>
                <w:szCs w:val="20"/>
              </w:rPr>
              <w:t xml:space="preserve"> DICER1</w:t>
            </w:r>
            <w:r w:rsidRPr="00B76055">
              <w:rPr>
                <w:rFonts w:ascii="Arial" w:hAnsi="Arial" w:cs="Arial"/>
                <w:sz w:val="20"/>
                <w:szCs w:val="20"/>
              </w:rPr>
              <w:t xml:space="preserve"> Assay Quality Control</w:t>
            </w:r>
          </w:p>
          <w:p w14:paraId="404EF8B6" w14:textId="77777777" w:rsidR="00B76055" w:rsidRPr="00FE363A" w:rsidRDefault="00B76055" w:rsidP="00495EC1">
            <w:pPr>
              <w:spacing w:line="276" w:lineRule="auto"/>
              <w:rPr>
                <w:rFonts w:ascii="Arial" w:hAnsi="Arial" w:cs="Arial"/>
                <w:b/>
                <w:sz w:val="20"/>
                <w:szCs w:val="20"/>
              </w:rPr>
            </w:pPr>
          </w:p>
          <w:p w14:paraId="30A82BBF" w14:textId="77777777"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14:paraId="3EA2F8C2" w14:textId="77777777" w:rsidR="003B49C2" w:rsidRPr="00FE363A" w:rsidRDefault="002F41DE" w:rsidP="00495EC1">
            <w:pPr>
              <w:spacing w:line="276" w:lineRule="auto"/>
              <w:rPr>
                <w:rFonts w:ascii="Arial" w:hAnsi="Arial" w:cs="Arial"/>
                <w:sz w:val="20"/>
                <w:szCs w:val="20"/>
              </w:rPr>
            </w:pPr>
            <w:r>
              <w:rPr>
                <w:rFonts w:ascii="Arial" w:hAnsi="Arial" w:cs="Arial"/>
                <w:sz w:val="20"/>
                <w:szCs w:val="20"/>
              </w:rPr>
              <w:t>For e</w:t>
            </w:r>
            <w:r w:rsidR="00663B49">
              <w:rPr>
                <w:rFonts w:ascii="Arial" w:hAnsi="Arial" w:cs="Arial"/>
                <w:sz w:val="20"/>
                <w:szCs w:val="20"/>
              </w:rPr>
              <w:t>xtraction</w:t>
            </w:r>
            <w:r w:rsidR="003B49C2" w:rsidRPr="00FE363A">
              <w:rPr>
                <w:rFonts w:ascii="Arial" w:hAnsi="Arial" w:cs="Arial"/>
                <w:sz w:val="20"/>
                <w:szCs w:val="20"/>
              </w:rPr>
              <w:t xml:space="preserve"> quality cont</w:t>
            </w:r>
            <w:r w:rsidR="00AB0222">
              <w:rPr>
                <w:rFonts w:ascii="Arial" w:hAnsi="Arial" w:cs="Arial"/>
                <w:sz w:val="20"/>
                <w:szCs w:val="20"/>
              </w:rPr>
              <w:t>rol</w:t>
            </w:r>
            <w:r>
              <w:rPr>
                <w:rFonts w:ascii="Arial" w:hAnsi="Arial" w:cs="Arial"/>
                <w:sz w:val="20"/>
                <w:szCs w:val="20"/>
              </w:rPr>
              <w:t>,</w:t>
            </w:r>
            <w:r w:rsidR="00AB0222">
              <w:rPr>
                <w:rFonts w:ascii="Arial" w:hAnsi="Arial" w:cs="Arial"/>
                <w:sz w:val="20"/>
                <w:szCs w:val="20"/>
              </w:rPr>
              <w:t xml:space="preserve"> </w:t>
            </w:r>
            <w:r w:rsidR="001D03D1">
              <w:rPr>
                <w:rFonts w:ascii="Arial" w:hAnsi="Arial" w:cs="Arial"/>
                <w:sz w:val="20"/>
                <w:szCs w:val="20"/>
              </w:rPr>
              <w:t>the Nanodrop will be used to assess DNA concentration and purity</w:t>
            </w:r>
            <w:r>
              <w:rPr>
                <w:rFonts w:ascii="Arial" w:hAnsi="Arial" w:cs="Arial"/>
                <w:sz w:val="20"/>
                <w:szCs w:val="20"/>
              </w:rPr>
              <w:t>.</w:t>
            </w:r>
          </w:p>
          <w:p w14:paraId="0D2DF110" w14:textId="77777777" w:rsidR="003B49C2" w:rsidRPr="00FE363A" w:rsidRDefault="003B49C2" w:rsidP="00495EC1">
            <w:pPr>
              <w:spacing w:line="276" w:lineRule="auto"/>
              <w:rPr>
                <w:rFonts w:ascii="Arial" w:hAnsi="Arial" w:cs="Arial"/>
                <w:sz w:val="20"/>
                <w:szCs w:val="20"/>
              </w:rPr>
            </w:pPr>
          </w:p>
          <w:p w14:paraId="3685AA56" w14:textId="77777777"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14:paraId="40E46F92" w14:textId="77777777"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663B49">
              <w:rPr>
                <w:rFonts w:ascii="Arial" w:hAnsi="Arial" w:cs="Arial"/>
                <w:sz w:val="20"/>
                <w:szCs w:val="20"/>
              </w:rPr>
              <w:t xml:space="preserve">C using </w:t>
            </w:r>
            <w:r w:rsidR="001F1B33">
              <w:rPr>
                <w:rFonts w:ascii="Arial" w:hAnsi="Arial" w:cs="Arial"/>
                <w:sz w:val="20"/>
                <w:szCs w:val="20"/>
              </w:rPr>
              <w:t xml:space="preserve">an </w:t>
            </w:r>
            <w:r w:rsidR="00663B49">
              <w:rPr>
                <w:rFonts w:ascii="Arial" w:hAnsi="Arial" w:cs="Arial"/>
                <w:sz w:val="20"/>
                <w:szCs w:val="20"/>
              </w:rPr>
              <w:t xml:space="preserve">external </w:t>
            </w:r>
            <w:r w:rsidRPr="00FE363A">
              <w:rPr>
                <w:rFonts w:ascii="Arial" w:hAnsi="Arial" w:cs="Arial"/>
                <w:sz w:val="20"/>
                <w:szCs w:val="20"/>
              </w:rPr>
              <w:t>positive</w:t>
            </w:r>
            <w:r w:rsidR="001F1B33">
              <w:rPr>
                <w:rFonts w:ascii="Arial" w:hAnsi="Arial" w:cs="Arial"/>
                <w:sz w:val="20"/>
                <w:szCs w:val="20"/>
              </w:rPr>
              <w:t xml:space="preserve"> control on a rotating basis based on primer set</w:t>
            </w:r>
            <w:r w:rsidRPr="00FE363A">
              <w:rPr>
                <w:rFonts w:ascii="Arial" w:hAnsi="Arial" w:cs="Arial"/>
                <w:sz w:val="20"/>
                <w:szCs w:val="20"/>
              </w:rPr>
              <w:t xml:space="preserve"> and </w:t>
            </w:r>
            <w:r w:rsidR="001F1B33">
              <w:rPr>
                <w:rFonts w:ascii="Arial" w:hAnsi="Arial" w:cs="Arial"/>
                <w:sz w:val="20"/>
                <w:szCs w:val="20"/>
              </w:rPr>
              <w:t>a negative control</w:t>
            </w:r>
            <w:r w:rsidRPr="00FE363A">
              <w:rPr>
                <w:rFonts w:ascii="Arial" w:hAnsi="Arial" w:cs="Arial"/>
                <w:sz w:val="20"/>
                <w:szCs w:val="20"/>
              </w:rPr>
              <w:t xml:space="preserve">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14:paraId="16991513" w14:textId="22A60849"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w:t>
            </w:r>
            <w:r w:rsidR="001F1B33">
              <w:rPr>
                <w:rFonts w:ascii="Arial" w:hAnsi="Arial" w:cs="Arial"/>
                <w:sz w:val="20"/>
                <w:szCs w:val="20"/>
              </w:rPr>
              <w:t>sample</w:t>
            </w:r>
            <w:r w:rsidR="001E1417">
              <w:rPr>
                <w:rFonts w:ascii="Arial" w:hAnsi="Arial" w:cs="Arial"/>
                <w:sz w:val="20"/>
                <w:szCs w:val="20"/>
              </w:rPr>
              <w:t xml:space="preserve"> (historical patient sample or positive synthetic control</w:t>
            </w:r>
            <w:r w:rsidR="00730260">
              <w:rPr>
                <w:rFonts w:ascii="Arial" w:hAnsi="Arial" w:cs="Arial"/>
                <w:sz w:val="20"/>
                <w:szCs w:val="20"/>
              </w:rPr>
              <w:t xml:space="preserve"> if patient sample is not available)</w:t>
            </w:r>
            <w:r w:rsidR="001F1B33">
              <w:rPr>
                <w:rFonts w:ascii="Arial" w:hAnsi="Arial" w:cs="Arial"/>
                <w:sz w:val="20"/>
                <w:szCs w:val="20"/>
              </w:rPr>
              <w:t xml:space="preserve"> for each primer set (positive TERT assay required for primer </w:t>
            </w:r>
            <w:r w:rsidR="001F1B33">
              <w:rPr>
                <w:rFonts w:ascii="Arial" w:hAnsi="Arial" w:cs="Arial"/>
                <w:sz w:val="20"/>
                <w:szCs w:val="20"/>
              </w:rPr>
              <w:lastRenderedPageBreak/>
              <w:t>set 6), a previously tested</w:t>
            </w:r>
            <w:r w:rsidR="000F0E2B">
              <w:rPr>
                <w:rFonts w:ascii="Arial" w:hAnsi="Arial" w:cs="Arial"/>
                <w:sz w:val="20"/>
                <w:szCs w:val="20"/>
              </w:rPr>
              <w:t xml:space="preserve"> </w:t>
            </w:r>
            <w:r w:rsidR="001F1B33">
              <w:rPr>
                <w:rFonts w:ascii="Arial" w:hAnsi="Arial" w:cs="Arial"/>
                <w:sz w:val="20"/>
                <w:szCs w:val="20"/>
              </w:rPr>
              <w:t>negative</w:t>
            </w:r>
            <w:r w:rsidR="003652C8">
              <w:rPr>
                <w:rFonts w:ascii="Arial" w:hAnsi="Arial" w:cs="Arial"/>
                <w:sz w:val="20"/>
                <w:szCs w:val="20"/>
              </w:rPr>
              <w:t xml:space="preserve"> sample</w:t>
            </w:r>
            <w:r w:rsidR="001F1B33">
              <w:rPr>
                <w:rFonts w:ascii="Arial" w:hAnsi="Arial" w:cs="Arial"/>
                <w:sz w:val="20"/>
                <w:szCs w:val="20"/>
              </w:rPr>
              <w:t xml:space="preserve"> for each primer set</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xml:space="preserve">, and </w:t>
            </w:r>
            <w:r w:rsidR="00955051">
              <w:rPr>
                <w:rFonts w:ascii="Arial" w:hAnsi="Arial" w:cs="Arial"/>
                <w:sz w:val="20"/>
                <w:szCs w:val="20"/>
              </w:rPr>
              <w:t>a negative control</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14:paraId="105CE64A" w14:textId="77777777" w:rsidR="007F1709" w:rsidRDefault="003B49C2" w:rsidP="007F1709">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14:paraId="68CEEDD0" w14:textId="56FB6C37" w:rsidR="00AB0222" w:rsidRPr="007F1709" w:rsidRDefault="00AB0222" w:rsidP="007F1709">
            <w:pPr>
              <w:pStyle w:val="ListParagraph"/>
              <w:numPr>
                <w:ilvl w:val="0"/>
                <w:numId w:val="3"/>
              </w:numPr>
              <w:spacing w:line="276" w:lineRule="auto"/>
              <w:jc w:val="left"/>
              <w:rPr>
                <w:rFonts w:ascii="Arial" w:hAnsi="Arial" w:cs="Arial"/>
                <w:sz w:val="20"/>
                <w:szCs w:val="20"/>
              </w:rPr>
            </w:pPr>
            <w:r w:rsidRPr="007F1709">
              <w:rPr>
                <w:rFonts w:ascii="Arial" w:hAnsi="Arial" w:cs="Arial"/>
                <w:sz w:val="20"/>
                <w:szCs w:val="20"/>
              </w:rPr>
              <w:t xml:space="preserve">Positive </w:t>
            </w:r>
            <w:r w:rsidR="001D03D1" w:rsidRPr="007F1709">
              <w:rPr>
                <w:rFonts w:ascii="Arial" w:hAnsi="Arial" w:cs="Arial"/>
                <w:sz w:val="20"/>
                <w:szCs w:val="20"/>
              </w:rPr>
              <w:t xml:space="preserve">Amplification QC – </w:t>
            </w:r>
            <w:r w:rsidRPr="007F1709">
              <w:rPr>
                <w:rFonts w:ascii="Arial" w:hAnsi="Arial" w:cs="Arial"/>
                <w:sz w:val="20"/>
                <w:szCs w:val="20"/>
              </w:rPr>
              <w:t>store at – 70 °C</w:t>
            </w:r>
          </w:p>
          <w:p w14:paraId="65862152" w14:textId="77777777"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QC (N</w:t>
            </w:r>
            <w:r w:rsidR="00E32E32">
              <w:rPr>
                <w:rFonts w:ascii="Arial" w:hAnsi="Arial" w:cs="Arial"/>
                <w:sz w:val="20"/>
                <w:szCs w:val="20"/>
              </w:rPr>
              <w:t>T</w:t>
            </w:r>
            <w:r>
              <w:rPr>
                <w:rFonts w:ascii="Arial" w:hAnsi="Arial" w:cs="Arial"/>
                <w:sz w:val="20"/>
                <w:szCs w:val="20"/>
              </w:rPr>
              <w:t>C)</w:t>
            </w:r>
            <w:r w:rsidR="00E32E32">
              <w:rPr>
                <w:rFonts w:ascii="Arial" w:hAnsi="Arial" w:cs="Arial"/>
                <w:sz w:val="20"/>
                <w:szCs w:val="20"/>
              </w:rPr>
              <w:t xml:space="preserve"> – Nuclease-free water</w:t>
            </w:r>
          </w:p>
          <w:p w14:paraId="65B9420B" w14:textId="77777777" w:rsidR="003B49C2" w:rsidRPr="00C538D9" w:rsidRDefault="003B49C2" w:rsidP="00C538D9">
            <w:pPr>
              <w:tabs>
                <w:tab w:val="left" w:pos="2160"/>
              </w:tabs>
              <w:spacing w:line="240" w:lineRule="atLeast"/>
              <w:ind w:left="360"/>
              <w:rPr>
                <w:rFonts w:ascii="Arial" w:hAnsi="Arial" w:cs="Arial"/>
                <w:sz w:val="20"/>
                <w:szCs w:val="20"/>
              </w:rPr>
            </w:pPr>
          </w:p>
          <w:p w14:paraId="0F27987C" w14:textId="77777777" w:rsidR="003B49C2" w:rsidRPr="00FE363A" w:rsidRDefault="003B49C2" w:rsidP="00495EC1">
            <w:pPr>
              <w:pStyle w:val="TableText"/>
              <w:tabs>
                <w:tab w:val="left" w:pos="2160"/>
              </w:tabs>
              <w:autoSpaceDE/>
              <w:autoSpaceDN/>
              <w:spacing w:line="240" w:lineRule="atLeast"/>
              <w:rPr>
                <w:rFonts w:ascii="Arial" w:hAnsi="Arial" w:cs="Arial"/>
                <w:szCs w:val="20"/>
              </w:rPr>
            </w:pPr>
          </w:p>
          <w:p w14:paraId="7D118384" w14:textId="77777777"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351"/>
              <w:gridCol w:w="6184"/>
            </w:tblGrid>
            <w:tr w:rsidR="00343E0D" w:rsidRPr="00FE363A" w14:paraId="2E51B612" w14:textId="77777777" w:rsidTr="002F41DE">
              <w:trPr>
                <w:trHeight w:val="277"/>
                <w:jc w:val="center"/>
              </w:trPr>
              <w:tc>
                <w:tcPr>
                  <w:tcW w:w="2351" w:type="dxa"/>
                  <w:shd w:val="clear" w:color="auto" w:fill="E9F4FF"/>
                  <w:vAlign w:val="center"/>
                </w:tcPr>
                <w:p w14:paraId="23EF612E" w14:textId="77777777" w:rsidR="00343E0D" w:rsidRPr="00FE363A" w:rsidRDefault="00343E0D" w:rsidP="00A97BE9">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184" w:type="dxa"/>
                  <w:shd w:val="clear" w:color="auto" w:fill="E9F4FF"/>
                </w:tcPr>
                <w:p w14:paraId="316FEFDD" w14:textId="77777777" w:rsidR="00343E0D" w:rsidRPr="00FE363A" w:rsidRDefault="00343E0D" w:rsidP="00A97BE9">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14:paraId="71132A3F" w14:textId="77777777" w:rsidTr="002F41DE">
              <w:trPr>
                <w:trHeight w:val="277"/>
                <w:jc w:val="center"/>
              </w:trPr>
              <w:tc>
                <w:tcPr>
                  <w:tcW w:w="2351" w:type="dxa"/>
                  <w:vAlign w:val="center"/>
                </w:tcPr>
                <w:p w14:paraId="0FC2A0A4" w14:textId="4A84493F" w:rsidR="00343E0D" w:rsidRPr="00FE363A" w:rsidRDefault="00343E0D" w:rsidP="00A97BE9">
                  <w:pPr>
                    <w:framePr w:hSpace="180" w:wrap="around" w:vAnchor="text" w:hAnchor="text" w:x="-1152" w:y="1"/>
                    <w:tabs>
                      <w:tab w:val="left" w:pos="1080"/>
                    </w:tabs>
                    <w:rPr>
                      <w:rFonts w:ascii="Arial" w:hAnsi="Arial" w:cs="Arial"/>
                      <w:sz w:val="20"/>
                      <w:szCs w:val="20"/>
                    </w:rPr>
                  </w:pPr>
                  <w:r>
                    <w:rPr>
                      <w:rFonts w:ascii="Arial" w:hAnsi="Arial" w:cs="Arial"/>
                      <w:sz w:val="20"/>
                      <w:szCs w:val="20"/>
                    </w:rPr>
                    <w:t xml:space="preserve">Historical Positive and Negative Patient </w:t>
                  </w:r>
                  <w:r w:rsidR="00730260">
                    <w:rPr>
                      <w:rFonts w:ascii="Arial" w:hAnsi="Arial" w:cs="Arial"/>
                      <w:sz w:val="20"/>
                      <w:szCs w:val="20"/>
                    </w:rPr>
                    <w:t xml:space="preserve">(or synthetic control) </w:t>
                  </w:r>
                  <w:r>
                    <w:rPr>
                      <w:rFonts w:ascii="Arial" w:hAnsi="Arial" w:cs="Arial"/>
                      <w:sz w:val="20"/>
                      <w:szCs w:val="20"/>
                    </w:rPr>
                    <w:t>Samples</w:t>
                  </w:r>
                </w:p>
              </w:tc>
              <w:tc>
                <w:tcPr>
                  <w:tcW w:w="6184" w:type="dxa"/>
                  <w:vAlign w:val="center"/>
                </w:tcPr>
                <w:p w14:paraId="38996DB9" w14:textId="77777777" w:rsidR="00343E0D" w:rsidRPr="00FE363A" w:rsidRDefault="00343E0D" w:rsidP="00A97BE9">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14:paraId="14B8B2B6" w14:textId="77777777" w:rsidTr="002F41DE">
              <w:trPr>
                <w:trHeight w:val="277"/>
                <w:jc w:val="center"/>
              </w:trPr>
              <w:tc>
                <w:tcPr>
                  <w:tcW w:w="2351" w:type="dxa"/>
                  <w:vAlign w:val="center"/>
                </w:tcPr>
                <w:p w14:paraId="07489D24" w14:textId="77777777" w:rsidR="00343E0D" w:rsidRPr="00FE363A" w:rsidRDefault="00343E0D" w:rsidP="00A97BE9">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184" w:type="dxa"/>
                  <w:vAlign w:val="center"/>
                </w:tcPr>
                <w:p w14:paraId="07C11113" w14:textId="77777777" w:rsidR="00343E0D" w:rsidRPr="00FE363A" w:rsidRDefault="00343E0D" w:rsidP="00A97BE9">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14:paraId="4007C073" w14:textId="77777777" w:rsidTr="002F41DE">
              <w:trPr>
                <w:trHeight w:val="277"/>
                <w:jc w:val="center"/>
              </w:trPr>
              <w:tc>
                <w:tcPr>
                  <w:tcW w:w="2351" w:type="dxa"/>
                  <w:vAlign w:val="center"/>
                </w:tcPr>
                <w:p w14:paraId="0CACBB6C" w14:textId="77777777" w:rsidR="00343E0D" w:rsidRPr="00FE363A" w:rsidRDefault="00343E0D" w:rsidP="00A97BE9">
                  <w:pPr>
                    <w:framePr w:hSpace="180" w:wrap="around" w:vAnchor="text" w:hAnchor="text" w:x="-1152" w:y="1"/>
                    <w:tabs>
                      <w:tab w:val="left" w:pos="1080"/>
                    </w:tabs>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Control (N</w:t>
                  </w:r>
                  <w:r w:rsidR="00C538D9">
                    <w:rPr>
                      <w:rFonts w:ascii="Arial" w:hAnsi="Arial" w:cs="Arial"/>
                      <w:sz w:val="20"/>
                      <w:szCs w:val="20"/>
                    </w:rPr>
                    <w:t>T</w:t>
                  </w:r>
                  <w:r w:rsidRPr="00FE363A">
                    <w:rPr>
                      <w:rFonts w:ascii="Arial" w:hAnsi="Arial" w:cs="Arial"/>
                      <w:sz w:val="20"/>
                      <w:szCs w:val="20"/>
                    </w:rPr>
                    <w:t>C)</w:t>
                  </w:r>
                </w:p>
              </w:tc>
              <w:tc>
                <w:tcPr>
                  <w:tcW w:w="6184" w:type="dxa"/>
                  <w:vAlign w:val="center"/>
                </w:tcPr>
                <w:p w14:paraId="599EE6C4" w14:textId="77777777" w:rsidR="00343E0D" w:rsidRPr="00FE363A" w:rsidRDefault="00343E0D" w:rsidP="00A97BE9">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bl>
          <w:p w14:paraId="046ECE0D" w14:textId="77777777" w:rsidR="003B49C2" w:rsidRDefault="003B49C2" w:rsidP="00495EC1">
            <w:pPr>
              <w:pStyle w:val="TableText"/>
              <w:autoSpaceDE/>
              <w:autoSpaceDN/>
              <w:spacing w:line="240" w:lineRule="atLeast"/>
              <w:rPr>
                <w:rFonts w:ascii="Arial" w:hAnsi="Arial" w:cs="Arial"/>
                <w:szCs w:val="20"/>
              </w:rPr>
            </w:pPr>
          </w:p>
          <w:p w14:paraId="29E38D22" w14:textId="77777777"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14:paraId="19AA24F9" w14:textId="10F07623" w:rsidR="004835C9" w:rsidRDefault="007F1709" w:rsidP="00495EC1">
            <w:pPr>
              <w:pStyle w:val="TableText"/>
              <w:autoSpaceDE/>
              <w:autoSpaceDN/>
              <w:spacing w:line="240" w:lineRule="atLeast"/>
              <w:rPr>
                <w:rFonts w:ascii="Arial" w:hAnsi="Arial" w:cs="Arial"/>
                <w:szCs w:val="20"/>
              </w:rPr>
            </w:pPr>
            <w:r>
              <w:rPr>
                <w:rFonts w:ascii="Arial" w:hAnsi="Arial" w:cs="Arial"/>
                <w:szCs w:val="20"/>
              </w:rPr>
              <w:t>MP 4.02.F1</w:t>
            </w:r>
            <w:r w:rsidR="002F41DE">
              <w:rPr>
                <w:rFonts w:ascii="Arial" w:hAnsi="Arial" w:cs="Arial"/>
                <w:szCs w:val="20"/>
              </w:rPr>
              <w:t xml:space="preserve">  </w:t>
            </w:r>
            <w:proofErr w:type="spellStart"/>
            <w:r w:rsidR="002F41DE">
              <w:rPr>
                <w:rFonts w:ascii="Arial" w:hAnsi="Arial" w:cs="Arial"/>
                <w:szCs w:val="20"/>
              </w:rPr>
              <w:t>Agena</w:t>
            </w:r>
            <w:proofErr w:type="spellEnd"/>
            <w:r w:rsidR="002F41DE">
              <w:rPr>
                <w:rFonts w:ascii="Arial" w:hAnsi="Arial" w:cs="Arial"/>
                <w:szCs w:val="20"/>
              </w:rPr>
              <w:t xml:space="preserve"> DICER1</w:t>
            </w:r>
            <w:r w:rsidR="004835C9">
              <w:rPr>
                <w:rFonts w:ascii="Arial" w:hAnsi="Arial" w:cs="Arial"/>
                <w:szCs w:val="20"/>
              </w:rPr>
              <w:t xml:space="preserve"> Kit and QC Inventory Log</w:t>
            </w:r>
          </w:p>
          <w:p w14:paraId="2F593335" w14:textId="7A136696" w:rsidR="000F0E2B" w:rsidRDefault="007F1709" w:rsidP="00495EC1">
            <w:pPr>
              <w:pStyle w:val="TableText"/>
              <w:autoSpaceDE/>
              <w:autoSpaceDN/>
              <w:spacing w:line="240" w:lineRule="atLeast"/>
              <w:rPr>
                <w:rFonts w:ascii="Arial" w:hAnsi="Arial" w:cs="Arial"/>
                <w:szCs w:val="20"/>
              </w:rPr>
            </w:pPr>
            <w:r>
              <w:rPr>
                <w:rFonts w:ascii="Arial" w:hAnsi="Arial" w:cs="Arial"/>
                <w:szCs w:val="20"/>
              </w:rPr>
              <w:t>MP 4.02.F2</w:t>
            </w:r>
            <w:r w:rsidR="002F41DE">
              <w:rPr>
                <w:rFonts w:ascii="Arial" w:hAnsi="Arial" w:cs="Arial"/>
                <w:szCs w:val="20"/>
              </w:rPr>
              <w:t xml:space="preserve">  </w:t>
            </w:r>
            <w:proofErr w:type="spellStart"/>
            <w:r w:rsidR="002F41DE">
              <w:rPr>
                <w:rFonts w:ascii="Arial" w:hAnsi="Arial" w:cs="Arial"/>
                <w:szCs w:val="20"/>
              </w:rPr>
              <w:t>Agena</w:t>
            </w:r>
            <w:proofErr w:type="spellEnd"/>
            <w:r w:rsidR="002F41DE">
              <w:rPr>
                <w:rFonts w:ascii="Arial" w:hAnsi="Arial" w:cs="Arial"/>
                <w:szCs w:val="20"/>
              </w:rPr>
              <w:t xml:space="preserve"> DICER1</w:t>
            </w:r>
            <w:r w:rsidR="000F0E2B" w:rsidRPr="000F0E2B">
              <w:rPr>
                <w:rFonts w:ascii="Arial" w:hAnsi="Arial" w:cs="Arial"/>
                <w:szCs w:val="20"/>
              </w:rPr>
              <w:t xml:space="preserve"> New reagent QC worksheet</w:t>
            </w:r>
          </w:p>
          <w:p w14:paraId="0C0E4E6D" w14:textId="0270523D" w:rsidR="000F0E2B" w:rsidRDefault="007F1709" w:rsidP="00495EC1">
            <w:pPr>
              <w:pStyle w:val="TableText"/>
              <w:autoSpaceDE/>
              <w:autoSpaceDN/>
              <w:spacing w:line="240" w:lineRule="atLeast"/>
              <w:rPr>
                <w:rFonts w:ascii="Arial" w:hAnsi="Arial" w:cs="Arial"/>
                <w:szCs w:val="20"/>
              </w:rPr>
            </w:pPr>
            <w:r>
              <w:rPr>
                <w:rFonts w:ascii="Arial" w:hAnsi="Arial" w:cs="Arial"/>
                <w:szCs w:val="20"/>
              </w:rPr>
              <w:t>MP 4.02.F3</w:t>
            </w:r>
            <w:r w:rsidR="002F41DE">
              <w:rPr>
                <w:rFonts w:ascii="Arial" w:hAnsi="Arial" w:cs="Arial"/>
                <w:szCs w:val="20"/>
              </w:rPr>
              <w:t xml:space="preserve">  </w:t>
            </w:r>
            <w:proofErr w:type="spellStart"/>
            <w:r w:rsidR="002F41DE">
              <w:rPr>
                <w:rFonts w:ascii="Arial" w:hAnsi="Arial" w:cs="Arial"/>
                <w:szCs w:val="20"/>
              </w:rPr>
              <w:t>Agena</w:t>
            </w:r>
            <w:proofErr w:type="spellEnd"/>
            <w:r w:rsidR="002F41DE">
              <w:rPr>
                <w:rFonts w:ascii="Arial" w:hAnsi="Arial" w:cs="Arial"/>
                <w:szCs w:val="20"/>
              </w:rPr>
              <w:t xml:space="preserve"> DICER1</w:t>
            </w:r>
            <w:r w:rsidR="000F0E2B" w:rsidRPr="000F0E2B">
              <w:rPr>
                <w:rFonts w:ascii="Arial" w:hAnsi="Arial" w:cs="Arial"/>
                <w:szCs w:val="20"/>
              </w:rPr>
              <w:t xml:space="preserve"> QC Log</w:t>
            </w:r>
          </w:p>
          <w:p w14:paraId="1BE35ABB" w14:textId="77777777" w:rsidR="000F0E2B" w:rsidRPr="00FE363A" w:rsidRDefault="000F0E2B" w:rsidP="00495EC1">
            <w:pPr>
              <w:pStyle w:val="TableText"/>
              <w:autoSpaceDE/>
              <w:autoSpaceDN/>
              <w:spacing w:line="240" w:lineRule="atLeast"/>
              <w:rPr>
                <w:rFonts w:ascii="Arial" w:hAnsi="Arial" w:cs="Arial"/>
                <w:szCs w:val="20"/>
              </w:rPr>
            </w:pPr>
          </w:p>
          <w:p w14:paraId="7C1C7512" w14:textId="77777777" w:rsidR="00626B71" w:rsidRPr="00025B5E" w:rsidRDefault="003B49C2" w:rsidP="00025B5E">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14:paraId="6AC43C22" w14:textId="77777777"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14:paraId="0543C34A" w14:textId="77777777" w:rsidR="003B49C2" w:rsidRPr="00FE363A" w:rsidRDefault="003B49C2" w:rsidP="00495EC1">
            <w:pPr>
              <w:pStyle w:val="TableText"/>
              <w:adjustRightInd w:val="0"/>
              <w:spacing w:line="240" w:lineRule="atLeast"/>
              <w:ind w:left="720"/>
              <w:rPr>
                <w:rFonts w:ascii="Arial" w:eastAsiaTheme="minorHAnsi" w:hAnsi="Arial" w:cs="Arial"/>
                <w:szCs w:val="20"/>
              </w:rPr>
            </w:pPr>
          </w:p>
          <w:p w14:paraId="13A7A6C2" w14:textId="77777777" w:rsidR="003B49C2" w:rsidRPr="00F256C6" w:rsidRDefault="0023402B" w:rsidP="00F256C6">
            <w:pPr>
              <w:rPr>
                <w:rFonts w:ascii="Arial" w:hAnsi="Arial" w:cs="Arial"/>
                <w:b/>
                <w:sz w:val="20"/>
                <w:szCs w:val="20"/>
              </w:rPr>
            </w:pPr>
            <w:r>
              <w:rPr>
                <w:rFonts w:ascii="Arial" w:hAnsi="Arial" w:cs="Arial"/>
                <w:b/>
                <w:sz w:val="20"/>
                <w:szCs w:val="20"/>
              </w:rPr>
              <w:t>Negative Control (NTC</w:t>
            </w:r>
            <w:r w:rsidR="003B49C2" w:rsidRPr="00C25DA5">
              <w:rPr>
                <w:rFonts w:ascii="Arial" w:hAnsi="Arial" w:cs="Arial"/>
                <w:b/>
                <w:sz w:val="20"/>
                <w:szCs w:val="20"/>
              </w:rPr>
              <w:t>)</w:t>
            </w:r>
          </w:p>
          <w:p w14:paraId="21B50EC9" w14:textId="77777777"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w:t>
            </w:r>
            <w:r w:rsidR="00F256C6">
              <w:rPr>
                <w:rFonts w:ascii="Arial" w:hAnsi="Arial" w:cs="Arial"/>
                <w:sz w:val="20"/>
                <w:szCs w:val="20"/>
              </w:rPr>
              <w:t>ion date</w:t>
            </w:r>
          </w:p>
          <w:p w14:paraId="3A04F23D" w14:textId="77777777"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t>Record lot information in appropriate binder</w:t>
            </w:r>
          </w:p>
          <w:p w14:paraId="6ACDD0FE" w14:textId="77777777" w:rsidR="003B49C2" w:rsidRPr="00FE363A" w:rsidRDefault="003B49C2" w:rsidP="00495EC1">
            <w:pPr>
              <w:rPr>
                <w:rFonts w:ascii="Arial" w:hAnsi="Arial" w:cs="Arial"/>
                <w:sz w:val="20"/>
                <w:szCs w:val="20"/>
              </w:rPr>
            </w:pPr>
          </w:p>
          <w:p w14:paraId="74D7A15F" w14:textId="0C51DF36" w:rsidR="003B49C2" w:rsidRPr="0050034A" w:rsidRDefault="003B49C2" w:rsidP="00495EC1">
            <w:pPr>
              <w:rPr>
                <w:rFonts w:ascii="Arial" w:hAnsi="Arial" w:cs="Arial"/>
                <w:b/>
                <w:sz w:val="20"/>
                <w:szCs w:val="20"/>
              </w:rPr>
            </w:pPr>
            <w:r w:rsidRPr="0050034A">
              <w:rPr>
                <w:rFonts w:ascii="Arial" w:hAnsi="Arial" w:cs="Arial"/>
                <w:b/>
                <w:sz w:val="20"/>
                <w:szCs w:val="20"/>
              </w:rPr>
              <w:t>Positive Control</w:t>
            </w:r>
            <w:r w:rsidR="003C5057" w:rsidRPr="0050034A">
              <w:rPr>
                <w:rFonts w:ascii="Arial" w:hAnsi="Arial" w:cs="Arial"/>
                <w:b/>
                <w:sz w:val="20"/>
                <w:szCs w:val="20"/>
              </w:rPr>
              <w:t>s</w:t>
            </w:r>
            <w:r w:rsidRPr="0050034A">
              <w:rPr>
                <w:rFonts w:ascii="Arial" w:hAnsi="Arial" w:cs="Arial"/>
                <w:b/>
                <w:sz w:val="20"/>
                <w:szCs w:val="20"/>
              </w:rPr>
              <w:t xml:space="preserve"> (POSC)</w:t>
            </w:r>
            <w:r w:rsidR="003C5057" w:rsidRPr="0050034A">
              <w:rPr>
                <w:rFonts w:ascii="Arial" w:hAnsi="Arial" w:cs="Arial"/>
                <w:b/>
                <w:sz w:val="20"/>
                <w:szCs w:val="20"/>
              </w:rPr>
              <w:t xml:space="preserve"> </w:t>
            </w:r>
            <w:r w:rsidR="00E80EE8">
              <w:rPr>
                <w:rFonts w:ascii="Arial" w:hAnsi="Arial" w:cs="Arial"/>
                <w:b/>
                <w:sz w:val="20"/>
                <w:szCs w:val="20"/>
              </w:rPr>
              <w:t>– Rotating targets</w:t>
            </w:r>
          </w:p>
          <w:p w14:paraId="262DBA2E" w14:textId="4B114C9A" w:rsidR="000F0E2B" w:rsidRPr="0050034A" w:rsidRDefault="0050034A" w:rsidP="0050034A">
            <w:r w:rsidRPr="0050034A">
              <w:t xml:space="preserve">  </w:t>
            </w:r>
            <w:r>
              <w:t xml:space="preserve">     1.    </w:t>
            </w:r>
            <w:r w:rsidRPr="0050034A">
              <w:t>Previous positive patient</w:t>
            </w:r>
          </w:p>
          <w:p w14:paraId="03F76AF2" w14:textId="07E57537" w:rsidR="0050034A" w:rsidRPr="0050034A" w:rsidRDefault="00E80EE8" w:rsidP="0050034A">
            <w:r>
              <w:t xml:space="preserve">       2.    S</w:t>
            </w:r>
            <w:r w:rsidR="0050034A">
              <w:t>ynthetic controls</w:t>
            </w:r>
          </w:p>
          <w:p w14:paraId="434C3AD2" w14:textId="77777777" w:rsidR="003C5057" w:rsidRPr="00FE363A" w:rsidRDefault="003C5057" w:rsidP="00495EC1">
            <w:pPr>
              <w:rPr>
                <w:rFonts w:ascii="Arial" w:hAnsi="Arial" w:cs="Arial"/>
                <w:sz w:val="20"/>
                <w:szCs w:val="20"/>
              </w:rPr>
            </w:pPr>
          </w:p>
          <w:p w14:paraId="5E796866" w14:textId="77777777"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14:paraId="72A6F049" w14:textId="77777777" w:rsidR="003B49C2" w:rsidRPr="00FE363A" w:rsidRDefault="003B49C2" w:rsidP="00495EC1">
            <w:pPr>
              <w:spacing w:line="276" w:lineRule="auto"/>
              <w:rPr>
                <w:rFonts w:ascii="Arial" w:hAnsi="Arial" w:cs="Arial"/>
                <w:sz w:val="20"/>
                <w:szCs w:val="20"/>
              </w:rPr>
            </w:pPr>
          </w:p>
          <w:p w14:paraId="095D1B8E" w14:textId="77777777" w:rsidR="003B49C2"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14:paraId="53F6D3F4" w14:textId="77777777" w:rsidR="00E9775B" w:rsidRPr="00FE363A" w:rsidRDefault="00E9775B" w:rsidP="00E9775B">
            <w:pPr>
              <w:autoSpaceDE w:val="0"/>
              <w:autoSpaceDN w:val="0"/>
              <w:adjustRightInd w:val="0"/>
              <w:rPr>
                <w:rFonts w:ascii="Arial" w:hAnsi="Arial" w:cs="Arial"/>
                <w:b/>
                <w:bCs/>
                <w:sz w:val="20"/>
                <w:szCs w:val="20"/>
              </w:rPr>
            </w:pPr>
          </w:p>
          <w:p w14:paraId="3F2E086A" w14:textId="77777777" w:rsidR="00E9775B" w:rsidRPr="00FE363A" w:rsidRDefault="00E9775B" w:rsidP="00E9775B">
            <w:pPr>
              <w:autoSpaceDE w:val="0"/>
              <w:autoSpaceDN w:val="0"/>
              <w:adjustRightInd w:val="0"/>
              <w:rPr>
                <w:rFonts w:ascii="Arial" w:hAnsi="Arial" w:cs="Arial"/>
                <w:b/>
                <w:bCs/>
                <w:sz w:val="20"/>
                <w:szCs w:val="20"/>
              </w:rPr>
            </w:pPr>
          </w:p>
          <w:tbl>
            <w:tblPr>
              <w:tblStyle w:val="TableGrid"/>
              <w:tblW w:w="7534" w:type="dxa"/>
              <w:tblLook w:val="04A0" w:firstRow="1" w:lastRow="0" w:firstColumn="1" w:lastColumn="0" w:noHBand="0" w:noVBand="1"/>
            </w:tblPr>
            <w:tblGrid>
              <w:gridCol w:w="1483"/>
              <w:gridCol w:w="828"/>
              <w:gridCol w:w="5223"/>
            </w:tblGrid>
            <w:tr w:rsidR="001F1B33" w:rsidRPr="00FE363A" w14:paraId="10D34578" w14:textId="77777777" w:rsidTr="0088382C">
              <w:trPr>
                <w:trHeight w:val="780"/>
              </w:trPr>
              <w:tc>
                <w:tcPr>
                  <w:tcW w:w="1285" w:type="dxa"/>
                  <w:shd w:val="clear" w:color="auto" w:fill="E2EFD9" w:themeFill="accent6" w:themeFillTint="33"/>
                  <w:vAlign w:val="center"/>
                </w:tcPr>
                <w:p w14:paraId="64059D01" w14:textId="77777777" w:rsidR="001F1B33" w:rsidRPr="000F0E2B" w:rsidRDefault="001F1B33" w:rsidP="00A97BE9">
                  <w:pPr>
                    <w:framePr w:hSpace="180" w:wrap="around" w:vAnchor="text" w:hAnchor="text" w:x="-1152" w:y="1"/>
                    <w:autoSpaceDE w:val="0"/>
                    <w:autoSpaceDN w:val="0"/>
                    <w:adjustRightInd w:val="0"/>
                    <w:rPr>
                      <w:rFonts w:ascii="Arial" w:hAnsi="Arial" w:cs="Arial"/>
                      <w:b/>
                      <w:sz w:val="20"/>
                      <w:szCs w:val="20"/>
                    </w:rPr>
                  </w:pPr>
                  <w:r w:rsidRPr="00FE363A">
                    <w:rPr>
                      <w:rFonts w:ascii="Arial" w:hAnsi="Arial" w:cs="Arial"/>
                      <w:b/>
                      <w:bCs/>
                      <w:sz w:val="20"/>
                      <w:szCs w:val="20"/>
                    </w:rPr>
                    <w:t>Control Type</w:t>
                  </w:r>
                </w:p>
              </w:tc>
              <w:tc>
                <w:tcPr>
                  <w:tcW w:w="717" w:type="dxa"/>
                  <w:shd w:val="clear" w:color="auto" w:fill="FBE4D5" w:themeFill="accent2" w:themeFillTint="33"/>
                  <w:vAlign w:val="center"/>
                </w:tcPr>
                <w:p w14:paraId="466508AE" w14:textId="77777777" w:rsidR="001F1B33" w:rsidRDefault="001F1B33" w:rsidP="00A97BE9">
                  <w:pPr>
                    <w:framePr w:hSpace="180" w:wrap="around" w:vAnchor="text" w:hAnchor="text" w:x="-1152" w:y="1"/>
                    <w:autoSpaceDE w:val="0"/>
                    <w:autoSpaceDN w:val="0"/>
                    <w:adjustRightInd w:val="0"/>
                    <w:jc w:val="center"/>
                    <w:rPr>
                      <w:rFonts w:ascii="Arial" w:hAnsi="Arial" w:cs="Arial"/>
                      <w:sz w:val="20"/>
                      <w:szCs w:val="20"/>
                    </w:rPr>
                  </w:pPr>
                  <w:r>
                    <w:rPr>
                      <w:rFonts w:ascii="Arial" w:hAnsi="Arial" w:cs="Arial"/>
                      <w:b/>
                      <w:bCs/>
                      <w:sz w:val="20"/>
                      <w:szCs w:val="20"/>
                    </w:rPr>
                    <w:t>QC Status</w:t>
                  </w:r>
                </w:p>
              </w:tc>
              <w:tc>
                <w:tcPr>
                  <w:tcW w:w="5532" w:type="dxa"/>
                  <w:tcBorders>
                    <w:top w:val="single" w:sz="4" w:space="0" w:color="auto"/>
                  </w:tcBorders>
                  <w:shd w:val="clear" w:color="auto" w:fill="FBE4D5" w:themeFill="accent2" w:themeFillTint="33"/>
                  <w:vAlign w:val="center"/>
                </w:tcPr>
                <w:p w14:paraId="2D0AC278" w14:textId="77777777" w:rsidR="001F1B33" w:rsidRPr="001F1B33" w:rsidRDefault="001F1B33" w:rsidP="00A97BE9">
                  <w:pPr>
                    <w:framePr w:hSpace="180" w:wrap="around" w:vAnchor="text" w:hAnchor="text" w:x="-1152" w:y="1"/>
                    <w:autoSpaceDE w:val="0"/>
                    <w:autoSpaceDN w:val="0"/>
                    <w:adjustRightInd w:val="0"/>
                    <w:jc w:val="center"/>
                    <w:rPr>
                      <w:rFonts w:ascii="Arial" w:hAnsi="Arial" w:cs="Arial"/>
                      <w:b/>
                      <w:sz w:val="20"/>
                      <w:szCs w:val="20"/>
                    </w:rPr>
                  </w:pPr>
                  <w:r>
                    <w:rPr>
                      <w:rFonts w:ascii="Arial" w:hAnsi="Arial" w:cs="Arial"/>
                      <w:b/>
                      <w:sz w:val="20"/>
                      <w:szCs w:val="20"/>
                    </w:rPr>
                    <w:t>Expected Sample Result</w:t>
                  </w:r>
                </w:p>
              </w:tc>
            </w:tr>
            <w:tr w:rsidR="00E9775B" w:rsidRPr="00FE363A" w14:paraId="7D9DED3D" w14:textId="77777777" w:rsidTr="0088382C">
              <w:trPr>
                <w:trHeight w:val="780"/>
              </w:trPr>
              <w:tc>
                <w:tcPr>
                  <w:tcW w:w="1285" w:type="dxa"/>
                  <w:shd w:val="clear" w:color="auto" w:fill="E2EFD9" w:themeFill="accent6" w:themeFillTint="33"/>
                  <w:vAlign w:val="center"/>
                </w:tcPr>
                <w:p w14:paraId="141CD833" w14:textId="774DC96E" w:rsidR="00E9775B" w:rsidRPr="000F0E2B" w:rsidRDefault="00E9775B" w:rsidP="00A97BE9">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 xml:space="preserve">Historical Positive and Negative Patient </w:t>
                  </w:r>
                  <w:r w:rsidR="00487395">
                    <w:rPr>
                      <w:rFonts w:ascii="Arial" w:hAnsi="Arial" w:cs="Arial"/>
                      <w:b/>
                      <w:sz w:val="20"/>
                      <w:szCs w:val="20"/>
                    </w:rPr>
                    <w:t xml:space="preserve">(or synthetic control) </w:t>
                  </w:r>
                  <w:r w:rsidRPr="000F0E2B">
                    <w:rPr>
                      <w:rFonts w:ascii="Arial" w:hAnsi="Arial" w:cs="Arial"/>
                      <w:b/>
                      <w:sz w:val="20"/>
                      <w:szCs w:val="20"/>
                    </w:rPr>
                    <w:t>Samples</w:t>
                  </w:r>
                </w:p>
              </w:tc>
              <w:tc>
                <w:tcPr>
                  <w:tcW w:w="717" w:type="dxa"/>
                  <w:vAlign w:val="center"/>
                </w:tcPr>
                <w:p w14:paraId="319EDA92" w14:textId="77777777" w:rsidR="00E9775B" w:rsidRPr="003B45D1" w:rsidRDefault="00E9775B" w:rsidP="00A97BE9">
                  <w:pPr>
                    <w:framePr w:hSpace="180" w:wrap="around" w:vAnchor="text" w:hAnchor="text" w:x="-1152" w:y="1"/>
                    <w:autoSpaceDE w:val="0"/>
                    <w:autoSpaceDN w:val="0"/>
                    <w:adjustRightInd w:val="0"/>
                    <w:jc w:val="center"/>
                    <w:rPr>
                      <w:rFonts w:ascii="Arial" w:hAnsi="Arial" w:cs="Arial"/>
                      <w:sz w:val="20"/>
                      <w:szCs w:val="20"/>
                      <w:vertAlign w:val="superscript"/>
                    </w:rPr>
                  </w:pPr>
                  <w:r>
                    <w:rPr>
                      <w:rFonts w:ascii="Arial" w:hAnsi="Arial" w:cs="Arial"/>
                      <w:sz w:val="20"/>
                      <w:szCs w:val="20"/>
                    </w:rPr>
                    <w:t>Pass</w:t>
                  </w:r>
                </w:p>
              </w:tc>
              <w:tc>
                <w:tcPr>
                  <w:tcW w:w="5532" w:type="dxa"/>
                  <w:tcBorders>
                    <w:top w:val="single" w:sz="4" w:space="0" w:color="auto"/>
                  </w:tcBorders>
                  <w:vAlign w:val="center"/>
                </w:tcPr>
                <w:p w14:paraId="3633D5CD" w14:textId="77777777" w:rsidR="00E9775B" w:rsidRPr="00FE363A" w:rsidRDefault="00025B5E" w:rsidP="00A97BE9">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Match to historical interpreted</w:t>
                  </w:r>
                  <w:r w:rsidR="00E9775B">
                    <w:rPr>
                      <w:rFonts w:ascii="Arial" w:hAnsi="Arial" w:cs="Arial"/>
                      <w:sz w:val="20"/>
                      <w:szCs w:val="20"/>
                    </w:rPr>
                    <w:t xml:space="preserve"> results</w:t>
                  </w:r>
                </w:p>
              </w:tc>
            </w:tr>
            <w:tr w:rsidR="00E9775B" w:rsidRPr="00FE363A" w14:paraId="228F6804" w14:textId="77777777" w:rsidTr="0088382C">
              <w:trPr>
                <w:trHeight w:val="780"/>
              </w:trPr>
              <w:tc>
                <w:tcPr>
                  <w:tcW w:w="1285" w:type="dxa"/>
                  <w:shd w:val="clear" w:color="auto" w:fill="E2EFD9" w:themeFill="accent6" w:themeFillTint="33"/>
                  <w:vAlign w:val="center"/>
                </w:tcPr>
                <w:p w14:paraId="2EA34036" w14:textId="77777777" w:rsidR="00E9775B" w:rsidRPr="00FD4AF0" w:rsidRDefault="00E9775B" w:rsidP="00A97BE9">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lastRenderedPageBreak/>
                    <w:t>POSC:</w:t>
                  </w:r>
                  <w:r w:rsidR="00B06BC7">
                    <w:rPr>
                      <w:rFonts w:ascii="Arial" w:hAnsi="Arial" w:cs="Arial"/>
                      <w:b/>
                      <w:bCs/>
                      <w:sz w:val="20"/>
                      <w:szCs w:val="20"/>
                    </w:rPr>
                    <w:t xml:space="preserve"> Positive Amplification Control</w:t>
                  </w:r>
                </w:p>
              </w:tc>
              <w:tc>
                <w:tcPr>
                  <w:tcW w:w="717" w:type="dxa"/>
                  <w:vAlign w:val="center"/>
                </w:tcPr>
                <w:p w14:paraId="47E3259E" w14:textId="77777777" w:rsidR="00E9775B" w:rsidRDefault="00E9775B" w:rsidP="00A97BE9">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5532" w:type="dxa"/>
                  <w:vAlign w:val="center"/>
                </w:tcPr>
                <w:p w14:paraId="7026FB9B" w14:textId="77777777" w:rsidR="00E9775B" w:rsidRPr="003B45D1" w:rsidRDefault="00B06BC7" w:rsidP="00A97BE9">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Match to documented target</w:t>
                  </w:r>
                </w:p>
              </w:tc>
            </w:tr>
            <w:tr w:rsidR="001F1B33" w:rsidRPr="00FE363A" w14:paraId="437E6436" w14:textId="77777777" w:rsidTr="0088382C">
              <w:trPr>
                <w:trHeight w:val="780"/>
              </w:trPr>
              <w:tc>
                <w:tcPr>
                  <w:tcW w:w="1285" w:type="dxa"/>
                  <w:shd w:val="clear" w:color="auto" w:fill="E2EFD9" w:themeFill="accent6" w:themeFillTint="33"/>
                  <w:vAlign w:val="center"/>
                </w:tcPr>
                <w:p w14:paraId="72961AEC" w14:textId="77777777" w:rsidR="001F1B33" w:rsidRDefault="001F1B33" w:rsidP="00A97BE9">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NTC</w:t>
                  </w:r>
                  <w:r w:rsidRPr="0061239F">
                    <w:rPr>
                      <w:rFonts w:ascii="Arial" w:hAnsi="Arial" w:cs="Arial"/>
                      <w:b/>
                      <w:bCs/>
                      <w:sz w:val="20"/>
                      <w:szCs w:val="20"/>
                    </w:rPr>
                    <w:t>:</w:t>
                  </w:r>
                  <w:r>
                    <w:rPr>
                      <w:rFonts w:ascii="Arial" w:hAnsi="Arial" w:cs="Arial"/>
                      <w:b/>
                      <w:bCs/>
                      <w:sz w:val="20"/>
                      <w:szCs w:val="20"/>
                    </w:rPr>
                    <w:t xml:space="preserve"> Nuclease-free water</w:t>
                  </w:r>
                </w:p>
              </w:tc>
              <w:tc>
                <w:tcPr>
                  <w:tcW w:w="717" w:type="dxa"/>
                  <w:vAlign w:val="center"/>
                </w:tcPr>
                <w:p w14:paraId="0393B5CA" w14:textId="77777777" w:rsidR="001F1B33" w:rsidRDefault="001F1B33" w:rsidP="00A97BE9">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5532" w:type="dxa"/>
                  <w:vAlign w:val="center"/>
                </w:tcPr>
                <w:p w14:paraId="54B1C925" w14:textId="77777777" w:rsidR="001F1B33" w:rsidRDefault="001F1B33" w:rsidP="00A97BE9">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No Alleles</w:t>
                  </w:r>
                </w:p>
              </w:tc>
            </w:tr>
          </w:tbl>
          <w:p w14:paraId="62D7484D" w14:textId="77777777" w:rsidR="00E9775B" w:rsidRDefault="00E9775B" w:rsidP="00B06BC7">
            <w:pPr>
              <w:autoSpaceDE w:val="0"/>
              <w:autoSpaceDN w:val="0"/>
              <w:adjustRightInd w:val="0"/>
              <w:rPr>
                <w:rFonts w:ascii="Arial" w:hAnsi="Arial" w:cs="Arial"/>
                <w:sz w:val="20"/>
                <w:szCs w:val="20"/>
              </w:rPr>
            </w:pPr>
          </w:p>
          <w:p w14:paraId="77FDA642" w14:textId="77777777" w:rsidR="008769D3" w:rsidRDefault="008769D3" w:rsidP="00495EC1">
            <w:pPr>
              <w:autoSpaceDE w:val="0"/>
              <w:autoSpaceDN w:val="0"/>
              <w:adjustRightInd w:val="0"/>
              <w:rPr>
                <w:rFonts w:ascii="Arial" w:hAnsi="Arial" w:cs="Arial"/>
                <w:sz w:val="20"/>
                <w:szCs w:val="20"/>
              </w:rPr>
            </w:pPr>
          </w:p>
          <w:p w14:paraId="58E02E95" w14:textId="2A0FB173"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w:t>
            </w:r>
            <w:r w:rsidR="007F1709">
              <w:rPr>
                <w:rFonts w:ascii="Arial" w:hAnsi="Arial" w:cs="Arial"/>
                <w:sz w:val="20"/>
                <w:szCs w:val="20"/>
              </w:rPr>
              <w:t>,</w:t>
            </w:r>
            <w:r>
              <w:rPr>
                <w:rFonts w:ascii="Arial" w:hAnsi="Arial" w:cs="Arial"/>
                <w:sz w:val="20"/>
                <w:szCs w:val="20"/>
              </w:rPr>
              <w:t xml:space="preserve"> update the information on the reagent run prep worksheet.</w:t>
            </w:r>
          </w:p>
          <w:p w14:paraId="2B67E6AB" w14:textId="77777777" w:rsidR="003B49C2" w:rsidRPr="0061239F" w:rsidRDefault="003B49C2" w:rsidP="00495EC1">
            <w:pPr>
              <w:spacing w:line="276" w:lineRule="auto"/>
              <w:rPr>
                <w:rFonts w:ascii="Arial" w:hAnsi="Arial" w:cs="Arial"/>
                <w:sz w:val="20"/>
                <w:szCs w:val="20"/>
              </w:rPr>
            </w:pPr>
          </w:p>
          <w:p w14:paraId="4C08EE1C" w14:textId="77777777"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14:paraId="0DA386A9" w14:textId="77777777"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14:paraId="5571B6BE" w14:textId="77777777"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14:paraId="067C7D74" w14:textId="77777777"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14:paraId="70E58A3A" w14:textId="77777777" w:rsidR="003B49C2" w:rsidRPr="00FE363A" w:rsidRDefault="003B49C2" w:rsidP="00495EC1">
            <w:pPr>
              <w:spacing w:line="276" w:lineRule="auto"/>
              <w:rPr>
                <w:rFonts w:ascii="Arial" w:hAnsi="Arial" w:cs="Arial"/>
                <w:sz w:val="20"/>
                <w:szCs w:val="20"/>
              </w:rPr>
            </w:pPr>
          </w:p>
        </w:tc>
      </w:tr>
      <w:tr w:rsidR="003B49C2" w:rsidRPr="00FE363A" w14:paraId="0227C67F" w14:textId="77777777" w:rsidTr="00C7331D">
        <w:tc>
          <w:tcPr>
            <w:tcW w:w="2037" w:type="dxa"/>
          </w:tcPr>
          <w:p w14:paraId="3B03BA0F" w14:textId="33F119C2"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C70D76">
              <w:rPr>
                <w:rFonts w:ascii="Arial" w:hAnsi="Arial" w:cs="Arial"/>
                <w:b/>
                <w:color w:val="0000FF"/>
                <w:sz w:val="20"/>
                <w:szCs w:val="20"/>
              </w:rPr>
              <w:t xml:space="preserve">on </w:t>
            </w:r>
            <w:proofErr w:type="spellStart"/>
            <w:r w:rsidR="00C70D76">
              <w:rPr>
                <w:rFonts w:ascii="Arial" w:hAnsi="Arial" w:cs="Arial"/>
                <w:b/>
                <w:color w:val="0000FF"/>
                <w:sz w:val="20"/>
                <w:szCs w:val="20"/>
              </w:rPr>
              <w:t>QIAcube</w:t>
            </w:r>
            <w:proofErr w:type="spellEnd"/>
            <w:r w:rsidR="00C70D76">
              <w:rPr>
                <w:rFonts w:ascii="Arial" w:hAnsi="Arial" w:cs="Arial"/>
                <w:b/>
                <w:color w:val="0000FF"/>
                <w:sz w:val="20"/>
                <w:szCs w:val="20"/>
              </w:rPr>
              <w:t xml:space="preserve">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10017" w:type="dxa"/>
            <w:gridSpan w:val="5"/>
          </w:tcPr>
          <w:p w14:paraId="190593FD" w14:textId="77777777" w:rsidR="003B49C2" w:rsidRPr="00FE363A" w:rsidRDefault="003B49C2" w:rsidP="00495EC1">
            <w:pPr>
              <w:autoSpaceDE w:val="0"/>
              <w:autoSpaceDN w:val="0"/>
              <w:adjustRightInd w:val="0"/>
              <w:rPr>
                <w:rFonts w:ascii="Arial" w:hAnsi="Arial" w:cs="Arial"/>
                <w:b/>
                <w:bCs/>
                <w:sz w:val="20"/>
                <w:szCs w:val="20"/>
              </w:rPr>
            </w:pPr>
          </w:p>
          <w:p w14:paraId="060B0FC7" w14:textId="4F0DA557" w:rsidR="00202454" w:rsidRPr="00202454" w:rsidRDefault="000A3A95" w:rsidP="00202454">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Clean hood and supplies with a 1:10 bleach dilution or wipes followed by</w:t>
            </w:r>
            <w:r w:rsidR="001275F4">
              <w:rPr>
                <w:rFonts w:ascii="Arial" w:hAnsi="Arial" w:cs="Arial"/>
                <w:bCs/>
                <w:sz w:val="20"/>
                <w:szCs w:val="20"/>
              </w:rPr>
              <w:t xml:space="preserve"> DI</w:t>
            </w:r>
            <w:r w:rsidRPr="00A82357">
              <w:rPr>
                <w:rFonts w:ascii="Arial" w:hAnsi="Arial" w:cs="Arial"/>
                <w:bCs/>
                <w:sz w:val="20"/>
                <w:szCs w:val="20"/>
              </w:rPr>
              <w:t xml:space="preserve"> water and alcohol before and after </w:t>
            </w:r>
            <w:r>
              <w:rPr>
                <w:rFonts w:ascii="Arial" w:hAnsi="Arial" w:cs="Arial"/>
                <w:bCs/>
                <w:sz w:val="20"/>
                <w:szCs w:val="20"/>
              </w:rPr>
              <w:t xml:space="preserve">any sample processing </w:t>
            </w:r>
          </w:p>
          <w:p w14:paraId="716907FA" w14:textId="77777777" w:rsidR="00202454" w:rsidRDefault="00202454" w:rsidP="00495EC1">
            <w:pPr>
              <w:autoSpaceDE w:val="0"/>
              <w:autoSpaceDN w:val="0"/>
              <w:adjustRightInd w:val="0"/>
              <w:rPr>
                <w:rFonts w:ascii="Arial" w:hAnsi="Arial" w:cs="Arial"/>
                <w:b/>
                <w:bCs/>
                <w:sz w:val="20"/>
                <w:szCs w:val="20"/>
              </w:rPr>
            </w:pPr>
          </w:p>
          <w:p w14:paraId="6563F4FC" w14:textId="77777777"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D27767">
              <w:rPr>
                <w:rFonts w:ascii="Arial" w:hAnsi="Arial" w:cs="Arial"/>
                <w:b/>
                <w:bCs/>
                <w:sz w:val="20"/>
                <w:szCs w:val="20"/>
              </w:rPr>
              <w:t xml:space="preserve"> – Sample prep and D</w:t>
            </w:r>
            <w:r w:rsidR="003F20AB">
              <w:rPr>
                <w:rFonts w:ascii="Arial" w:hAnsi="Arial" w:cs="Arial"/>
                <w:b/>
                <w:bCs/>
                <w:sz w:val="20"/>
                <w:szCs w:val="20"/>
              </w:rPr>
              <w:t>NA extraction</w:t>
            </w:r>
            <w:r w:rsidRPr="00FE363A">
              <w:rPr>
                <w:rFonts w:ascii="Arial" w:hAnsi="Arial" w:cs="Arial"/>
                <w:b/>
                <w:bCs/>
                <w:sz w:val="20"/>
                <w:szCs w:val="20"/>
              </w:rPr>
              <w:t>: Room 2</w:t>
            </w:r>
          </w:p>
          <w:p w14:paraId="3891AD43" w14:textId="73149E70" w:rsidR="00A129EA" w:rsidRPr="00A129EA" w:rsidRDefault="00A129EA" w:rsidP="00A129EA">
            <w:pPr>
              <w:pStyle w:val="ListParagraph"/>
              <w:numPr>
                <w:ilvl w:val="0"/>
                <w:numId w:val="44"/>
              </w:numPr>
              <w:autoSpaceDE w:val="0"/>
              <w:autoSpaceDN w:val="0"/>
              <w:adjustRightInd w:val="0"/>
              <w:jc w:val="left"/>
              <w:rPr>
                <w:rFonts w:ascii="Arial" w:eastAsiaTheme="minorHAnsi" w:hAnsi="Arial" w:cs="Arial"/>
                <w:b/>
                <w:bCs/>
                <w:sz w:val="20"/>
                <w:szCs w:val="20"/>
              </w:rPr>
            </w:pPr>
            <w:r>
              <w:rPr>
                <w:rFonts w:ascii="Arial" w:hAnsi="Arial" w:cs="Arial"/>
                <w:sz w:val="20"/>
                <w:szCs w:val="20"/>
              </w:rPr>
              <w:t>Open the</w:t>
            </w:r>
            <w:r w:rsidR="006E0DB0">
              <w:rPr>
                <w:rFonts w:ascii="Arial" w:hAnsi="Arial" w:cs="Arial"/>
                <w:sz w:val="20"/>
                <w:szCs w:val="20"/>
              </w:rPr>
              <w:t xml:space="preserve"> </w:t>
            </w:r>
            <w:r>
              <w:rPr>
                <w:rFonts w:ascii="Arial" w:hAnsi="Arial" w:cs="Arial"/>
                <w:sz w:val="20"/>
                <w:szCs w:val="20"/>
              </w:rPr>
              <w:t xml:space="preserve">DICER1 </w:t>
            </w:r>
            <w:r w:rsidR="0074247D">
              <w:rPr>
                <w:rFonts w:ascii="Arial" w:hAnsi="Arial" w:cs="Arial"/>
                <w:sz w:val="20"/>
                <w:szCs w:val="20"/>
              </w:rPr>
              <w:t>extraction</w:t>
            </w:r>
            <w:r w:rsidR="009E1176">
              <w:rPr>
                <w:rFonts w:ascii="Arial" w:hAnsi="Arial" w:cs="Arial"/>
                <w:sz w:val="20"/>
                <w:szCs w:val="20"/>
              </w:rPr>
              <w:t xml:space="preserve"> </w:t>
            </w:r>
            <w:r w:rsidR="006E0DB0">
              <w:rPr>
                <w:rFonts w:ascii="Arial" w:hAnsi="Arial" w:cs="Arial"/>
                <w:sz w:val="20"/>
                <w:szCs w:val="20"/>
              </w:rPr>
              <w:t xml:space="preserve">worksheet </w:t>
            </w:r>
            <w:r>
              <w:rPr>
                <w:rFonts w:ascii="Arial" w:hAnsi="Arial" w:cs="Arial"/>
                <w:sz w:val="20"/>
                <w:szCs w:val="20"/>
              </w:rPr>
              <w:t>template</w:t>
            </w:r>
            <w:r w:rsidR="00596CBF">
              <w:rPr>
                <w:rFonts w:ascii="Arial" w:hAnsi="Arial" w:cs="Arial"/>
                <w:sz w:val="20"/>
                <w:szCs w:val="20"/>
              </w:rPr>
              <w:t>;</w:t>
            </w:r>
            <w:r w:rsidR="0074247D">
              <w:rPr>
                <w:rFonts w:ascii="Arial" w:hAnsi="Arial" w:cs="Arial"/>
                <w:sz w:val="20"/>
                <w:szCs w:val="20"/>
              </w:rPr>
              <w:t xml:space="preserve"> </w:t>
            </w:r>
            <w:r w:rsidR="00A550A3" w:rsidRPr="00A550A3">
              <w:rPr>
                <w:rFonts w:ascii="Arial" w:hAnsi="Arial" w:cs="Arial"/>
                <w:sz w:val="20"/>
                <w:szCs w:val="20"/>
              </w:rPr>
              <w:t>S</w:t>
            </w:r>
            <w:r w:rsidR="00A550A3" w:rsidRPr="00A550A3">
              <w:t>hare</w:t>
            </w:r>
            <w:r w:rsidR="00A550A3">
              <w:t xml:space="preserve">Point – Lab – Documents – Molecular – Molecular Pathology – Agena-Dicer1 – Forms and Worksheets – DICER1 </w:t>
            </w:r>
            <w:proofErr w:type="spellStart"/>
            <w:r w:rsidR="00254AF4">
              <w:t>QIAcube</w:t>
            </w:r>
            <w:proofErr w:type="spellEnd"/>
            <w:r w:rsidR="00254AF4">
              <w:t xml:space="preserve"> and Nanodrop Worksheet.</w:t>
            </w:r>
          </w:p>
          <w:p w14:paraId="3D6D3E79" w14:textId="6D530343" w:rsidR="00A129EA" w:rsidRPr="00A129EA" w:rsidRDefault="00A129EA" w:rsidP="00A129EA">
            <w:pPr>
              <w:pStyle w:val="ListParagraph"/>
              <w:numPr>
                <w:ilvl w:val="0"/>
                <w:numId w:val="44"/>
              </w:numPr>
              <w:autoSpaceDE w:val="0"/>
              <w:autoSpaceDN w:val="0"/>
              <w:adjustRightInd w:val="0"/>
              <w:jc w:val="left"/>
              <w:rPr>
                <w:rFonts w:ascii="Arial" w:eastAsiaTheme="minorHAnsi" w:hAnsi="Arial" w:cs="Arial"/>
                <w:b/>
                <w:bCs/>
                <w:sz w:val="20"/>
                <w:szCs w:val="20"/>
              </w:rPr>
            </w:pPr>
            <w:r>
              <w:rPr>
                <w:rFonts w:ascii="Arial" w:hAnsi="Arial" w:cs="Arial"/>
                <w:sz w:val="20"/>
                <w:szCs w:val="20"/>
              </w:rPr>
              <w:t>Click File-Save As-</w:t>
            </w:r>
            <w:r w:rsidR="00A550A3">
              <w:rPr>
                <w:rFonts w:ascii="Arial" w:hAnsi="Arial" w:cs="Arial"/>
                <w:sz w:val="20"/>
                <w:szCs w:val="20"/>
              </w:rPr>
              <w:t>Save a Copy</w:t>
            </w:r>
            <w:r w:rsidR="003159F9">
              <w:rPr>
                <w:rFonts w:ascii="Arial" w:hAnsi="Arial" w:cs="Arial"/>
                <w:sz w:val="20"/>
                <w:szCs w:val="20"/>
              </w:rPr>
              <w:t xml:space="preserve">  </w:t>
            </w:r>
            <w:r w:rsidR="003159F9" w:rsidRPr="003159F9">
              <w:rPr>
                <w:rFonts w:ascii="Arial" w:hAnsi="Arial" w:cs="Arial"/>
                <w:sz w:val="20"/>
                <w:szCs w:val="20"/>
              </w:rPr>
              <w:sym w:font="Wingdings" w:char="F0E0"/>
            </w:r>
            <w:r w:rsidR="003159F9">
              <w:rPr>
                <w:rFonts w:ascii="Arial" w:hAnsi="Arial" w:cs="Arial"/>
                <w:sz w:val="20"/>
                <w:szCs w:val="20"/>
              </w:rPr>
              <w:t xml:space="preserve">  change name as described in Step 3</w:t>
            </w:r>
          </w:p>
          <w:p w14:paraId="3CAAE410" w14:textId="59D4D220" w:rsidR="00A129EA" w:rsidRPr="003159F9" w:rsidRDefault="003159F9" w:rsidP="003159F9">
            <w:pPr>
              <w:pStyle w:val="ListParagraph"/>
              <w:numPr>
                <w:ilvl w:val="0"/>
                <w:numId w:val="4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Delete “- Copy” from the name and a</w:t>
            </w:r>
            <w:r w:rsidR="00A129EA">
              <w:rPr>
                <w:rFonts w:ascii="Arial" w:eastAsiaTheme="minorHAnsi" w:hAnsi="Arial" w:cs="Arial"/>
                <w:bCs/>
                <w:sz w:val="20"/>
                <w:szCs w:val="20"/>
              </w:rPr>
              <w:t>dd the date (</w:t>
            </w:r>
            <w:proofErr w:type="spellStart"/>
            <w:proofErr w:type="gramStart"/>
            <w:r w:rsidR="00A129EA">
              <w:rPr>
                <w:rFonts w:ascii="Arial" w:eastAsiaTheme="minorHAnsi" w:hAnsi="Arial" w:cs="Arial"/>
                <w:bCs/>
                <w:sz w:val="20"/>
                <w:szCs w:val="20"/>
              </w:rPr>
              <w:t>mm.dd.yy</w:t>
            </w:r>
            <w:proofErr w:type="spellEnd"/>
            <w:proofErr w:type="gramEnd"/>
            <w:r w:rsidR="00A129EA">
              <w:rPr>
                <w:rFonts w:ascii="Arial" w:eastAsiaTheme="minorHAnsi" w:hAnsi="Arial" w:cs="Arial"/>
                <w:bCs/>
                <w:sz w:val="20"/>
                <w:szCs w:val="20"/>
              </w:rPr>
              <w:t>) in front of the File name</w:t>
            </w:r>
            <w:r w:rsidR="003E2132">
              <w:rPr>
                <w:rFonts w:ascii="Arial" w:eastAsiaTheme="minorHAnsi" w:hAnsi="Arial" w:cs="Arial"/>
                <w:bCs/>
                <w:sz w:val="20"/>
                <w:szCs w:val="20"/>
              </w:rPr>
              <w:t xml:space="preserve"> followed by a space</w:t>
            </w:r>
            <w:r w:rsidR="00A129EA">
              <w:rPr>
                <w:rFonts w:ascii="Arial" w:eastAsiaTheme="minorHAnsi" w:hAnsi="Arial" w:cs="Arial"/>
                <w:bCs/>
                <w:sz w:val="20"/>
                <w:szCs w:val="20"/>
              </w:rPr>
              <w:t xml:space="preserve"> and save</w:t>
            </w:r>
            <w:r>
              <w:rPr>
                <w:rFonts w:ascii="Arial" w:eastAsiaTheme="minorHAnsi" w:hAnsi="Arial" w:cs="Arial"/>
                <w:bCs/>
                <w:sz w:val="20"/>
                <w:szCs w:val="20"/>
              </w:rPr>
              <w:t xml:space="preserve"> to DICER1 Run Worksheets.</w:t>
            </w:r>
          </w:p>
          <w:p w14:paraId="498EC211" w14:textId="00AA95FF" w:rsidR="003E2132" w:rsidRPr="003E2132" w:rsidRDefault="00697FC6" w:rsidP="003E2132">
            <w:pPr>
              <w:pStyle w:val="ListParagraph"/>
              <w:numPr>
                <w:ilvl w:val="0"/>
                <w:numId w:val="4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F</w:t>
            </w:r>
            <w:r w:rsidR="003E2132">
              <w:rPr>
                <w:rFonts w:ascii="Arial" w:eastAsiaTheme="minorHAnsi" w:hAnsi="Arial" w:cs="Arial"/>
                <w:bCs/>
                <w:sz w:val="20"/>
                <w:szCs w:val="20"/>
              </w:rPr>
              <w:t>ill out Date, Initial, Lot#, Exp, and Run name fields.</w:t>
            </w:r>
          </w:p>
          <w:p w14:paraId="7379787A" w14:textId="2CE8A173" w:rsidR="0004045A" w:rsidRPr="003E2132" w:rsidRDefault="002C7419" w:rsidP="003E2132">
            <w:pPr>
              <w:pStyle w:val="ListParagraph"/>
              <w:autoSpaceDE w:val="0"/>
              <w:autoSpaceDN w:val="0"/>
              <w:adjustRightInd w:val="0"/>
              <w:jc w:val="left"/>
              <w:rPr>
                <w:rFonts w:ascii="Arial" w:eastAsiaTheme="minorHAnsi" w:hAnsi="Arial" w:cs="Arial"/>
                <w:b/>
                <w:bCs/>
                <w:sz w:val="20"/>
                <w:szCs w:val="20"/>
              </w:rPr>
            </w:pPr>
            <w:r w:rsidRPr="003E2132">
              <w:rPr>
                <w:rFonts w:ascii="Arial" w:hAnsi="Arial" w:cs="Arial"/>
                <w:b/>
                <w:sz w:val="20"/>
                <w:szCs w:val="20"/>
              </w:rPr>
              <w:t>NOTE:</w:t>
            </w:r>
            <w:r w:rsidR="0004045A" w:rsidRPr="003E2132">
              <w:rPr>
                <w:rFonts w:ascii="Arial" w:hAnsi="Arial" w:cs="Arial"/>
                <w:sz w:val="20"/>
                <w:szCs w:val="20"/>
              </w:rPr>
              <w:t xml:space="preserve"> </w:t>
            </w:r>
            <w:r w:rsidR="003E2132">
              <w:rPr>
                <w:rFonts w:ascii="Arial" w:eastAsiaTheme="minorHAnsi" w:hAnsi="Arial" w:cs="Arial"/>
                <w:bCs/>
                <w:sz w:val="20"/>
                <w:szCs w:val="20"/>
              </w:rPr>
              <w:t>Format</w:t>
            </w:r>
            <w:r w:rsidR="0074247D" w:rsidRPr="003E2132">
              <w:rPr>
                <w:rFonts w:ascii="Arial" w:eastAsiaTheme="minorHAnsi" w:hAnsi="Arial" w:cs="Arial"/>
                <w:bCs/>
                <w:sz w:val="20"/>
                <w:szCs w:val="20"/>
              </w:rPr>
              <w:t xml:space="preserve"> </w:t>
            </w:r>
            <w:r w:rsidR="0004045A" w:rsidRPr="003E2132">
              <w:rPr>
                <w:rFonts w:ascii="Arial" w:eastAsiaTheme="minorHAnsi" w:hAnsi="Arial" w:cs="Arial"/>
                <w:bCs/>
                <w:sz w:val="20"/>
                <w:szCs w:val="20"/>
              </w:rPr>
              <w:t>Run name</w:t>
            </w:r>
            <w:r w:rsidR="003E2132">
              <w:rPr>
                <w:rFonts w:ascii="Arial" w:eastAsiaTheme="minorHAnsi" w:hAnsi="Arial" w:cs="Arial"/>
                <w:bCs/>
                <w:sz w:val="20"/>
                <w:szCs w:val="20"/>
              </w:rPr>
              <w:t xml:space="preserve"> as follows</w:t>
            </w:r>
            <w:proofErr w:type="gramStart"/>
            <w:r w:rsidR="0004045A" w:rsidRPr="003E2132">
              <w:rPr>
                <w:rFonts w:ascii="Arial" w:eastAsiaTheme="minorHAnsi" w:hAnsi="Arial" w:cs="Arial"/>
                <w:bCs/>
                <w:sz w:val="20"/>
                <w:szCs w:val="20"/>
              </w:rPr>
              <w:t xml:space="preserve">: </w:t>
            </w:r>
            <w:r w:rsidR="003E2132">
              <w:rPr>
                <w:rFonts w:ascii="Arial" w:hAnsi="Arial" w:cs="Arial"/>
                <w:sz w:val="20"/>
                <w:szCs w:val="20"/>
              </w:rPr>
              <w:t xml:space="preserve"> “</w:t>
            </w:r>
            <w:proofErr w:type="gramEnd"/>
            <w:r w:rsidR="003E2132">
              <w:rPr>
                <w:rFonts w:ascii="Arial" w:hAnsi="Arial" w:cs="Arial"/>
                <w:sz w:val="20"/>
                <w:szCs w:val="20"/>
              </w:rPr>
              <w:t>mmddyy</w:t>
            </w:r>
            <w:r w:rsidR="00886434" w:rsidRPr="003E2132">
              <w:rPr>
                <w:rFonts w:ascii="Arial" w:hAnsi="Arial" w:cs="Arial"/>
                <w:sz w:val="20"/>
                <w:szCs w:val="20"/>
              </w:rPr>
              <w:t xml:space="preserve"> DICER1</w:t>
            </w:r>
            <w:r w:rsidR="0004045A" w:rsidRPr="003E2132">
              <w:rPr>
                <w:rFonts w:ascii="Arial" w:hAnsi="Arial" w:cs="Arial"/>
                <w:sz w:val="20"/>
                <w:szCs w:val="20"/>
              </w:rPr>
              <w:t>”</w:t>
            </w:r>
          </w:p>
          <w:p w14:paraId="160FDC54" w14:textId="0BCC237C" w:rsidR="0004045A" w:rsidRPr="0059611E" w:rsidRDefault="007F1709" w:rsidP="009F7EA6">
            <w:pPr>
              <w:pStyle w:val="ListParagraph"/>
              <w:numPr>
                <w:ilvl w:val="1"/>
                <w:numId w:val="44"/>
              </w:numPr>
              <w:autoSpaceDE w:val="0"/>
              <w:autoSpaceDN w:val="0"/>
              <w:adjustRightInd w:val="0"/>
              <w:rPr>
                <w:rFonts w:ascii="Arial" w:hAnsi="Arial" w:cs="Arial"/>
                <w:sz w:val="20"/>
                <w:szCs w:val="20"/>
              </w:rPr>
            </w:pPr>
            <w:r>
              <w:rPr>
                <w:rFonts w:ascii="Arial" w:eastAsia="ProximaNova-Regular" w:hAnsi="Arial" w:cs="Arial"/>
                <w:sz w:val="20"/>
                <w:szCs w:val="20"/>
              </w:rPr>
              <w:t>e.g. March 3, 2020</w:t>
            </w:r>
            <w:r w:rsidR="0004045A">
              <w:rPr>
                <w:rFonts w:ascii="Arial" w:eastAsia="ProximaNova-Regular" w:hAnsi="Arial" w:cs="Arial"/>
                <w:sz w:val="20"/>
                <w:szCs w:val="20"/>
              </w:rPr>
              <w:t xml:space="preserve"> = </w:t>
            </w:r>
            <w:r>
              <w:rPr>
                <w:rFonts w:ascii="Arial" w:eastAsia="ProximaNova-Regular" w:hAnsi="Arial" w:cs="Arial"/>
                <w:sz w:val="20"/>
                <w:szCs w:val="20"/>
              </w:rPr>
              <w:t>0</w:t>
            </w:r>
            <w:r w:rsidR="0081568C">
              <w:rPr>
                <w:rFonts w:ascii="Arial" w:eastAsia="ProximaNova-Regular" w:hAnsi="Arial" w:cs="Arial"/>
                <w:b/>
                <w:sz w:val="20"/>
                <w:szCs w:val="20"/>
              </w:rPr>
              <w:t>3</w:t>
            </w:r>
            <w:r>
              <w:rPr>
                <w:rFonts w:ascii="Arial" w:eastAsia="ProximaNova-Regular" w:hAnsi="Arial" w:cs="Arial"/>
                <w:b/>
                <w:sz w:val="20"/>
                <w:szCs w:val="20"/>
              </w:rPr>
              <w:t>0</w:t>
            </w:r>
            <w:r w:rsidR="0081568C">
              <w:rPr>
                <w:rFonts w:ascii="Arial" w:eastAsia="ProximaNova-Regular" w:hAnsi="Arial" w:cs="Arial"/>
                <w:b/>
                <w:sz w:val="20"/>
                <w:szCs w:val="20"/>
              </w:rPr>
              <w:t>320 DICER1</w:t>
            </w:r>
          </w:p>
          <w:p w14:paraId="79844DAA" w14:textId="1BAA7525" w:rsidR="0081568C" w:rsidRPr="0081568C" w:rsidRDefault="0004045A" w:rsidP="0081568C">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r w:rsidR="003159F9">
              <w:rPr>
                <w:rFonts w:ascii="Arial" w:hAnsi="Arial" w:cs="Arial"/>
                <w:sz w:val="20"/>
                <w:szCs w:val="20"/>
              </w:rPr>
              <w:t xml:space="preserve"> if applicable</w:t>
            </w:r>
            <w:r>
              <w:rPr>
                <w:rFonts w:ascii="Arial" w:hAnsi="Arial" w:cs="Arial"/>
                <w:sz w:val="20"/>
                <w:szCs w:val="20"/>
              </w:rPr>
              <w:t>.</w:t>
            </w:r>
          </w:p>
          <w:p w14:paraId="63A47A14" w14:textId="77777777" w:rsidR="00202454" w:rsidRDefault="00202454" w:rsidP="002C7419">
            <w:pPr>
              <w:pStyle w:val="ListParagraph"/>
              <w:autoSpaceDE w:val="0"/>
              <w:autoSpaceDN w:val="0"/>
              <w:adjustRightInd w:val="0"/>
              <w:jc w:val="left"/>
              <w:rPr>
                <w:rFonts w:ascii="Arial" w:hAnsi="Arial" w:cs="Arial"/>
                <w:sz w:val="20"/>
                <w:szCs w:val="20"/>
              </w:rPr>
            </w:pPr>
          </w:p>
          <w:p w14:paraId="37EC2CE7" w14:textId="0E6A063F" w:rsidR="0081568C" w:rsidRPr="008F2D74" w:rsidRDefault="0081568C" w:rsidP="0081568C">
            <w:pPr>
              <w:ind w:left="720" w:hanging="720"/>
              <w:rPr>
                <w:rFonts w:ascii="Arial" w:hAnsi="Arial" w:cs="Arial"/>
                <w:sz w:val="20"/>
                <w:szCs w:val="20"/>
              </w:rPr>
            </w:pPr>
            <w:r w:rsidRPr="008F2D74">
              <w:rPr>
                <w:rFonts w:ascii="Arial" w:hAnsi="Arial" w:cs="Arial"/>
                <w:b/>
                <w:sz w:val="20"/>
                <w:szCs w:val="20"/>
              </w:rPr>
              <w:t>Note:</w:t>
            </w:r>
            <w:r w:rsidRPr="008F2D74">
              <w:rPr>
                <w:rFonts w:ascii="Arial" w:hAnsi="Arial" w:cs="Arial"/>
                <w:sz w:val="20"/>
                <w:szCs w:val="20"/>
              </w:rPr>
              <w:tab/>
              <w:t xml:space="preserve">Store the </w:t>
            </w:r>
            <w:proofErr w:type="spellStart"/>
            <w:r w:rsidRPr="008F2D74">
              <w:rPr>
                <w:rFonts w:ascii="Arial" w:hAnsi="Arial" w:cs="Arial"/>
                <w:sz w:val="20"/>
                <w:szCs w:val="20"/>
              </w:rPr>
              <w:t>QIAamp</w:t>
            </w:r>
            <w:proofErr w:type="spellEnd"/>
            <w:r w:rsidRPr="008F2D74">
              <w:rPr>
                <w:rFonts w:ascii="Arial" w:hAnsi="Arial" w:cs="Arial"/>
                <w:sz w:val="20"/>
                <w:szCs w:val="20"/>
              </w:rPr>
              <w:t xml:space="preserve"> UCP </w:t>
            </w:r>
            <w:proofErr w:type="spellStart"/>
            <w:r w:rsidRPr="008F2D74">
              <w:rPr>
                <w:rFonts w:ascii="Arial" w:hAnsi="Arial" w:cs="Arial"/>
                <w:sz w:val="20"/>
                <w:szCs w:val="20"/>
              </w:rPr>
              <w:t>MinElute</w:t>
            </w:r>
            <w:proofErr w:type="spellEnd"/>
            <w:r w:rsidRPr="008F2D74">
              <w:rPr>
                <w:rFonts w:ascii="Arial" w:hAnsi="Arial" w:cs="Arial"/>
                <w:sz w:val="20"/>
                <w:szCs w:val="20"/>
              </w:rPr>
              <w:t xml:space="preserve"> columns at 2-</w:t>
            </w:r>
            <w:r w:rsidRPr="008F2D74">
              <w:rPr>
                <w:rFonts w:ascii="Arial" w:hAnsi="Arial" w:cs="Arial"/>
                <w:sz w:val="20"/>
                <w:szCs w:val="20"/>
                <w:vertAlign w:val="superscript"/>
              </w:rPr>
              <w:t xml:space="preserve"> </w:t>
            </w:r>
            <w:r w:rsidRPr="008F2D74">
              <w:rPr>
                <w:rFonts w:ascii="Arial" w:hAnsi="Arial" w:cs="Arial"/>
                <w:sz w:val="20"/>
                <w:szCs w:val="20"/>
              </w:rPr>
              <w:t>8</w:t>
            </w:r>
            <w:r w:rsidRPr="008F2D74">
              <w:rPr>
                <w:rFonts w:ascii="Arial" w:hAnsi="Arial" w:cs="Arial"/>
                <w:sz w:val="20"/>
                <w:szCs w:val="20"/>
                <w:vertAlign w:val="superscript"/>
              </w:rPr>
              <w:t>o</w:t>
            </w:r>
            <w:r w:rsidRPr="008F2D74">
              <w:rPr>
                <w:rFonts w:ascii="Arial" w:hAnsi="Arial" w:cs="Arial"/>
                <w:sz w:val="20"/>
                <w:szCs w:val="20"/>
              </w:rPr>
              <w:t xml:space="preserve">C. They can be stored up to 4 weeks at room temperature if necessary. The rest of the kit contents should be stored at room temperature. </w:t>
            </w:r>
            <w:r w:rsidR="003159F9">
              <w:rPr>
                <w:rFonts w:ascii="Arial" w:hAnsi="Arial" w:cs="Arial"/>
                <w:sz w:val="20"/>
                <w:szCs w:val="20"/>
              </w:rPr>
              <w:t>Expiration is 1 year after receipt.</w:t>
            </w:r>
          </w:p>
          <w:p w14:paraId="7A837960" w14:textId="2B6DE9B9" w:rsidR="0081568C" w:rsidRPr="008F2D74" w:rsidRDefault="0081568C" w:rsidP="0081568C">
            <w:pPr>
              <w:ind w:left="720" w:hanging="720"/>
              <w:rPr>
                <w:rFonts w:ascii="Arial" w:hAnsi="Arial" w:cs="Arial"/>
                <w:sz w:val="20"/>
                <w:szCs w:val="20"/>
              </w:rPr>
            </w:pPr>
            <w:r w:rsidRPr="008F2D74">
              <w:rPr>
                <w:rFonts w:ascii="Arial" w:hAnsi="Arial" w:cs="Arial"/>
                <w:b/>
                <w:sz w:val="20"/>
                <w:szCs w:val="20"/>
              </w:rPr>
              <w:t>Note:</w:t>
            </w:r>
            <w:r w:rsidRPr="008F2D74">
              <w:rPr>
                <w:rFonts w:ascii="Arial" w:hAnsi="Arial" w:cs="Arial"/>
                <w:sz w:val="20"/>
                <w:szCs w:val="20"/>
              </w:rPr>
              <w:tab/>
              <w:t>Prior to first time use, prepare Buffer AW1 by adding 25 mL ethanol and Buffer AW2 by addi</w:t>
            </w:r>
            <w:r w:rsidR="007F1709">
              <w:rPr>
                <w:rFonts w:ascii="Arial" w:hAnsi="Arial" w:cs="Arial"/>
                <w:sz w:val="20"/>
                <w:szCs w:val="20"/>
              </w:rPr>
              <w:t>ng 30 mL ethanol,</w:t>
            </w:r>
            <w:r w:rsidRPr="008F2D74">
              <w:rPr>
                <w:rFonts w:ascii="Arial" w:hAnsi="Arial" w:cs="Arial"/>
                <w:sz w:val="20"/>
                <w:szCs w:val="20"/>
              </w:rPr>
              <w:t xml:space="preserve"> dating both bottles and checking the box to indicate they have been prepared. </w:t>
            </w:r>
          </w:p>
          <w:p w14:paraId="20D44174" w14:textId="77777777" w:rsidR="0081568C" w:rsidRPr="008F2D74" w:rsidRDefault="0081568C" w:rsidP="0081568C">
            <w:pPr>
              <w:ind w:left="720" w:hanging="720"/>
              <w:rPr>
                <w:rFonts w:ascii="Arial" w:hAnsi="Arial" w:cs="Arial"/>
                <w:sz w:val="20"/>
                <w:szCs w:val="20"/>
              </w:rPr>
            </w:pPr>
            <w:r w:rsidRPr="008F2D74">
              <w:rPr>
                <w:rFonts w:ascii="Arial" w:hAnsi="Arial" w:cs="Arial"/>
                <w:b/>
                <w:sz w:val="20"/>
                <w:szCs w:val="20"/>
              </w:rPr>
              <w:t>Note:</w:t>
            </w:r>
            <w:r w:rsidRPr="008F2D74">
              <w:rPr>
                <w:rFonts w:ascii="Arial" w:hAnsi="Arial" w:cs="Arial"/>
                <w:sz w:val="20"/>
                <w:szCs w:val="20"/>
              </w:rPr>
              <w:tab/>
              <w:t xml:space="preserve">Ensure the “2” shaker adapter is in place on the </w:t>
            </w:r>
            <w:proofErr w:type="spellStart"/>
            <w:r w:rsidRPr="008F2D74">
              <w:rPr>
                <w:rFonts w:ascii="Arial" w:hAnsi="Arial" w:cs="Arial"/>
                <w:sz w:val="20"/>
                <w:szCs w:val="20"/>
              </w:rPr>
              <w:t>QIAcube</w:t>
            </w:r>
            <w:proofErr w:type="spellEnd"/>
            <w:r w:rsidRPr="008F2D74">
              <w:rPr>
                <w:rFonts w:ascii="Arial" w:hAnsi="Arial" w:cs="Arial"/>
                <w:sz w:val="20"/>
                <w:szCs w:val="20"/>
              </w:rPr>
              <w:t xml:space="preserve"> for the FFPE protocol (not the S2).</w:t>
            </w:r>
          </w:p>
          <w:p w14:paraId="09DFB013" w14:textId="77777777" w:rsidR="0081568C"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 the </w:t>
            </w:r>
            <w:proofErr w:type="spellStart"/>
            <w:r w:rsidRPr="008F2D74">
              <w:rPr>
                <w:rFonts w:ascii="Arial" w:hAnsi="Arial" w:cs="Arial"/>
                <w:sz w:val="20"/>
                <w:szCs w:val="20"/>
              </w:rPr>
              <w:t>QIAcube</w:t>
            </w:r>
            <w:proofErr w:type="spellEnd"/>
            <w:r w:rsidRPr="008F2D74">
              <w:rPr>
                <w:rFonts w:ascii="Arial" w:hAnsi="Arial" w:cs="Arial"/>
                <w:sz w:val="20"/>
                <w:szCs w:val="20"/>
              </w:rPr>
              <w:t>, log in with username: Admin and password: Admin. Go to the Tools tab and then the Run Modules tab. Select Heat Shaker and set the temperature to 56</w:t>
            </w:r>
            <w:r w:rsidRPr="008F2D74">
              <w:rPr>
                <w:rFonts w:ascii="Arial" w:hAnsi="Arial" w:cs="Arial"/>
                <w:sz w:val="20"/>
                <w:szCs w:val="20"/>
                <w:vertAlign w:val="superscript"/>
              </w:rPr>
              <w:t>o</w:t>
            </w:r>
            <w:r w:rsidRPr="008F2D74">
              <w:rPr>
                <w:rFonts w:ascii="Arial" w:hAnsi="Arial" w:cs="Arial"/>
                <w:sz w:val="20"/>
                <w:szCs w:val="20"/>
              </w:rPr>
              <w:t>C at 8 rpm for 30 minutes to get the Heat Shaker up to temperature prior to loading the samples.</w:t>
            </w:r>
          </w:p>
          <w:p w14:paraId="0D3928EF" w14:textId="4BE78CC3" w:rsidR="003E2132" w:rsidRDefault="009F5A4B"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L</w:t>
            </w:r>
            <w:r w:rsidR="003E2132">
              <w:rPr>
                <w:rFonts w:ascii="Arial" w:hAnsi="Arial" w:cs="Arial"/>
                <w:sz w:val="20"/>
                <w:szCs w:val="20"/>
              </w:rPr>
              <w:t>abeled Sample Tube</w:t>
            </w:r>
            <w:r>
              <w:rPr>
                <w:rFonts w:ascii="Arial" w:hAnsi="Arial" w:cs="Arial"/>
                <w:sz w:val="20"/>
                <w:szCs w:val="20"/>
              </w:rPr>
              <w:t>s</w:t>
            </w:r>
            <w:r w:rsidR="003E2132">
              <w:rPr>
                <w:rFonts w:ascii="Arial" w:hAnsi="Arial" w:cs="Arial"/>
                <w:sz w:val="20"/>
                <w:szCs w:val="20"/>
              </w:rPr>
              <w:t xml:space="preserve"> RB (990381) with </w:t>
            </w:r>
            <w:r>
              <w:rPr>
                <w:rFonts w:ascii="Arial" w:hAnsi="Arial" w:cs="Arial"/>
                <w:sz w:val="20"/>
                <w:szCs w:val="20"/>
              </w:rPr>
              <w:t xml:space="preserve">the correlating </w:t>
            </w:r>
            <w:r w:rsidR="003E2132">
              <w:rPr>
                <w:rFonts w:ascii="Arial" w:hAnsi="Arial" w:cs="Arial"/>
                <w:sz w:val="20"/>
                <w:szCs w:val="20"/>
              </w:rPr>
              <w:t>FFPE sample</w:t>
            </w:r>
            <w:r>
              <w:rPr>
                <w:rFonts w:ascii="Arial" w:hAnsi="Arial" w:cs="Arial"/>
                <w:sz w:val="20"/>
                <w:szCs w:val="20"/>
              </w:rPr>
              <w:t xml:space="preserve"> in it</w:t>
            </w:r>
            <w:r w:rsidR="003E2132">
              <w:rPr>
                <w:rFonts w:ascii="Arial" w:hAnsi="Arial" w:cs="Arial"/>
                <w:sz w:val="20"/>
                <w:szCs w:val="20"/>
              </w:rPr>
              <w:t xml:space="preserve"> will be delivered to Molecular from Histology along with the paper requisitions.</w:t>
            </w:r>
          </w:p>
          <w:p w14:paraId="1C9B1347" w14:textId="6BA599DE" w:rsidR="009F5A4B" w:rsidRPr="008F2D74" w:rsidRDefault="009F5A4B"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 xml:space="preserve">Fill in the Sample ID fields on the DICER1 </w:t>
            </w:r>
            <w:proofErr w:type="spellStart"/>
            <w:r>
              <w:rPr>
                <w:rFonts w:ascii="Arial" w:hAnsi="Arial" w:cs="Arial"/>
                <w:sz w:val="20"/>
                <w:szCs w:val="20"/>
              </w:rPr>
              <w:t>QIACube</w:t>
            </w:r>
            <w:proofErr w:type="spellEnd"/>
            <w:r>
              <w:rPr>
                <w:rFonts w:ascii="Arial" w:hAnsi="Arial" w:cs="Arial"/>
                <w:sz w:val="20"/>
                <w:szCs w:val="20"/>
              </w:rPr>
              <w:t xml:space="preserve"> and Nanodrop worksheet and label the caps of the tubes with the corresponding </w:t>
            </w:r>
            <w:proofErr w:type="spellStart"/>
            <w:r>
              <w:rPr>
                <w:rFonts w:ascii="Arial" w:hAnsi="Arial" w:cs="Arial"/>
                <w:sz w:val="20"/>
                <w:szCs w:val="20"/>
              </w:rPr>
              <w:t>QIACube</w:t>
            </w:r>
            <w:proofErr w:type="spellEnd"/>
            <w:r>
              <w:rPr>
                <w:rFonts w:ascii="Arial" w:hAnsi="Arial" w:cs="Arial"/>
                <w:sz w:val="20"/>
                <w:szCs w:val="20"/>
              </w:rPr>
              <w:t xml:space="preserve"> Number from the worksheet.</w:t>
            </w:r>
          </w:p>
          <w:p w14:paraId="65726D77" w14:textId="09E98325" w:rsidR="0081568C" w:rsidRPr="008F2D74" w:rsidRDefault="009F5A4B"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C</w:t>
            </w:r>
            <w:r w:rsidR="0081568C" w:rsidRPr="008F2D74">
              <w:rPr>
                <w:rFonts w:ascii="Arial" w:hAnsi="Arial" w:cs="Arial"/>
                <w:sz w:val="20"/>
                <w:szCs w:val="20"/>
              </w:rPr>
              <w:t xml:space="preserve">entrifuge briefly. Add 300 </w:t>
            </w:r>
            <w:proofErr w:type="spellStart"/>
            <w:r w:rsidR="0081568C" w:rsidRPr="008F2D74">
              <w:rPr>
                <w:rFonts w:ascii="Arial" w:hAnsi="Arial" w:cs="Arial"/>
                <w:sz w:val="20"/>
                <w:szCs w:val="20"/>
              </w:rPr>
              <w:t>uL</w:t>
            </w:r>
            <w:proofErr w:type="spellEnd"/>
            <w:r w:rsidR="0081568C" w:rsidRPr="008F2D74">
              <w:rPr>
                <w:rFonts w:ascii="Arial" w:hAnsi="Arial" w:cs="Arial"/>
                <w:sz w:val="20"/>
                <w:szCs w:val="20"/>
              </w:rPr>
              <w:t xml:space="preserve"> Deparaffinization solution and vortex for 10 seconds. Centrifuge briefly.</w:t>
            </w:r>
          </w:p>
          <w:p w14:paraId="71DE60A5" w14:textId="543C0D86" w:rsidR="0081568C" w:rsidRPr="008F2D74" w:rsidRDefault="00D34BC3"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On</w:t>
            </w:r>
            <w:r w:rsidR="0081568C" w:rsidRPr="008F2D74">
              <w:rPr>
                <w:rFonts w:ascii="Arial" w:hAnsi="Arial" w:cs="Arial"/>
                <w:sz w:val="20"/>
                <w:szCs w:val="20"/>
              </w:rPr>
              <w:t xml:space="preserve"> the </w:t>
            </w:r>
            <w:proofErr w:type="spellStart"/>
            <w:r w:rsidR="0081568C" w:rsidRPr="008F2D74">
              <w:rPr>
                <w:rFonts w:ascii="Arial" w:hAnsi="Arial" w:cs="Arial"/>
                <w:sz w:val="20"/>
                <w:szCs w:val="20"/>
              </w:rPr>
              <w:t>QIAcube</w:t>
            </w:r>
            <w:proofErr w:type="spellEnd"/>
            <w:r w:rsidR="0081568C" w:rsidRPr="008F2D74">
              <w:rPr>
                <w:rFonts w:ascii="Arial" w:hAnsi="Arial" w:cs="Arial"/>
                <w:sz w:val="20"/>
                <w:szCs w:val="20"/>
              </w:rPr>
              <w:t xml:space="preserve">, select Stop to terminate the preheat step. Load sample tubes. Set the temperature back to 56 </w:t>
            </w:r>
            <w:proofErr w:type="spellStart"/>
            <w:r w:rsidR="0081568C" w:rsidRPr="008F2D74">
              <w:rPr>
                <w:rFonts w:ascii="Arial" w:hAnsi="Arial" w:cs="Arial"/>
                <w:sz w:val="20"/>
                <w:szCs w:val="20"/>
                <w:vertAlign w:val="superscript"/>
              </w:rPr>
              <w:t>o</w:t>
            </w:r>
            <w:r w:rsidR="0081568C" w:rsidRPr="008F2D74">
              <w:rPr>
                <w:rFonts w:ascii="Arial" w:hAnsi="Arial" w:cs="Arial"/>
                <w:sz w:val="20"/>
                <w:szCs w:val="20"/>
              </w:rPr>
              <w:t>C</w:t>
            </w:r>
            <w:proofErr w:type="spellEnd"/>
            <w:r w:rsidR="0081568C" w:rsidRPr="008F2D74">
              <w:rPr>
                <w:rFonts w:ascii="Arial" w:hAnsi="Arial" w:cs="Arial"/>
                <w:sz w:val="20"/>
                <w:szCs w:val="20"/>
              </w:rPr>
              <w:t xml:space="preserve"> at 8 rpm for 3 minutes and 30 seconds. Select Start.</w:t>
            </w:r>
          </w:p>
          <w:p w14:paraId="4CA091AA" w14:textId="6C561FD5" w:rsidR="003159F9" w:rsidRDefault="0081568C" w:rsidP="003159F9">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lastRenderedPageBreak/>
              <w:t>Cool to room temperature</w:t>
            </w:r>
            <w:r w:rsidR="009F5A4B">
              <w:rPr>
                <w:rFonts w:ascii="Arial" w:hAnsi="Arial" w:cs="Arial"/>
                <w:sz w:val="20"/>
                <w:szCs w:val="20"/>
              </w:rPr>
              <w:t xml:space="preserve"> (around 7 minutes)</w:t>
            </w:r>
            <w:r w:rsidRPr="008F2D74">
              <w:rPr>
                <w:rFonts w:ascii="Arial" w:hAnsi="Arial" w:cs="Arial"/>
                <w:sz w:val="20"/>
                <w:szCs w:val="20"/>
              </w:rPr>
              <w:t xml:space="preserve">. If the solution becomes solid or waxy at room temperature, add another 300 </w:t>
            </w:r>
            <w:proofErr w:type="spellStart"/>
            <w:r w:rsidRPr="008F2D74">
              <w:rPr>
                <w:rFonts w:ascii="Arial" w:hAnsi="Arial" w:cs="Arial"/>
                <w:sz w:val="20"/>
                <w:szCs w:val="20"/>
              </w:rPr>
              <w:t>uL</w:t>
            </w:r>
            <w:proofErr w:type="spellEnd"/>
            <w:r w:rsidRPr="008F2D74">
              <w:rPr>
                <w:rFonts w:ascii="Arial" w:hAnsi="Arial" w:cs="Arial"/>
                <w:sz w:val="20"/>
                <w:szCs w:val="20"/>
              </w:rPr>
              <w:t xml:space="preserve"> </w:t>
            </w:r>
            <w:proofErr w:type="spellStart"/>
            <w:r w:rsidRPr="008F2D74">
              <w:rPr>
                <w:rFonts w:ascii="Arial" w:hAnsi="Arial" w:cs="Arial"/>
                <w:sz w:val="20"/>
                <w:szCs w:val="20"/>
              </w:rPr>
              <w:t>deparaffiniazation</w:t>
            </w:r>
            <w:proofErr w:type="spellEnd"/>
            <w:r w:rsidRPr="008F2D74">
              <w:rPr>
                <w:rFonts w:ascii="Arial" w:hAnsi="Arial" w:cs="Arial"/>
                <w:sz w:val="20"/>
                <w:szCs w:val="20"/>
              </w:rPr>
              <w:t xml:space="preserve"> solution and repeat the incubation. The blue solution should remain liquid at room temperature if it has completely melted the paraffin.</w:t>
            </w:r>
          </w:p>
          <w:p w14:paraId="3F100CB7" w14:textId="0BFD2ED0" w:rsidR="003159F9" w:rsidRDefault="003159F9" w:rsidP="003159F9">
            <w:pPr>
              <w:pStyle w:val="ListParagraph"/>
              <w:spacing w:after="160" w:line="259" w:lineRule="auto"/>
              <w:contextualSpacing w:val="0"/>
              <w:jc w:val="left"/>
              <w:rPr>
                <w:rFonts w:ascii="Arial" w:hAnsi="Arial" w:cs="Arial"/>
                <w:sz w:val="20"/>
                <w:szCs w:val="20"/>
              </w:rPr>
            </w:pPr>
            <w:r>
              <w:rPr>
                <w:rFonts w:ascii="Arial" w:hAnsi="Arial" w:cs="Arial"/>
                <w:sz w:val="20"/>
                <w:szCs w:val="20"/>
              </w:rPr>
              <w:t xml:space="preserve">NOTE: </w:t>
            </w:r>
            <w:r w:rsidR="00D56264">
              <w:rPr>
                <w:rFonts w:ascii="Arial" w:hAnsi="Arial" w:cs="Arial"/>
                <w:sz w:val="20"/>
                <w:szCs w:val="20"/>
              </w:rPr>
              <w:t>A master mix that comprises the components in Step 8 may be prepared in advance during sample cool down.</w:t>
            </w:r>
          </w:p>
          <w:tbl>
            <w:tblPr>
              <w:tblStyle w:val="TableGrid"/>
              <w:tblW w:w="0" w:type="auto"/>
              <w:tblInd w:w="720" w:type="dxa"/>
              <w:tblLook w:val="04A0" w:firstRow="1" w:lastRow="0" w:firstColumn="1" w:lastColumn="0" w:noHBand="0" w:noVBand="1"/>
            </w:tblPr>
            <w:tblGrid>
              <w:gridCol w:w="2114"/>
              <w:gridCol w:w="2074"/>
              <w:gridCol w:w="2121"/>
              <w:gridCol w:w="2143"/>
            </w:tblGrid>
            <w:tr w:rsidR="00960D23" w14:paraId="3F7F49DE" w14:textId="77777777" w:rsidTr="00960D23">
              <w:trPr>
                <w:trHeight w:val="536"/>
              </w:trPr>
              <w:tc>
                <w:tcPr>
                  <w:tcW w:w="2114" w:type="dxa"/>
                </w:tcPr>
                <w:p w14:paraId="5736848D" w14:textId="1CAD16E5"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Samples</w:t>
                  </w:r>
                </w:p>
              </w:tc>
              <w:tc>
                <w:tcPr>
                  <w:tcW w:w="2074" w:type="dxa"/>
                </w:tcPr>
                <w:p w14:paraId="61880BAF" w14:textId="213BA79B"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Buffer FTB (</w:t>
                  </w:r>
                  <w:proofErr w:type="spellStart"/>
                  <w:r>
                    <w:rPr>
                      <w:rFonts w:ascii="Arial" w:hAnsi="Arial" w:cs="Arial"/>
                      <w:sz w:val="20"/>
                      <w:szCs w:val="20"/>
                    </w:rPr>
                    <w:t>uL</w:t>
                  </w:r>
                  <w:proofErr w:type="spellEnd"/>
                  <w:r>
                    <w:rPr>
                      <w:rFonts w:ascii="Arial" w:hAnsi="Arial" w:cs="Arial"/>
                      <w:sz w:val="20"/>
                      <w:szCs w:val="20"/>
                    </w:rPr>
                    <w:t>)</w:t>
                  </w:r>
                </w:p>
              </w:tc>
              <w:tc>
                <w:tcPr>
                  <w:tcW w:w="2121" w:type="dxa"/>
                </w:tcPr>
                <w:p w14:paraId="3B351915" w14:textId="0915CCCD"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 xml:space="preserve">Ultrapure </w:t>
                  </w:r>
                  <w:proofErr w:type="spellStart"/>
                  <w:r>
                    <w:rPr>
                      <w:rFonts w:ascii="Arial" w:hAnsi="Arial" w:cs="Arial"/>
                      <w:sz w:val="20"/>
                      <w:szCs w:val="20"/>
                    </w:rPr>
                    <w:t>Rnase</w:t>
                  </w:r>
                  <w:proofErr w:type="spellEnd"/>
                  <w:r>
                    <w:rPr>
                      <w:rFonts w:ascii="Arial" w:hAnsi="Arial" w:cs="Arial"/>
                      <w:sz w:val="20"/>
                      <w:szCs w:val="20"/>
                    </w:rPr>
                    <w:t>-free Water (</w:t>
                  </w:r>
                  <w:proofErr w:type="spellStart"/>
                  <w:r>
                    <w:rPr>
                      <w:rFonts w:ascii="Arial" w:hAnsi="Arial" w:cs="Arial"/>
                      <w:sz w:val="20"/>
                      <w:szCs w:val="20"/>
                    </w:rPr>
                    <w:t>uL</w:t>
                  </w:r>
                  <w:proofErr w:type="spellEnd"/>
                  <w:r>
                    <w:rPr>
                      <w:rFonts w:ascii="Arial" w:hAnsi="Arial" w:cs="Arial"/>
                      <w:sz w:val="20"/>
                      <w:szCs w:val="20"/>
                    </w:rPr>
                    <w:t>)</w:t>
                  </w:r>
                </w:p>
              </w:tc>
              <w:tc>
                <w:tcPr>
                  <w:tcW w:w="2143" w:type="dxa"/>
                </w:tcPr>
                <w:p w14:paraId="7F1012AB" w14:textId="58CB9ED6"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Proteinase K (</w:t>
                  </w:r>
                  <w:proofErr w:type="spellStart"/>
                  <w:r>
                    <w:rPr>
                      <w:rFonts w:ascii="Arial" w:hAnsi="Arial" w:cs="Arial"/>
                      <w:sz w:val="20"/>
                      <w:szCs w:val="20"/>
                    </w:rPr>
                    <w:t>uL</w:t>
                  </w:r>
                  <w:proofErr w:type="spellEnd"/>
                  <w:r>
                    <w:rPr>
                      <w:rFonts w:ascii="Arial" w:hAnsi="Arial" w:cs="Arial"/>
                      <w:sz w:val="20"/>
                      <w:szCs w:val="20"/>
                    </w:rPr>
                    <w:t>)</w:t>
                  </w:r>
                </w:p>
              </w:tc>
            </w:tr>
            <w:tr w:rsidR="00960D23" w14:paraId="3B9BB8ED" w14:textId="77777777" w:rsidTr="00960D23">
              <w:trPr>
                <w:trHeight w:val="336"/>
              </w:trPr>
              <w:tc>
                <w:tcPr>
                  <w:tcW w:w="2114" w:type="dxa"/>
                </w:tcPr>
                <w:p w14:paraId="11419CD2" w14:textId="4B9468B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w:t>
                  </w:r>
                </w:p>
              </w:tc>
              <w:tc>
                <w:tcPr>
                  <w:tcW w:w="2074" w:type="dxa"/>
                </w:tcPr>
                <w:p w14:paraId="1D29EF98" w14:textId="4570514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25.0</w:t>
                  </w:r>
                </w:p>
              </w:tc>
              <w:tc>
                <w:tcPr>
                  <w:tcW w:w="2121" w:type="dxa"/>
                </w:tcPr>
                <w:p w14:paraId="6CD962BF" w14:textId="6F5AE910"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55.0</w:t>
                  </w:r>
                </w:p>
              </w:tc>
              <w:tc>
                <w:tcPr>
                  <w:tcW w:w="2143" w:type="dxa"/>
                </w:tcPr>
                <w:p w14:paraId="6AAE32FE" w14:textId="2540DBF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20.0</w:t>
                  </w:r>
                </w:p>
              </w:tc>
            </w:tr>
            <w:tr w:rsidR="00960D23" w14:paraId="3FD4131B" w14:textId="77777777" w:rsidTr="00960D23">
              <w:trPr>
                <w:trHeight w:val="336"/>
              </w:trPr>
              <w:tc>
                <w:tcPr>
                  <w:tcW w:w="2114" w:type="dxa"/>
                </w:tcPr>
                <w:p w14:paraId="60122B98" w14:textId="1782220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w:t>
                  </w:r>
                </w:p>
              </w:tc>
              <w:tc>
                <w:tcPr>
                  <w:tcW w:w="2074" w:type="dxa"/>
                </w:tcPr>
                <w:p w14:paraId="341F5BB5" w14:textId="6FF14B7C"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52.5</w:t>
                  </w:r>
                </w:p>
              </w:tc>
              <w:tc>
                <w:tcPr>
                  <w:tcW w:w="2121" w:type="dxa"/>
                </w:tcPr>
                <w:p w14:paraId="320E0167" w14:textId="6B3871FF"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115.5</w:t>
                  </w:r>
                </w:p>
              </w:tc>
              <w:tc>
                <w:tcPr>
                  <w:tcW w:w="2143" w:type="dxa"/>
                </w:tcPr>
                <w:p w14:paraId="5E588D4E" w14:textId="3CAEFC39"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42.0</w:t>
                  </w:r>
                </w:p>
              </w:tc>
            </w:tr>
            <w:tr w:rsidR="00960D23" w14:paraId="2A2E1942" w14:textId="77777777" w:rsidTr="00960D23">
              <w:trPr>
                <w:trHeight w:val="336"/>
              </w:trPr>
              <w:tc>
                <w:tcPr>
                  <w:tcW w:w="2114" w:type="dxa"/>
                </w:tcPr>
                <w:p w14:paraId="45EDB75E" w14:textId="6FE3F88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3</w:t>
                  </w:r>
                </w:p>
              </w:tc>
              <w:tc>
                <w:tcPr>
                  <w:tcW w:w="2074" w:type="dxa"/>
                </w:tcPr>
                <w:p w14:paraId="4BA072B4" w14:textId="0FB8694C"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78.8</w:t>
                  </w:r>
                </w:p>
              </w:tc>
              <w:tc>
                <w:tcPr>
                  <w:tcW w:w="2121" w:type="dxa"/>
                </w:tcPr>
                <w:p w14:paraId="655D5042" w14:textId="35C086DE"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173.3</w:t>
                  </w:r>
                </w:p>
              </w:tc>
              <w:tc>
                <w:tcPr>
                  <w:tcW w:w="2143" w:type="dxa"/>
                </w:tcPr>
                <w:p w14:paraId="47DCF142" w14:textId="130320FE"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63.0</w:t>
                  </w:r>
                </w:p>
              </w:tc>
            </w:tr>
            <w:tr w:rsidR="00960D23" w14:paraId="40C06985" w14:textId="77777777" w:rsidTr="00960D23">
              <w:trPr>
                <w:trHeight w:val="336"/>
              </w:trPr>
              <w:tc>
                <w:tcPr>
                  <w:tcW w:w="2114" w:type="dxa"/>
                </w:tcPr>
                <w:p w14:paraId="458BB898" w14:textId="17C23FB1"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4</w:t>
                  </w:r>
                </w:p>
              </w:tc>
              <w:tc>
                <w:tcPr>
                  <w:tcW w:w="2074" w:type="dxa"/>
                </w:tcPr>
                <w:p w14:paraId="1C3571DE" w14:textId="7988173D"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105.0</w:t>
                  </w:r>
                </w:p>
              </w:tc>
              <w:tc>
                <w:tcPr>
                  <w:tcW w:w="2121" w:type="dxa"/>
                </w:tcPr>
                <w:p w14:paraId="495E1289" w14:textId="0633D78C"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231.0</w:t>
                  </w:r>
                </w:p>
              </w:tc>
              <w:tc>
                <w:tcPr>
                  <w:tcW w:w="2143" w:type="dxa"/>
                </w:tcPr>
                <w:p w14:paraId="38F9F726" w14:textId="2251855B"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84.0</w:t>
                  </w:r>
                </w:p>
              </w:tc>
            </w:tr>
            <w:tr w:rsidR="00960D23" w14:paraId="1724AE46" w14:textId="77777777" w:rsidTr="00960D23">
              <w:trPr>
                <w:trHeight w:val="336"/>
              </w:trPr>
              <w:tc>
                <w:tcPr>
                  <w:tcW w:w="2114" w:type="dxa"/>
                </w:tcPr>
                <w:p w14:paraId="309CF4E0" w14:textId="12122B7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5</w:t>
                  </w:r>
                </w:p>
              </w:tc>
              <w:tc>
                <w:tcPr>
                  <w:tcW w:w="2074" w:type="dxa"/>
                </w:tcPr>
                <w:p w14:paraId="106AFBE3" w14:textId="40481BF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131.3</w:t>
                  </w:r>
                </w:p>
              </w:tc>
              <w:tc>
                <w:tcPr>
                  <w:tcW w:w="2121" w:type="dxa"/>
                </w:tcPr>
                <w:p w14:paraId="734DE404" w14:textId="2212199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288.8</w:t>
                  </w:r>
                </w:p>
              </w:tc>
              <w:tc>
                <w:tcPr>
                  <w:tcW w:w="2143" w:type="dxa"/>
                </w:tcPr>
                <w:p w14:paraId="0E316245" w14:textId="08867F50"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105.0</w:t>
                  </w:r>
                </w:p>
              </w:tc>
            </w:tr>
            <w:tr w:rsidR="00960D23" w14:paraId="493C20A0" w14:textId="77777777" w:rsidTr="00960D23">
              <w:trPr>
                <w:trHeight w:val="336"/>
              </w:trPr>
              <w:tc>
                <w:tcPr>
                  <w:tcW w:w="2114" w:type="dxa"/>
                </w:tcPr>
                <w:p w14:paraId="753E6AF3" w14:textId="5E1A369E"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6</w:t>
                  </w:r>
                </w:p>
              </w:tc>
              <w:tc>
                <w:tcPr>
                  <w:tcW w:w="2074" w:type="dxa"/>
                </w:tcPr>
                <w:p w14:paraId="7699DCF7" w14:textId="40F0BF0A"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157.5</w:t>
                  </w:r>
                </w:p>
              </w:tc>
              <w:tc>
                <w:tcPr>
                  <w:tcW w:w="2121" w:type="dxa"/>
                </w:tcPr>
                <w:p w14:paraId="07BEF721" w14:textId="4C982898"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346.5</w:t>
                  </w:r>
                </w:p>
              </w:tc>
              <w:tc>
                <w:tcPr>
                  <w:tcW w:w="2143" w:type="dxa"/>
                </w:tcPr>
                <w:p w14:paraId="441B6928" w14:textId="1DC2FEC3"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126.0</w:t>
                  </w:r>
                </w:p>
              </w:tc>
            </w:tr>
            <w:tr w:rsidR="00960D23" w14:paraId="591DF7D0" w14:textId="77777777" w:rsidTr="00960D23">
              <w:trPr>
                <w:trHeight w:val="336"/>
              </w:trPr>
              <w:tc>
                <w:tcPr>
                  <w:tcW w:w="2114" w:type="dxa"/>
                </w:tcPr>
                <w:p w14:paraId="22BC6D73" w14:textId="2EAE22B1"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7</w:t>
                  </w:r>
                </w:p>
              </w:tc>
              <w:tc>
                <w:tcPr>
                  <w:tcW w:w="2074" w:type="dxa"/>
                </w:tcPr>
                <w:p w14:paraId="31BF87A8" w14:textId="2EAB8672"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183.8</w:t>
                  </w:r>
                </w:p>
              </w:tc>
              <w:tc>
                <w:tcPr>
                  <w:tcW w:w="2121" w:type="dxa"/>
                </w:tcPr>
                <w:p w14:paraId="1BC3F852" w14:textId="55CFC0C6"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404.3</w:t>
                  </w:r>
                </w:p>
              </w:tc>
              <w:tc>
                <w:tcPr>
                  <w:tcW w:w="2143" w:type="dxa"/>
                </w:tcPr>
                <w:p w14:paraId="481A35C9" w14:textId="3F0EFA91"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147.0</w:t>
                  </w:r>
                </w:p>
              </w:tc>
            </w:tr>
            <w:tr w:rsidR="00960D23" w14:paraId="39D168A7" w14:textId="77777777" w:rsidTr="00960D23">
              <w:trPr>
                <w:trHeight w:val="324"/>
              </w:trPr>
              <w:tc>
                <w:tcPr>
                  <w:tcW w:w="2114" w:type="dxa"/>
                </w:tcPr>
                <w:p w14:paraId="6DB8BDED" w14:textId="6975AB3A"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8</w:t>
                  </w:r>
                </w:p>
              </w:tc>
              <w:tc>
                <w:tcPr>
                  <w:tcW w:w="2074" w:type="dxa"/>
                </w:tcPr>
                <w:p w14:paraId="635B255B" w14:textId="6662621B"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210.0</w:t>
                  </w:r>
                </w:p>
              </w:tc>
              <w:tc>
                <w:tcPr>
                  <w:tcW w:w="2121" w:type="dxa"/>
                </w:tcPr>
                <w:p w14:paraId="3AB5026E" w14:textId="0A84325B"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462.0</w:t>
                  </w:r>
                </w:p>
              </w:tc>
              <w:tc>
                <w:tcPr>
                  <w:tcW w:w="2143" w:type="dxa"/>
                </w:tcPr>
                <w:p w14:paraId="4D2AFECA" w14:textId="587BF414"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168.0</w:t>
                  </w:r>
                </w:p>
              </w:tc>
            </w:tr>
            <w:tr w:rsidR="00960D23" w14:paraId="0259E83F" w14:textId="77777777" w:rsidTr="00960D23">
              <w:trPr>
                <w:trHeight w:val="336"/>
              </w:trPr>
              <w:tc>
                <w:tcPr>
                  <w:tcW w:w="2114" w:type="dxa"/>
                </w:tcPr>
                <w:p w14:paraId="31A89494" w14:textId="6236C27C"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9</w:t>
                  </w:r>
                </w:p>
              </w:tc>
              <w:tc>
                <w:tcPr>
                  <w:tcW w:w="2074" w:type="dxa"/>
                </w:tcPr>
                <w:p w14:paraId="2B58B74D" w14:textId="0A7DEE80"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236.3</w:t>
                  </w:r>
                </w:p>
              </w:tc>
              <w:tc>
                <w:tcPr>
                  <w:tcW w:w="2121" w:type="dxa"/>
                </w:tcPr>
                <w:p w14:paraId="057CCE08" w14:textId="470A3E20"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519.8</w:t>
                  </w:r>
                </w:p>
              </w:tc>
              <w:tc>
                <w:tcPr>
                  <w:tcW w:w="2143" w:type="dxa"/>
                </w:tcPr>
                <w:p w14:paraId="1FF8C035" w14:textId="1A40E18F"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189.0</w:t>
                  </w:r>
                </w:p>
              </w:tc>
            </w:tr>
            <w:tr w:rsidR="00960D23" w14:paraId="1386C3DF" w14:textId="77777777" w:rsidTr="00960D23">
              <w:trPr>
                <w:trHeight w:val="336"/>
              </w:trPr>
              <w:tc>
                <w:tcPr>
                  <w:tcW w:w="2114" w:type="dxa"/>
                </w:tcPr>
                <w:p w14:paraId="4E2F73DB" w14:textId="6A3FA5F3"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10</w:t>
                  </w:r>
                </w:p>
              </w:tc>
              <w:tc>
                <w:tcPr>
                  <w:tcW w:w="2074" w:type="dxa"/>
                </w:tcPr>
                <w:p w14:paraId="0D7C7088" w14:textId="22E229CB"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262.5</w:t>
                  </w:r>
                </w:p>
              </w:tc>
              <w:tc>
                <w:tcPr>
                  <w:tcW w:w="2121" w:type="dxa"/>
                </w:tcPr>
                <w:p w14:paraId="79F5BEF6" w14:textId="07A3E5C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577.5</w:t>
                  </w:r>
                </w:p>
              </w:tc>
              <w:tc>
                <w:tcPr>
                  <w:tcW w:w="2143" w:type="dxa"/>
                </w:tcPr>
                <w:p w14:paraId="63ABCDFD" w14:textId="35884731"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210.0</w:t>
                  </w:r>
                </w:p>
              </w:tc>
            </w:tr>
            <w:tr w:rsidR="00960D23" w14:paraId="53773A78" w14:textId="77777777" w:rsidTr="00960D23">
              <w:trPr>
                <w:trHeight w:val="336"/>
              </w:trPr>
              <w:tc>
                <w:tcPr>
                  <w:tcW w:w="2114" w:type="dxa"/>
                </w:tcPr>
                <w:p w14:paraId="3414ECF2" w14:textId="5505B5F3"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11</w:t>
                  </w:r>
                </w:p>
              </w:tc>
              <w:tc>
                <w:tcPr>
                  <w:tcW w:w="2074" w:type="dxa"/>
                </w:tcPr>
                <w:p w14:paraId="21D2DCD4" w14:textId="0C1DF14C"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288.8</w:t>
                  </w:r>
                </w:p>
              </w:tc>
              <w:tc>
                <w:tcPr>
                  <w:tcW w:w="2121" w:type="dxa"/>
                </w:tcPr>
                <w:p w14:paraId="316E6D7C" w14:textId="38EC32F6"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635.3</w:t>
                  </w:r>
                </w:p>
              </w:tc>
              <w:tc>
                <w:tcPr>
                  <w:tcW w:w="2143" w:type="dxa"/>
                </w:tcPr>
                <w:p w14:paraId="746AF7EC" w14:textId="39B6E517"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231.0</w:t>
                  </w:r>
                </w:p>
              </w:tc>
            </w:tr>
            <w:tr w:rsidR="00960D23" w14:paraId="64B6CF67" w14:textId="77777777" w:rsidTr="00960D23">
              <w:trPr>
                <w:trHeight w:val="70"/>
              </w:trPr>
              <w:tc>
                <w:tcPr>
                  <w:tcW w:w="2114" w:type="dxa"/>
                </w:tcPr>
                <w:p w14:paraId="200ADFB8" w14:textId="51DA22A9"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12</w:t>
                  </w:r>
                </w:p>
              </w:tc>
              <w:tc>
                <w:tcPr>
                  <w:tcW w:w="2074" w:type="dxa"/>
                </w:tcPr>
                <w:p w14:paraId="5C354C51" w14:textId="5E0BE59B"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315.0</w:t>
                  </w:r>
                </w:p>
              </w:tc>
              <w:tc>
                <w:tcPr>
                  <w:tcW w:w="2121" w:type="dxa"/>
                </w:tcPr>
                <w:p w14:paraId="03BD9B4B" w14:textId="13D30346"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693.0</w:t>
                  </w:r>
                </w:p>
              </w:tc>
              <w:tc>
                <w:tcPr>
                  <w:tcW w:w="2143" w:type="dxa"/>
                </w:tcPr>
                <w:p w14:paraId="1BFB33E3" w14:textId="2A2C27E3" w:rsidR="00960D23" w:rsidRDefault="00960D23" w:rsidP="00A97BE9">
                  <w:pPr>
                    <w:pStyle w:val="ListParagraph"/>
                    <w:framePr w:hSpace="180" w:wrap="around" w:vAnchor="text" w:hAnchor="text" w:x="-1152" w:y="1"/>
                    <w:spacing w:after="160" w:line="259" w:lineRule="auto"/>
                    <w:ind w:left="0"/>
                    <w:contextualSpacing w:val="0"/>
                    <w:jc w:val="left"/>
                    <w:rPr>
                      <w:rFonts w:ascii="Arial" w:hAnsi="Arial" w:cs="Arial"/>
                      <w:sz w:val="20"/>
                      <w:szCs w:val="20"/>
                    </w:rPr>
                  </w:pPr>
                  <w:r>
                    <w:rPr>
                      <w:rFonts w:ascii="Arial" w:hAnsi="Arial" w:cs="Arial"/>
                      <w:sz w:val="20"/>
                      <w:szCs w:val="20"/>
                    </w:rPr>
                    <w:t>252.0</w:t>
                  </w:r>
                </w:p>
              </w:tc>
            </w:tr>
          </w:tbl>
          <w:p w14:paraId="0AF99903" w14:textId="77777777" w:rsidR="00A86BFC" w:rsidRPr="003159F9" w:rsidRDefault="00A86BFC" w:rsidP="003159F9">
            <w:pPr>
              <w:pStyle w:val="ListParagraph"/>
              <w:spacing w:after="160" w:line="259" w:lineRule="auto"/>
              <w:contextualSpacing w:val="0"/>
              <w:jc w:val="left"/>
              <w:rPr>
                <w:rFonts w:ascii="Arial" w:hAnsi="Arial" w:cs="Arial"/>
                <w:sz w:val="20"/>
                <w:szCs w:val="20"/>
              </w:rPr>
            </w:pPr>
          </w:p>
          <w:p w14:paraId="4236194B"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 the </w:t>
            </w:r>
            <w:proofErr w:type="spellStart"/>
            <w:r w:rsidRPr="008F2D74">
              <w:rPr>
                <w:rFonts w:ascii="Arial" w:hAnsi="Arial" w:cs="Arial"/>
                <w:sz w:val="20"/>
                <w:szCs w:val="20"/>
              </w:rPr>
              <w:t>QIAcube</w:t>
            </w:r>
            <w:proofErr w:type="spellEnd"/>
            <w:r w:rsidRPr="008F2D74">
              <w:rPr>
                <w:rFonts w:ascii="Arial" w:hAnsi="Arial" w:cs="Arial"/>
                <w:sz w:val="20"/>
                <w:szCs w:val="20"/>
              </w:rPr>
              <w:t>, go to the Tools tab and then the Run Modules tab. Select Heat Shaker and set the temperature to 56</w:t>
            </w:r>
            <w:r w:rsidRPr="008F2D74">
              <w:rPr>
                <w:rFonts w:ascii="Arial" w:hAnsi="Arial" w:cs="Arial"/>
                <w:sz w:val="20"/>
                <w:szCs w:val="20"/>
                <w:vertAlign w:val="superscript"/>
              </w:rPr>
              <w:t>o</w:t>
            </w:r>
            <w:r w:rsidRPr="008F2D74">
              <w:rPr>
                <w:rFonts w:ascii="Arial" w:hAnsi="Arial" w:cs="Arial"/>
                <w:sz w:val="20"/>
                <w:szCs w:val="20"/>
              </w:rPr>
              <w:t>C at 8 rpm for 30 minutes to get the Heat Shaker up to temperature prior to loading the samples.</w:t>
            </w:r>
          </w:p>
          <w:p w14:paraId="30753647" w14:textId="14EB3F89" w:rsidR="0081568C" w:rsidRPr="008F2D74" w:rsidRDefault="00D56264"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 xml:space="preserve">If a master mix was prepared in advance during Step 6, </w:t>
            </w:r>
            <w:r w:rsidR="00960D23">
              <w:rPr>
                <w:rFonts w:ascii="Arial" w:hAnsi="Arial" w:cs="Arial"/>
                <w:sz w:val="20"/>
                <w:szCs w:val="20"/>
              </w:rPr>
              <w:t>add</w:t>
            </w:r>
            <w:r>
              <w:rPr>
                <w:rFonts w:ascii="Arial" w:hAnsi="Arial" w:cs="Arial"/>
                <w:sz w:val="20"/>
                <w:szCs w:val="20"/>
              </w:rPr>
              <w:t xml:space="preserve"> </w:t>
            </w:r>
            <w:r w:rsidR="00960D23">
              <w:rPr>
                <w:rFonts w:ascii="Arial" w:hAnsi="Arial" w:cs="Arial"/>
                <w:sz w:val="20"/>
                <w:szCs w:val="20"/>
              </w:rPr>
              <w:t xml:space="preserve">100 </w:t>
            </w:r>
            <w:proofErr w:type="spellStart"/>
            <w:r w:rsidR="00960D23">
              <w:rPr>
                <w:rFonts w:ascii="Arial" w:hAnsi="Arial" w:cs="Arial"/>
                <w:sz w:val="20"/>
                <w:szCs w:val="20"/>
              </w:rPr>
              <w:t>uL</w:t>
            </w:r>
            <w:proofErr w:type="spellEnd"/>
            <w:r w:rsidR="00960D23">
              <w:rPr>
                <w:rFonts w:ascii="Arial" w:hAnsi="Arial" w:cs="Arial"/>
                <w:sz w:val="20"/>
                <w:szCs w:val="20"/>
              </w:rPr>
              <w:t xml:space="preserve"> of </w:t>
            </w:r>
            <w:r>
              <w:rPr>
                <w:rFonts w:ascii="Arial" w:hAnsi="Arial" w:cs="Arial"/>
                <w:sz w:val="20"/>
                <w:szCs w:val="20"/>
              </w:rPr>
              <w:t>master mix</w:t>
            </w:r>
            <w:r w:rsidR="00960D23">
              <w:rPr>
                <w:rFonts w:ascii="Arial" w:hAnsi="Arial" w:cs="Arial"/>
                <w:sz w:val="20"/>
                <w:szCs w:val="20"/>
              </w:rPr>
              <w:t xml:space="preserve"> to each</w:t>
            </w:r>
            <w:r>
              <w:rPr>
                <w:rFonts w:ascii="Arial" w:hAnsi="Arial" w:cs="Arial"/>
                <w:sz w:val="20"/>
                <w:szCs w:val="20"/>
              </w:rPr>
              <w:t xml:space="preserve"> sample. Otherwise, a</w:t>
            </w:r>
            <w:r w:rsidR="0081568C" w:rsidRPr="008F2D74">
              <w:rPr>
                <w:rFonts w:ascii="Arial" w:hAnsi="Arial" w:cs="Arial"/>
                <w:sz w:val="20"/>
                <w:szCs w:val="20"/>
              </w:rPr>
              <w:t xml:space="preserve">dd 25 </w:t>
            </w:r>
            <w:proofErr w:type="spellStart"/>
            <w:r w:rsidR="0081568C" w:rsidRPr="008F2D74">
              <w:rPr>
                <w:rFonts w:ascii="Arial" w:hAnsi="Arial" w:cs="Arial"/>
                <w:sz w:val="20"/>
                <w:szCs w:val="20"/>
              </w:rPr>
              <w:t>uL</w:t>
            </w:r>
            <w:proofErr w:type="spellEnd"/>
            <w:r w:rsidR="0081568C" w:rsidRPr="008F2D74">
              <w:rPr>
                <w:rFonts w:ascii="Arial" w:hAnsi="Arial" w:cs="Arial"/>
                <w:sz w:val="20"/>
                <w:szCs w:val="20"/>
              </w:rPr>
              <w:t xml:space="preserve"> Buffer FTB, 55 </w:t>
            </w:r>
            <w:proofErr w:type="spellStart"/>
            <w:r w:rsidR="0081568C" w:rsidRPr="008F2D74">
              <w:rPr>
                <w:rFonts w:ascii="Arial" w:hAnsi="Arial" w:cs="Arial"/>
                <w:sz w:val="20"/>
                <w:szCs w:val="20"/>
              </w:rPr>
              <w:t>uL</w:t>
            </w:r>
            <w:proofErr w:type="spellEnd"/>
            <w:r w:rsidR="0081568C" w:rsidRPr="008F2D74">
              <w:rPr>
                <w:rFonts w:ascii="Arial" w:hAnsi="Arial" w:cs="Arial"/>
                <w:sz w:val="20"/>
                <w:szCs w:val="20"/>
              </w:rPr>
              <w:t xml:space="preserve"> ultrapure RNase-free Water, and 20 </w:t>
            </w:r>
            <w:proofErr w:type="spellStart"/>
            <w:r w:rsidR="0081568C" w:rsidRPr="008F2D74">
              <w:rPr>
                <w:rFonts w:ascii="Arial" w:hAnsi="Arial" w:cs="Arial"/>
                <w:sz w:val="20"/>
                <w:szCs w:val="20"/>
              </w:rPr>
              <w:t>uL</w:t>
            </w:r>
            <w:proofErr w:type="spellEnd"/>
            <w:r w:rsidR="0081568C" w:rsidRPr="008F2D74">
              <w:rPr>
                <w:rFonts w:ascii="Arial" w:hAnsi="Arial" w:cs="Arial"/>
                <w:sz w:val="20"/>
                <w:szCs w:val="20"/>
              </w:rPr>
              <w:t xml:space="preserve"> Proteinase K to each sample. Vortex and briefly centrifuge.</w:t>
            </w:r>
          </w:p>
          <w:p w14:paraId="1BB00814" w14:textId="054169F5" w:rsidR="0081568C" w:rsidRPr="008F2D74" w:rsidRDefault="00D34BC3"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On</w:t>
            </w:r>
            <w:r w:rsidR="0081568C" w:rsidRPr="008F2D74">
              <w:rPr>
                <w:rFonts w:ascii="Arial" w:hAnsi="Arial" w:cs="Arial"/>
                <w:sz w:val="20"/>
                <w:szCs w:val="20"/>
              </w:rPr>
              <w:t xml:space="preserve"> the </w:t>
            </w:r>
            <w:proofErr w:type="spellStart"/>
            <w:r w:rsidR="0081568C" w:rsidRPr="008F2D74">
              <w:rPr>
                <w:rFonts w:ascii="Arial" w:hAnsi="Arial" w:cs="Arial"/>
                <w:sz w:val="20"/>
                <w:szCs w:val="20"/>
              </w:rPr>
              <w:t>QIAcube</w:t>
            </w:r>
            <w:proofErr w:type="spellEnd"/>
            <w:r w:rsidR="0081568C" w:rsidRPr="008F2D74">
              <w:rPr>
                <w:rFonts w:ascii="Arial" w:hAnsi="Arial" w:cs="Arial"/>
                <w:sz w:val="20"/>
                <w:szCs w:val="20"/>
              </w:rPr>
              <w:t>, select Stop to terminate the preheat step. Incubate for 1 hour and 3 minutes at 56</w:t>
            </w:r>
            <w:r w:rsidR="0081568C" w:rsidRPr="008F2D74">
              <w:rPr>
                <w:rFonts w:ascii="Arial" w:hAnsi="Arial" w:cs="Arial"/>
                <w:sz w:val="20"/>
                <w:szCs w:val="20"/>
                <w:vertAlign w:val="superscript"/>
              </w:rPr>
              <w:t>o</w:t>
            </w:r>
            <w:r w:rsidR="0081568C" w:rsidRPr="008F2D74">
              <w:rPr>
                <w:rFonts w:ascii="Arial" w:hAnsi="Arial" w:cs="Arial"/>
                <w:sz w:val="20"/>
                <w:szCs w:val="20"/>
              </w:rPr>
              <w:t xml:space="preserve">C and 1000 rpm onboard the </w:t>
            </w:r>
            <w:proofErr w:type="spellStart"/>
            <w:r w:rsidR="0081568C" w:rsidRPr="008F2D74">
              <w:rPr>
                <w:rFonts w:ascii="Arial" w:hAnsi="Arial" w:cs="Arial"/>
                <w:sz w:val="20"/>
                <w:szCs w:val="20"/>
              </w:rPr>
              <w:t>QIAcube</w:t>
            </w:r>
            <w:proofErr w:type="spellEnd"/>
            <w:r w:rsidR="0081568C" w:rsidRPr="008F2D74">
              <w:rPr>
                <w:rFonts w:ascii="Arial" w:hAnsi="Arial" w:cs="Arial"/>
                <w:sz w:val="20"/>
                <w:szCs w:val="20"/>
              </w:rPr>
              <w:t>.</w:t>
            </w:r>
          </w:p>
          <w:p w14:paraId="4B32A947"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Set the Eppendorf </w:t>
            </w:r>
            <w:proofErr w:type="spellStart"/>
            <w:r w:rsidRPr="008F2D74">
              <w:rPr>
                <w:rFonts w:ascii="Arial" w:hAnsi="Arial" w:cs="Arial"/>
                <w:sz w:val="20"/>
                <w:szCs w:val="20"/>
              </w:rPr>
              <w:t>ThermoMixer</w:t>
            </w:r>
            <w:proofErr w:type="spellEnd"/>
            <w:r w:rsidRPr="008F2D74">
              <w:rPr>
                <w:rFonts w:ascii="Arial" w:hAnsi="Arial" w:cs="Arial"/>
                <w:sz w:val="20"/>
                <w:szCs w:val="20"/>
              </w:rPr>
              <w:t xml:space="preserve"> F1.5 to 90</w:t>
            </w:r>
            <w:r w:rsidRPr="008F2D74">
              <w:rPr>
                <w:rFonts w:ascii="Arial" w:hAnsi="Arial" w:cs="Arial"/>
                <w:sz w:val="20"/>
                <w:szCs w:val="20"/>
                <w:vertAlign w:val="superscript"/>
              </w:rPr>
              <w:t>o</w:t>
            </w:r>
            <w:r w:rsidRPr="008F2D74">
              <w:rPr>
                <w:rFonts w:ascii="Arial" w:hAnsi="Arial" w:cs="Arial"/>
                <w:sz w:val="20"/>
                <w:szCs w:val="20"/>
              </w:rPr>
              <w:t xml:space="preserve">C by using the arrows to start heating. Insert the thermometer into the glycerin on top of the </w:t>
            </w:r>
            <w:proofErr w:type="spellStart"/>
            <w:r w:rsidRPr="008F2D74">
              <w:rPr>
                <w:rFonts w:ascii="Arial" w:hAnsi="Arial" w:cs="Arial"/>
                <w:sz w:val="20"/>
                <w:szCs w:val="20"/>
              </w:rPr>
              <w:t>ThermoMixer</w:t>
            </w:r>
            <w:proofErr w:type="spellEnd"/>
            <w:r w:rsidRPr="008F2D74">
              <w:rPr>
                <w:rFonts w:ascii="Arial" w:hAnsi="Arial" w:cs="Arial"/>
                <w:sz w:val="20"/>
                <w:szCs w:val="20"/>
              </w:rPr>
              <w:t>.</w:t>
            </w:r>
          </w:p>
          <w:p w14:paraId="7194E39A"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Once the </w:t>
            </w:r>
            <w:proofErr w:type="spellStart"/>
            <w:r w:rsidRPr="008F2D74">
              <w:rPr>
                <w:rFonts w:ascii="Arial" w:hAnsi="Arial" w:cs="Arial"/>
                <w:sz w:val="20"/>
                <w:szCs w:val="20"/>
              </w:rPr>
              <w:t>QIAcube</w:t>
            </w:r>
            <w:proofErr w:type="spellEnd"/>
            <w:r w:rsidRPr="008F2D74">
              <w:rPr>
                <w:rFonts w:ascii="Arial" w:hAnsi="Arial" w:cs="Arial"/>
                <w:sz w:val="20"/>
                <w:szCs w:val="20"/>
              </w:rPr>
              <w:t xml:space="preserve"> incubation has finished, take tubes out and place into the </w:t>
            </w:r>
            <w:proofErr w:type="spellStart"/>
            <w:r w:rsidRPr="008F2D74">
              <w:rPr>
                <w:rFonts w:ascii="Arial" w:hAnsi="Arial" w:cs="Arial"/>
                <w:sz w:val="20"/>
                <w:szCs w:val="20"/>
              </w:rPr>
              <w:t>ThermoMixer</w:t>
            </w:r>
            <w:proofErr w:type="spellEnd"/>
            <w:r w:rsidRPr="008F2D74">
              <w:rPr>
                <w:rFonts w:ascii="Arial" w:hAnsi="Arial" w:cs="Arial"/>
                <w:sz w:val="20"/>
                <w:szCs w:val="20"/>
              </w:rPr>
              <w:t xml:space="preserve"> at 90</w:t>
            </w:r>
            <w:r w:rsidRPr="008F2D74">
              <w:rPr>
                <w:rFonts w:ascii="Arial" w:hAnsi="Arial" w:cs="Arial"/>
                <w:sz w:val="20"/>
                <w:szCs w:val="20"/>
                <w:vertAlign w:val="superscript"/>
              </w:rPr>
              <w:t>o</w:t>
            </w:r>
            <w:r w:rsidRPr="008F2D74">
              <w:rPr>
                <w:rFonts w:ascii="Arial" w:hAnsi="Arial" w:cs="Arial"/>
                <w:sz w:val="20"/>
                <w:szCs w:val="20"/>
              </w:rPr>
              <w:t>C without shaking for 1 hour.</w:t>
            </w:r>
          </w:p>
          <w:p w14:paraId="77EC90D7"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After incubation, briefly centrifuge.</w:t>
            </w:r>
          </w:p>
          <w:p w14:paraId="497D78B9" w14:textId="146CEAD3"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There should be a complete phase separation. Remove a</w:t>
            </w:r>
            <w:r w:rsidR="00D34BC3">
              <w:rPr>
                <w:rFonts w:ascii="Arial" w:hAnsi="Arial" w:cs="Arial"/>
                <w:sz w:val="20"/>
                <w:szCs w:val="20"/>
              </w:rPr>
              <w:t>nd discard the upper blue phase using a fine-tip disposable pipet.</w:t>
            </w:r>
            <w:r w:rsidRPr="008F2D74">
              <w:rPr>
                <w:rFonts w:ascii="Arial" w:hAnsi="Arial" w:cs="Arial"/>
                <w:sz w:val="20"/>
                <w:szCs w:val="20"/>
              </w:rPr>
              <w:t xml:space="preserve"> Keep the lower ~100 </w:t>
            </w:r>
            <w:proofErr w:type="spellStart"/>
            <w:r w:rsidRPr="008F2D74">
              <w:rPr>
                <w:rFonts w:ascii="Arial" w:hAnsi="Arial" w:cs="Arial"/>
                <w:sz w:val="20"/>
                <w:szCs w:val="20"/>
              </w:rPr>
              <w:t>uL</w:t>
            </w:r>
            <w:proofErr w:type="spellEnd"/>
            <w:r w:rsidRPr="008F2D74">
              <w:rPr>
                <w:rFonts w:ascii="Arial" w:hAnsi="Arial" w:cs="Arial"/>
                <w:sz w:val="20"/>
                <w:szCs w:val="20"/>
              </w:rPr>
              <w:t xml:space="preserve"> aqueous lysate in the Sample Tube RB. This is the 2 mL Eppendorf Safe-Lock Tube.</w:t>
            </w:r>
          </w:p>
          <w:p w14:paraId="6D8D2B58"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lastRenderedPageBreak/>
              <w:t xml:space="preserve">On the </w:t>
            </w:r>
            <w:proofErr w:type="spellStart"/>
            <w:r w:rsidRPr="008F2D74">
              <w:rPr>
                <w:rFonts w:ascii="Arial" w:hAnsi="Arial" w:cs="Arial"/>
                <w:sz w:val="20"/>
                <w:szCs w:val="20"/>
              </w:rPr>
              <w:t>QIAcube</w:t>
            </w:r>
            <w:proofErr w:type="spellEnd"/>
            <w:r w:rsidRPr="008F2D74">
              <w:rPr>
                <w:rFonts w:ascii="Arial" w:hAnsi="Arial" w:cs="Arial"/>
                <w:sz w:val="20"/>
                <w:szCs w:val="20"/>
              </w:rPr>
              <w:t xml:space="preserve">, go to DNA tab and select </w:t>
            </w:r>
            <w:proofErr w:type="spellStart"/>
            <w:r w:rsidRPr="008F2D74">
              <w:rPr>
                <w:rFonts w:ascii="Arial" w:hAnsi="Arial" w:cs="Arial"/>
                <w:sz w:val="20"/>
                <w:szCs w:val="20"/>
              </w:rPr>
              <w:t>QIAamp</w:t>
            </w:r>
            <w:proofErr w:type="spellEnd"/>
            <w:r w:rsidRPr="008F2D74">
              <w:rPr>
                <w:rFonts w:ascii="Arial" w:hAnsi="Arial" w:cs="Arial"/>
                <w:sz w:val="20"/>
                <w:szCs w:val="20"/>
              </w:rPr>
              <w:t xml:space="preserve"> DNA FFPE Advanced.</w:t>
            </w:r>
          </w:p>
          <w:p w14:paraId="5BC4BC8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Select material: FFPE Tissue and click Next.</w:t>
            </w:r>
          </w:p>
          <w:p w14:paraId="2580DD0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Select Protocol: DNA from FFPE and click Next.</w:t>
            </w:r>
          </w:p>
          <w:p w14:paraId="5BAB736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Elution volume: 40 and click Next.</w:t>
            </w:r>
          </w:p>
          <w:p w14:paraId="5B7678C0"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Select the correct number of samples and click Next.</w:t>
            </w:r>
          </w:p>
          <w:p w14:paraId="33321101" w14:textId="39200582" w:rsidR="003E5626" w:rsidRPr="003E5626" w:rsidRDefault="0081568C" w:rsidP="003E5626">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Load Buffer Bottles with enough volume of each respective reagent as indicated on the screen. </w:t>
            </w:r>
            <w:r w:rsidR="003E5626">
              <w:rPr>
                <w:rFonts w:ascii="Arial" w:hAnsi="Arial" w:cs="Arial"/>
                <w:sz w:val="20"/>
                <w:szCs w:val="20"/>
              </w:rPr>
              <w:t xml:space="preserve"> </w:t>
            </w:r>
            <w:r w:rsidRPr="003E5626">
              <w:rPr>
                <w:rFonts w:ascii="Arial" w:hAnsi="Arial" w:cs="Arial"/>
                <w:b/>
                <w:sz w:val="20"/>
                <w:szCs w:val="20"/>
              </w:rPr>
              <w:t>NOTE</w:t>
            </w:r>
            <w:r w:rsidRPr="003E5626">
              <w:rPr>
                <w:rFonts w:ascii="Arial" w:hAnsi="Arial" w:cs="Arial"/>
                <w:sz w:val="20"/>
                <w:szCs w:val="20"/>
              </w:rPr>
              <w:t>: Elution bottle should</w:t>
            </w:r>
            <w:r w:rsidR="00D34BC3" w:rsidRPr="003E5626">
              <w:rPr>
                <w:rFonts w:ascii="Arial" w:hAnsi="Arial" w:cs="Arial"/>
                <w:sz w:val="20"/>
                <w:szCs w:val="20"/>
              </w:rPr>
              <w:t xml:space="preserve"> be filled with </w:t>
            </w:r>
            <w:r w:rsidR="001275F4">
              <w:rPr>
                <w:rFonts w:ascii="Arial" w:hAnsi="Arial" w:cs="Arial"/>
                <w:sz w:val="20"/>
                <w:szCs w:val="20"/>
              </w:rPr>
              <w:t xml:space="preserve">Ultrapure </w:t>
            </w:r>
            <w:r w:rsidR="00D34BC3" w:rsidRPr="003E5626">
              <w:rPr>
                <w:rFonts w:ascii="Arial" w:hAnsi="Arial" w:cs="Arial"/>
                <w:sz w:val="20"/>
                <w:szCs w:val="20"/>
              </w:rPr>
              <w:t>HPLC-grade water</w:t>
            </w:r>
            <w:r w:rsidRPr="003E5626">
              <w:rPr>
                <w:rFonts w:ascii="Arial" w:hAnsi="Arial" w:cs="Arial"/>
                <w:sz w:val="20"/>
                <w:szCs w:val="20"/>
              </w:rPr>
              <w:t xml:space="preserve"> instead of Buffer ATE.</w:t>
            </w:r>
            <w:r w:rsidR="003E5626" w:rsidRPr="003E5626">
              <w:rPr>
                <w:rFonts w:ascii="Arial" w:hAnsi="Arial" w:cs="Arial"/>
                <w:sz w:val="20"/>
                <w:szCs w:val="20"/>
              </w:rPr>
              <w:t xml:space="preserve">                                 </w:t>
            </w:r>
            <w:r w:rsidR="003E5626" w:rsidRPr="003E5626">
              <w:rPr>
                <w:rFonts w:ascii="Arial" w:hAnsi="Arial" w:cs="Arial"/>
                <w:b/>
                <w:sz w:val="20"/>
                <w:szCs w:val="20"/>
              </w:rPr>
              <w:t xml:space="preserve">NOTE: </w:t>
            </w:r>
            <w:r w:rsidR="003E5626" w:rsidRPr="003E5626">
              <w:rPr>
                <w:rFonts w:ascii="Arial" w:hAnsi="Arial" w:cs="Arial"/>
                <w:sz w:val="20"/>
                <w:szCs w:val="20"/>
              </w:rPr>
              <w:t xml:space="preserve">If opening a new </w:t>
            </w:r>
            <w:proofErr w:type="spellStart"/>
            <w:r w:rsidR="003E5626" w:rsidRPr="003E5626">
              <w:rPr>
                <w:rFonts w:ascii="Arial" w:hAnsi="Arial" w:cs="Arial"/>
                <w:sz w:val="20"/>
                <w:szCs w:val="20"/>
              </w:rPr>
              <w:t>QIAamp</w:t>
            </w:r>
            <w:proofErr w:type="spellEnd"/>
            <w:r w:rsidR="003E5626" w:rsidRPr="003E5626">
              <w:rPr>
                <w:rFonts w:ascii="Arial" w:hAnsi="Arial" w:cs="Arial"/>
                <w:sz w:val="20"/>
                <w:szCs w:val="20"/>
              </w:rPr>
              <w:t xml:space="preserve"> FFPE Extraction kit, prepare AW1 and AW2 by adding absolute ethanol. Follow bottle instructions for volumes.</w:t>
            </w:r>
          </w:p>
          <w:p w14:paraId="7866ABC5"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Click Next.</w:t>
            </w:r>
          </w:p>
          <w:p w14:paraId="7444A4BC" w14:textId="77777777" w:rsidR="00620CC2" w:rsidRDefault="00620CC2"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Load Tip Racks</w:t>
            </w:r>
            <w:r w:rsidR="0081568C" w:rsidRPr="008F2D74">
              <w:rPr>
                <w:rFonts w:ascii="Arial" w:hAnsi="Arial" w:cs="Arial"/>
                <w:sz w:val="20"/>
                <w:szCs w:val="20"/>
              </w:rPr>
              <w:t xml:space="preserve">. </w:t>
            </w:r>
          </w:p>
          <w:p w14:paraId="15D8A2F9" w14:textId="3EB6CD18" w:rsidR="0081568C"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Prepare RNase A and Prote</w:t>
            </w:r>
            <w:r w:rsidR="00620CC2">
              <w:rPr>
                <w:rFonts w:ascii="Arial" w:hAnsi="Arial" w:cs="Arial"/>
                <w:sz w:val="20"/>
                <w:szCs w:val="20"/>
              </w:rPr>
              <w:t xml:space="preserve">inase K in 1.5 mL elution tubes; volumes are shown on </w:t>
            </w:r>
            <w:proofErr w:type="spellStart"/>
            <w:r w:rsidR="00620CC2">
              <w:rPr>
                <w:rFonts w:ascii="Arial" w:hAnsi="Arial" w:cs="Arial"/>
                <w:sz w:val="20"/>
                <w:szCs w:val="20"/>
              </w:rPr>
              <w:t>QIAcube</w:t>
            </w:r>
            <w:proofErr w:type="spellEnd"/>
            <w:r w:rsidR="00620CC2">
              <w:rPr>
                <w:rFonts w:ascii="Arial" w:hAnsi="Arial" w:cs="Arial"/>
                <w:sz w:val="20"/>
                <w:szCs w:val="20"/>
              </w:rPr>
              <w:t xml:space="preserve"> screen.</w:t>
            </w:r>
          </w:p>
          <w:p w14:paraId="0713520D" w14:textId="6E1E9336" w:rsidR="00620CC2" w:rsidRPr="008F2D74" w:rsidRDefault="00620CC2"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 xml:space="preserve">Label 1.5 mL elution tubes with Sample ID on the side and </w:t>
            </w:r>
            <w:proofErr w:type="spellStart"/>
            <w:r>
              <w:rPr>
                <w:rFonts w:ascii="Arial" w:hAnsi="Arial" w:cs="Arial"/>
                <w:sz w:val="20"/>
                <w:szCs w:val="20"/>
              </w:rPr>
              <w:t>QIAcube</w:t>
            </w:r>
            <w:proofErr w:type="spellEnd"/>
            <w:r>
              <w:rPr>
                <w:rFonts w:ascii="Arial" w:hAnsi="Arial" w:cs="Arial"/>
                <w:sz w:val="20"/>
                <w:szCs w:val="20"/>
              </w:rPr>
              <w:t xml:space="preserve"> number on the cap.</w:t>
            </w:r>
          </w:p>
          <w:p w14:paraId="32F0EE6B" w14:textId="0147D4E9" w:rsidR="0081568C" w:rsidRDefault="00D34BC3"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Assemble</w:t>
            </w:r>
            <w:r w:rsidR="00620CC2">
              <w:rPr>
                <w:rFonts w:ascii="Arial" w:hAnsi="Arial" w:cs="Arial"/>
                <w:sz w:val="20"/>
                <w:szCs w:val="20"/>
              </w:rPr>
              <w:t xml:space="preserve"> </w:t>
            </w:r>
            <w:r w:rsidR="0081568C" w:rsidRPr="008F2D74">
              <w:rPr>
                <w:rFonts w:ascii="Arial" w:hAnsi="Arial" w:cs="Arial"/>
                <w:sz w:val="20"/>
                <w:szCs w:val="20"/>
              </w:rPr>
              <w:t>Centrifuge Rotor Adaptor</w:t>
            </w:r>
            <w:r w:rsidR="00620CC2">
              <w:rPr>
                <w:rFonts w:ascii="Arial" w:hAnsi="Arial" w:cs="Arial"/>
                <w:sz w:val="20"/>
                <w:szCs w:val="20"/>
              </w:rPr>
              <w:t>s</w:t>
            </w:r>
            <w:r w:rsidR="0081568C" w:rsidRPr="008F2D74">
              <w:rPr>
                <w:rFonts w:ascii="Arial" w:hAnsi="Arial" w:cs="Arial"/>
                <w:sz w:val="20"/>
                <w:szCs w:val="20"/>
              </w:rPr>
              <w:t xml:space="preserve"> with the spin columns and elution tubes in the correct positions</w:t>
            </w:r>
            <w:r w:rsidR="00620CC2">
              <w:rPr>
                <w:rFonts w:ascii="Arial" w:hAnsi="Arial" w:cs="Arial"/>
                <w:sz w:val="20"/>
                <w:szCs w:val="20"/>
              </w:rPr>
              <w:t xml:space="preserve"> according to the screen diagram</w:t>
            </w:r>
            <w:r w:rsidR="0081568C" w:rsidRPr="008F2D74">
              <w:rPr>
                <w:rFonts w:ascii="Arial" w:hAnsi="Arial" w:cs="Arial"/>
                <w:sz w:val="20"/>
                <w:szCs w:val="20"/>
              </w:rPr>
              <w:t xml:space="preserve">. Ensure lids </w:t>
            </w:r>
            <w:r>
              <w:rPr>
                <w:rFonts w:ascii="Arial" w:hAnsi="Arial" w:cs="Arial"/>
                <w:sz w:val="20"/>
                <w:szCs w:val="20"/>
              </w:rPr>
              <w:t>a</w:t>
            </w:r>
            <w:r w:rsidR="0081568C" w:rsidRPr="008F2D74">
              <w:rPr>
                <w:rFonts w:ascii="Arial" w:hAnsi="Arial" w:cs="Arial"/>
                <w:sz w:val="20"/>
                <w:szCs w:val="20"/>
              </w:rPr>
              <w:t>re also in the correct location and pushed all the way down and at a 90</w:t>
            </w:r>
            <w:r w:rsidR="0081568C" w:rsidRPr="008F2D74">
              <w:rPr>
                <w:rFonts w:ascii="Arial" w:hAnsi="Arial" w:cs="Arial"/>
                <w:sz w:val="20"/>
                <w:szCs w:val="20"/>
                <w:vertAlign w:val="superscript"/>
              </w:rPr>
              <w:t>o</w:t>
            </w:r>
            <w:r w:rsidR="0081568C" w:rsidRPr="008F2D74">
              <w:rPr>
                <w:rFonts w:ascii="Arial" w:hAnsi="Arial" w:cs="Arial"/>
                <w:sz w:val="20"/>
                <w:szCs w:val="20"/>
              </w:rPr>
              <w:t xml:space="preserve"> angle.</w:t>
            </w:r>
            <w:r w:rsidR="00620CC2">
              <w:rPr>
                <w:rFonts w:ascii="Arial" w:hAnsi="Arial" w:cs="Arial"/>
                <w:sz w:val="20"/>
                <w:szCs w:val="20"/>
              </w:rPr>
              <w:t xml:space="preserve"> Place assembly in numbered holding rack according to </w:t>
            </w:r>
            <w:proofErr w:type="spellStart"/>
            <w:r w:rsidR="00620CC2">
              <w:rPr>
                <w:rFonts w:ascii="Arial" w:hAnsi="Arial" w:cs="Arial"/>
                <w:sz w:val="20"/>
                <w:szCs w:val="20"/>
              </w:rPr>
              <w:t>QIAcube</w:t>
            </w:r>
            <w:proofErr w:type="spellEnd"/>
            <w:r w:rsidR="00620CC2">
              <w:rPr>
                <w:rFonts w:ascii="Arial" w:hAnsi="Arial" w:cs="Arial"/>
                <w:sz w:val="20"/>
                <w:szCs w:val="20"/>
              </w:rPr>
              <w:t xml:space="preserve"> Number on worksheet.</w:t>
            </w:r>
          </w:p>
          <w:p w14:paraId="5E0EB01A" w14:textId="3BBFA1BF" w:rsidR="00620CC2" w:rsidRPr="008F2D74" w:rsidRDefault="00620CC2"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 xml:space="preserve">Load </w:t>
            </w:r>
            <w:r w:rsidRPr="008F2D74">
              <w:rPr>
                <w:rFonts w:ascii="Arial" w:hAnsi="Arial" w:cs="Arial"/>
                <w:sz w:val="20"/>
                <w:szCs w:val="20"/>
              </w:rPr>
              <w:t>Centrifuge Rotor Adaptor</w:t>
            </w:r>
            <w:r>
              <w:rPr>
                <w:rFonts w:ascii="Arial" w:hAnsi="Arial" w:cs="Arial"/>
                <w:sz w:val="20"/>
                <w:szCs w:val="20"/>
              </w:rPr>
              <w:t>s into the correct location in the instrument.</w:t>
            </w:r>
          </w:p>
          <w:p w14:paraId="5FF74F0B" w14:textId="04247E70"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Load the heat shaker with the Sample Tu</w:t>
            </w:r>
            <w:r w:rsidR="00620CC2">
              <w:rPr>
                <w:rFonts w:ascii="Arial" w:hAnsi="Arial" w:cs="Arial"/>
                <w:sz w:val="20"/>
                <w:szCs w:val="20"/>
              </w:rPr>
              <w:t>bes RB containing the specimens in the correct locations.</w:t>
            </w:r>
          </w:p>
          <w:p w14:paraId="2DA04079" w14:textId="52396A97" w:rsidR="0081568C" w:rsidRPr="008F2D74" w:rsidRDefault="00620CC2"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 xml:space="preserve">Close lid and hit </w:t>
            </w:r>
            <w:r w:rsidR="0081568C" w:rsidRPr="008F2D74">
              <w:rPr>
                <w:rFonts w:ascii="Arial" w:hAnsi="Arial" w:cs="Arial"/>
                <w:sz w:val="20"/>
                <w:szCs w:val="20"/>
              </w:rPr>
              <w:t>Start</w:t>
            </w:r>
            <w:r>
              <w:rPr>
                <w:rFonts w:ascii="Arial" w:hAnsi="Arial" w:cs="Arial"/>
                <w:sz w:val="20"/>
                <w:szCs w:val="20"/>
              </w:rPr>
              <w:t>.</w:t>
            </w:r>
            <w:r w:rsidR="00D56264">
              <w:rPr>
                <w:rFonts w:ascii="Arial" w:hAnsi="Arial" w:cs="Arial"/>
                <w:sz w:val="20"/>
                <w:szCs w:val="20"/>
              </w:rPr>
              <w:t xml:space="preserve"> Approximate run time is 80 minutes.</w:t>
            </w:r>
          </w:p>
          <w:p w14:paraId="6FDDBCFF" w14:textId="3BA65F37" w:rsidR="0081568C" w:rsidRPr="002F58E4" w:rsidRDefault="002864CB" w:rsidP="002F58E4">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Once the program is complete</w:t>
            </w:r>
            <w:r w:rsidR="00BD2767" w:rsidRPr="008F2D74">
              <w:rPr>
                <w:rFonts w:ascii="Arial" w:hAnsi="Arial" w:cs="Arial"/>
                <w:sz w:val="20"/>
                <w:szCs w:val="20"/>
              </w:rPr>
              <w:t>, open instrument and take out</w:t>
            </w:r>
            <w:r w:rsidRPr="008F2D74">
              <w:rPr>
                <w:rFonts w:ascii="Arial" w:hAnsi="Arial" w:cs="Arial"/>
                <w:sz w:val="20"/>
                <w:szCs w:val="20"/>
              </w:rPr>
              <w:t xml:space="preserve"> rotor apparatus, take out the spin column and dispos</w:t>
            </w:r>
            <w:r w:rsidR="002F58E4">
              <w:rPr>
                <w:rFonts w:ascii="Arial" w:hAnsi="Arial" w:cs="Arial"/>
                <w:sz w:val="20"/>
                <w:szCs w:val="20"/>
              </w:rPr>
              <w:t>e in a dual waste container, close elution tube and set in rack to be quantified on the Nanodrop.</w:t>
            </w:r>
            <w:r w:rsidRPr="008F2D74">
              <w:rPr>
                <w:rFonts w:ascii="Arial" w:hAnsi="Arial" w:cs="Arial"/>
                <w:sz w:val="20"/>
                <w:szCs w:val="20"/>
              </w:rPr>
              <w:t xml:space="preserve"> Dispose all reagents and consumables in a dual waster container.</w:t>
            </w:r>
          </w:p>
          <w:p w14:paraId="1FD67A8A" w14:textId="77777777" w:rsidR="003B49C2" w:rsidRPr="00FE363A" w:rsidRDefault="003B49C2" w:rsidP="00F90360">
            <w:pPr>
              <w:autoSpaceDE w:val="0"/>
              <w:autoSpaceDN w:val="0"/>
              <w:adjustRightInd w:val="0"/>
              <w:rPr>
                <w:rFonts w:ascii="Arial" w:hAnsi="Arial" w:cs="Arial"/>
                <w:sz w:val="20"/>
                <w:szCs w:val="20"/>
              </w:rPr>
            </w:pPr>
          </w:p>
        </w:tc>
      </w:tr>
      <w:tr w:rsidR="00C70D76" w:rsidRPr="00FE363A" w14:paraId="2F161B93" w14:textId="77777777" w:rsidTr="00C7331D">
        <w:tc>
          <w:tcPr>
            <w:tcW w:w="2037" w:type="dxa"/>
          </w:tcPr>
          <w:p w14:paraId="0FB7B722" w14:textId="586EA897" w:rsidR="00C70D76" w:rsidRDefault="00C70D76" w:rsidP="00330F03">
            <w:pPr>
              <w:spacing w:line="276" w:lineRule="auto"/>
              <w:rPr>
                <w:rFonts w:ascii="Arial" w:hAnsi="Arial" w:cs="Arial"/>
                <w:b/>
                <w:color w:val="0000FF"/>
                <w:sz w:val="20"/>
                <w:szCs w:val="20"/>
              </w:rPr>
            </w:pPr>
            <w:r>
              <w:rPr>
                <w:rFonts w:ascii="Arial" w:hAnsi="Arial" w:cs="Arial"/>
                <w:b/>
                <w:color w:val="0000FF"/>
                <w:sz w:val="20"/>
                <w:szCs w:val="20"/>
              </w:rPr>
              <w:lastRenderedPageBreak/>
              <w:t>Assay Procedure:</w:t>
            </w:r>
          </w:p>
          <w:p w14:paraId="1AE4D93D" w14:textId="77777777" w:rsidR="00C70D76" w:rsidRDefault="00C70D76" w:rsidP="00330F03">
            <w:pPr>
              <w:spacing w:line="276" w:lineRule="auto"/>
              <w:rPr>
                <w:rFonts w:ascii="Arial" w:hAnsi="Arial" w:cs="Arial"/>
                <w:b/>
                <w:color w:val="0000FF"/>
                <w:sz w:val="20"/>
                <w:szCs w:val="20"/>
              </w:rPr>
            </w:pPr>
            <w:r>
              <w:rPr>
                <w:rFonts w:ascii="Arial" w:hAnsi="Arial" w:cs="Arial"/>
                <w:b/>
                <w:color w:val="0000FF"/>
                <w:sz w:val="20"/>
                <w:szCs w:val="20"/>
              </w:rPr>
              <w:t>Nanodrop</w:t>
            </w:r>
          </w:p>
          <w:p w14:paraId="351B8CEF" w14:textId="284681DF" w:rsidR="00C70D76" w:rsidRPr="00405625" w:rsidRDefault="00C70D76" w:rsidP="00330F03">
            <w:pPr>
              <w:spacing w:line="276" w:lineRule="auto"/>
              <w:rPr>
                <w:rFonts w:ascii="Arial" w:hAnsi="Arial" w:cs="Arial"/>
                <w:b/>
                <w:color w:val="0000FF"/>
                <w:sz w:val="20"/>
                <w:szCs w:val="20"/>
              </w:rPr>
            </w:pPr>
            <w:r>
              <w:rPr>
                <w:rFonts w:ascii="Arial" w:hAnsi="Arial" w:cs="Arial"/>
                <w:b/>
                <w:color w:val="0000FF"/>
                <w:sz w:val="20"/>
                <w:szCs w:val="20"/>
              </w:rPr>
              <w:t>(Room 2)</w:t>
            </w:r>
          </w:p>
        </w:tc>
        <w:tc>
          <w:tcPr>
            <w:tcW w:w="10017" w:type="dxa"/>
            <w:gridSpan w:val="5"/>
          </w:tcPr>
          <w:p w14:paraId="5A02C0A8" w14:textId="77777777" w:rsidR="00C70D76" w:rsidRPr="002F58E4" w:rsidRDefault="00C70D76" w:rsidP="002F58E4">
            <w:pPr>
              <w:autoSpaceDE w:val="0"/>
              <w:autoSpaceDN w:val="0"/>
              <w:adjustRightInd w:val="0"/>
              <w:rPr>
                <w:rFonts w:ascii="Arial" w:hAnsi="Arial" w:cs="Arial"/>
                <w:b/>
                <w:bCs/>
                <w:sz w:val="20"/>
                <w:szCs w:val="20"/>
              </w:rPr>
            </w:pPr>
          </w:p>
          <w:p w14:paraId="36A5CE10" w14:textId="37990A78"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Pr>
                <w:rFonts w:ascii="Arial" w:hAnsi="Arial" w:cs="Arial"/>
                <w:bCs/>
                <w:sz w:val="20"/>
                <w:szCs w:val="20"/>
              </w:rPr>
              <w:t>Turn on instrument.</w:t>
            </w:r>
          </w:p>
          <w:p w14:paraId="2430F35B" w14:textId="77777777" w:rsidR="00DA41C6" w:rsidRPr="00C70D76" w:rsidRDefault="00DA41C6" w:rsidP="00DA41C6">
            <w:pPr>
              <w:pStyle w:val="ListParagraph"/>
              <w:autoSpaceDE w:val="0"/>
              <w:autoSpaceDN w:val="0"/>
              <w:adjustRightInd w:val="0"/>
              <w:rPr>
                <w:rFonts w:ascii="Arial" w:hAnsi="Arial" w:cs="Arial"/>
                <w:b/>
                <w:bCs/>
                <w:sz w:val="20"/>
                <w:szCs w:val="20"/>
              </w:rPr>
            </w:pPr>
          </w:p>
          <w:p w14:paraId="0533696D" w14:textId="73762B42"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Pr>
                <w:rFonts w:ascii="Arial" w:hAnsi="Arial" w:cs="Arial"/>
                <w:sz w:val="20"/>
                <w:szCs w:val="20"/>
              </w:rPr>
              <w:t>L</w:t>
            </w:r>
            <w:r w:rsidRPr="00B85DB7">
              <w:rPr>
                <w:rFonts w:ascii="Arial" w:hAnsi="Arial" w:cs="Arial"/>
                <w:sz w:val="20"/>
                <w:szCs w:val="20"/>
              </w:rPr>
              <w:t>ift the instrument arm and clean the upper and lower pedestals with DI water and a clean, lint free laboratory wipe.</w:t>
            </w:r>
          </w:p>
          <w:p w14:paraId="04F4BE6F" w14:textId="77777777" w:rsidR="00DA41C6" w:rsidRPr="00DA41C6" w:rsidRDefault="00DA41C6" w:rsidP="00DA41C6">
            <w:pPr>
              <w:autoSpaceDE w:val="0"/>
              <w:autoSpaceDN w:val="0"/>
              <w:adjustRightInd w:val="0"/>
              <w:rPr>
                <w:rFonts w:ascii="Arial" w:hAnsi="Arial" w:cs="Arial"/>
                <w:b/>
                <w:bCs/>
                <w:sz w:val="20"/>
                <w:szCs w:val="20"/>
              </w:rPr>
            </w:pPr>
          </w:p>
          <w:p w14:paraId="5E2D04C1" w14:textId="77777777" w:rsidR="00C70D76" w:rsidRDefault="00C70D76" w:rsidP="00E2703F">
            <w:pPr>
              <w:pStyle w:val="NoSpacing"/>
              <w:numPr>
                <w:ilvl w:val="0"/>
                <w:numId w:val="20"/>
              </w:numPr>
              <w:spacing w:line="276" w:lineRule="auto"/>
              <w:rPr>
                <w:rFonts w:ascii="Arial" w:hAnsi="Arial" w:cs="Arial"/>
                <w:sz w:val="20"/>
                <w:szCs w:val="20"/>
              </w:rPr>
            </w:pPr>
            <w:r w:rsidRPr="00D80C2F">
              <w:rPr>
                <w:rFonts w:ascii="Arial" w:hAnsi="Arial" w:cs="Arial"/>
                <w:sz w:val="20"/>
                <w:szCs w:val="20"/>
              </w:rPr>
              <w:t>From the instrument home screen, select the Nucleic Acids applicatio</w:t>
            </w:r>
            <w:r>
              <w:rPr>
                <w:rFonts w:ascii="Arial" w:hAnsi="Arial" w:cs="Arial"/>
                <w:sz w:val="20"/>
                <w:szCs w:val="20"/>
              </w:rPr>
              <w:t>n tab.</w:t>
            </w:r>
          </w:p>
          <w:p w14:paraId="38D4516B" w14:textId="77777777" w:rsidR="00DA41C6" w:rsidRDefault="00DA41C6" w:rsidP="00DA41C6">
            <w:pPr>
              <w:pStyle w:val="NoSpacing"/>
              <w:spacing w:line="276" w:lineRule="auto"/>
              <w:rPr>
                <w:rFonts w:ascii="Arial" w:hAnsi="Arial" w:cs="Arial"/>
                <w:sz w:val="20"/>
                <w:szCs w:val="20"/>
              </w:rPr>
            </w:pPr>
          </w:p>
          <w:p w14:paraId="17668534" w14:textId="77777777"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Pr>
                <w:rFonts w:ascii="Arial" w:hAnsi="Arial" w:cs="Arial"/>
                <w:bCs/>
                <w:sz w:val="20"/>
                <w:szCs w:val="20"/>
              </w:rPr>
              <w:t>Select the dsDNA application.</w:t>
            </w:r>
          </w:p>
          <w:p w14:paraId="0893AEBF" w14:textId="77777777" w:rsidR="00DA41C6" w:rsidRPr="00DA41C6" w:rsidRDefault="00DA41C6" w:rsidP="00DA41C6">
            <w:pPr>
              <w:autoSpaceDE w:val="0"/>
              <w:autoSpaceDN w:val="0"/>
              <w:adjustRightInd w:val="0"/>
              <w:rPr>
                <w:rFonts w:ascii="Arial" w:hAnsi="Arial" w:cs="Arial"/>
                <w:b/>
                <w:bCs/>
                <w:sz w:val="20"/>
                <w:szCs w:val="20"/>
              </w:rPr>
            </w:pPr>
          </w:p>
          <w:p w14:paraId="001C40A0" w14:textId="2CB65669"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sidRPr="00D80C2F">
              <w:rPr>
                <w:rFonts w:ascii="Arial" w:hAnsi="Arial" w:cs="Arial"/>
                <w:sz w:val="20"/>
                <w:szCs w:val="20"/>
              </w:rPr>
              <w:t xml:space="preserve">Pipette 1 – 2 </w:t>
            </w:r>
            <w:r>
              <w:rPr>
                <w:rFonts w:ascii="Arial" w:hAnsi="Arial" w:cs="Arial"/>
                <w:sz w:val="20"/>
                <w:szCs w:val="20"/>
              </w:rPr>
              <w:t xml:space="preserve">µl </w:t>
            </w:r>
            <w:r w:rsidR="001275F4">
              <w:rPr>
                <w:rFonts w:ascii="Arial" w:hAnsi="Arial" w:cs="Arial"/>
                <w:sz w:val="20"/>
                <w:szCs w:val="20"/>
              </w:rPr>
              <w:t xml:space="preserve">Ultrapure </w:t>
            </w:r>
            <w:r>
              <w:rPr>
                <w:rFonts w:ascii="Arial" w:hAnsi="Arial" w:cs="Arial"/>
                <w:sz w:val="20"/>
                <w:szCs w:val="20"/>
              </w:rPr>
              <w:t>HPLC-grade water</w:t>
            </w:r>
            <w:r w:rsidRPr="00D80C2F">
              <w:rPr>
                <w:rFonts w:ascii="Arial" w:hAnsi="Arial" w:cs="Arial"/>
                <w:sz w:val="20"/>
                <w:szCs w:val="20"/>
              </w:rPr>
              <w:t xml:space="preserve"> ont</w:t>
            </w:r>
            <w:r>
              <w:rPr>
                <w:rFonts w:ascii="Arial" w:hAnsi="Arial" w:cs="Arial"/>
                <w:sz w:val="20"/>
                <w:szCs w:val="20"/>
              </w:rPr>
              <w:t>o the lower pedestal and</w:t>
            </w:r>
            <w:r w:rsidRPr="00D80C2F">
              <w:rPr>
                <w:rFonts w:ascii="Arial" w:hAnsi="Arial" w:cs="Arial"/>
                <w:sz w:val="20"/>
                <w:szCs w:val="20"/>
              </w:rPr>
              <w:t xml:space="preserve"> lower the arm.</w:t>
            </w:r>
          </w:p>
          <w:p w14:paraId="56AFCE55" w14:textId="77777777" w:rsidR="00DA41C6" w:rsidRPr="00DA41C6" w:rsidRDefault="00DA41C6" w:rsidP="00DA41C6">
            <w:pPr>
              <w:autoSpaceDE w:val="0"/>
              <w:autoSpaceDN w:val="0"/>
              <w:adjustRightInd w:val="0"/>
              <w:rPr>
                <w:rFonts w:ascii="Arial" w:hAnsi="Arial" w:cs="Arial"/>
                <w:b/>
                <w:bCs/>
                <w:sz w:val="20"/>
                <w:szCs w:val="20"/>
              </w:rPr>
            </w:pPr>
          </w:p>
          <w:p w14:paraId="6CE1E5D3" w14:textId="1117C4BB"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Pr>
                <w:rFonts w:ascii="Arial" w:hAnsi="Arial" w:cs="Arial"/>
                <w:sz w:val="20"/>
                <w:szCs w:val="20"/>
              </w:rPr>
              <w:t>Tap Blank.</w:t>
            </w:r>
          </w:p>
          <w:p w14:paraId="41F63187" w14:textId="77777777" w:rsidR="00DA41C6" w:rsidRPr="00DA41C6" w:rsidRDefault="00DA41C6" w:rsidP="00DA41C6">
            <w:pPr>
              <w:autoSpaceDE w:val="0"/>
              <w:autoSpaceDN w:val="0"/>
              <w:adjustRightInd w:val="0"/>
              <w:rPr>
                <w:rFonts w:ascii="Arial" w:hAnsi="Arial" w:cs="Arial"/>
                <w:b/>
                <w:bCs/>
                <w:sz w:val="20"/>
                <w:szCs w:val="20"/>
              </w:rPr>
            </w:pPr>
          </w:p>
          <w:p w14:paraId="1047232B" w14:textId="340907AD" w:rsidR="00C70D76" w:rsidRDefault="00C70D76" w:rsidP="00E2703F">
            <w:pPr>
              <w:pStyle w:val="NoSpacing"/>
              <w:numPr>
                <w:ilvl w:val="0"/>
                <w:numId w:val="20"/>
              </w:numPr>
              <w:spacing w:line="276" w:lineRule="auto"/>
              <w:rPr>
                <w:rFonts w:ascii="Arial" w:hAnsi="Arial" w:cs="Arial"/>
                <w:sz w:val="20"/>
                <w:szCs w:val="20"/>
              </w:rPr>
            </w:pPr>
            <w:r>
              <w:rPr>
                <w:rFonts w:ascii="Arial" w:hAnsi="Arial" w:cs="Arial"/>
                <w:sz w:val="20"/>
                <w:szCs w:val="20"/>
              </w:rPr>
              <w:t>Lift the arm and clear</w:t>
            </w:r>
            <w:r w:rsidRPr="00D80C2F">
              <w:rPr>
                <w:rFonts w:ascii="Arial" w:hAnsi="Arial" w:cs="Arial"/>
                <w:sz w:val="20"/>
                <w:szCs w:val="20"/>
              </w:rPr>
              <w:t xml:space="preserve"> both pedestals </w:t>
            </w:r>
            <w:r>
              <w:rPr>
                <w:rFonts w:ascii="Arial" w:hAnsi="Arial" w:cs="Arial"/>
                <w:sz w:val="20"/>
                <w:szCs w:val="20"/>
              </w:rPr>
              <w:t>with a new laboratory wipe.</w:t>
            </w:r>
          </w:p>
          <w:p w14:paraId="1EB8DB76" w14:textId="77777777" w:rsidR="00DA41C6" w:rsidRPr="006A53D3" w:rsidRDefault="00DA41C6" w:rsidP="00DA41C6">
            <w:pPr>
              <w:pStyle w:val="NoSpacing"/>
              <w:spacing w:line="276" w:lineRule="auto"/>
              <w:rPr>
                <w:rFonts w:ascii="Arial" w:hAnsi="Arial" w:cs="Arial"/>
                <w:sz w:val="20"/>
                <w:szCs w:val="20"/>
              </w:rPr>
            </w:pPr>
          </w:p>
          <w:p w14:paraId="313ABF4C" w14:textId="74E32123"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sidRPr="00D80C2F">
              <w:rPr>
                <w:rFonts w:ascii="Arial" w:hAnsi="Arial" w:cs="Arial"/>
                <w:sz w:val="20"/>
                <w:szCs w:val="20"/>
              </w:rPr>
              <w:t>Pipette 1 – 2 µl of t</w:t>
            </w:r>
            <w:r>
              <w:rPr>
                <w:rFonts w:ascii="Arial" w:hAnsi="Arial" w:cs="Arial"/>
                <w:sz w:val="20"/>
                <w:szCs w:val="20"/>
              </w:rPr>
              <w:t>he sample onto the pedestal and</w:t>
            </w:r>
            <w:r w:rsidRPr="00D80C2F">
              <w:rPr>
                <w:rFonts w:ascii="Arial" w:hAnsi="Arial" w:cs="Arial"/>
                <w:sz w:val="20"/>
                <w:szCs w:val="20"/>
              </w:rPr>
              <w:t xml:space="preserve"> lower the arm</w:t>
            </w:r>
            <w:r>
              <w:rPr>
                <w:rFonts w:ascii="Arial" w:hAnsi="Arial" w:cs="Arial"/>
                <w:sz w:val="20"/>
                <w:szCs w:val="20"/>
              </w:rPr>
              <w:t>.</w:t>
            </w:r>
          </w:p>
          <w:p w14:paraId="79BE3DE2" w14:textId="77777777" w:rsidR="00DA41C6" w:rsidRPr="00DA41C6" w:rsidRDefault="00DA41C6" w:rsidP="00DA41C6">
            <w:pPr>
              <w:autoSpaceDE w:val="0"/>
              <w:autoSpaceDN w:val="0"/>
              <w:adjustRightInd w:val="0"/>
              <w:rPr>
                <w:rFonts w:ascii="Arial" w:hAnsi="Arial" w:cs="Arial"/>
                <w:b/>
                <w:bCs/>
                <w:sz w:val="20"/>
                <w:szCs w:val="20"/>
              </w:rPr>
            </w:pPr>
          </w:p>
          <w:p w14:paraId="487B2F41" w14:textId="54D9F4FD"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Pr>
                <w:rFonts w:ascii="Arial" w:hAnsi="Arial" w:cs="Arial"/>
                <w:sz w:val="20"/>
                <w:szCs w:val="20"/>
              </w:rPr>
              <w:t xml:space="preserve">Tap Measure. </w:t>
            </w:r>
            <w:r w:rsidRPr="00D80C2F">
              <w:rPr>
                <w:rFonts w:ascii="Arial" w:hAnsi="Arial" w:cs="Arial"/>
                <w:sz w:val="20"/>
                <w:szCs w:val="20"/>
              </w:rPr>
              <w:t>When complete, the spectrum and reported values are displayed</w:t>
            </w:r>
            <w:r>
              <w:rPr>
                <w:rFonts w:ascii="Arial" w:hAnsi="Arial" w:cs="Arial"/>
                <w:sz w:val="20"/>
                <w:szCs w:val="20"/>
              </w:rPr>
              <w:t>.</w:t>
            </w:r>
          </w:p>
          <w:p w14:paraId="210FA1BC" w14:textId="77777777" w:rsidR="00DA41C6" w:rsidRPr="00DA41C6" w:rsidRDefault="00DA41C6" w:rsidP="00DA41C6">
            <w:pPr>
              <w:autoSpaceDE w:val="0"/>
              <w:autoSpaceDN w:val="0"/>
              <w:adjustRightInd w:val="0"/>
              <w:rPr>
                <w:rFonts w:ascii="Arial" w:hAnsi="Arial" w:cs="Arial"/>
                <w:b/>
                <w:bCs/>
                <w:sz w:val="20"/>
                <w:szCs w:val="20"/>
              </w:rPr>
            </w:pPr>
          </w:p>
          <w:p w14:paraId="38D0AE0D" w14:textId="286444E5" w:rsidR="00C70D76" w:rsidRPr="00DA41C6" w:rsidRDefault="00C70D76" w:rsidP="00E2703F">
            <w:pPr>
              <w:pStyle w:val="ListParagraph"/>
              <w:numPr>
                <w:ilvl w:val="0"/>
                <w:numId w:val="20"/>
              </w:numPr>
              <w:autoSpaceDE w:val="0"/>
              <w:autoSpaceDN w:val="0"/>
              <w:adjustRightInd w:val="0"/>
              <w:rPr>
                <w:rFonts w:ascii="Arial" w:hAnsi="Arial" w:cs="Arial"/>
                <w:b/>
                <w:bCs/>
                <w:sz w:val="20"/>
                <w:szCs w:val="20"/>
              </w:rPr>
            </w:pPr>
            <w:r>
              <w:rPr>
                <w:rFonts w:ascii="Arial" w:hAnsi="Arial" w:cs="Arial"/>
                <w:bCs/>
                <w:sz w:val="20"/>
                <w:szCs w:val="20"/>
              </w:rPr>
              <w:t xml:space="preserve">Record the concentration and the A260/280 values on the DICER1 </w:t>
            </w:r>
            <w:proofErr w:type="spellStart"/>
            <w:r>
              <w:rPr>
                <w:rFonts w:ascii="Arial" w:hAnsi="Arial" w:cs="Arial"/>
                <w:bCs/>
                <w:sz w:val="20"/>
                <w:szCs w:val="20"/>
              </w:rPr>
              <w:t>QIACube</w:t>
            </w:r>
            <w:proofErr w:type="spellEnd"/>
            <w:r>
              <w:rPr>
                <w:rFonts w:ascii="Arial" w:hAnsi="Arial" w:cs="Arial"/>
                <w:bCs/>
                <w:sz w:val="20"/>
                <w:szCs w:val="20"/>
              </w:rPr>
              <w:t xml:space="preserve"> and Nanodrop worksheet.</w:t>
            </w:r>
          </w:p>
          <w:p w14:paraId="71664401" w14:textId="77777777" w:rsidR="00DA41C6" w:rsidRPr="00DA41C6" w:rsidRDefault="00DA41C6" w:rsidP="00DA41C6">
            <w:pPr>
              <w:autoSpaceDE w:val="0"/>
              <w:autoSpaceDN w:val="0"/>
              <w:adjustRightInd w:val="0"/>
              <w:rPr>
                <w:rFonts w:ascii="Arial" w:hAnsi="Arial" w:cs="Arial"/>
                <w:b/>
                <w:bCs/>
                <w:sz w:val="20"/>
                <w:szCs w:val="20"/>
              </w:rPr>
            </w:pPr>
          </w:p>
          <w:p w14:paraId="1630E15E" w14:textId="11C876B8" w:rsidR="00C70D76" w:rsidRPr="00E2703F" w:rsidRDefault="00C70D76" w:rsidP="00E2703F">
            <w:pPr>
              <w:pStyle w:val="ListParagraph"/>
              <w:numPr>
                <w:ilvl w:val="0"/>
                <w:numId w:val="20"/>
              </w:numPr>
              <w:autoSpaceDE w:val="0"/>
              <w:autoSpaceDN w:val="0"/>
              <w:adjustRightInd w:val="0"/>
              <w:rPr>
                <w:rFonts w:ascii="Arial" w:hAnsi="Arial" w:cs="Arial"/>
                <w:b/>
                <w:bCs/>
                <w:sz w:val="20"/>
                <w:szCs w:val="20"/>
              </w:rPr>
            </w:pPr>
            <w:r w:rsidRPr="00D80C2F">
              <w:rPr>
                <w:rFonts w:ascii="Arial" w:hAnsi="Arial" w:cs="Arial"/>
                <w:sz w:val="20"/>
                <w:szCs w:val="20"/>
              </w:rPr>
              <w:t>After each measuremen</w:t>
            </w:r>
            <w:r>
              <w:rPr>
                <w:rFonts w:ascii="Arial" w:hAnsi="Arial" w:cs="Arial"/>
                <w:sz w:val="20"/>
                <w:szCs w:val="20"/>
              </w:rPr>
              <w:t xml:space="preserve">t, lift the arm and clean both </w:t>
            </w:r>
            <w:r w:rsidRPr="00D80C2F">
              <w:rPr>
                <w:rFonts w:ascii="Arial" w:hAnsi="Arial" w:cs="Arial"/>
                <w:sz w:val="20"/>
                <w:szCs w:val="20"/>
              </w:rPr>
              <w:t>pedestals with a new wipe to prevent carryover</w:t>
            </w:r>
            <w:r>
              <w:rPr>
                <w:rFonts w:ascii="Arial" w:hAnsi="Arial" w:cs="Arial"/>
                <w:sz w:val="20"/>
                <w:szCs w:val="20"/>
              </w:rPr>
              <w:t>.</w:t>
            </w:r>
          </w:p>
          <w:p w14:paraId="0E9CBA6E" w14:textId="77777777" w:rsidR="00E2703F" w:rsidRDefault="00E2703F" w:rsidP="00E2703F">
            <w:pPr>
              <w:pStyle w:val="NoSpacing"/>
              <w:spacing w:line="276" w:lineRule="auto"/>
              <w:ind w:left="720"/>
              <w:rPr>
                <w:rFonts w:ascii="Arial" w:hAnsi="Arial" w:cs="Arial"/>
                <w:sz w:val="20"/>
              </w:rPr>
            </w:pPr>
            <w:r w:rsidRPr="00B9650C">
              <w:rPr>
                <w:rFonts w:ascii="Arial" w:hAnsi="Arial" w:cs="Arial"/>
                <w:b/>
                <w:sz w:val="20"/>
                <w:szCs w:val="20"/>
              </w:rPr>
              <w:t>NOTE:</w:t>
            </w:r>
            <w:r w:rsidRPr="00B9650C">
              <w:rPr>
                <w:rFonts w:ascii="Arial" w:hAnsi="Arial" w:cs="Arial"/>
                <w:sz w:val="20"/>
                <w:szCs w:val="20"/>
              </w:rPr>
              <w:t xml:space="preserve"> Wiping the sample from both the upper and lower pedestals upon completion of </w:t>
            </w:r>
            <w:r w:rsidRPr="00B9650C">
              <w:rPr>
                <w:rFonts w:ascii="Arial" w:hAnsi="Arial" w:cs="Arial"/>
                <w:b/>
                <w:sz w:val="20"/>
                <w:szCs w:val="20"/>
              </w:rPr>
              <w:t>each sample</w:t>
            </w:r>
            <w:r w:rsidRPr="00B9650C">
              <w:rPr>
                <w:rFonts w:ascii="Arial" w:hAnsi="Arial" w:cs="Arial"/>
                <w:sz w:val="20"/>
                <w:szCs w:val="20"/>
              </w:rPr>
              <w:t xml:space="preserve"> is usually sufficient to prevent sample carryover and avoid residue buildup. 2 µl of DI water can be used to clean the measurement surfaces after particularly high concentration samples are measured</w:t>
            </w:r>
            <w:r>
              <w:rPr>
                <w:rFonts w:ascii="Arial" w:hAnsi="Arial" w:cs="Arial"/>
                <w:sz w:val="20"/>
              </w:rPr>
              <w:t>.</w:t>
            </w:r>
          </w:p>
          <w:p w14:paraId="2ACA102A" w14:textId="77777777" w:rsidR="00DA41C6" w:rsidRDefault="00DA41C6" w:rsidP="00E2703F">
            <w:pPr>
              <w:pStyle w:val="NoSpacing"/>
              <w:spacing w:line="276" w:lineRule="auto"/>
              <w:ind w:left="720"/>
              <w:rPr>
                <w:rFonts w:ascii="Arial" w:hAnsi="Arial" w:cs="Arial"/>
                <w:bCs/>
                <w:sz w:val="20"/>
                <w:szCs w:val="20"/>
              </w:rPr>
            </w:pPr>
          </w:p>
          <w:p w14:paraId="08C0897F" w14:textId="77777777" w:rsidR="00E2703F" w:rsidRDefault="00E2703F" w:rsidP="00E2703F">
            <w:pPr>
              <w:pStyle w:val="NoSpacing"/>
              <w:numPr>
                <w:ilvl w:val="0"/>
                <w:numId w:val="20"/>
              </w:numPr>
              <w:spacing w:line="276" w:lineRule="auto"/>
              <w:rPr>
                <w:rFonts w:ascii="Arial" w:hAnsi="Arial" w:cs="Arial"/>
                <w:bCs/>
                <w:sz w:val="20"/>
                <w:szCs w:val="20"/>
              </w:rPr>
            </w:pPr>
            <w:r>
              <w:rPr>
                <w:rFonts w:ascii="Arial" w:hAnsi="Arial" w:cs="Arial"/>
                <w:bCs/>
                <w:sz w:val="20"/>
                <w:szCs w:val="20"/>
              </w:rPr>
              <w:t>Repeat steps 7-11 for all samples.</w:t>
            </w:r>
          </w:p>
          <w:p w14:paraId="24DAF267" w14:textId="77777777" w:rsidR="00DA41C6" w:rsidRDefault="00DA41C6" w:rsidP="00DA41C6">
            <w:pPr>
              <w:pStyle w:val="NoSpacing"/>
              <w:spacing w:line="276" w:lineRule="auto"/>
              <w:ind w:left="720"/>
              <w:rPr>
                <w:rFonts w:ascii="Arial" w:hAnsi="Arial" w:cs="Arial"/>
                <w:bCs/>
                <w:sz w:val="20"/>
                <w:szCs w:val="20"/>
              </w:rPr>
            </w:pPr>
          </w:p>
          <w:p w14:paraId="036F50CA" w14:textId="6CC1BE10" w:rsidR="00E2703F" w:rsidRDefault="00E2703F" w:rsidP="00E2703F">
            <w:pPr>
              <w:pStyle w:val="NoSpacing"/>
              <w:numPr>
                <w:ilvl w:val="0"/>
                <w:numId w:val="20"/>
              </w:numPr>
              <w:spacing w:line="276" w:lineRule="auto"/>
              <w:rPr>
                <w:rFonts w:ascii="Arial" w:hAnsi="Arial" w:cs="Arial"/>
                <w:sz w:val="20"/>
                <w:szCs w:val="20"/>
              </w:rPr>
            </w:pPr>
            <w:r>
              <w:rPr>
                <w:rFonts w:ascii="Arial" w:hAnsi="Arial" w:cs="Arial"/>
                <w:sz w:val="20"/>
                <w:szCs w:val="20"/>
              </w:rPr>
              <w:t>Once all samples have been measured</w:t>
            </w:r>
            <w:r w:rsidRPr="00D80C2F">
              <w:rPr>
                <w:rFonts w:ascii="Arial" w:hAnsi="Arial" w:cs="Arial"/>
                <w:sz w:val="20"/>
                <w:szCs w:val="20"/>
              </w:rPr>
              <w:t xml:space="preserve">, tap End Experiment. </w:t>
            </w:r>
            <w:r>
              <w:rPr>
                <w:rFonts w:ascii="Arial" w:hAnsi="Arial" w:cs="Arial"/>
                <w:sz w:val="20"/>
                <w:szCs w:val="20"/>
              </w:rPr>
              <w:t xml:space="preserve">Optional: </w:t>
            </w:r>
            <w:r w:rsidRPr="00D80C2F">
              <w:rPr>
                <w:rFonts w:ascii="Arial" w:hAnsi="Arial" w:cs="Arial"/>
                <w:sz w:val="20"/>
                <w:szCs w:val="20"/>
              </w:rPr>
              <w:t>Name and save your experiment</w:t>
            </w:r>
            <w:r>
              <w:rPr>
                <w:rFonts w:ascii="Arial" w:hAnsi="Arial" w:cs="Arial"/>
                <w:sz w:val="20"/>
                <w:szCs w:val="20"/>
              </w:rPr>
              <w:t xml:space="preserve"> along with Sample names</w:t>
            </w:r>
            <w:r w:rsidRPr="00D80C2F">
              <w:rPr>
                <w:rFonts w:ascii="Arial" w:hAnsi="Arial" w:cs="Arial"/>
                <w:sz w:val="20"/>
                <w:szCs w:val="20"/>
              </w:rPr>
              <w:t xml:space="preserve">. </w:t>
            </w:r>
          </w:p>
          <w:p w14:paraId="7E921668" w14:textId="77777777" w:rsidR="00DA41C6" w:rsidRDefault="00DA41C6" w:rsidP="00DA41C6">
            <w:pPr>
              <w:pStyle w:val="NoSpacing"/>
              <w:spacing w:line="276" w:lineRule="auto"/>
              <w:rPr>
                <w:rFonts w:ascii="Arial" w:hAnsi="Arial" w:cs="Arial"/>
                <w:sz w:val="20"/>
                <w:szCs w:val="20"/>
              </w:rPr>
            </w:pPr>
          </w:p>
          <w:p w14:paraId="1F9E2F8D" w14:textId="77777777" w:rsidR="00E2703F" w:rsidRDefault="00E2703F" w:rsidP="00E2703F">
            <w:pPr>
              <w:pStyle w:val="ListParagraph"/>
              <w:numPr>
                <w:ilvl w:val="0"/>
                <w:numId w:val="20"/>
              </w:numPr>
              <w:spacing w:line="240" w:lineRule="atLeast"/>
              <w:rPr>
                <w:rFonts w:ascii="Arial" w:hAnsi="Arial" w:cs="Arial"/>
                <w:sz w:val="20"/>
              </w:rPr>
            </w:pPr>
            <w:r>
              <w:rPr>
                <w:rFonts w:ascii="Arial" w:hAnsi="Arial" w:cs="Arial"/>
                <w:sz w:val="20"/>
              </w:rPr>
              <w:t>Clean measurement surfa</w:t>
            </w:r>
            <w:r w:rsidRPr="00D80C2F">
              <w:rPr>
                <w:rFonts w:ascii="Arial" w:hAnsi="Arial" w:cs="Arial"/>
                <w:sz w:val="20"/>
              </w:rPr>
              <w:t xml:space="preserve">ces with </w:t>
            </w:r>
            <w:r>
              <w:rPr>
                <w:rFonts w:ascii="Arial" w:hAnsi="Arial" w:cs="Arial"/>
                <w:sz w:val="20"/>
              </w:rPr>
              <w:t xml:space="preserve">de-ionized water </w:t>
            </w:r>
            <w:r w:rsidRPr="00D80C2F">
              <w:rPr>
                <w:rFonts w:ascii="Arial" w:hAnsi="Arial" w:cs="Arial"/>
                <w:sz w:val="20"/>
              </w:rPr>
              <w:t xml:space="preserve">after </w:t>
            </w:r>
            <w:r>
              <w:rPr>
                <w:rFonts w:ascii="Arial" w:hAnsi="Arial" w:cs="Arial"/>
                <w:sz w:val="20"/>
              </w:rPr>
              <w:t>the  last measurement:</w:t>
            </w:r>
          </w:p>
          <w:p w14:paraId="2FB7B4DC" w14:textId="453F76F2" w:rsidR="00E2703F" w:rsidRDefault="00E2703F" w:rsidP="00E2703F">
            <w:pPr>
              <w:pStyle w:val="ListParagraph"/>
              <w:numPr>
                <w:ilvl w:val="1"/>
                <w:numId w:val="20"/>
              </w:numPr>
              <w:spacing w:line="240" w:lineRule="atLeast"/>
              <w:rPr>
                <w:rFonts w:ascii="Arial" w:hAnsi="Arial" w:cs="Arial"/>
                <w:sz w:val="20"/>
              </w:rPr>
            </w:pPr>
            <w:r w:rsidRPr="00D80C2F">
              <w:rPr>
                <w:rFonts w:ascii="Arial" w:hAnsi="Arial" w:cs="Arial"/>
                <w:sz w:val="20"/>
              </w:rPr>
              <w:t xml:space="preserve">Apply 5 </w:t>
            </w:r>
            <w:r w:rsidRPr="00D80C2F">
              <w:rPr>
                <w:rFonts w:ascii="Arial" w:hAnsi="Arial" w:cs="Arial"/>
                <w:sz w:val="20"/>
                <w:szCs w:val="20"/>
              </w:rPr>
              <w:t>µl of dH</w:t>
            </w:r>
            <w:r w:rsidRPr="00D80C2F">
              <w:rPr>
                <w:rFonts w:ascii="Arial" w:hAnsi="Arial" w:cs="Arial"/>
                <w:sz w:val="20"/>
                <w:vertAlign w:val="subscript"/>
              </w:rPr>
              <w:t>2</w:t>
            </w:r>
            <w:r>
              <w:rPr>
                <w:rFonts w:ascii="Arial" w:hAnsi="Arial" w:cs="Arial"/>
                <w:sz w:val="20"/>
              </w:rPr>
              <w:t>O onto</w:t>
            </w:r>
            <w:r w:rsidRPr="00D80C2F">
              <w:rPr>
                <w:rFonts w:ascii="Arial" w:hAnsi="Arial" w:cs="Arial"/>
                <w:sz w:val="20"/>
              </w:rPr>
              <w:t xml:space="preserve"> bottom pedestal. Lower the upper pedestal arm to form a column and let sit for 2 – 3 minutes. Wipe away the water from both the upper and lower pedestals with a clean lab wipe.</w:t>
            </w:r>
            <w:r w:rsidR="008766CE">
              <w:rPr>
                <w:rFonts w:ascii="Arial" w:hAnsi="Arial" w:cs="Arial"/>
                <w:sz w:val="20"/>
              </w:rPr>
              <w:t xml:space="preserve"> </w:t>
            </w:r>
            <w:r w:rsidRPr="00E2703F">
              <w:rPr>
                <w:rFonts w:ascii="Arial" w:hAnsi="Arial" w:cs="Arial"/>
                <w:b/>
                <w:sz w:val="20"/>
              </w:rPr>
              <w:t>NOTE</w:t>
            </w:r>
            <w:r w:rsidRPr="00E2703F">
              <w:rPr>
                <w:rFonts w:ascii="Arial" w:hAnsi="Arial" w:cs="Arial"/>
                <w:sz w:val="20"/>
              </w:rPr>
              <w:t xml:space="preserve">: Do </w:t>
            </w:r>
            <w:r w:rsidRPr="00E2703F">
              <w:rPr>
                <w:rFonts w:ascii="Arial" w:hAnsi="Arial" w:cs="Arial"/>
                <w:b/>
                <w:sz w:val="20"/>
              </w:rPr>
              <w:t>NOT</w:t>
            </w:r>
            <w:r w:rsidRPr="00E2703F">
              <w:rPr>
                <w:rFonts w:ascii="Arial" w:hAnsi="Arial" w:cs="Arial"/>
                <w:sz w:val="20"/>
              </w:rPr>
              <w:t xml:space="preserve"> use a squirt bottle to apply de-ionized water</w:t>
            </w:r>
          </w:p>
          <w:p w14:paraId="56CF45DD" w14:textId="77777777" w:rsidR="00DA41C6" w:rsidRPr="00DA41C6" w:rsidRDefault="00DA41C6" w:rsidP="00DA41C6">
            <w:pPr>
              <w:spacing w:line="240" w:lineRule="atLeast"/>
              <w:rPr>
                <w:rFonts w:ascii="Arial" w:hAnsi="Arial" w:cs="Arial"/>
                <w:sz w:val="20"/>
              </w:rPr>
            </w:pPr>
          </w:p>
          <w:p w14:paraId="0DF1CD8A" w14:textId="77777777" w:rsidR="00E2703F" w:rsidRDefault="00E2703F" w:rsidP="00E2703F">
            <w:pPr>
              <w:pStyle w:val="ListParagraph"/>
              <w:numPr>
                <w:ilvl w:val="0"/>
                <w:numId w:val="20"/>
              </w:numPr>
              <w:spacing w:line="240" w:lineRule="atLeast"/>
              <w:rPr>
                <w:rFonts w:ascii="Arial" w:hAnsi="Arial" w:cs="Arial"/>
                <w:sz w:val="20"/>
              </w:rPr>
            </w:pPr>
            <w:r>
              <w:rPr>
                <w:rFonts w:ascii="Arial" w:hAnsi="Arial" w:cs="Arial"/>
                <w:sz w:val="20"/>
              </w:rPr>
              <w:t>Turn off instrument.</w:t>
            </w:r>
          </w:p>
          <w:p w14:paraId="671AACDA" w14:textId="77777777" w:rsidR="00DA41C6" w:rsidRDefault="00DA41C6" w:rsidP="00DA41C6">
            <w:pPr>
              <w:pStyle w:val="ListParagraph"/>
              <w:spacing w:line="240" w:lineRule="atLeast"/>
              <w:rPr>
                <w:rFonts w:ascii="Arial" w:hAnsi="Arial" w:cs="Arial"/>
                <w:sz w:val="20"/>
              </w:rPr>
            </w:pPr>
          </w:p>
          <w:p w14:paraId="7CFA72E1" w14:textId="09F324C5" w:rsidR="008766CE" w:rsidRPr="002F58E4" w:rsidRDefault="002F58E4" w:rsidP="002F58E4">
            <w:pPr>
              <w:spacing w:line="240" w:lineRule="atLeast"/>
              <w:rPr>
                <w:rFonts w:ascii="Arial" w:hAnsi="Arial" w:cs="Arial"/>
                <w:sz w:val="20"/>
              </w:rPr>
            </w:pPr>
            <w:r>
              <w:rPr>
                <w:rFonts w:ascii="Arial" w:hAnsi="Arial" w:cs="Arial"/>
                <w:sz w:val="20"/>
              </w:rPr>
              <w:t>For additional information</w:t>
            </w:r>
            <w:r w:rsidR="00DA41C6">
              <w:rPr>
                <w:rFonts w:ascii="Arial" w:hAnsi="Arial" w:cs="Arial"/>
                <w:sz w:val="20"/>
              </w:rPr>
              <w:t>, maintenance and troubleshooting,</w:t>
            </w:r>
            <w:r>
              <w:rPr>
                <w:rFonts w:ascii="Arial" w:hAnsi="Arial" w:cs="Arial"/>
                <w:sz w:val="20"/>
              </w:rPr>
              <w:t xml:space="preserve"> consult the </w:t>
            </w:r>
            <w:hyperlink r:id="rId22" w:history="1">
              <w:r w:rsidRPr="002F58E4">
                <w:rPr>
                  <w:rStyle w:val="Hyperlink"/>
                  <w:rFonts w:ascii="Arial" w:hAnsi="Arial" w:cs="Arial"/>
                  <w:sz w:val="20"/>
                </w:rPr>
                <w:t>Nanodrop Procedure</w:t>
              </w:r>
            </w:hyperlink>
            <w:r>
              <w:rPr>
                <w:rFonts w:ascii="Arial" w:hAnsi="Arial" w:cs="Arial"/>
                <w:sz w:val="20"/>
              </w:rPr>
              <w:t>.</w:t>
            </w:r>
          </w:p>
        </w:tc>
      </w:tr>
      <w:tr w:rsidR="002F58E4" w:rsidRPr="00FE363A" w14:paraId="29567277" w14:textId="77777777" w:rsidTr="00C7331D">
        <w:tc>
          <w:tcPr>
            <w:tcW w:w="2037" w:type="dxa"/>
          </w:tcPr>
          <w:p w14:paraId="5647CCB7" w14:textId="0D872403" w:rsidR="002F58E4" w:rsidRDefault="00DA41C6" w:rsidP="00330F03">
            <w:pPr>
              <w:spacing w:line="276" w:lineRule="auto"/>
              <w:rPr>
                <w:rFonts w:ascii="Arial" w:hAnsi="Arial" w:cs="Arial"/>
                <w:b/>
                <w:color w:val="0000FF"/>
                <w:sz w:val="20"/>
                <w:szCs w:val="20"/>
              </w:rPr>
            </w:pPr>
            <w:r>
              <w:rPr>
                <w:rFonts w:ascii="Arial" w:hAnsi="Arial" w:cs="Arial"/>
                <w:b/>
                <w:color w:val="0000FF"/>
                <w:sz w:val="20"/>
                <w:szCs w:val="20"/>
              </w:rPr>
              <w:lastRenderedPageBreak/>
              <w:t>Assay Procedure:</w:t>
            </w:r>
          </w:p>
          <w:p w14:paraId="67A3AF40" w14:textId="77777777" w:rsidR="00DA41C6" w:rsidRDefault="00DA41C6" w:rsidP="00330F03">
            <w:pPr>
              <w:spacing w:line="276" w:lineRule="auto"/>
              <w:rPr>
                <w:rFonts w:ascii="Arial" w:hAnsi="Arial" w:cs="Arial"/>
                <w:b/>
                <w:color w:val="0000FF"/>
                <w:sz w:val="20"/>
                <w:szCs w:val="20"/>
              </w:rPr>
            </w:pPr>
            <w:r>
              <w:rPr>
                <w:rFonts w:ascii="Arial" w:hAnsi="Arial" w:cs="Arial"/>
                <w:b/>
                <w:color w:val="0000FF"/>
                <w:sz w:val="20"/>
                <w:szCs w:val="20"/>
              </w:rPr>
              <w:t>Sample Dilution</w:t>
            </w:r>
          </w:p>
          <w:p w14:paraId="502A8538" w14:textId="147D40F0" w:rsidR="00DA41C6" w:rsidRPr="00405625" w:rsidRDefault="00DA41C6" w:rsidP="00330F03">
            <w:pPr>
              <w:spacing w:line="276" w:lineRule="auto"/>
              <w:rPr>
                <w:rFonts w:ascii="Arial" w:hAnsi="Arial" w:cs="Arial"/>
                <w:b/>
                <w:color w:val="0000FF"/>
                <w:sz w:val="20"/>
                <w:szCs w:val="20"/>
              </w:rPr>
            </w:pPr>
            <w:r>
              <w:rPr>
                <w:rFonts w:ascii="Arial" w:hAnsi="Arial" w:cs="Arial"/>
                <w:b/>
                <w:color w:val="0000FF"/>
                <w:sz w:val="20"/>
                <w:szCs w:val="20"/>
              </w:rPr>
              <w:t>(Room 2)</w:t>
            </w:r>
          </w:p>
        </w:tc>
        <w:tc>
          <w:tcPr>
            <w:tcW w:w="10017" w:type="dxa"/>
            <w:gridSpan w:val="5"/>
          </w:tcPr>
          <w:p w14:paraId="2FB72EF7" w14:textId="340C22D3" w:rsidR="00DA41C6" w:rsidRPr="00807C9D" w:rsidRDefault="00DA41C6" w:rsidP="00DA41C6">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Clean hood and supplies with a 1:10 bleach dilution or wipes followed by</w:t>
            </w:r>
            <w:r w:rsidR="001275F4">
              <w:rPr>
                <w:rFonts w:ascii="Arial" w:hAnsi="Arial" w:cs="Arial"/>
                <w:bCs/>
                <w:sz w:val="20"/>
                <w:szCs w:val="20"/>
              </w:rPr>
              <w:t xml:space="preserve"> DI </w:t>
            </w:r>
            <w:r w:rsidRPr="00A82357">
              <w:rPr>
                <w:rFonts w:ascii="Arial" w:hAnsi="Arial" w:cs="Arial"/>
                <w:bCs/>
                <w:sz w:val="20"/>
                <w:szCs w:val="20"/>
              </w:rPr>
              <w:t xml:space="preserve">water and alcohol before and after </w:t>
            </w:r>
            <w:r>
              <w:rPr>
                <w:rFonts w:ascii="Arial" w:hAnsi="Arial" w:cs="Arial"/>
                <w:bCs/>
                <w:sz w:val="20"/>
                <w:szCs w:val="20"/>
              </w:rPr>
              <w:t xml:space="preserve">any sample processing </w:t>
            </w:r>
          </w:p>
          <w:p w14:paraId="21919140" w14:textId="77777777" w:rsidR="00DA41C6" w:rsidRPr="00F82432" w:rsidRDefault="00DA41C6" w:rsidP="00DA41C6">
            <w:pPr>
              <w:pStyle w:val="ListParagraph"/>
              <w:autoSpaceDE w:val="0"/>
              <w:autoSpaceDN w:val="0"/>
              <w:adjustRightInd w:val="0"/>
              <w:rPr>
                <w:rFonts w:ascii="Arial" w:hAnsi="Arial" w:cs="Arial"/>
                <w:b/>
                <w:bCs/>
                <w:sz w:val="20"/>
                <w:szCs w:val="20"/>
              </w:rPr>
            </w:pPr>
          </w:p>
          <w:p w14:paraId="687DFDB8" w14:textId="3FB69D25" w:rsidR="00DA41C6" w:rsidRPr="008766CE" w:rsidRDefault="00697FC6"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 xml:space="preserve">Enter the hand-written concentrations and the A260/280 values into the digital version of the worksheet, </w:t>
            </w:r>
            <w:r w:rsidRPr="00A550A3">
              <w:rPr>
                <w:rFonts w:ascii="Arial" w:hAnsi="Arial" w:cs="Arial"/>
                <w:sz w:val="20"/>
                <w:szCs w:val="20"/>
              </w:rPr>
              <w:t>S</w:t>
            </w:r>
            <w:r w:rsidRPr="00A550A3">
              <w:t>hare</w:t>
            </w:r>
            <w:r>
              <w:t xml:space="preserve">Point – Lab – Documents – Molecular – Molecular Pathology – Agena-Dicer1 – Forms and Worksheets – DICER1 </w:t>
            </w:r>
            <w:proofErr w:type="spellStart"/>
            <w:r>
              <w:t>QIAcube</w:t>
            </w:r>
            <w:proofErr w:type="spellEnd"/>
            <w:r>
              <w:t xml:space="preserve"> and Nanodrop Worksheet. </w:t>
            </w:r>
            <w:r w:rsidR="008766CE">
              <w:rPr>
                <w:rFonts w:ascii="Arial" w:hAnsi="Arial" w:cs="Arial"/>
                <w:bCs/>
                <w:sz w:val="20"/>
                <w:szCs w:val="20"/>
              </w:rPr>
              <w:t xml:space="preserve">Dilutions will be automatically calculated once the concentrations are entered into the DICER1 </w:t>
            </w:r>
            <w:proofErr w:type="spellStart"/>
            <w:r w:rsidR="008766CE">
              <w:rPr>
                <w:rFonts w:ascii="Arial" w:hAnsi="Arial" w:cs="Arial"/>
                <w:bCs/>
                <w:sz w:val="20"/>
                <w:szCs w:val="20"/>
              </w:rPr>
              <w:t>QIACube</w:t>
            </w:r>
            <w:proofErr w:type="spellEnd"/>
            <w:r w:rsidR="008766CE">
              <w:rPr>
                <w:rFonts w:ascii="Arial" w:hAnsi="Arial" w:cs="Arial"/>
                <w:bCs/>
                <w:sz w:val="20"/>
                <w:szCs w:val="20"/>
              </w:rPr>
              <w:t xml:space="preserve"> and Nanodrop worksheet.</w:t>
            </w:r>
          </w:p>
          <w:p w14:paraId="09C55A31" w14:textId="77777777" w:rsidR="008766CE" w:rsidRPr="008766CE" w:rsidRDefault="008766CE" w:rsidP="008766CE">
            <w:pPr>
              <w:pStyle w:val="ListParagraph"/>
              <w:autoSpaceDE w:val="0"/>
              <w:autoSpaceDN w:val="0"/>
              <w:adjustRightInd w:val="0"/>
              <w:rPr>
                <w:rFonts w:ascii="Arial" w:hAnsi="Arial" w:cs="Arial"/>
                <w:b/>
                <w:bCs/>
                <w:sz w:val="20"/>
                <w:szCs w:val="20"/>
              </w:rPr>
            </w:pPr>
          </w:p>
          <w:p w14:paraId="26F46B4E" w14:textId="40FB2A58" w:rsidR="008766CE" w:rsidRPr="008766CE" w:rsidRDefault="008766CE"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If the concentration is greater than 100 ng/</w:t>
            </w:r>
            <w:proofErr w:type="spellStart"/>
            <w:r>
              <w:rPr>
                <w:rFonts w:ascii="Arial" w:hAnsi="Arial" w:cs="Arial"/>
                <w:bCs/>
                <w:sz w:val="20"/>
                <w:szCs w:val="20"/>
              </w:rPr>
              <w:t>uL</w:t>
            </w:r>
            <w:proofErr w:type="spellEnd"/>
            <w:r>
              <w:rPr>
                <w:rFonts w:ascii="Arial" w:hAnsi="Arial" w:cs="Arial"/>
                <w:bCs/>
                <w:sz w:val="20"/>
                <w:szCs w:val="20"/>
              </w:rPr>
              <w:t xml:space="preserve"> then a 1:10 dilution will be calculated</w:t>
            </w:r>
            <w:r w:rsidR="00697FC6">
              <w:rPr>
                <w:rFonts w:ascii="Arial" w:hAnsi="Arial" w:cs="Arial"/>
                <w:bCs/>
                <w:sz w:val="20"/>
                <w:szCs w:val="20"/>
              </w:rPr>
              <w:t xml:space="preserve">. </w:t>
            </w:r>
            <w:r w:rsidR="00D56264">
              <w:rPr>
                <w:rFonts w:ascii="Arial" w:hAnsi="Arial" w:cs="Arial"/>
                <w:bCs/>
                <w:sz w:val="20"/>
                <w:szCs w:val="20"/>
              </w:rPr>
              <w:t>The word “yes” or “no” will populate to indicate the necessity of a 1:10 dilution</w:t>
            </w:r>
            <w:r>
              <w:rPr>
                <w:rFonts w:ascii="Arial" w:hAnsi="Arial" w:cs="Arial"/>
                <w:bCs/>
                <w:sz w:val="20"/>
                <w:szCs w:val="20"/>
              </w:rPr>
              <w:t>.</w:t>
            </w:r>
          </w:p>
          <w:p w14:paraId="4D964C20" w14:textId="77777777" w:rsidR="008766CE" w:rsidRPr="008766CE" w:rsidRDefault="008766CE" w:rsidP="008766CE">
            <w:pPr>
              <w:pStyle w:val="ListParagraph"/>
              <w:rPr>
                <w:rFonts w:ascii="Arial" w:hAnsi="Arial" w:cs="Arial"/>
                <w:b/>
                <w:bCs/>
                <w:sz w:val="20"/>
                <w:szCs w:val="20"/>
              </w:rPr>
            </w:pPr>
          </w:p>
          <w:p w14:paraId="7B7F31FD" w14:textId="74ABCD78" w:rsidR="008766CE" w:rsidRPr="008766CE" w:rsidRDefault="008766CE"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 xml:space="preserve">Label 1.5 mL tubes with Specimen ID on the side and the </w:t>
            </w:r>
            <w:proofErr w:type="spellStart"/>
            <w:r>
              <w:rPr>
                <w:rFonts w:ascii="Arial" w:hAnsi="Arial" w:cs="Arial"/>
                <w:bCs/>
                <w:sz w:val="20"/>
                <w:szCs w:val="20"/>
              </w:rPr>
              <w:t>QIACube</w:t>
            </w:r>
            <w:proofErr w:type="spellEnd"/>
            <w:r>
              <w:rPr>
                <w:rFonts w:ascii="Arial" w:hAnsi="Arial" w:cs="Arial"/>
                <w:bCs/>
                <w:sz w:val="20"/>
                <w:szCs w:val="20"/>
              </w:rPr>
              <w:t xml:space="preserve"> number and “1:10”</w:t>
            </w:r>
            <w:r w:rsidR="00FA1FD6">
              <w:rPr>
                <w:rFonts w:ascii="Arial" w:hAnsi="Arial" w:cs="Arial"/>
                <w:bCs/>
                <w:sz w:val="20"/>
                <w:szCs w:val="20"/>
              </w:rPr>
              <w:t xml:space="preserve"> on the cap for all samples that generated a 1:10 dilution and place in rack.</w:t>
            </w:r>
          </w:p>
          <w:p w14:paraId="792B5BB5" w14:textId="77777777" w:rsidR="008766CE" w:rsidRPr="008766CE" w:rsidRDefault="008766CE" w:rsidP="008766CE">
            <w:pPr>
              <w:pStyle w:val="ListParagraph"/>
              <w:rPr>
                <w:rFonts w:ascii="Arial" w:hAnsi="Arial" w:cs="Arial"/>
                <w:bCs/>
                <w:sz w:val="20"/>
                <w:szCs w:val="20"/>
              </w:rPr>
            </w:pPr>
          </w:p>
          <w:p w14:paraId="7154C4A3" w14:textId="10D4C438" w:rsidR="008766CE" w:rsidRPr="00FA1FD6" w:rsidRDefault="008766CE"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 xml:space="preserve"> </w:t>
            </w:r>
            <w:r w:rsidR="00FA1FD6">
              <w:rPr>
                <w:rFonts w:ascii="Arial" w:hAnsi="Arial" w:cs="Arial"/>
                <w:bCs/>
                <w:sz w:val="20"/>
                <w:szCs w:val="20"/>
              </w:rPr>
              <w:t xml:space="preserve">Add 18 </w:t>
            </w:r>
            <w:proofErr w:type="spellStart"/>
            <w:r w:rsidR="00FA1FD6">
              <w:rPr>
                <w:rFonts w:ascii="Arial" w:hAnsi="Arial" w:cs="Arial"/>
                <w:bCs/>
                <w:sz w:val="20"/>
                <w:szCs w:val="20"/>
              </w:rPr>
              <w:t>uL</w:t>
            </w:r>
            <w:proofErr w:type="spellEnd"/>
            <w:r w:rsidR="00FA1FD6">
              <w:rPr>
                <w:rFonts w:ascii="Arial" w:hAnsi="Arial" w:cs="Arial"/>
                <w:bCs/>
                <w:sz w:val="20"/>
                <w:szCs w:val="20"/>
              </w:rPr>
              <w:t xml:space="preserve"> of </w:t>
            </w:r>
            <w:r w:rsidR="001275F4">
              <w:rPr>
                <w:rFonts w:ascii="Arial" w:hAnsi="Arial" w:cs="Arial"/>
                <w:bCs/>
                <w:sz w:val="20"/>
                <w:szCs w:val="20"/>
              </w:rPr>
              <w:t xml:space="preserve">Ultrapure </w:t>
            </w:r>
            <w:r w:rsidR="00FA1FD6">
              <w:rPr>
                <w:rFonts w:ascii="Arial" w:hAnsi="Arial" w:cs="Arial"/>
                <w:bCs/>
                <w:sz w:val="20"/>
                <w:szCs w:val="20"/>
              </w:rPr>
              <w:t>HPLC-grade water into each tube.</w:t>
            </w:r>
          </w:p>
          <w:p w14:paraId="762E3062" w14:textId="77777777" w:rsidR="00FA1FD6" w:rsidRPr="00FA1FD6" w:rsidRDefault="00FA1FD6" w:rsidP="00FA1FD6">
            <w:pPr>
              <w:pStyle w:val="ListParagraph"/>
              <w:rPr>
                <w:rFonts w:ascii="Arial" w:hAnsi="Arial" w:cs="Arial"/>
                <w:b/>
                <w:bCs/>
                <w:sz w:val="20"/>
                <w:szCs w:val="20"/>
              </w:rPr>
            </w:pPr>
          </w:p>
          <w:p w14:paraId="62227403" w14:textId="01EA3C3F" w:rsidR="00FA1FD6" w:rsidRPr="00FA1FD6" w:rsidRDefault="003C21D1"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 xml:space="preserve">Add 2 </w:t>
            </w:r>
            <w:proofErr w:type="spellStart"/>
            <w:r>
              <w:rPr>
                <w:rFonts w:ascii="Arial" w:hAnsi="Arial" w:cs="Arial"/>
                <w:bCs/>
                <w:sz w:val="20"/>
                <w:szCs w:val="20"/>
              </w:rPr>
              <w:t>uL</w:t>
            </w:r>
            <w:proofErr w:type="spellEnd"/>
            <w:r>
              <w:rPr>
                <w:rFonts w:ascii="Arial" w:hAnsi="Arial" w:cs="Arial"/>
                <w:bCs/>
                <w:sz w:val="20"/>
                <w:szCs w:val="20"/>
              </w:rPr>
              <w:t xml:space="preserve"> of each extract</w:t>
            </w:r>
            <w:r w:rsidR="00FA1FD6">
              <w:rPr>
                <w:rFonts w:ascii="Arial" w:hAnsi="Arial" w:cs="Arial"/>
                <w:bCs/>
                <w:sz w:val="20"/>
                <w:szCs w:val="20"/>
              </w:rPr>
              <w:t xml:space="preserve"> into the corresponding tube.</w:t>
            </w:r>
          </w:p>
          <w:p w14:paraId="4E018CAE" w14:textId="77777777" w:rsidR="00FA1FD6" w:rsidRPr="00FA1FD6" w:rsidRDefault="00FA1FD6" w:rsidP="00FA1FD6">
            <w:pPr>
              <w:pStyle w:val="ListParagraph"/>
              <w:rPr>
                <w:rFonts w:ascii="Arial" w:hAnsi="Arial" w:cs="Arial"/>
                <w:b/>
                <w:bCs/>
                <w:sz w:val="20"/>
                <w:szCs w:val="20"/>
              </w:rPr>
            </w:pPr>
          </w:p>
          <w:p w14:paraId="5C3ACCC5" w14:textId="77777777" w:rsidR="00FA1FD6" w:rsidRPr="00EF7A4C" w:rsidRDefault="00FA1FD6"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Vortex and centrifuge briefly.</w:t>
            </w:r>
          </w:p>
          <w:p w14:paraId="0D25112C" w14:textId="77777777" w:rsidR="00EF7A4C" w:rsidRPr="00EF7A4C" w:rsidRDefault="00EF7A4C" w:rsidP="00EF7A4C">
            <w:pPr>
              <w:pStyle w:val="ListParagraph"/>
              <w:rPr>
                <w:rFonts w:ascii="Arial" w:hAnsi="Arial" w:cs="Arial"/>
                <w:b/>
                <w:bCs/>
                <w:sz w:val="20"/>
                <w:szCs w:val="20"/>
              </w:rPr>
            </w:pPr>
          </w:p>
          <w:p w14:paraId="0F13FEDD" w14:textId="25C317F6" w:rsidR="00EF7A4C" w:rsidRPr="00FA1FD6" w:rsidRDefault="00EF7A4C" w:rsidP="00DA41C6">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In a rack, organize all samples in order that will be used to make the final 5 ng/</w:t>
            </w:r>
            <w:proofErr w:type="spellStart"/>
            <w:r>
              <w:rPr>
                <w:rFonts w:ascii="Arial" w:hAnsi="Arial" w:cs="Arial"/>
                <w:bCs/>
                <w:sz w:val="20"/>
                <w:szCs w:val="20"/>
              </w:rPr>
              <w:t>uL</w:t>
            </w:r>
            <w:proofErr w:type="spellEnd"/>
            <w:r>
              <w:rPr>
                <w:rFonts w:ascii="Arial" w:hAnsi="Arial" w:cs="Arial"/>
                <w:bCs/>
                <w:sz w:val="20"/>
                <w:szCs w:val="20"/>
              </w:rPr>
              <w:t xml:space="preserve"> dilution, either the original extract (&lt; 100 ng/</w:t>
            </w:r>
            <w:proofErr w:type="spellStart"/>
            <w:r>
              <w:rPr>
                <w:rFonts w:ascii="Arial" w:hAnsi="Arial" w:cs="Arial"/>
                <w:bCs/>
                <w:sz w:val="20"/>
                <w:szCs w:val="20"/>
              </w:rPr>
              <w:t>uL</w:t>
            </w:r>
            <w:proofErr w:type="spellEnd"/>
            <w:r>
              <w:rPr>
                <w:rFonts w:ascii="Arial" w:hAnsi="Arial" w:cs="Arial"/>
                <w:bCs/>
                <w:sz w:val="20"/>
                <w:szCs w:val="20"/>
              </w:rPr>
              <w:t>) or the prepared 1:10 dilution (&gt; 100ng/</w:t>
            </w:r>
            <w:proofErr w:type="spellStart"/>
            <w:r>
              <w:rPr>
                <w:rFonts w:ascii="Arial" w:hAnsi="Arial" w:cs="Arial"/>
                <w:bCs/>
                <w:sz w:val="20"/>
                <w:szCs w:val="20"/>
              </w:rPr>
              <w:t>uL</w:t>
            </w:r>
            <w:proofErr w:type="spellEnd"/>
            <w:r>
              <w:rPr>
                <w:rFonts w:ascii="Arial" w:hAnsi="Arial" w:cs="Arial"/>
                <w:bCs/>
                <w:sz w:val="20"/>
                <w:szCs w:val="20"/>
              </w:rPr>
              <w:t>).</w:t>
            </w:r>
          </w:p>
          <w:p w14:paraId="6C015403" w14:textId="77777777" w:rsidR="00FA1FD6" w:rsidRPr="00FA1FD6" w:rsidRDefault="00FA1FD6" w:rsidP="00FA1FD6">
            <w:pPr>
              <w:pStyle w:val="ListParagraph"/>
              <w:rPr>
                <w:rFonts w:ascii="Arial" w:hAnsi="Arial" w:cs="Arial"/>
                <w:b/>
                <w:bCs/>
                <w:sz w:val="20"/>
                <w:szCs w:val="20"/>
              </w:rPr>
            </w:pPr>
          </w:p>
          <w:p w14:paraId="7189F7B0" w14:textId="3F25F1C4" w:rsidR="00FA1FD6" w:rsidRDefault="00FA1FD6" w:rsidP="00FA1FD6">
            <w:pPr>
              <w:pStyle w:val="ListParagraph"/>
              <w:numPr>
                <w:ilvl w:val="0"/>
                <w:numId w:val="55"/>
              </w:numPr>
              <w:autoSpaceDE w:val="0"/>
              <w:autoSpaceDN w:val="0"/>
              <w:adjustRightInd w:val="0"/>
              <w:rPr>
                <w:rFonts w:ascii="Arial" w:hAnsi="Arial" w:cs="Arial"/>
                <w:bCs/>
                <w:sz w:val="20"/>
                <w:szCs w:val="20"/>
              </w:rPr>
            </w:pPr>
            <w:r w:rsidRPr="00FA1FD6">
              <w:rPr>
                <w:rFonts w:ascii="Arial" w:hAnsi="Arial" w:cs="Arial"/>
                <w:bCs/>
                <w:sz w:val="20"/>
                <w:szCs w:val="20"/>
              </w:rPr>
              <w:t xml:space="preserve">Label 1.5 mL tubes with Specimen ID on the side and the </w:t>
            </w:r>
            <w:proofErr w:type="spellStart"/>
            <w:r w:rsidRPr="00FA1FD6">
              <w:rPr>
                <w:rFonts w:ascii="Arial" w:hAnsi="Arial" w:cs="Arial"/>
                <w:bCs/>
                <w:sz w:val="20"/>
                <w:szCs w:val="20"/>
              </w:rPr>
              <w:t>QIACube</w:t>
            </w:r>
            <w:proofErr w:type="spellEnd"/>
            <w:r w:rsidRPr="00FA1FD6">
              <w:rPr>
                <w:rFonts w:ascii="Arial" w:hAnsi="Arial" w:cs="Arial"/>
                <w:bCs/>
                <w:sz w:val="20"/>
                <w:szCs w:val="20"/>
              </w:rPr>
              <w:t xml:space="preserve"> number and “</w:t>
            </w:r>
            <w:r>
              <w:rPr>
                <w:rFonts w:ascii="Arial" w:hAnsi="Arial" w:cs="Arial"/>
                <w:bCs/>
                <w:sz w:val="20"/>
                <w:szCs w:val="20"/>
              </w:rPr>
              <w:t>5 ng/</w:t>
            </w:r>
            <w:proofErr w:type="spellStart"/>
            <w:r>
              <w:rPr>
                <w:rFonts w:ascii="Arial" w:hAnsi="Arial" w:cs="Arial"/>
                <w:bCs/>
                <w:sz w:val="20"/>
                <w:szCs w:val="20"/>
              </w:rPr>
              <w:t>uL</w:t>
            </w:r>
            <w:proofErr w:type="spellEnd"/>
            <w:r w:rsidRPr="00FA1FD6">
              <w:rPr>
                <w:rFonts w:ascii="Arial" w:hAnsi="Arial" w:cs="Arial"/>
                <w:bCs/>
                <w:sz w:val="20"/>
                <w:szCs w:val="20"/>
              </w:rPr>
              <w:t>” on the cap for all samples</w:t>
            </w:r>
            <w:r>
              <w:rPr>
                <w:rFonts w:ascii="Arial" w:hAnsi="Arial" w:cs="Arial"/>
                <w:bCs/>
                <w:sz w:val="20"/>
                <w:szCs w:val="20"/>
              </w:rPr>
              <w:t xml:space="preserve"> and </w:t>
            </w:r>
            <w:r w:rsidR="00EF7A4C">
              <w:rPr>
                <w:rFonts w:ascii="Arial" w:hAnsi="Arial" w:cs="Arial"/>
                <w:bCs/>
                <w:sz w:val="20"/>
                <w:szCs w:val="20"/>
              </w:rPr>
              <w:t>place in</w:t>
            </w:r>
            <w:r w:rsidRPr="00FA1FD6">
              <w:rPr>
                <w:rFonts w:ascii="Arial" w:hAnsi="Arial" w:cs="Arial"/>
                <w:bCs/>
                <w:sz w:val="20"/>
                <w:szCs w:val="20"/>
              </w:rPr>
              <w:t xml:space="preserve"> rack.</w:t>
            </w:r>
          </w:p>
          <w:p w14:paraId="1D67FB18" w14:textId="77777777" w:rsidR="00FA1FD6" w:rsidRPr="00FA1FD6" w:rsidRDefault="00FA1FD6" w:rsidP="00FA1FD6">
            <w:pPr>
              <w:pStyle w:val="ListParagraph"/>
              <w:rPr>
                <w:rFonts w:ascii="Arial" w:hAnsi="Arial" w:cs="Arial"/>
                <w:bCs/>
                <w:sz w:val="20"/>
                <w:szCs w:val="20"/>
              </w:rPr>
            </w:pPr>
          </w:p>
          <w:p w14:paraId="64A15C8A" w14:textId="6E80868B" w:rsidR="00FA1FD6" w:rsidRDefault="00EF7A4C" w:rsidP="00FA1FD6">
            <w:pPr>
              <w:pStyle w:val="ListParagraph"/>
              <w:numPr>
                <w:ilvl w:val="0"/>
                <w:numId w:val="55"/>
              </w:numPr>
              <w:autoSpaceDE w:val="0"/>
              <w:autoSpaceDN w:val="0"/>
              <w:adjustRightInd w:val="0"/>
              <w:rPr>
                <w:rFonts w:ascii="Arial" w:hAnsi="Arial" w:cs="Arial"/>
                <w:bCs/>
                <w:sz w:val="20"/>
                <w:szCs w:val="20"/>
              </w:rPr>
            </w:pPr>
            <w:r>
              <w:rPr>
                <w:rFonts w:ascii="Arial" w:hAnsi="Arial" w:cs="Arial"/>
                <w:bCs/>
                <w:sz w:val="20"/>
                <w:szCs w:val="20"/>
              </w:rPr>
              <w:t xml:space="preserve">Add </w:t>
            </w:r>
            <w:r w:rsidR="001275F4">
              <w:rPr>
                <w:rFonts w:ascii="Arial" w:hAnsi="Arial" w:cs="Arial"/>
                <w:bCs/>
                <w:sz w:val="20"/>
                <w:szCs w:val="20"/>
              </w:rPr>
              <w:t xml:space="preserve">Ultrapure </w:t>
            </w:r>
            <w:r>
              <w:rPr>
                <w:rFonts w:ascii="Arial" w:hAnsi="Arial" w:cs="Arial"/>
                <w:bCs/>
                <w:sz w:val="20"/>
                <w:szCs w:val="20"/>
              </w:rPr>
              <w:t>HPLC-grade water to the “5 ng/</w:t>
            </w:r>
            <w:proofErr w:type="spellStart"/>
            <w:r>
              <w:rPr>
                <w:rFonts w:ascii="Arial" w:hAnsi="Arial" w:cs="Arial"/>
                <w:bCs/>
                <w:sz w:val="20"/>
                <w:szCs w:val="20"/>
              </w:rPr>
              <w:t>uL</w:t>
            </w:r>
            <w:proofErr w:type="spellEnd"/>
            <w:r>
              <w:rPr>
                <w:rFonts w:ascii="Arial" w:hAnsi="Arial" w:cs="Arial"/>
                <w:bCs/>
                <w:sz w:val="20"/>
                <w:szCs w:val="20"/>
              </w:rPr>
              <w:t>” tubes according to volumes on worksheet.</w:t>
            </w:r>
          </w:p>
          <w:p w14:paraId="595597CA" w14:textId="77777777" w:rsidR="00EF7A4C" w:rsidRPr="00EF7A4C" w:rsidRDefault="00EF7A4C" w:rsidP="00EF7A4C">
            <w:pPr>
              <w:pStyle w:val="ListParagraph"/>
              <w:rPr>
                <w:rFonts w:ascii="Arial" w:hAnsi="Arial" w:cs="Arial"/>
                <w:bCs/>
                <w:sz w:val="20"/>
                <w:szCs w:val="20"/>
              </w:rPr>
            </w:pPr>
          </w:p>
          <w:p w14:paraId="7B80C2FA" w14:textId="1215FBE8" w:rsidR="00EF7A4C" w:rsidRPr="00EF7A4C" w:rsidRDefault="00EF7A4C" w:rsidP="00EF7A4C">
            <w:pPr>
              <w:pStyle w:val="ListParagraph"/>
              <w:numPr>
                <w:ilvl w:val="0"/>
                <w:numId w:val="55"/>
              </w:numPr>
              <w:autoSpaceDE w:val="0"/>
              <w:autoSpaceDN w:val="0"/>
              <w:adjustRightInd w:val="0"/>
              <w:rPr>
                <w:rFonts w:ascii="Arial" w:hAnsi="Arial" w:cs="Arial"/>
                <w:bCs/>
                <w:sz w:val="20"/>
                <w:szCs w:val="20"/>
              </w:rPr>
            </w:pPr>
            <w:r>
              <w:rPr>
                <w:rFonts w:ascii="Arial" w:hAnsi="Arial" w:cs="Arial"/>
                <w:bCs/>
                <w:sz w:val="20"/>
                <w:szCs w:val="20"/>
              </w:rPr>
              <w:t>Add sample</w:t>
            </w:r>
            <w:r w:rsidR="003C21D1">
              <w:rPr>
                <w:rFonts w:ascii="Arial" w:hAnsi="Arial" w:cs="Arial"/>
                <w:bCs/>
                <w:sz w:val="20"/>
                <w:szCs w:val="20"/>
              </w:rPr>
              <w:t xml:space="preserve"> (either original extract or 1:10 dilution)</w:t>
            </w:r>
            <w:r>
              <w:rPr>
                <w:rFonts w:ascii="Arial" w:hAnsi="Arial" w:cs="Arial"/>
                <w:bCs/>
                <w:sz w:val="20"/>
                <w:szCs w:val="20"/>
              </w:rPr>
              <w:t xml:space="preserve"> to the “5ng/</w:t>
            </w:r>
            <w:proofErr w:type="spellStart"/>
            <w:r>
              <w:rPr>
                <w:rFonts w:ascii="Arial" w:hAnsi="Arial" w:cs="Arial"/>
                <w:bCs/>
                <w:sz w:val="20"/>
                <w:szCs w:val="20"/>
              </w:rPr>
              <w:t>uL</w:t>
            </w:r>
            <w:proofErr w:type="spellEnd"/>
            <w:r>
              <w:rPr>
                <w:rFonts w:ascii="Arial" w:hAnsi="Arial" w:cs="Arial"/>
                <w:bCs/>
                <w:sz w:val="20"/>
                <w:szCs w:val="20"/>
              </w:rPr>
              <w:t xml:space="preserve">” tube according to the “Extract volume” field on worksheet. </w:t>
            </w:r>
          </w:p>
          <w:p w14:paraId="22644390" w14:textId="52770ED1" w:rsidR="00EF7A4C" w:rsidRPr="00EF7A4C" w:rsidRDefault="00EF7A4C" w:rsidP="00EF7A4C">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Only open one set of corresponding tubes at a time.</w:t>
            </w:r>
          </w:p>
          <w:p w14:paraId="41BC931A" w14:textId="77777777" w:rsidR="00FA1FD6" w:rsidRDefault="00FA1FD6" w:rsidP="00EF7A4C">
            <w:pPr>
              <w:autoSpaceDE w:val="0"/>
              <w:autoSpaceDN w:val="0"/>
              <w:adjustRightInd w:val="0"/>
              <w:rPr>
                <w:rFonts w:ascii="Arial" w:hAnsi="Arial" w:cs="Arial"/>
                <w:b/>
                <w:bCs/>
                <w:sz w:val="20"/>
                <w:szCs w:val="20"/>
              </w:rPr>
            </w:pPr>
          </w:p>
          <w:p w14:paraId="00BA06CA" w14:textId="3AD7B176" w:rsidR="00EF7A4C" w:rsidRPr="003C21D1" w:rsidRDefault="003C21D1" w:rsidP="00EF7A4C">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Vortex and centrifuge briefly.</w:t>
            </w:r>
          </w:p>
          <w:p w14:paraId="75F82762" w14:textId="77777777" w:rsidR="003C21D1" w:rsidRDefault="003C21D1" w:rsidP="003C21D1">
            <w:pPr>
              <w:autoSpaceDE w:val="0"/>
              <w:autoSpaceDN w:val="0"/>
              <w:adjustRightInd w:val="0"/>
              <w:rPr>
                <w:rFonts w:ascii="Arial" w:hAnsi="Arial" w:cs="Arial"/>
                <w:b/>
                <w:bCs/>
                <w:sz w:val="20"/>
                <w:szCs w:val="20"/>
              </w:rPr>
            </w:pPr>
          </w:p>
          <w:p w14:paraId="263A6F9A" w14:textId="0D3CBDAF" w:rsidR="003C21D1" w:rsidRPr="003C21D1" w:rsidRDefault="003C21D1" w:rsidP="003C21D1">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Discard “1:10” dilution tubes in biohazard waste.</w:t>
            </w:r>
          </w:p>
          <w:p w14:paraId="71162EAE" w14:textId="77777777" w:rsidR="003C21D1" w:rsidRPr="003C21D1" w:rsidRDefault="003C21D1" w:rsidP="003C21D1">
            <w:pPr>
              <w:pStyle w:val="ListParagraph"/>
              <w:rPr>
                <w:rFonts w:ascii="Arial" w:hAnsi="Arial" w:cs="Arial"/>
                <w:b/>
                <w:bCs/>
                <w:sz w:val="20"/>
                <w:szCs w:val="20"/>
              </w:rPr>
            </w:pPr>
          </w:p>
          <w:p w14:paraId="2DC4FFDE" w14:textId="438A8FCD" w:rsidR="003C21D1" w:rsidRPr="003C21D1" w:rsidRDefault="003C21D1" w:rsidP="003C21D1">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Store original extract in -70</w:t>
            </w:r>
            <w:r w:rsidRPr="00FE363A">
              <w:rPr>
                <w:rFonts w:ascii="Arial" w:hAnsi="Arial" w:cs="Arial"/>
                <w:sz w:val="20"/>
                <w:szCs w:val="20"/>
              </w:rPr>
              <w:t>° C</w:t>
            </w:r>
            <w:r>
              <w:rPr>
                <w:rFonts w:ascii="Arial" w:hAnsi="Arial" w:cs="Arial"/>
                <w:sz w:val="20"/>
                <w:szCs w:val="20"/>
              </w:rPr>
              <w:t xml:space="preserve"> freezer.</w:t>
            </w:r>
          </w:p>
          <w:p w14:paraId="768B9902" w14:textId="77777777" w:rsidR="003C21D1" w:rsidRPr="003C21D1" w:rsidRDefault="003C21D1" w:rsidP="003C21D1">
            <w:pPr>
              <w:pStyle w:val="ListParagraph"/>
              <w:rPr>
                <w:rFonts w:ascii="Arial" w:hAnsi="Arial" w:cs="Arial"/>
                <w:b/>
                <w:bCs/>
                <w:sz w:val="20"/>
                <w:szCs w:val="20"/>
              </w:rPr>
            </w:pPr>
          </w:p>
          <w:p w14:paraId="35BB8935" w14:textId="7241D5B3" w:rsidR="003C21D1" w:rsidRPr="003C21D1" w:rsidRDefault="003C21D1" w:rsidP="003C21D1">
            <w:pPr>
              <w:pStyle w:val="ListParagraph"/>
              <w:numPr>
                <w:ilvl w:val="0"/>
                <w:numId w:val="55"/>
              </w:numPr>
              <w:autoSpaceDE w:val="0"/>
              <w:autoSpaceDN w:val="0"/>
              <w:adjustRightInd w:val="0"/>
              <w:rPr>
                <w:rFonts w:ascii="Arial" w:hAnsi="Arial" w:cs="Arial"/>
                <w:b/>
                <w:bCs/>
                <w:sz w:val="20"/>
                <w:szCs w:val="20"/>
              </w:rPr>
            </w:pPr>
            <w:r>
              <w:rPr>
                <w:rFonts w:ascii="Arial" w:hAnsi="Arial" w:cs="Arial"/>
                <w:bCs/>
                <w:sz w:val="20"/>
                <w:szCs w:val="20"/>
              </w:rPr>
              <w:t>If moving on to Sample Addition the same day, store the “5ng/</w:t>
            </w:r>
            <w:proofErr w:type="spellStart"/>
            <w:r>
              <w:rPr>
                <w:rFonts w:ascii="Arial" w:hAnsi="Arial" w:cs="Arial"/>
                <w:bCs/>
                <w:sz w:val="20"/>
                <w:szCs w:val="20"/>
              </w:rPr>
              <w:t>uL</w:t>
            </w:r>
            <w:proofErr w:type="spellEnd"/>
            <w:r>
              <w:rPr>
                <w:rFonts w:ascii="Arial" w:hAnsi="Arial" w:cs="Arial"/>
                <w:bCs/>
                <w:sz w:val="20"/>
                <w:szCs w:val="20"/>
              </w:rPr>
              <w:t>” dilutions in the refrigerator, otherwise, store in -70</w:t>
            </w:r>
            <w:r w:rsidRPr="00FE363A">
              <w:rPr>
                <w:rFonts w:ascii="Arial" w:hAnsi="Arial" w:cs="Arial"/>
                <w:sz w:val="20"/>
                <w:szCs w:val="20"/>
              </w:rPr>
              <w:t>° C</w:t>
            </w:r>
            <w:r>
              <w:rPr>
                <w:rFonts w:ascii="Arial" w:hAnsi="Arial" w:cs="Arial"/>
                <w:sz w:val="20"/>
                <w:szCs w:val="20"/>
              </w:rPr>
              <w:t xml:space="preserve"> freezer.</w:t>
            </w:r>
          </w:p>
          <w:p w14:paraId="0FB8D78B" w14:textId="77777777" w:rsidR="008766CE" w:rsidRPr="008766CE" w:rsidRDefault="008766CE" w:rsidP="008766CE">
            <w:pPr>
              <w:autoSpaceDE w:val="0"/>
              <w:autoSpaceDN w:val="0"/>
              <w:adjustRightInd w:val="0"/>
              <w:rPr>
                <w:rFonts w:ascii="Arial" w:hAnsi="Arial" w:cs="Arial"/>
                <w:b/>
                <w:bCs/>
                <w:sz w:val="20"/>
                <w:szCs w:val="20"/>
              </w:rPr>
            </w:pPr>
          </w:p>
          <w:p w14:paraId="0A458D9D" w14:textId="3A678070" w:rsidR="002F58E4" w:rsidRDefault="002F58E4" w:rsidP="002F58E4">
            <w:pPr>
              <w:autoSpaceDE w:val="0"/>
              <w:autoSpaceDN w:val="0"/>
              <w:adjustRightInd w:val="0"/>
              <w:rPr>
                <w:rFonts w:ascii="Arial" w:hAnsi="Arial" w:cs="Arial"/>
                <w:b/>
                <w:bCs/>
                <w:sz w:val="20"/>
                <w:szCs w:val="20"/>
              </w:rPr>
            </w:pPr>
          </w:p>
        </w:tc>
      </w:tr>
      <w:tr w:rsidR="00C75B28" w:rsidRPr="00FE363A" w14:paraId="22D87CC0" w14:textId="77777777" w:rsidTr="00C7331D">
        <w:tc>
          <w:tcPr>
            <w:tcW w:w="2037" w:type="dxa"/>
          </w:tcPr>
          <w:p w14:paraId="3FE9BAB8" w14:textId="77777777" w:rsidR="00C75B28" w:rsidRDefault="00C75B28" w:rsidP="00330F03">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14:paraId="7DB01A5A" w14:textId="6F671BBE" w:rsidR="00C75B28" w:rsidRDefault="00C75B28" w:rsidP="00330F03">
            <w:pPr>
              <w:spacing w:line="276" w:lineRule="auto"/>
              <w:rPr>
                <w:rFonts w:ascii="Arial" w:hAnsi="Arial" w:cs="Arial"/>
                <w:b/>
                <w:color w:val="0000FF"/>
                <w:sz w:val="20"/>
                <w:szCs w:val="20"/>
              </w:rPr>
            </w:pPr>
            <w:r>
              <w:rPr>
                <w:rFonts w:ascii="Arial" w:hAnsi="Arial" w:cs="Arial"/>
                <w:b/>
                <w:color w:val="0000FF"/>
                <w:sz w:val="20"/>
                <w:szCs w:val="20"/>
              </w:rPr>
              <w:t>Option 1 - Automated</w:t>
            </w:r>
          </w:p>
          <w:p w14:paraId="45B1717B" w14:textId="761A15C6" w:rsidR="00C75B28" w:rsidRPr="00405625" w:rsidRDefault="00C75B28" w:rsidP="00330F03">
            <w:pPr>
              <w:spacing w:line="276" w:lineRule="auto"/>
              <w:rPr>
                <w:rFonts w:ascii="Arial" w:hAnsi="Arial" w:cs="Arial"/>
                <w:b/>
                <w:color w:val="0000FF"/>
                <w:sz w:val="20"/>
                <w:szCs w:val="20"/>
              </w:rPr>
            </w:pPr>
            <w:proofErr w:type="gramStart"/>
            <w:r>
              <w:rPr>
                <w:rFonts w:ascii="Arial" w:hAnsi="Arial" w:cs="Arial"/>
                <w:b/>
                <w:color w:val="0000FF"/>
                <w:sz w:val="20"/>
                <w:szCs w:val="20"/>
              </w:rPr>
              <w:t>Sample  and</w:t>
            </w:r>
            <w:proofErr w:type="gramEnd"/>
            <w:r>
              <w:rPr>
                <w:rFonts w:ascii="Arial" w:hAnsi="Arial" w:cs="Arial"/>
                <w:b/>
                <w:color w:val="0000FF"/>
                <w:sz w:val="20"/>
                <w:szCs w:val="20"/>
              </w:rPr>
              <w:t xml:space="preserve"> Master Mix Addition Performed by </w:t>
            </w:r>
            <w:proofErr w:type="spellStart"/>
            <w:r>
              <w:rPr>
                <w:rFonts w:ascii="Arial" w:hAnsi="Arial" w:cs="Arial"/>
                <w:b/>
                <w:color w:val="0000FF"/>
                <w:sz w:val="20"/>
                <w:szCs w:val="20"/>
              </w:rPr>
              <w:t>epMotion</w:t>
            </w:r>
            <w:proofErr w:type="spellEnd"/>
            <w:r>
              <w:rPr>
                <w:rFonts w:ascii="Arial" w:hAnsi="Arial" w:cs="Arial"/>
                <w:b/>
                <w:color w:val="0000FF"/>
                <w:sz w:val="20"/>
                <w:szCs w:val="20"/>
              </w:rPr>
              <w:t xml:space="preserve"> 5073</w:t>
            </w:r>
          </w:p>
        </w:tc>
        <w:tc>
          <w:tcPr>
            <w:tcW w:w="10017" w:type="dxa"/>
            <w:gridSpan w:val="5"/>
          </w:tcPr>
          <w:p w14:paraId="26EC144E" w14:textId="23132EA2" w:rsidR="00700839" w:rsidRDefault="00700839" w:rsidP="00C75B28">
            <w:pPr>
              <w:autoSpaceDE w:val="0"/>
              <w:autoSpaceDN w:val="0"/>
              <w:adjustRightInd w:val="0"/>
              <w:rPr>
                <w:rFonts w:ascii="Arial" w:hAnsi="Arial" w:cs="Arial"/>
                <w:bCs/>
                <w:sz w:val="20"/>
                <w:szCs w:val="20"/>
              </w:rPr>
            </w:pPr>
            <w:r>
              <w:rPr>
                <w:rFonts w:ascii="Arial" w:hAnsi="Arial" w:cs="Arial"/>
                <w:b/>
                <w:bCs/>
                <w:sz w:val="20"/>
                <w:szCs w:val="20"/>
              </w:rPr>
              <w:t xml:space="preserve">IMPORTANT: </w:t>
            </w:r>
            <w:r>
              <w:rPr>
                <w:rFonts w:ascii="Arial" w:hAnsi="Arial" w:cs="Arial"/>
                <w:bCs/>
                <w:sz w:val="20"/>
                <w:szCs w:val="20"/>
              </w:rPr>
              <w:t xml:space="preserve">This section is for automated sample and master mix addition performed by the </w:t>
            </w:r>
            <w:proofErr w:type="spellStart"/>
            <w:r>
              <w:rPr>
                <w:rFonts w:ascii="Arial" w:hAnsi="Arial" w:cs="Arial"/>
                <w:bCs/>
                <w:sz w:val="20"/>
                <w:szCs w:val="20"/>
              </w:rPr>
              <w:t>epMotion</w:t>
            </w:r>
            <w:proofErr w:type="spellEnd"/>
            <w:r>
              <w:rPr>
                <w:rFonts w:ascii="Arial" w:hAnsi="Arial" w:cs="Arial"/>
                <w:bCs/>
                <w:sz w:val="20"/>
                <w:szCs w:val="20"/>
              </w:rPr>
              <w:t xml:space="preserve"> 5073. Skip to Option 2 for the manual procedure.</w:t>
            </w:r>
          </w:p>
          <w:p w14:paraId="2D9B1A76" w14:textId="77777777" w:rsidR="00700839" w:rsidRPr="00700839" w:rsidRDefault="00700839" w:rsidP="00C75B28">
            <w:pPr>
              <w:autoSpaceDE w:val="0"/>
              <w:autoSpaceDN w:val="0"/>
              <w:adjustRightInd w:val="0"/>
              <w:rPr>
                <w:rFonts w:ascii="Arial" w:hAnsi="Arial" w:cs="Arial"/>
                <w:bCs/>
                <w:sz w:val="20"/>
                <w:szCs w:val="20"/>
              </w:rPr>
            </w:pPr>
          </w:p>
          <w:p w14:paraId="7A9F25DF" w14:textId="7E65EAC2" w:rsidR="00C75B28" w:rsidRDefault="00BD1381" w:rsidP="00C75B28">
            <w:pPr>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Place the </w:t>
            </w:r>
            <w:proofErr w:type="spellStart"/>
            <w:r>
              <w:rPr>
                <w:rFonts w:ascii="Arial" w:hAnsi="Arial" w:cs="Arial"/>
                <w:bCs/>
                <w:sz w:val="20"/>
                <w:szCs w:val="20"/>
              </w:rPr>
              <w:t>Thermorack</w:t>
            </w:r>
            <w:proofErr w:type="spellEnd"/>
            <w:r>
              <w:rPr>
                <w:rFonts w:ascii="Arial" w:hAnsi="Arial" w:cs="Arial"/>
                <w:bCs/>
                <w:sz w:val="20"/>
                <w:szCs w:val="20"/>
              </w:rPr>
              <w:t xml:space="preserve"> TMX in the fridge until </w:t>
            </w:r>
            <w:proofErr w:type="spellStart"/>
            <w:r>
              <w:rPr>
                <w:rFonts w:ascii="Arial" w:hAnsi="Arial" w:cs="Arial"/>
                <w:bCs/>
                <w:sz w:val="20"/>
                <w:szCs w:val="20"/>
              </w:rPr>
              <w:t>epMotion</w:t>
            </w:r>
            <w:proofErr w:type="spellEnd"/>
            <w:r>
              <w:rPr>
                <w:rFonts w:ascii="Arial" w:hAnsi="Arial" w:cs="Arial"/>
                <w:bCs/>
                <w:sz w:val="20"/>
                <w:szCs w:val="20"/>
              </w:rPr>
              <w:t xml:space="preserve"> 5073 setup</w:t>
            </w:r>
          </w:p>
          <w:p w14:paraId="21DBCEFF" w14:textId="77777777" w:rsidR="00BD1381" w:rsidRPr="00BD1381" w:rsidRDefault="00BD1381" w:rsidP="00C75B28">
            <w:pPr>
              <w:autoSpaceDE w:val="0"/>
              <w:autoSpaceDN w:val="0"/>
              <w:adjustRightInd w:val="0"/>
              <w:rPr>
                <w:rFonts w:ascii="Arial" w:hAnsi="Arial" w:cs="Arial"/>
                <w:bCs/>
                <w:sz w:val="20"/>
                <w:szCs w:val="20"/>
              </w:rPr>
            </w:pPr>
          </w:p>
          <w:p w14:paraId="467CD159" w14:textId="77777777" w:rsidR="00C75B28" w:rsidRPr="00C072D0" w:rsidRDefault="00C75B28" w:rsidP="00333D69">
            <w:pPr>
              <w:pStyle w:val="ListParagraph"/>
              <w:numPr>
                <w:ilvl w:val="0"/>
                <w:numId w:val="59"/>
              </w:numPr>
              <w:autoSpaceDE w:val="0"/>
              <w:autoSpaceDN w:val="0"/>
              <w:adjustRightInd w:val="0"/>
              <w:jc w:val="left"/>
              <w:rPr>
                <w:rFonts w:ascii="Arial" w:hAnsi="Arial" w:cs="Arial"/>
                <w:b/>
                <w:bCs/>
                <w:sz w:val="20"/>
                <w:szCs w:val="20"/>
              </w:rPr>
            </w:pPr>
            <w:r w:rsidRPr="00C072D0">
              <w:rPr>
                <w:rFonts w:ascii="Arial" w:hAnsi="Arial" w:cs="Arial"/>
                <w:bCs/>
                <w:sz w:val="20"/>
                <w:szCs w:val="20"/>
              </w:rPr>
              <w:t>Prepare Plate Map and Master Mix Calculator.</w:t>
            </w:r>
          </w:p>
          <w:p w14:paraId="3D782E8E" w14:textId="77777777" w:rsidR="00C75B28" w:rsidRDefault="00C75B28" w:rsidP="00333D69">
            <w:pPr>
              <w:pStyle w:val="ListParagraph"/>
              <w:numPr>
                <w:ilvl w:val="1"/>
                <w:numId w:val="59"/>
              </w:numPr>
              <w:autoSpaceDE w:val="0"/>
              <w:autoSpaceDN w:val="0"/>
              <w:adjustRightInd w:val="0"/>
              <w:jc w:val="left"/>
            </w:pPr>
            <w:r>
              <w:t xml:space="preserve">SharePoint – Lab – Documents – Molecular – Molecular Pathology – </w:t>
            </w:r>
            <w:proofErr w:type="spellStart"/>
            <w:r>
              <w:t>Agena</w:t>
            </w:r>
            <w:proofErr w:type="spellEnd"/>
            <w:r>
              <w:t>-Dicer 1 – Forms and Worksheets – DICER1 Plate Map and Calculator</w:t>
            </w:r>
          </w:p>
          <w:p w14:paraId="469ED4A7" w14:textId="77777777" w:rsidR="00C75B28" w:rsidRDefault="00C75B28" w:rsidP="00C75B28">
            <w:pPr>
              <w:pStyle w:val="ListParagraph"/>
              <w:autoSpaceDE w:val="0"/>
              <w:autoSpaceDN w:val="0"/>
              <w:adjustRightInd w:val="0"/>
              <w:ind w:left="1260"/>
              <w:jc w:val="left"/>
            </w:pPr>
          </w:p>
          <w:p w14:paraId="5650E70E" w14:textId="77777777" w:rsidR="00C75B28" w:rsidRPr="00820977" w:rsidRDefault="00C75B28" w:rsidP="00333D69">
            <w:pPr>
              <w:pStyle w:val="ListParagraph"/>
              <w:numPr>
                <w:ilvl w:val="0"/>
                <w:numId w:val="59"/>
              </w:numPr>
              <w:autoSpaceDE w:val="0"/>
              <w:autoSpaceDN w:val="0"/>
              <w:adjustRightInd w:val="0"/>
            </w:pPr>
            <w:r w:rsidRPr="00820977">
              <w:t>Type in sample names and controls in the “Samples” tab at the bottom.</w:t>
            </w:r>
          </w:p>
          <w:p w14:paraId="78BCDC80" w14:textId="77777777" w:rsidR="00C75B28" w:rsidRPr="00C072D0" w:rsidRDefault="00C75B28" w:rsidP="00C75B28">
            <w:pPr>
              <w:pStyle w:val="ListParagraph"/>
              <w:autoSpaceDE w:val="0"/>
              <w:autoSpaceDN w:val="0"/>
              <w:adjustRightInd w:val="0"/>
              <w:jc w:val="left"/>
            </w:pPr>
          </w:p>
          <w:p w14:paraId="0064013B" w14:textId="77777777" w:rsidR="00C75B28" w:rsidRPr="00820977" w:rsidRDefault="00C75B28" w:rsidP="00333D69">
            <w:pPr>
              <w:pStyle w:val="ListParagraph"/>
              <w:numPr>
                <w:ilvl w:val="0"/>
                <w:numId w:val="59"/>
              </w:numPr>
              <w:autoSpaceDE w:val="0"/>
              <w:autoSpaceDN w:val="0"/>
              <w:adjustRightInd w:val="0"/>
            </w:pPr>
            <w:r w:rsidRPr="00820977">
              <w:t>Click the “1Plate” tab and change the run name in the upper left corner, e.g. 030320DICER1</w:t>
            </w:r>
          </w:p>
          <w:p w14:paraId="178FE91C" w14:textId="77777777" w:rsidR="00C75B28" w:rsidRPr="00C072D0" w:rsidRDefault="00C75B28" w:rsidP="00C75B28">
            <w:pPr>
              <w:pStyle w:val="ListParagraph"/>
              <w:autoSpaceDE w:val="0"/>
              <w:autoSpaceDN w:val="0"/>
              <w:adjustRightInd w:val="0"/>
              <w:jc w:val="left"/>
            </w:pPr>
          </w:p>
          <w:p w14:paraId="06EEA541" w14:textId="77777777" w:rsidR="00C75B28" w:rsidRDefault="00C75B28" w:rsidP="00333D69">
            <w:pPr>
              <w:pStyle w:val="ListParagraph"/>
              <w:numPr>
                <w:ilvl w:val="0"/>
                <w:numId w:val="59"/>
              </w:numPr>
              <w:autoSpaceDE w:val="0"/>
              <w:autoSpaceDN w:val="0"/>
              <w:adjustRightInd w:val="0"/>
            </w:pPr>
            <w:r w:rsidRPr="00820977">
              <w:t>Click on the “Run Prep Sheet” tab and fill in the Date</w:t>
            </w:r>
            <w:r>
              <w:t xml:space="preserve"> and</w:t>
            </w:r>
            <w:r w:rsidRPr="00820977">
              <w:t xml:space="preserve"> Run Name. </w:t>
            </w:r>
          </w:p>
          <w:p w14:paraId="0C465470" w14:textId="77777777" w:rsidR="00C75B28" w:rsidRPr="00C34AB4" w:rsidRDefault="00C75B28" w:rsidP="00C75B28">
            <w:pPr>
              <w:autoSpaceDE w:val="0"/>
              <w:autoSpaceDN w:val="0"/>
              <w:adjustRightInd w:val="0"/>
            </w:pPr>
            <w:r>
              <w:t xml:space="preserve">              </w:t>
            </w:r>
            <w:r w:rsidRPr="00C34AB4">
              <w:rPr>
                <w:b/>
              </w:rPr>
              <w:t>NOTE</w:t>
            </w:r>
            <w:r w:rsidRPr="00C34AB4">
              <w:t>: Fill in Lot# and Exp at each step.</w:t>
            </w:r>
          </w:p>
          <w:p w14:paraId="0121FD9A" w14:textId="77777777" w:rsidR="00C75B28" w:rsidRPr="00C072D0" w:rsidRDefault="00C75B28" w:rsidP="00C75B28">
            <w:pPr>
              <w:pStyle w:val="ListParagraph"/>
              <w:autoSpaceDE w:val="0"/>
              <w:autoSpaceDN w:val="0"/>
              <w:adjustRightInd w:val="0"/>
              <w:jc w:val="left"/>
            </w:pPr>
          </w:p>
          <w:p w14:paraId="100AA95D" w14:textId="77777777" w:rsidR="00C75B28" w:rsidRDefault="00C75B28" w:rsidP="00333D69">
            <w:pPr>
              <w:pStyle w:val="ListParagraph"/>
              <w:numPr>
                <w:ilvl w:val="0"/>
                <w:numId w:val="59"/>
              </w:numPr>
              <w:autoSpaceDE w:val="0"/>
              <w:autoSpaceDN w:val="0"/>
              <w:adjustRightInd w:val="0"/>
            </w:pPr>
            <w:r w:rsidRPr="00820977">
              <w:t>Print the “1Plate”, “Run Prep Sheet” and “Singlet DICER1 Calculator” tabs</w:t>
            </w:r>
          </w:p>
          <w:p w14:paraId="0410051A" w14:textId="77777777" w:rsidR="00C75B28" w:rsidRPr="00820977" w:rsidRDefault="00C75B28" w:rsidP="00C75B28">
            <w:pPr>
              <w:pStyle w:val="ListParagraph"/>
              <w:autoSpaceDE w:val="0"/>
              <w:autoSpaceDN w:val="0"/>
              <w:adjustRightInd w:val="0"/>
            </w:pPr>
            <w:r w:rsidRPr="00C34AB4">
              <w:rPr>
                <w:b/>
              </w:rPr>
              <w:t>NOTE</w:t>
            </w:r>
            <w:r>
              <w:t>: Fill in Date, Tech and Thermocycler fields on the Singlet DICER1 Calculator at each step</w:t>
            </w:r>
          </w:p>
          <w:p w14:paraId="75A05CF9" w14:textId="77777777" w:rsidR="00C75B28" w:rsidRDefault="00C75B28" w:rsidP="00C75B28">
            <w:pPr>
              <w:autoSpaceDE w:val="0"/>
              <w:autoSpaceDN w:val="0"/>
              <w:adjustRightInd w:val="0"/>
            </w:pPr>
          </w:p>
          <w:p w14:paraId="241BC2C0" w14:textId="6F35712A" w:rsidR="00C75B28" w:rsidRPr="00820977" w:rsidRDefault="00C75B28" w:rsidP="00333D69">
            <w:pPr>
              <w:pStyle w:val="ListParagraph"/>
              <w:numPr>
                <w:ilvl w:val="0"/>
                <w:numId w:val="59"/>
              </w:numPr>
              <w:autoSpaceDE w:val="0"/>
              <w:autoSpaceDN w:val="0"/>
              <w:adjustRightInd w:val="0"/>
              <w:rPr>
                <w:rFonts w:ascii="Arial" w:eastAsiaTheme="minorHAnsi" w:hAnsi="Arial" w:cs="Arial"/>
                <w:b/>
                <w:bCs/>
                <w:sz w:val="20"/>
                <w:szCs w:val="20"/>
              </w:rPr>
            </w:pPr>
            <w:r w:rsidRPr="00820977">
              <w:rPr>
                <w:rFonts w:ascii="Arial" w:hAnsi="Arial" w:cs="Arial"/>
                <w:sz w:val="20"/>
                <w:szCs w:val="20"/>
              </w:rPr>
              <w:t>Click File-</w:t>
            </w:r>
            <w:r w:rsidR="0073556C">
              <w:rPr>
                <w:rFonts w:ascii="Arial" w:hAnsi="Arial" w:cs="Arial"/>
                <w:sz w:val="20"/>
                <w:szCs w:val="20"/>
              </w:rPr>
              <w:t>Create a Copy-Create a Copy Online</w:t>
            </w:r>
            <w:r w:rsidRPr="00820977">
              <w:rPr>
                <w:rFonts w:ascii="Arial" w:hAnsi="Arial" w:cs="Arial"/>
                <w:sz w:val="20"/>
                <w:szCs w:val="20"/>
              </w:rPr>
              <w:t xml:space="preserve">  </w:t>
            </w:r>
            <w:r w:rsidRPr="003159F9">
              <w:sym w:font="Wingdings" w:char="F0E0"/>
            </w:r>
            <w:r w:rsidRPr="00820977">
              <w:rPr>
                <w:rFonts w:ascii="Arial" w:hAnsi="Arial" w:cs="Arial"/>
                <w:sz w:val="20"/>
                <w:szCs w:val="20"/>
              </w:rPr>
              <w:t xml:space="preserve">  change name</w:t>
            </w:r>
            <w:r w:rsidR="0073556C">
              <w:rPr>
                <w:rFonts w:ascii="Arial" w:hAnsi="Arial" w:cs="Arial"/>
                <w:sz w:val="20"/>
                <w:szCs w:val="20"/>
              </w:rPr>
              <w:t>, e.g. 030320 DICER1 Plate Map and Calculator and then delete “Copy” from the name</w:t>
            </w:r>
          </w:p>
          <w:p w14:paraId="580AFE9D" w14:textId="77777777" w:rsidR="00C75B28" w:rsidRPr="00A129EA" w:rsidRDefault="00C75B28" w:rsidP="00C75B28">
            <w:pPr>
              <w:pStyle w:val="ListParagraph"/>
              <w:autoSpaceDE w:val="0"/>
              <w:autoSpaceDN w:val="0"/>
              <w:adjustRightInd w:val="0"/>
              <w:jc w:val="left"/>
              <w:rPr>
                <w:rFonts w:ascii="Arial" w:eastAsiaTheme="minorHAnsi" w:hAnsi="Arial" w:cs="Arial"/>
                <w:b/>
                <w:bCs/>
                <w:sz w:val="20"/>
                <w:szCs w:val="20"/>
              </w:rPr>
            </w:pPr>
          </w:p>
          <w:p w14:paraId="38D6B616" w14:textId="0374E78D" w:rsidR="00C75B28" w:rsidRPr="00C75B28" w:rsidRDefault="0073556C" w:rsidP="00333D69">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Click the “Choose Location” dropdown box and click “More save locations”</w:t>
            </w:r>
          </w:p>
          <w:p w14:paraId="4CE11723" w14:textId="77777777" w:rsidR="00C75B28" w:rsidRPr="00C75B28" w:rsidRDefault="00C75B28" w:rsidP="00C75B28">
            <w:pPr>
              <w:pStyle w:val="ListParagraph"/>
              <w:rPr>
                <w:rFonts w:ascii="Arial" w:eastAsiaTheme="minorHAnsi" w:hAnsi="Arial" w:cs="Arial"/>
                <w:b/>
                <w:bCs/>
                <w:sz w:val="20"/>
                <w:szCs w:val="20"/>
              </w:rPr>
            </w:pPr>
          </w:p>
          <w:p w14:paraId="4286EA8E" w14:textId="1CF1D5DA" w:rsidR="00C75B28" w:rsidRPr="00E17086" w:rsidRDefault="0073556C" w:rsidP="00333D69">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Click the path as follows: Lab-Molecular-Molecular Pathology-Agena-DICER1-Forms and Worksheets-DICER1 Run Worksheets-DICER1 Runs</w:t>
            </w:r>
            <w:r w:rsidR="00E17086">
              <w:rPr>
                <w:rFonts w:ascii="Arial" w:eastAsiaTheme="minorHAnsi" w:hAnsi="Arial" w:cs="Arial"/>
                <w:bCs/>
                <w:sz w:val="20"/>
                <w:szCs w:val="20"/>
              </w:rPr>
              <w:t xml:space="preserve"> (current year)</w:t>
            </w:r>
          </w:p>
          <w:p w14:paraId="6527419F" w14:textId="77777777" w:rsidR="00E17086" w:rsidRPr="00E17086" w:rsidRDefault="00E17086" w:rsidP="00E17086">
            <w:pPr>
              <w:pStyle w:val="ListParagraph"/>
              <w:rPr>
                <w:rFonts w:ascii="Arial" w:eastAsiaTheme="minorHAnsi" w:hAnsi="Arial" w:cs="Arial"/>
                <w:b/>
                <w:bCs/>
                <w:sz w:val="20"/>
                <w:szCs w:val="20"/>
              </w:rPr>
            </w:pPr>
          </w:p>
          <w:p w14:paraId="04A5BBEE" w14:textId="69020BDC" w:rsidR="00E17086" w:rsidRPr="00E17086" w:rsidRDefault="00E17086" w:rsidP="00333D69">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Click “Save Here”</w:t>
            </w:r>
          </w:p>
          <w:p w14:paraId="74577A70" w14:textId="77777777" w:rsidR="00E17086" w:rsidRPr="00E17086" w:rsidRDefault="00E17086" w:rsidP="00E17086">
            <w:pPr>
              <w:pStyle w:val="ListParagraph"/>
              <w:rPr>
                <w:rFonts w:ascii="Arial" w:eastAsiaTheme="minorHAnsi" w:hAnsi="Arial" w:cs="Arial"/>
                <w:b/>
                <w:bCs/>
                <w:sz w:val="20"/>
                <w:szCs w:val="20"/>
              </w:rPr>
            </w:pPr>
          </w:p>
          <w:p w14:paraId="0E8DE359" w14:textId="323AA1D4" w:rsidR="00E17086" w:rsidRPr="00E17086" w:rsidRDefault="00E17086" w:rsidP="00333D69">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Take all printed worksheets to Room 1.</w:t>
            </w:r>
          </w:p>
          <w:p w14:paraId="6DC00023" w14:textId="77777777" w:rsidR="00E17086" w:rsidRPr="00E17086" w:rsidRDefault="00E17086" w:rsidP="00E17086">
            <w:pPr>
              <w:pStyle w:val="ListParagraph"/>
              <w:rPr>
                <w:rFonts w:ascii="Arial" w:eastAsiaTheme="minorHAnsi" w:hAnsi="Arial" w:cs="Arial"/>
                <w:b/>
                <w:bCs/>
                <w:sz w:val="20"/>
                <w:szCs w:val="20"/>
              </w:rPr>
            </w:pPr>
          </w:p>
          <w:p w14:paraId="0E5F0142" w14:textId="6851B25E" w:rsidR="00E17086" w:rsidRDefault="00E17086" w:rsidP="00333D69">
            <w:pPr>
              <w:pStyle w:val="ListParagraph"/>
              <w:numPr>
                <w:ilvl w:val="0"/>
                <w:numId w:val="59"/>
              </w:numPr>
              <w:autoSpaceDE w:val="0"/>
              <w:autoSpaceDN w:val="0"/>
              <w:adjustRightInd w:val="0"/>
              <w:rPr>
                <w:rFonts w:ascii="Arial" w:hAnsi="Arial" w:cs="Arial"/>
                <w:bCs/>
                <w:sz w:val="20"/>
                <w:szCs w:val="20"/>
              </w:rPr>
            </w:pPr>
            <w:r w:rsidRPr="009F7EA6">
              <w:rPr>
                <w:rFonts w:ascii="Arial" w:hAnsi="Arial" w:cs="Arial"/>
                <w:bCs/>
                <w:sz w:val="20"/>
                <w:szCs w:val="20"/>
              </w:rPr>
              <w:t xml:space="preserve">Clean </w:t>
            </w:r>
            <w:r w:rsidR="00BD1381">
              <w:rPr>
                <w:rFonts w:ascii="Arial" w:hAnsi="Arial" w:cs="Arial"/>
                <w:bCs/>
                <w:sz w:val="20"/>
                <w:szCs w:val="20"/>
              </w:rPr>
              <w:t xml:space="preserve">the Room 1 </w:t>
            </w:r>
            <w:r w:rsidRPr="009F7EA6">
              <w:rPr>
                <w:rFonts w:ascii="Arial" w:hAnsi="Arial" w:cs="Arial"/>
                <w:bCs/>
                <w:sz w:val="20"/>
                <w:szCs w:val="20"/>
              </w:rPr>
              <w:t xml:space="preserve">hood with 5% </w:t>
            </w:r>
            <w:proofErr w:type="spellStart"/>
            <w:r w:rsidRPr="009F7EA6">
              <w:rPr>
                <w:rFonts w:ascii="Arial" w:hAnsi="Arial" w:cs="Arial"/>
                <w:bCs/>
                <w:sz w:val="20"/>
                <w:szCs w:val="20"/>
              </w:rPr>
              <w:t>Extran</w:t>
            </w:r>
            <w:proofErr w:type="spellEnd"/>
            <w:r w:rsidRPr="009F7EA6">
              <w:rPr>
                <w:rFonts w:ascii="Arial" w:hAnsi="Arial" w:cs="Arial"/>
                <w:bCs/>
                <w:sz w:val="20"/>
                <w:szCs w:val="20"/>
              </w:rPr>
              <w:t xml:space="preserve"> followed by 70% ethanol.</w:t>
            </w:r>
          </w:p>
          <w:p w14:paraId="2E1AC252" w14:textId="77777777" w:rsidR="00E17086" w:rsidRPr="00E17086" w:rsidRDefault="00E17086" w:rsidP="00E17086">
            <w:pPr>
              <w:pStyle w:val="ListParagraph"/>
              <w:rPr>
                <w:rFonts w:ascii="Arial" w:hAnsi="Arial" w:cs="Arial"/>
                <w:bCs/>
                <w:sz w:val="20"/>
                <w:szCs w:val="20"/>
              </w:rPr>
            </w:pPr>
          </w:p>
          <w:p w14:paraId="08D4896E" w14:textId="77777777" w:rsidR="00E17086" w:rsidRPr="005D0E19" w:rsidRDefault="00E17086" w:rsidP="00333D69">
            <w:pPr>
              <w:pStyle w:val="ListParagraph"/>
              <w:numPr>
                <w:ilvl w:val="0"/>
                <w:numId w:val="59"/>
              </w:numPr>
              <w:autoSpaceDE w:val="0"/>
              <w:autoSpaceDN w:val="0"/>
              <w:adjustRightInd w:val="0"/>
              <w:rPr>
                <w:rFonts w:ascii="Arial" w:hAnsi="Arial" w:cs="Arial"/>
                <w:b/>
                <w:bCs/>
                <w:sz w:val="20"/>
                <w:szCs w:val="20"/>
              </w:rPr>
            </w:pPr>
            <w:r w:rsidRPr="009F7EA6">
              <w:rPr>
                <w:rFonts w:ascii="Arial" w:hAnsi="Arial" w:cs="Arial"/>
                <w:bCs/>
                <w:sz w:val="20"/>
                <w:szCs w:val="20"/>
              </w:rPr>
              <w:t xml:space="preserve">Pull the </w:t>
            </w:r>
            <w:r>
              <w:rPr>
                <w:rFonts w:ascii="Arial" w:hAnsi="Arial" w:cs="Arial"/>
                <w:bCs/>
                <w:sz w:val="20"/>
                <w:szCs w:val="20"/>
              </w:rPr>
              <w:t xml:space="preserve">PCR </w:t>
            </w:r>
            <w:r w:rsidRPr="009F7EA6">
              <w:rPr>
                <w:rFonts w:ascii="Arial" w:hAnsi="Arial" w:cs="Arial"/>
                <w:bCs/>
                <w:sz w:val="20"/>
                <w:szCs w:val="20"/>
              </w:rPr>
              <w:t xml:space="preserve">reagents listed in the </w:t>
            </w:r>
            <w:r>
              <w:rPr>
                <w:rFonts w:ascii="Arial" w:hAnsi="Arial" w:cs="Arial"/>
                <w:bCs/>
                <w:sz w:val="20"/>
                <w:szCs w:val="20"/>
              </w:rPr>
              <w:t>Table below to thaw</w:t>
            </w:r>
            <w:r w:rsidRPr="009F7EA6">
              <w:rPr>
                <w:rFonts w:ascii="Arial" w:hAnsi="Arial" w:cs="Arial"/>
                <w:bCs/>
                <w:sz w:val="20"/>
                <w:szCs w:val="20"/>
              </w:rPr>
              <w:t>. Leave Enzyme in freezer</w:t>
            </w:r>
            <w:r>
              <w:rPr>
                <w:rFonts w:ascii="Arial" w:hAnsi="Arial" w:cs="Arial"/>
                <w:bCs/>
                <w:sz w:val="20"/>
                <w:szCs w:val="20"/>
              </w:rPr>
              <w:t xml:space="preserve"> until needed</w:t>
            </w:r>
            <w:r w:rsidRPr="009F7EA6">
              <w:rPr>
                <w:rFonts w:ascii="Arial" w:hAnsi="Arial" w:cs="Arial"/>
                <w:bCs/>
                <w:sz w:val="20"/>
                <w:szCs w:val="20"/>
              </w:rPr>
              <w:t>.</w:t>
            </w:r>
          </w:p>
          <w:p w14:paraId="5CA8EA52" w14:textId="77777777" w:rsidR="00E17086" w:rsidRPr="00FE16AA" w:rsidRDefault="00E17086" w:rsidP="00E17086">
            <w:pPr>
              <w:pStyle w:val="ListParagraph"/>
              <w:autoSpaceDE w:val="0"/>
              <w:autoSpaceDN w:val="0"/>
              <w:adjustRightInd w:val="0"/>
              <w:rPr>
                <w:rFonts w:ascii="Arial" w:hAnsi="Arial" w:cs="Arial"/>
                <w:b/>
                <w:bCs/>
                <w:sz w:val="20"/>
                <w:szCs w:val="20"/>
              </w:rPr>
            </w:pPr>
          </w:p>
          <w:p w14:paraId="57322FD1" w14:textId="63D1ED67" w:rsidR="00E17086" w:rsidRPr="009F7EA6" w:rsidRDefault="00BD1381" w:rsidP="00333D69">
            <w:pPr>
              <w:pStyle w:val="ListParagraph"/>
              <w:numPr>
                <w:ilvl w:val="0"/>
                <w:numId w:val="59"/>
              </w:numPr>
              <w:autoSpaceDE w:val="0"/>
              <w:autoSpaceDN w:val="0"/>
              <w:adjustRightInd w:val="0"/>
              <w:rPr>
                <w:rFonts w:ascii="Arial" w:hAnsi="Arial" w:cs="Arial"/>
                <w:b/>
                <w:bCs/>
                <w:sz w:val="20"/>
                <w:szCs w:val="20"/>
              </w:rPr>
            </w:pPr>
            <w:r>
              <w:rPr>
                <w:rFonts w:ascii="Arial" w:hAnsi="Arial" w:cs="Arial"/>
                <w:bCs/>
                <w:sz w:val="20"/>
                <w:szCs w:val="20"/>
              </w:rPr>
              <w:t>Once other reagents have thawed, t</w:t>
            </w:r>
            <w:r w:rsidR="00E17086" w:rsidRPr="009F7EA6">
              <w:rPr>
                <w:rFonts w:ascii="Arial" w:hAnsi="Arial" w:cs="Arial"/>
                <w:bCs/>
                <w:sz w:val="20"/>
                <w:szCs w:val="20"/>
              </w:rPr>
              <w:t>ake enzyme out of freezer and place in cold block.</w:t>
            </w:r>
          </w:p>
          <w:p w14:paraId="3B615193" w14:textId="77777777" w:rsidR="00E17086" w:rsidRPr="00FE16AA" w:rsidRDefault="00E17086" w:rsidP="00E17086">
            <w:pPr>
              <w:pStyle w:val="ListParagraph"/>
              <w:rPr>
                <w:rFonts w:ascii="Arial" w:hAnsi="Arial" w:cs="Arial"/>
                <w:b/>
                <w:bCs/>
                <w:sz w:val="20"/>
                <w:szCs w:val="20"/>
              </w:rPr>
            </w:pPr>
          </w:p>
          <w:p w14:paraId="1F83366B" w14:textId="77777777" w:rsidR="00E17086" w:rsidRPr="009F7EA6" w:rsidRDefault="00E17086" w:rsidP="00333D69">
            <w:pPr>
              <w:pStyle w:val="ListParagraph"/>
              <w:numPr>
                <w:ilvl w:val="0"/>
                <w:numId w:val="59"/>
              </w:numPr>
              <w:autoSpaceDE w:val="0"/>
              <w:autoSpaceDN w:val="0"/>
              <w:adjustRightInd w:val="0"/>
              <w:rPr>
                <w:rFonts w:ascii="Arial" w:hAnsi="Arial" w:cs="Arial"/>
                <w:b/>
                <w:bCs/>
                <w:sz w:val="20"/>
                <w:szCs w:val="20"/>
              </w:rPr>
            </w:pPr>
            <w:r w:rsidRPr="009F7EA6">
              <w:rPr>
                <w:rFonts w:ascii="Arial" w:hAnsi="Arial" w:cs="Arial"/>
                <w:bCs/>
                <w:sz w:val="20"/>
                <w:szCs w:val="20"/>
              </w:rPr>
              <w:t>Vortex all reagents except the enzyme (flick), quick spin and place in cold block</w:t>
            </w:r>
            <w:r>
              <w:rPr>
                <w:rFonts w:ascii="Arial" w:hAnsi="Arial" w:cs="Arial"/>
                <w:bCs/>
                <w:sz w:val="20"/>
                <w:szCs w:val="20"/>
              </w:rPr>
              <w:t>.</w:t>
            </w:r>
          </w:p>
          <w:p w14:paraId="07CB5B53" w14:textId="77777777" w:rsidR="00E17086" w:rsidRPr="00B25982" w:rsidRDefault="00E17086" w:rsidP="00E17086">
            <w:pPr>
              <w:pStyle w:val="ListParagraph"/>
              <w:autoSpaceDE w:val="0"/>
              <w:autoSpaceDN w:val="0"/>
              <w:adjustRightInd w:val="0"/>
              <w:rPr>
                <w:rFonts w:ascii="Arial" w:hAnsi="Arial" w:cs="Arial"/>
                <w:b/>
                <w:bCs/>
                <w:sz w:val="20"/>
                <w:szCs w:val="20"/>
              </w:rPr>
            </w:pPr>
          </w:p>
          <w:p w14:paraId="1F7B3853" w14:textId="77777777" w:rsidR="00E17086" w:rsidRPr="009F7EA6" w:rsidRDefault="00E17086" w:rsidP="00333D69">
            <w:pPr>
              <w:pStyle w:val="ListParagraph"/>
              <w:numPr>
                <w:ilvl w:val="0"/>
                <w:numId w:val="59"/>
              </w:numPr>
              <w:autoSpaceDE w:val="0"/>
              <w:autoSpaceDN w:val="0"/>
              <w:adjustRightInd w:val="0"/>
              <w:rPr>
                <w:rFonts w:ascii="Arial" w:hAnsi="Arial" w:cs="Arial"/>
                <w:b/>
                <w:bCs/>
                <w:sz w:val="20"/>
                <w:szCs w:val="20"/>
              </w:rPr>
            </w:pPr>
            <w:r>
              <w:rPr>
                <w:rFonts w:ascii="Arial" w:hAnsi="Arial" w:cs="Arial"/>
                <w:bCs/>
                <w:sz w:val="20"/>
                <w:szCs w:val="20"/>
              </w:rPr>
              <w:t>Label seven</w:t>
            </w:r>
            <w:r w:rsidRPr="009F7EA6">
              <w:rPr>
                <w:rFonts w:ascii="Arial" w:hAnsi="Arial" w:cs="Arial"/>
                <w:bCs/>
                <w:sz w:val="20"/>
                <w:szCs w:val="20"/>
              </w:rPr>
              <w:t xml:space="preserve"> 1.</w:t>
            </w:r>
            <w:r>
              <w:rPr>
                <w:rFonts w:ascii="Arial" w:hAnsi="Arial" w:cs="Arial"/>
                <w:bCs/>
                <w:sz w:val="20"/>
                <w:szCs w:val="20"/>
              </w:rPr>
              <w:t>5 mL tubes, one MMX and the remaining</w:t>
            </w:r>
            <w:r w:rsidRPr="009F7EA6">
              <w:rPr>
                <w:rFonts w:ascii="Arial" w:hAnsi="Arial" w:cs="Arial"/>
                <w:bCs/>
                <w:sz w:val="20"/>
                <w:szCs w:val="20"/>
              </w:rPr>
              <w:t xml:space="preserve"> 1-6, place in cold block</w:t>
            </w:r>
            <w:r>
              <w:rPr>
                <w:rFonts w:ascii="Arial" w:hAnsi="Arial" w:cs="Arial"/>
                <w:bCs/>
                <w:sz w:val="20"/>
                <w:szCs w:val="20"/>
              </w:rPr>
              <w:t>.</w:t>
            </w:r>
          </w:p>
          <w:p w14:paraId="552C9255" w14:textId="77777777" w:rsidR="00E17086" w:rsidRPr="0078676A" w:rsidRDefault="00E17086" w:rsidP="00E17086">
            <w:pPr>
              <w:pStyle w:val="ListParagraph"/>
              <w:rPr>
                <w:rFonts w:ascii="Arial" w:hAnsi="Arial" w:cs="Arial"/>
                <w:b/>
                <w:bCs/>
                <w:sz w:val="20"/>
                <w:szCs w:val="20"/>
              </w:rPr>
            </w:pPr>
          </w:p>
          <w:p w14:paraId="5C9A7F84" w14:textId="7BCEB593" w:rsidR="00E17086" w:rsidRDefault="00E17086" w:rsidP="00333D69">
            <w:pPr>
              <w:pStyle w:val="ListParagraph"/>
              <w:numPr>
                <w:ilvl w:val="0"/>
                <w:numId w:val="59"/>
              </w:numPr>
              <w:autoSpaceDE w:val="0"/>
              <w:autoSpaceDN w:val="0"/>
              <w:adjustRightInd w:val="0"/>
              <w:rPr>
                <w:rFonts w:ascii="Arial" w:hAnsi="Arial" w:cs="Arial"/>
                <w:bCs/>
                <w:sz w:val="20"/>
                <w:szCs w:val="20"/>
              </w:rPr>
            </w:pPr>
            <w:r w:rsidRPr="009F7EA6">
              <w:rPr>
                <w:rFonts w:ascii="Arial" w:hAnsi="Arial" w:cs="Arial"/>
                <w:bCs/>
                <w:sz w:val="20"/>
                <w:szCs w:val="20"/>
              </w:rPr>
              <w:t>Prepare the PCR master mix (cocktail) in the MMX labeled 1.5 mL tube by adding reagents in order, as listed in the table below. Write how many tests are being removed on the white board in room 1. When opening a new box, write the numbers 1 through 5 on top of each vial as corresponds to the table below.</w:t>
            </w:r>
          </w:p>
          <w:p w14:paraId="0516FC98" w14:textId="77777777" w:rsidR="00E17086" w:rsidRPr="00E17086" w:rsidRDefault="00E17086" w:rsidP="00E17086">
            <w:pPr>
              <w:pStyle w:val="ListParagraph"/>
              <w:rPr>
                <w:rFonts w:ascii="Arial" w:hAnsi="Arial" w:cs="Arial"/>
                <w:bCs/>
                <w:sz w:val="20"/>
                <w:szCs w:val="20"/>
              </w:rPr>
            </w:pPr>
          </w:p>
          <w:p w14:paraId="13896047" w14:textId="77777777" w:rsidR="00E17086" w:rsidRPr="009F7EA6" w:rsidRDefault="00E17086" w:rsidP="00333D69">
            <w:pPr>
              <w:pStyle w:val="ListParagraph"/>
              <w:numPr>
                <w:ilvl w:val="0"/>
                <w:numId w:val="59"/>
              </w:numPr>
              <w:autoSpaceDE w:val="0"/>
              <w:autoSpaceDN w:val="0"/>
              <w:adjustRightInd w:val="0"/>
              <w:rPr>
                <w:rFonts w:ascii="Arial" w:hAnsi="Arial" w:cs="Arial"/>
                <w:bCs/>
                <w:sz w:val="20"/>
                <w:szCs w:val="20"/>
              </w:rPr>
            </w:pPr>
            <w:r w:rsidRPr="009F7EA6">
              <w:rPr>
                <w:rFonts w:ascii="Arial" w:hAnsi="Arial" w:cs="Arial"/>
                <w:bCs/>
                <w:sz w:val="20"/>
                <w:szCs w:val="20"/>
              </w:rPr>
              <w:lastRenderedPageBreak/>
              <w:t>Once the PCR (MMX) cocktail has been prepared, evenly distribute into Tubes 1-6 according to the calculator.</w:t>
            </w:r>
          </w:p>
          <w:p w14:paraId="183F3C24" w14:textId="77777777" w:rsidR="00E17086" w:rsidRPr="0088341C" w:rsidRDefault="00E17086" w:rsidP="00E17086">
            <w:pPr>
              <w:pStyle w:val="ListParagraph"/>
              <w:rPr>
                <w:rFonts w:ascii="Arial" w:hAnsi="Arial" w:cs="Arial"/>
                <w:bCs/>
                <w:sz w:val="20"/>
                <w:szCs w:val="20"/>
              </w:rPr>
            </w:pPr>
          </w:p>
          <w:p w14:paraId="3455C8CE" w14:textId="11C0DB1C" w:rsidR="00E17086" w:rsidRPr="00E17086" w:rsidRDefault="00E17086" w:rsidP="00333D69">
            <w:pPr>
              <w:pStyle w:val="ListParagraph"/>
              <w:numPr>
                <w:ilvl w:val="0"/>
                <w:numId w:val="59"/>
              </w:numPr>
              <w:autoSpaceDE w:val="0"/>
              <w:autoSpaceDN w:val="0"/>
              <w:adjustRightInd w:val="0"/>
              <w:rPr>
                <w:rFonts w:ascii="Arial" w:hAnsi="Arial" w:cs="Arial"/>
                <w:bCs/>
                <w:sz w:val="20"/>
                <w:szCs w:val="20"/>
              </w:rPr>
            </w:pPr>
            <w:r w:rsidRPr="009F7EA6">
              <w:rPr>
                <w:rFonts w:ascii="Arial" w:hAnsi="Arial" w:cs="Arial"/>
                <w:bCs/>
                <w:sz w:val="20"/>
                <w:szCs w:val="20"/>
              </w:rPr>
              <w:t xml:space="preserve">Add </w:t>
            </w:r>
            <w:r>
              <w:rPr>
                <w:rFonts w:ascii="Arial" w:hAnsi="Arial" w:cs="Arial"/>
                <w:bCs/>
                <w:sz w:val="20"/>
                <w:szCs w:val="20"/>
              </w:rPr>
              <w:t xml:space="preserve">each PCR </w:t>
            </w:r>
            <w:r w:rsidRPr="009F7EA6">
              <w:rPr>
                <w:rFonts w:ascii="Arial" w:hAnsi="Arial" w:cs="Arial"/>
                <w:bCs/>
                <w:sz w:val="20"/>
                <w:szCs w:val="20"/>
              </w:rPr>
              <w:t>Pri</w:t>
            </w:r>
            <w:r>
              <w:rPr>
                <w:rFonts w:ascii="Arial" w:hAnsi="Arial" w:cs="Arial"/>
                <w:bCs/>
                <w:sz w:val="20"/>
                <w:szCs w:val="20"/>
              </w:rPr>
              <w:t>mer Set to the corresponding</w:t>
            </w:r>
            <w:r w:rsidRPr="009F7EA6">
              <w:rPr>
                <w:rFonts w:ascii="Arial" w:hAnsi="Arial" w:cs="Arial"/>
                <w:bCs/>
                <w:sz w:val="20"/>
                <w:szCs w:val="20"/>
              </w:rPr>
              <w:t xml:space="preserve"> labeled tube.</w:t>
            </w:r>
          </w:p>
          <w:p w14:paraId="20A0C5F2" w14:textId="77777777" w:rsidR="00E17086" w:rsidRPr="0088341C" w:rsidRDefault="00E17086" w:rsidP="00E17086">
            <w:pPr>
              <w:pStyle w:val="ListParagraph"/>
              <w:rPr>
                <w:rFonts w:ascii="Arial" w:hAnsi="Arial" w:cs="Arial"/>
                <w:bCs/>
                <w:sz w:val="20"/>
                <w:szCs w:val="20"/>
              </w:rPr>
            </w:pPr>
          </w:p>
          <w:p w14:paraId="4418C3A9" w14:textId="72140E9C" w:rsidR="00E17086" w:rsidRDefault="00E17086" w:rsidP="00333D69">
            <w:pPr>
              <w:pStyle w:val="ListParagraph"/>
              <w:numPr>
                <w:ilvl w:val="0"/>
                <w:numId w:val="59"/>
              </w:numPr>
              <w:autoSpaceDE w:val="0"/>
              <w:autoSpaceDN w:val="0"/>
              <w:adjustRightInd w:val="0"/>
              <w:rPr>
                <w:rFonts w:ascii="Arial" w:hAnsi="Arial" w:cs="Arial"/>
                <w:bCs/>
                <w:sz w:val="20"/>
                <w:szCs w:val="20"/>
              </w:rPr>
            </w:pPr>
            <w:r w:rsidRPr="009F7EA6">
              <w:rPr>
                <w:rFonts w:ascii="Arial" w:hAnsi="Arial" w:cs="Arial"/>
                <w:bCs/>
                <w:sz w:val="20"/>
                <w:szCs w:val="20"/>
              </w:rPr>
              <w:t>Vortex and spin</w:t>
            </w:r>
            <w:r>
              <w:rPr>
                <w:rFonts w:ascii="Arial" w:hAnsi="Arial" w:cs="Arial"/>
                <w:bCs/>
                <w:sz w:val="20"/>
                <w:szCs w:val="20"/>
              </w:rPr>
              <w:t xml:space="preserve"> tubes</w:t>
            </w:r>
            <w:r w:rsidRPr="009F7EA6">
              <w:rPr>
                <w:rFonts w:ascii="Arial" w:hAnsi="Arial" w:cs="Arial"/>
                <w:bCs/>
                <w:sz w:val="20"/>
                <w:szCs w:val="20"/>
              </w:rPr>
              <w:t xml:space="preserve"> briefly</w:t>
            </w:r>
            <w:r>
              <w:rPr>
                <w:rFonts w:ascii="Arial" w:hAnsi="Arial" w:cs="Arial"/>
                <w:bCs/>
                <w:sz w:val="20"/>
                <w:szCs w:val="20"/>
              </w:rPr>
              <w:t>.</w:t>
            </w:r>
          </w:p>
          <w:p w14:paraId="2DA67920" w14:textId="77777777" w:rsidR="00E17086" w:rsidRPr="00E17086" w:rsidRDefault="00E17086" w:rsidP="00E17086">
            <w:pPr>
              <w:pStyle w:val="ListParagraph"/>
              <w:rPr>
                <w:rFonts w:ascii="Arial" w:hAnsi="Arial" w:cs="Arial"/>
                <w:bCs/>
                <w:sz w:val="20"/>
                <w:szCs w:val="20"/>
              </w:rPr>
            </w:pPr>
          </w:p>
          <w:tbl>
            <w:tblPr>
              <w:tblStyle w:val="GridTable1Light"/>
              <w:tblW w:w="0" w:type="auto"/>
              <w:tblLook w:val="04A0" w:firstRow="1" w:lastRow="0" w:firstColumn="1" w:lastColumn="0" w:noHBand="0" w:noVBand="1"/>
            </w:tblPr>
            <w:tblGrid>
              <w:gridCol w:w="4484"/>
              <w:gridCol w:w="4440"/>
            </w:tblGrid>
            <w:tr w:rsidR="00E17086" w14:paraId="213A16FB" w14:textId="77777777" w:rsidTr="00700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4" w:type="dxa"/>
                  <w:shd w:val="clear" w:color="auto" w:fill="BFBFBF" w:themeFill="background1" w:themeFillShade="BF"/>
                </w:tcPr>
                <w:p w14:paraId="6A719334" w14:textId="77777777" w:rsidR="00E17086" w:rsidRDefault="00E17086" w:rsidP="00A97BE9">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Pr>
                      <w:rFonts w:ascii="Arial" w:hAnsi="Arial" w:cs="Arial"/>
                      <w:bCs w:val="0"/>
                      <w:sz w:val="20"/>
                      <w:szCs w:val="20"/>
                    </w:rPr>
                    <w:tab/>
                  </w:r>
                </w:p>
              </w:tc>
              <w:tc>
                <w:tcPr>
                  <w:tcW w:w="4440" w:type="dxa"/>
                  <w:shd w:val="clear" w:color="auto" w:fill="BFBFBF" w:themeFill="background1" w:themeFillShade="BF"/>
                </w:tcPr>
                <w:p w14:paraId="22293099" w14:textId="77777777" w:rsidR="00E17086" w:rsidRDefault="00E17086" w:rsidP="00A97BE9">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 (</w:t>
                  </w:r>
                  <w:proofErr w:type="spellStart"/>
                  <w:r>
                    <w:rPr>
                      <w:rFonts w:ascii="Arial" w:hAnsi="Arial" w:cs="Arial"/>
                      <w:bCs w:val="0"/>
                      <w:sz w:val="20"/>
                      <w:szCs w:val="20"/>
                    </w:rPr>
                    <w:t>uL</w:t>
                  </w:r>
                  <w:proofErr w:type="spellEnd"/>
                  <w:r>
                    <w:rPr>
                      <w:rFonts w:ascii="Arial" w:hAnsi="Arial" w:cs="Arial"/>
                      <w:bCs w:val="0"/>
                      <w:sz w:val="20"/>
                      <w:szCs w:val="20"/>
                    </w:rPr>
                    <w:t>)</w:t>
                  </w:r>
                </w:p>
              </w:tc>
            </w:tr>
            <w:tr w:rsidR="00E17086" w14:paraId="218D08EA"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4C9053E7"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Pr>
                      <w:rFonts w:ascii="Arial" w:hAnsi="Arial" w:cs="Arial"/>
                      <w:b w:val="0"/>
                      <w:bCs w:val="0"/>
                      <w:sz w:val="20"/>
                      <w:szCs w:val="20"/>
                    </w:rPr>
                    <w:t>Ultrapure HPLC-grade Water</w:t>
                  </w:r>
                </w:p>
              </w:tc>
              <w:tc>
                <w:tcPr>
                  <w:tcW w:w="4440" w:type="dxa"/>
                </w:tcPr>
                <w:p w14:paraId="57EFB203"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0.80</w:t>
                  </w:r>
                </w:p>
              </w:tc>
            </w:tr>
            <w:tr w:rsidR="00E17086" w14:paraId="648D2EE9"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3A9BBB18"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2. 10x PCR Buffer</w:t>
                  </w:r>
                </w:p>
              </w:tc>
              <w:tc>
                <w:tcPr>
                  <w:tcW w:w="4440" w:type="dxa"/>
                </w:tcPr>
                <w:p w14:paraId="03656981"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w:t>
                  </w:r>
                </w:p>
              </w:tc>
            </w:tr>
            <w:tr w:rsidR="00E17086" w14:paraId="5052AA8F"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174D9190"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3.  MgCl</w:t>
                  </w:r>
                  <w:r w:rsidRPr="00B56824">
                    <w:rPr>
                      <w:rFonts w:ascii="Arial" w:hAnsi="Arial" w:cs="Arial"/>
                      <w:b w:val="0"/>
                      <w:bCs w:val="0"/>
                      <w:sz w:val="20"/>
                      <w:szCs w:val="20"/>
                      <w:vertAlign w:val="subscript"/>
                    </w:rPr>
                    <w:t>2</w:t>
                  </w:r>
                </w:p>
              </w:tc>
              <w:tc>
                <w:tcPr>
                  <w:tcW w:w="4440" w:type="dxa"/>
                </w:tcPr>
                <w:p w14:paraId="15D610E4"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w:t>
                  </w:r>
                </w:p>
              </w:tc>
            </w:tr>
            <w:tr w:rsidR="00E17086" w14:paraId="2D59E8FD"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0E65FE7A"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4. dNTP mix</w:t>
                  </w:r>
                </w:p>
              </w:tc>
              <w:tc>
                <w:tcPr>
                  <w:tcW w:w="4440" w:type="dxa"/>
                </w:tcPr>
                <w:p w14:paraId="79E04F94"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w:t>
                  </w:r>
                </w:p>
              </w:tc>
            </w:tr>
            <w:tr w:rsidR="00E17086" w14:paraId="3A8ABA12"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6D4BEE13" w14:textId="77777777" w:rsidR="00E17086" w:rsidRPr="00B56824" w:rsidRDefault="00E17086" w:rsidP="00A97BE9">
                  <w:pPr>
                    <w:framePr w:hSpace="180" w:wrap="around" w:vAnchor="text" w:hAnchor="text" w:x="-1152" w:y="1"/>
                    <w:autoSpaceDE w:val="0"/>
                    <w:autoSpaceDN w:val="0"/>
                    <w:adjustRightInd w:val="0"/>
                    <w:rPr>
                      <w:rFonts w:ascii="Arial" w:hAnsi="Arial" w:cs="Arial"/>
                      <w:b w:val="0"/>
                      <w:sz w:val="20"/>
                      <w:szCs w:val="20"/>
                    </w:rPr>
                  </w:pPr>
                  <w:r>
                    <w:rPr>
                      <w:rFonts w:ascii="Arial" w:hAnsi="Arial" w:cs="Arial"/>
                      <w:b w:val="0"/>
                      <w:bCs w:val="0"/>
                      <w:sz w:val="20"/>
                      <w:szCs w:val="20"/>
                    </w:rPr>
                    <w:t>5. PCR Enzyme</w:t>
                  </w:r>
                </w:p>
              </w:tc>
              <w:tc>
                <w:tcPr>
                  <w:tcW w:w="4440" w:type="dxa"/>
                </w:tcPr>
                <w:p w14:paraId="14F949A3"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w:t>
                  </w:r>
                </w:p>
              </w:tc>
            </w:tr>
            <w:tr w:rsidR="00E17086" w14:paraId="2A4CF749" w14:textId="77777777" w:rsidTr="00700839">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771125CB"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Cs w:val="0"/>
                      <w:sz w:val="20"/>
                      <w:szCs w:val="20"/>
                    </w:rPr>
                    <w:t>PCR (MMX) Cocktail Final Volume</w:t>
                  </w:r>
                </w:p>
              </w:tc>
              <w:tc>
                <w:tcPr>
                  <w:tcW w:w="4440" w:type="dxa"/>
                  <w:shd w:val="clear" w:color="auto" w:fill="D9D9D9" w:themeFill="background1" w:themeFillShade="D9"/>
                </w:tcPr>
                <w:p w14:paraId="67E3D41B"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w:t>
                  </w:r>
                </w:p>
              </w:tc>
            </w:tr>
            <w:tr w:rsidR="00E17086" w14:paraId="744A80BE"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65B77F70"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Split MMX across Tubes 1-6</w:t>
                  </w:r>
                </w:p>
              </w:tc>
              <w:tc>
                <w:tcPr>
                  <w:tcW w:w="4440" w:type="dxa"/>
                </w:tcPr>
                <w:p w14:paraId="4BA0D64F"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PCR (MMX) Cocktail Final Volume/6</w:t>
                  </w:r>
                </w:p>
              </w:tc>
            </w:tr>
            <w:tr w:rsidR="00E17086" w14:paraId="772E356F" w14:textId="77777777" w:rsidTr="00700839">
              <w:tc>
                <w:tcPr>
                  <w:cnfStyle w:val="001000000000" w:firstRow="0" w:lastRow="0" w:firstColumn="1" w:lastColumn="0" w:oddVBand="0" w:evenVBand="0" w:oddHBand="0" w:evenHBand="0" w:firstRowFirstColumn="0" w:firstRowLastColumn="0" w:lastRowFirstColumn="0" w:lastRowLastColumn="0"/>
                  <w:tcW w:w="4484" w:type="dxa"/>
                  <w:shd w:val="clear" w:color="auto" w:fill="auto"/>
                </w:tcPr>
                <w:p w14:paraId="6939F660"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Cs w:val="0"/>
                      <w:sz w:val="20"/>
                      <w:szCs w:val="20"/>
                    </w:rPr>
                    <w:t>6. PCR Primers (1-6 accordingly)</w:t>
                  </w:r>
                </w:p>
              </w:tc>
              <w:tc>
                <w:tcPr>
                  <w:tcW w:w="4440" w:type="dxa"/>
                  <w:shd w:val="clear" w:color="auto" w:fill="auto"/>
                </w:tcPr>
                <w:p w14:paraId="6FADBCBB"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1.00</w:t>
                  </w:r>
                </w:p>
              </w:tc>
            </w:tr>
            <w:tr w:rsidR="00E17086" w14:paraId="41F0107F" w14:textId="77777777" w:rsidTr="00700839">
              <w:tc>
                <w:tcPr>
                  <w:cnfStyle w:val="001000000000" w:firstRow="0" w:lastRow="0" w:firstColumn="1" w:lastColumn="0" w:oddVBand="0" w:evenVBand="0" w:oddHBand="0" w:evenHBand="0" w:firstRowFirstColumn="0" w:firstRowLastColumn="0" w:lastRowFirstColumn="0" w:lastRowLastColumn="0"/>
                  <w:tcW w:w="4484" w:type="dxa"/>
                </w:tcPr>
                <w:p w14:paraId="42C4EBEB" w14:textId="77777777" w:rsidR="00E17086" w:rsidRDefault="00E17086" w:rsidP="00A97BE9">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PCR Cocktail (MMX + Primer) Final Volume</w:t>
                  </w:r>
                </w:p>
              </w:tc>
              <w:tc>
                <w:tcPr>
                  <w:tcW w:w="4440" w:type="dxa"/>
                </w:tcPr>
                <w:p w14:paraId="179B754F"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w:t>
                  </w:r>
                </w:p>
              </w:tc>
            </w:tr>
            <w:tr w:rsidR="00E17086" w14:paraId="64D9D9E0" w14:textId="77777777" w:rsidTr="00700839">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31B5A5D7" w14:textId="77777777" w:rsidR="00E17086" w:rsidRPr="00B56824" w:rsidRDefault="00E17086"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w:t>
                  </w:r>
                  <w:r>
                    <w:rPr>
                      <w:rFonts w:ascii="Arial" w:hAnsi="Arial" w:cs="Arial"/>
                      <w:b w:val="0"/>
                      <w:bCs w:val="0"/>
                      <w:sz w:val="20"/>
                      <w:szCs w:val="20"/>
                    </w:rPr>
                    <w:t>ple D</w:t>
                  </w:r>
                  <w:r w:rsidRPr="00B56824">
                    <w:rPr>
                      <w:rFonts w:ascii="Arial" w:hAnsi="Arial" w:cs="Arial"/>
                      <w:b w:val="0"/>
                      <w:bCs w:val="0"/>
                      <w:sz w:val="20"/>
                      <w:szCs w:val="20"/>
                    </w:rPr>
                    <w:t>NA/Positive Control/Negative Control</w:t>
                  </w:r>
                </w:p>
              </w:tc>
              <w:tc>
                <w:tcPr>
                  <w:tcW w:w="4440" w:type="dxa"/>
                  <w:shd w:val="clear" w:color="auto" w:fill="D9D9D9" w:themeFill="background1" w:themeFillShade="D9"/>
                </w:tcPr>
                <w:p w14:paraId="20A7EA72"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w:t>
                  </w:r>
                </w:p>
              </w:tc>
            </w:tr>
            <w:tr w:rsidR="00E17086" w14:paraId="727AFA9B" w14:textId="77777777" w:rsidTr="00700839">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148844A3" w14:textId="77777777" w:rsidR="00E17086" w:rsidRDefault="00E17086" w:rsidP="00A97BE9">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 w:val="0"/>
                      <w:bCs w:val="0"/>
                      <w:sz w:val="20"/>
                      <w:szCs w:val="20"/>
                    </w:rPr>
                    <w:t>PCR Total Reaction Volume</w:t>
                  </w:r>
                </w:p>
              </w:tc>
              <w:tc>
                <w:tcPr>
                  <w:tcW w:w="4440" w:type="dxa"/>
                  <w:shd w:val="clear" w:color="auto" w:fill="D9D9D9" w:themeFill="background1" w:themeFillShade="D9"/>
                </w:tcPr>
                <w:p w14:paraId="4ABDE806" w14:textId="77777777" w:rsidR="00E17086" w:rsidRDefault="00E17086"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w:t>
                  </w:r>
                </w:p>
              </w:tc>
            </w:tr>
          </w:tbl>
          <w:p w14:paraId="47953863" w14:textId="77777777" w:rsidR="00BD1381" w:rsidRPr="008874B1" w:rsidRDefault="00BD1381" w:rsidP="00BD138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Pr>
                <w:rFonts w:ascii="Arial" w:hAnsi="Arial" w:cs="Arial"/>
                <w:bCs/>
                <w:sz w:val="20"/>
                <w:szCs w:val="20"/>
              </w:rPr>
              <w:t>25%</w:t>
            </w:r>
            <w:r w:rsidRPr="008874B1">
              <w:rPr>
                <w:rFonts w:ascii="Arial" w:hAnsi="Arial" w:cs="Arial"/>
                <w:bCs/>
                <w:sz w:val="20"/>
                <w:szCs w:val="20"/>
              </w:rPr>
              <w:t xml:space="preserve"> overage</w:t>
            </w:r>
          </w:p>
          <w:p w14:paraId="42A0F72C" w14:textId="77777777" w:rsidR="00BD1381" w:rsidRPr="0088341C" w:rsidRDefault="00BD1381" w:rsidP="00BD1381">
            <w:pPr>
              <w:autoSpaceDE w:val="0"/>
              <w:autoSpaceDN w:val="0"/>
              <w:adjustRightInd w:val="0"/>
              <w:rPr>
                <w:rFonts w:ascii="Arial" w:hAnsi="Arial" w:cs="Arial"/>
                <w:bCs/>
                <w:sz w:val="20"/>
                <w:szCs w:val="20"/>
              </w:rPr>
            </w:pPr>
            <w:r>
              <w:rPr>
                <w:rFonts w:ascii="Arial" w:hAnsi="Arial" w:cs="Arial"/>
                <w:b/>
                <w:bCs/>
                <w:sz w:val="20"/>
                <w:szCs w:val="20"/>
              </w:rPr>
              <w:t xml:space="preserve">             </w:t>
            </w:r>
            <w:r w:rsidRPr="0088341C">
              <w:rPr>
                <w:rFonts w:ascii="Arial" w:hAnsi="Arial" w:cs="Arial"/>
                <w:b/>
                <w:bCs/>
                <w:sz w:val="20"/>
                <w:szCs w:val="20"/>
              </w:rPr>
              <w:t>NOTE:</w:t>
            </w:r>
            <w:r w:rsidRPr="0088341C">
              <w:rPr>
                <w:rFonts w:ascii="Arial" w:hAnsi="Arial" w:cs="Arial"/>
                <w:bCs/>
                <w:sz w:val="20"/>
                <w:szCs w:val="20"/>
              </w:rPr>
              <w:t xml:space="preserve"> The worksheet calculates volumes accordingly </w:t>
            </w:r>
          </w:p>
          <w:p w14:paraId="5F3BDF65" w14:textId="77777777" w:rsidR="00E17086" w:rsidRPr="00BD1381" w:rsidRDefault="00E17086" w:rsidP="00BD1381">
            <w:pPr>
              <w:rPr>
                <w:rFonts w:ascii="Arial" w:hAnsi="Arial" w:cs="Arial"/>
                <w:bCs/>
                <w:sz w:val="20"/>
                <w:szCs w:val="20"/>
              </w:rPr>
            </w:pPr>
          </w:p>
          <w:p w14:paraId="2C07C59C" w14:textId="77777777" w:rsidR="00BD1381" w:rsidRPr="009F7EA6" w:rsidRDefault="00BD1381" w:rsidP="00333D69">
            <w:pPr>
              <w:pStyle w:val="ListParagraph"/>
              <w:numPr>
                <w:ilvl w:val="0"/>
                <w:numId w:val="59"/>
              </w:numPr>
              <w:autoSpaceDE w:val="0"/>
              <w:autoSpaceDN w:val="0"/>
              <w:adjustRightInd w:val="0"/>
              <w:rPr>
                <w:rFonts w:ascii="Arial" w:hAnsi="Arial" w:cs="Arial"/>
                <w:bCs/>
                <w:sz w:val="20"/>
                <w:szCs w:val="20"/>
              </w:rPr>
            </w:pPr>
            <w:r w:rsidRPr="009F7EA6">
              <w:rPr>
                <w:rFonts w:ascii="Arial" w:hAnsi="Arial" w:cs="Arial"/>
                <w:bCs/>
                <w:sz w:val="20"/>
                <w:szCs w:val="20"/>
              </w:rPr>
              <w:t>Bring the Mas</w:t>
            </w:r>
            <w:r>
              <w:rPr>
                <w:rFonts w:ascii="Arial" w:hAnsi="Arial" w:cs="Arial"/>
                <w:bCs/>
                <w:sz w:val="20"/>
                <w:szCs w:val="20"/>
              </w:rPr>
              <w:t>ter Mix in the cold block into R</w:t>
            </w:r>
            <w:r w:rsidRPr="009F7EA6">
              <w:rPr>
                <w:rFonts w:ascii="Arial" w:hAnsi="Arial" w:cs="Arial"/>
                <w:bCs/>
                <w:sz w:val="20"/>
                <w:szCs w:val="20"/>
              </w:rPr>
              <w:t>oom 2 for dispersal.</w:t>
            </w:r>
          </w:p>
          <w:p w14:paraId="56ADA911" w14:textId="00E5880A" w:rsidR="00E17086" w:rsidRDefault="00BD1381" w:rsidP="00BD1381">
            <w:pPr>
              <w:pStyle w:val="ListParagraph"/>
              <w:autoSpaceDE w:val="0"/>
              <w:autoSpaceDN w:val="0"/>
              <w:adjustRightInd w:val="0"/>
              <w:rPr>
                <w:rFonts w:ascii="Arial" w:hAnsi="Arial" w:cs="Arial"/>
                <w:bCs/>
                <w:sz w:val="20"/>
                <w:szCs w:val="20"/>
              </w:rPr>
            </w:pPr>
            <w:r w:rsidRPr="009F7EA6">
              <w:rPr>
                <w:rFonts w:ascii="Arial" w:hAnsi="Arial" w:cs="Arial"/>
                <w:b/>
                <w:bCs/>
                <w:sz w:val="20"/>
                <w:szCs w:val="20"/>
              </w:rPr>
              <w:t xml:space="preserve">NOTE: </w:t>
            </w:r>
            <w:r w:rsidRPr="009F7EA6">
              <w:rPr>
                <w:rFonts w:ascii="Arial" w:hAnsi="Arial" w:cs="Arial"/>
                <w:bCs/>
                <w:sz w:val="20"/>
                <w:szCs w:val="20"/>
              </w:rPr>
              <w:t>If for any reason transfer of the master mix is delayed, place the entire block in the fridge</w:t>
            </w:r>
          </w:p>
          <w:p w14:paraId="00A0909F" w14:textId="2AD8E4F4" w:rsidR="00BD1381" w:rsidRDefault="00BD1381" w:rsidP="00BD1381">
            <w:pPr>
              <w:pStyle w:val="ListParagraph"/>
              <w:autoSpaceDE w:val="0"/>
              <w:autoSpaceDN w:val="0"/>
              <w:adjustRightInd w:val="0"/>
              <w:rPr>
                <w:rFonts w:ascii="Arial" w:hAnsi="Arial" w:cs="Arial"/>
                <w:bCs/>
                <w:sz w:val="20"/>
                <w:szCs w:val="20"/>
              </w:rPr>
            </w:pPr>
          </w:p>
          <w:p w14:paraId="5DD424AA" w14:textId="078D6D5A" w:rsidR="00BD1381" w:rsidRDefault="00BD1381" w:rsidP="00BD138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the Master Mix Calculator worksheet in Room 1 for SAP and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14:paraId="57A8BC82" w14:textId="7F54A482" w:rsidR="00BD1381" w:rsidRDefault="00BD1381" w:rsidP="00BD1381">
            <w:pPr>
              <w:autoSpaceDE w:val="0"/>
              <w:autoSpaceDN w:val="0"/>
              <w:adjustRightInd w:val="0"/>
              <w:rPr>
                <w:rFonts w:ascii="Arial" w:hAnsi="Arial" w:cs="Arial"/>
                <w:bCs/>
                <w:sz w:val="20"/>
                <w:szCs w:val="20"/>
              </w:rPr>
            </w:pPr>
          </w:p>
          <w:p w14:paraId="0A185CE9" w14:textId="50A5891F" w:rsidR="00BD1381" w:rsidRDefault="00BD1381"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If frozen, thaw samples.</w:t>
            </w:r>
          </w:p>
          <w:p w14:paraId="180A15F7" w14:textId="55F959EE" w:rsidR="00BD1381" w:rsidRDefault="00BD1381" w:rsidP="00BD1381">
            <w:pPr>
              <w:pStyle w:val="ListParagraph"/>
              <w:autoSpaceDE w:val="0"/>
              <w:autoSpaceDN w:val="0"/>
              <w:adjustRightInd w:val="0"/>
              <w:rPr>
                <w:rFonts w:ascii="Arial" w:hAnsi="Arial" w:cs="Arial"/>
                <w:bCs/>
                <w:sz w:val="20"/>
                <w:szCs w:val="20"/>
              </w:rPr>
            </w:pPr>
          </w:p>
          <w:p w14:paraId="59FBD7F3" w14:textId="07EB4AA4" w:rsidR="00BD1381" w:rsidRDefault="00BD1381"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Turn on </w:t>
            </w:r>
            <w:proofErr w:type="spellStart"/>
            <w:r>
              <w:rPr>
                <w:rFonts w:ascii="Arial" w:hAnsi="Arial" w:cs="Arial"/>
                <w:bCs/>
                <w:sz w:val="20"/>
                <w:szCs w:val="20"/>
              </w:rPr>
              <w:t>epMotion</w:t>
            </w:r>
            <w:proofErr w:type="spellEnd"/>
            <w:r>
              <w:rPr>
                <w:rFonts w:ascii="Arial" w:hAnsi="Arial" w:cs="Arial"/>
                <w:bCs/>
                <w:sz w:val="20"/>
                <w:szCs w:val="20"/>
              </w:rPr>
              <w:t xml:space="preserve"> computer if necessary.</w:t>
            </w:r>
          </w:p>
          <w:p w14:paraId="7D7AD505" w14:textId="77777777" w:rsidR="00BD1381" w:rsidRPr="00BD1381" w:rsidRDefault="00BD1381" w:rsidP="00BD1381">
            <w:pPr>
              <w:pStyle w:val="ListParagraph"/>
              <w:rPr>
                <w:rFonts w:ascii="Arial" w:hAnsi="Arial" w:cs="Arial"/>
                <w:bCs/>
                <w:sz w:val="20"/>
                <w:szCs w:val="20"/>
              </w:rPr>
            </w:pPr>
          </w:p>
          <w:p w14:paraId="76AD9D5C" w14:textId="689B303F" w:rsidR="00BD1381" w:rsidRDefault="00BD1381"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Turn on </w:t>
            </w:r>
            <w:proofErr w:type="spellStart"/>
            <w:r>
              <w:rPr>
                <w:rFonts w:ascii="Arial" w:hAnsi="Arial" w:cs="Arial"/>
                <w:bCs/>
                <w:sz w:val="20"/>
                <w:szCs w:val="20"/>
              </w:rPr>
              <w:t>epMotion</w:t>
            </w:r>
            <w:proofErr w:type="spellEnd"/>
            <w:r>
              <w:rPr>
                <w:rFonts w:ascii="Arial" w:hAnsi="Arial" w:cs="Arial"/>
                <w:bCs/>
                <w:sz w:val="20"/>
                <w:szCs w:val="20"/>
              </w:rPr>
              <w:t xml:space="preserve"> 5073.</w:t>
            </w:r>
          </w:p>
          <w:p w14:paraId="033BF8F2" w14:textId="77777777" w:rsidR="00BD1381" w:rsidRPr="00BD1381" w:rsidRDefault="00BD1381" w:rsidP="00BD1381">
            <w:pPr>
              <w:pStyle w:val="ListParagraph"/>
              <w:rPr>
                <w:rFonts w:ascii="Arial" w:hAnsi="Arial" w:cs="Arial"/>
                <w:bCs/>
                <w:sz w:val="20"/>
                <w:szCs w:val="20"/>
              </w:rPr>
            </w:pPr>
          </w:p>
          <w:p w14:paraId="03B9A001" w14:textId="5309F4B7" w:rsidR="00BD1381" w:rsidRDefault="00BD1381"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Double click </w:t>
            </w:r>
            <w:proofErr w:type="spellStart"/>
            <w:r>
              <w:rPr>
                <w:rFonts w:ascii="Arial" w:hAnsi="Arial" w:cs="Arial"/>
                <w:bCs/>
                <w:sz w:val="20"/>
                <w:szCs w:val="20"/>
              </w:rPr>
              <w:t>epBlue</w:t>
            </w:r>
            <w:proofErr w:type="spellEnd"/>
            <w:r>
              <w:rPr>
                <w:rFonts w:ascii="Arial" w:hAnsi="Arial" w:cs="Arial"/>
                <w:bCs/>
                <w:sz w:val="20"/>
                <w:szCs w:val="20"/>
              </w:rPr>
              <w:t xml:space="preserve"> 50.0 </w:t>
            </w:r>
            <w:proofErr w:type="spellStart"/>
            <w:r>
              <w:rPr>
                <w:rFonts w:ascii="Arial" w:hAnsi="Arial" w:cs="Arial"/>
                <w:bCs/>
                <w:sz w:val="20"/>
                <w:szCs w:val="20"/>
              </w:rPr>
              <w:t>sofware</w:t>
            </w:r>
            <w:proofErr w:type="spellEnd"/>
          </w:p>
          <w:p w14:paraId="3FFDE886" w14:textId="1D868747" w:rsidR="00BD1381" w:rsidRDefault="00DA1400" w:rsidP="00DA1400">
            <w:pPr>
              <w:autoSpaceDE w:val="0"/>
              <w:autoSpaceDN w:val="0"/>
              <w:adjustRightInd w:val="0"/>
              <w:ind w:left="720"/>
              <w:rPr>
                <w:rFonts w:ascii="Arial" w:hAnsi="Arial" w:cs="Arial"/>
                <w:bCs/>
                <w:sz w:val="20"/>
                <w:szCs w:val="20"/>
              </w:rPr>
            </w:pPr>
            <w:r>
              <w:rPr>
                <w:rFonts w:ascii="Arial" w:hAnsi="Arial" w:cs="Arial"/>
                <w:bCs/>
                <w:sz w:val="20"/>
                <w:szCs w:val="20"/>
              </w:rPr>
              <w:t xml:space="preserve">Note: Username: </w:t>
            </w:r>
            <w:proofErr w:type="spellStart"/>
            <w:r>
              <w:rPr>
                <w:rFonts w:ascii="Arial" w:hAnsi="Arial" w:cs="Arial"/>
                <w:bCs/>
                <w:sz w:val="20"/>
                <w:szCs w:val="20"/>
              </w:rPr>
              <w:t>bioapps</w:t>
            </w:r>
            <w:proofErr w:type="spellEnd"/>
          </w:p>
          <w:p w14:paraId="4D007560" w14:textId="25815F7F" w:rsidR="00DA1400" w:rsidRDefault="00DA1400" w:rsidP="00DA1400">
            <w:pPr>
              <w:autoSpaceDE w:val="0"/>
              <w:autoSpaceDN w:val="0"/>
              <w:adjustRightInd w:val="0"/>
              <w:ind w:left="720"/>
              <w:rPr>
                <w:rFonts w:ascii="Arial" w:hAnsi="Arial" w:cs="Arial"/>
                <w:bCs/>
                <w:sz w:val="20"/>
                <w:szCs w:val="20"/>
              </w:rPr>
            </w:pPr>
            <w:r>
              <w:rPr>
                <w:rFonts w:ascii="Arial" w:hAnsi="Arial" w:cs="Arial"/>
                <w:bCs/>
                <w:sz w:val="20"/>
                <w:szCs w:val="20"/>
              </w:rPr>
              <w:t xml:space="preserve">          Password: Bioapps123!</w:t>
            </w:r>
          </w:p>
          <w:p w14:paraId="6F395BE8" w14:textId="77777777" w:rsidR="003767B6" w:rsidRDefault="003767B6" w:rsidP="00DA1400">
            <w:pPr>
              <w:autoSpaceDE w:val="0"/>
              <w:autoSpaceDN w:val="0"/>
              <w:adjustRightInd w:val="0"/>
              <w:ind w:left="720"/>
              <w:rPr>
                <w:rFonts w:ascii="Arial" w:hAnsi="Arial" w:cs="Arial"/>
                <w:bCs/>
                <w:sz w:val="20"/>
                <w:szCs w:val="20"/>
              </w:rPr>
            </w:pPr>
          </w:p>
          <w:p w14:paraId="489C81E1" w14:textId="3C2E7BD2"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Click Application Runner under Application Library</w:t>
            </w:r>
          </w:p>
          <w:p w14:paraId="5E50F30A" w14:textId="77777777" w:rsidR="003767B6" w:rsidRDefault="003767B6" w:rsidP="003767B6">
            <w:pPr>
              <w:pStyle w:val="ListParagraph"/>
              <w:autoSpaceDE w:val="0"/>
              <w:autoSpaceDN w:val="0"/>
              <w:adjustRightInd w:val="0"/>
              <w:rPr>
                <w:rFonts w:ascii="Arial" w:hAnsi="Arial" w:cs="Arial"/>
                <w:bCs/>
                <w:sz w:val="20"/>
                <w:szCs w:val="20"/>
              </w:rPr>
            </w:pPr>
          </w:p>
          <w:p w14:paraId="354F0B0D" w14:textId="0687CC25"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Highlight </w:t>
            </w:r>
            <w:proofErr w:type="spellStart"/>
            <w:r>
              <w:rPr>
                <w:rFonts w:ascii="Arial" w:hAnsi="Arial" w:cs="Arial"/>
                <w:bCs/>
                <w:sz w:val="20"/>
                <w:szCs w:val="20"/>
              </w:rPr>
              <w:t>BioApps</w:t>
            </w:r>
            <w:proofErr w:type="spellEnd"/>
          </w:p>
          <w:p w14:paraId="22AF5A78" w14:textId="77777777" w:rsidR="003767B6" w:rsidRDefault="003767B6" w:rsidP="003767B6">
            <w:pPr>
              <w:pStyle w:val="ListParagraph"/>
              <w:autoSpaceDE w:val="0"/>
              <w:autoSpaceDN w:val="0"/>
              <w:adjustRightInd w:val="0"/>
              <w:rPr>
                <w:rFonts w:ascii="Arial" w:hAnsi="Arial" w:cs="Arial"/>
                <w:bCs/>
                <w:sz w:val="20"/>
                <w:szCs w:val="20"/>
              </w:rPr>
            </w:pPr>
          </w:p>
          <w:p w14:paraId="74222301" w14:textId="720723DB"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From the middle pane, highlight </w:t>
            </w:r>
            <w:r w:rsidR="00700839">
              <w:rPr>
                <w:rFonts w:ascii="Arial" w:hAnsi="Arial" w:cs="Arial"/>
                <w:bCs/>
                <w:sz w:val="20"/>
                <w:szCs w:val="20"/>
              </w:rPr>
              <w:t>“</w:t>
            </w:r>
            <w:r>
              <w:rPr>
                <w:rFonts w:ascii="Arial" w:hAnsi="Arial" w:cs="Arial"/>
                <w:bCs/>
                <w:sz w:val="20"/>
                <w:szCs w:val="20"/>
              </w:rPr>
              <w:t>DICER set up- from bottom tolerance 3/10/2025</w:t>
            </w:r>
            <w:r w:rsidR="00700839">
              <w:rPr>
                <w:rFonts w:ascii="Arial" w:hAnsi="Arial" w:cs="Arial"/>
                <w:bCs/>
                <w:sz w:val="20"/>
                <w:szCs w:val="20"/>
              </w:rPr>
              <w:t>”</w:t>
            </w:r>
          </w:p>
          <w:p w14:paraId="4C0E6D0B" w14:textId="77777777" w:rsidR="003767B6" w:rsidRPr="003767B6" w:rsidRDefault="003767B6" w:rsidP="003767B6">
            <w:pPr>
              <w:autoSpaceDE w:val="0"/>
              <w:autoSpaceDN w:val="0"/>
              <w:adjustRightInd w:val="0"/>
              <w:rPr>
                <w:rFonts w:ascii="Arial" w:hAnsi="Arial" w:cs="Arial"/>
                <w:bCs/>
                <w:sz w:val="20"/>
                <w:szCs w:val="20"/>
              </w:rPr>
            </w:pPr>
          </w:p>
          <w:p w14:paraId="73A93591" w14:textId="6F544C73" w:rsidR="00DA1400" w:rsidRDefault="0070083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w:t>
            </w:r>
            <w:r w:rsidR="00DA1400">
              <w:rPr>
                <w:rFonts w:ascii="Arial" w:hAnsi="Arial" w:cs="Arial"/>
                <w:bCs/>
                <w:sz w:val="20"/>
                <w:szCs w:val="20"/>
              </w:rPr>
              <w:t>Nex</w:t>
            </w:r>
            <w:r w:rsidR="003767B6">
              <w:rPr>
                <w:rFonts w:ascii="Arial" w:hAnsi="Arial" w:cs="Arial"/>
                <w:bCs/>
                <w:sz w:val="20"/>
                <w:szCs w:val="20"/>
              </w:rPr>
              <w:t>t</w:t>
            </w:r>
          </w:p>
          <w:p w14:paraId="266C5845" w14:textId="77777777" w:rsidR="003767B6" w:rsidRDefault="003767B6" w:rsidP="003767B6">
            <w:pPr>
              <w:pStyle w:val="ListParagraph"/>
              <w:autoSpaceDE w:val="0"/>
              <w:autoSpaceDN w:val="0"/>
              <w:adjustRightInd w:val="0"/>
              <w:rPr>
                <w:rFonts w:ascii="Arial" w:hAnsi="Arial" w:cs="Arial"/>
                <w:bCs/>
                <w:sz w:val="20"/>
                <w:szCs w:val="20"/>
              </w:rPr>
            </w:pPr>
          </w:p>
          <w:p w14:paraId="74C26483" w14:textId="25831A26"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Make sure 5073MK710035 is highlighted</w:t>
            </w:r>
          </w:p>
          <w:p w14:paraId="318ED76E" w14:textId="77777777" w:rsidR="003767B6" w:rsidRPr="003767B6" w:rsidRDefault="003767B6" w:rsidP="003767B6">
            <w:pPr>
              <w:autoSpaceDE w:val="0"/>
              <w:autoSpaceDN w:val="0"/>
              <w:adjustRightInd w:val="0"/>
              <w:rPr>
                <w:rFonts w:ascii="Arial" w:hAnsi="Arial" w:cs="Arial"/>
                <w:bCs/>
                <w:sz w:val="20"/>
                <w:szCs w:val="20"/>
              </w:rPr>
            </w:pPr>
          </w:p>
          <w:p w14:paraId="7E75AEA1" w14:textId="5D0333B7" w:rsidR="00DA1400" w:rsidRDefault="0070083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w:t>
            </w:r>
            <w:r w:rsidR="00DA1400">
              <w:rPr>
                <w:rFonts w:ascii="Arial" w:hAnsi="Arial" w:cs="Arial"/>
                <w:bCs/>
                <w:sz w:val="20"/>
                <w:szCs w:val="20"/>
              </w:rPr>
              <w:t>Next</w:t>
            </w:r>
          </w:p>
          <w:p w14:paraId="4957B624" w14:textId="77777777" w:rsidR="003767B6" w:rsidRPr="003767B6" w:rsidRDefault="003767B6" w:rsidP="003767B6">
            <w:pPr>
              <w:autoSpaceDE w:val="0"/>
              <w:autoSpaceDN w:val="0"/>
              <w:adjustRightInd w:val="0"/>
              <w:rPr>
                <w:rFonts w:ascii="Arial" w:hAnsi="Arial" w:cs="Arial"/>
                <w:bCs/>
                <w:sz w:val="20"/>
                <w:szCs w:val="20"/>
              </w:rPr>
            </w:pPr>
          </w:p>
          <w:p w14:paraId="6C382698" w14:textId="440D6F7B"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The Air Filter System pane will appear, click Start</w:t>
            </w:r>
          </w:p>
          <w:p w14:paraId="527A8DF6" w14:textId="77777777" w:rsidR="003767B6" w:rsidRPr="003767B6" w:rsidRDefault="003767B6" w:rsidP="003767B6">
            <w:pPr>
              <w:autoSpaceDE w:val="0"/>
              <w:autoSpaceDN w:val="0"/>
              <w:adjustRightInd w:val="0"/>
              <w:rPr>
                <w:rFonts w:ascii="Arial" w:hAnsi="Arial" w:cs="Arial"/>
                <w:bCs/>
                <w:sz w:val="20"/>
                <w:szCs w:val="20"/>
              </w:rPr>
            </w:pPr>
          </w:p>
          <w:p w14:paraId="0F620646" w14:textId="6B783B6C" w:rsidR="003767B6" w:rsidRDefault="0070083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w:t>
            </w:r>
            <w:r w:rsidR="00DA1400">
              <w:rPr>
                <w:rFonts w:ascii="Arial" w:hAnsi="Arial" w:cs="Arial"/>
                <w:bCs/>
                <w:sz w:val="20"/>
                <w:szCs w:val="20"/>
              </w:rPr>
              <w:t>Next</w:t>
            </w:r>
          </w:p>
          <w:p w14:paraId="26335D76" w14:textId="77777777" w:rsidR="003767B6" w:rsidRPr="003767B6" w:rsidRDefault="003767B6" w:rsidP="003767B6">
            <w:pPr>
              <w:autoSpaceDE w:val="0"/>
              <w:autoSpaceDN w:val="0"/>
              <w:adjustRightInd w:val="0"/>
              <w:rPr>
                <w:rFonts w:ascii="Arial" w:hAnsi="Arial" w:cs="Arial"/>
                <w:bCs/>
                <w:sz w:val="20"/>
                <w:szCs w:val="20"/>
              </w:rPr>
            </w:pPr>
          </w:p>
          <w:p w14:paraId="3C715992" w14:textId="2B3F3544" w:rsidR="00DA1400" w:rsidRDefault="0070083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w:t>
            </w:r>
            <w:r w:rsidR="00DA1400">
              <w:rPr>
                <w:rFonts w:ascii="Arial" w:hAnsi="Arial" w:cs="Arial"/>
                <w:bCs/>
                <w:sz w:val="20"/>
                <w:szCs w:val="20"/>
              </w:rPr>
              <w:t>Next</w:t>
            </w:r>
          </w:p>
          <w:p w14:paraId="12537BDC" w14:textId="77777777" w:rsidR="003767B6" w:rsidRPr="003767B6" w:rsidRDefault="003767B6" w:rsidP="003767B6">
            <w:pPr>
              <w:autoSpaceDE w:val="0"/>
              <w:autoSpaceDN w:val="0"/>
              <w:adjustRightInd w:val="0"/>
              <w:rPr>
                <w:rFonts w:ascii="Arial" w:hAnsi="Arial" w:cs="Arial"/>
                <w:bCs/>
                <w:sz w:val="20"/>
                <w:szCs w:val="20"/>
              </w:rPr>
            </w:pPr>
          </w:p>
          <w:p w14:paraId="72C84F8D" w14:textId="7F6B2671"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Enter the number of samples, including controls</w:t>
            </w:r>
          </w:p>
          <w:p w14:paraId="4CAEAF77" w14:textId="77777777" w:rsidR="003767B6" w:rsidRPr="003767B6" w:rsidRDefault="003767B6" w:rsidP="003767B6">
            <w:pPr>
              <w:autoSpaceDE w:val="0"/>
              <w:autoSpaceDN w:val="0"/>
              <w:adjustRightInd w:val="0"/>
              <w:rPr>
                <w:rFonts w:ascii="Arial" w:hAnsi="Arial" w:cs="Arial"/>
                <w:bCs/>
                <w:sz w:val="20"/>
                <w:szCs w:val="20"/>
              </w:rPr>
            </w:pPr>
          </w:p>
          <w:p w14:paraId="185E1EF3" w14:textId="2B0DF76E" w:rsidR="00DA1400" w:rsidRDefault="0070083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w:t>
            </w:r>
            <w:r w:rsidR="00DA1400">
              <w:rPr>
                <w:rFonts w:ascii="Arial" w:hAnsi="Arial" w:cs="Arial"/>
                <w:bCs/>
                <w:sz w:val="20"/>
                <w:szCs w:val="20"/>
              </w:rPr>
              <w:t>OK</w:t>
            </w:r>
          </w:p>
          <w:p w14:paraId="06AFAA7C" w14:textId="77777777" w:rsidR="003767B6" w:rsidRPr="003767B6" w:rsidRDefault="003767B6" w:rsidP="003767B6">
            <w:pPr>
              <w:autoSpaceDE w:val="0"/>
              <w:autoSpaceDN w:val="0"/>
              <w:adjustRightInd w:val="0"/>
              <w:rPr>
                <w:rFonts w:ascii="Arial" w:hAnsi="Arial" w:cs="Arial"/>
                <w:bCs/>
                <w:sz w:val="20"/>
                <w:szCs w:val="20"/>
              </w:rPr>
            </w:pPr>
          </w:p>
          <w:p w14:paraId="135F9110" w14:textId="023040C3" w:rsidR="00DA1400" w:rsidRDefault="0070083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w:t>
            </w:r>
            <w:r w:rsidR="00DA1400">
              <w:rPr>
                <w:rFonts w:ascii="Arial" w:hAnsi="Arial" w:cs="Arial"/>
                <w:bCs/>
                <w:sz w:val="20"/>
                <w:szCs w:val="20"/>
              </w:rPr>
              <w:t xml:space="preserve">Next </w:t>
            </w:r>
          </w:p>
          <w:p w14:paraId="52B0DCD9" w14:textId="77777777" w:rsidR="003767B6" w:rsidRPr="003767B6" w:rsidRDefault="003767B6" w:rsidP="003767B6">
            <w:pPr>
              <w:autoSpaceDE w:val="0"/>
              <w:autoSpaceDN w:val="0"/>
              <w:adjustRightInd w:val="0"/>
              <w:rPr>
                <w:rFonts w:ascii="Arial" w:hAnsi="Arial" w:cs="Arial"/>
                <w:bCs/>
                <w:sz w:val="20"/>
                <w:szCs w:val="20"/>
              </w:rPr>
            </w:pPr>
          </w:p>
          <w:p w14:paraId="36800CD8" w14:textId="16F3A81B"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Load the deck according to the layout on the screen</w:t>
            </w:r>
          </w:p>
          <w:p w14:paraId="1C84E329" w14:textId="77777777" w:rsidR="003767B6" w:rsidRPr="003767B6" w:rsidRDefault="003767B6" w:rsidP="003767B6">
            <w:pPr>
              <w:autoSpaceDE w:val="0"/>
              <w:autoSpaceDN w:val="0"/>
              <w:adjustRightInd w:val="0"/>
              <w:rPr>
                <w:rFonts w:ascii="Arial" w:hAnsi="Arial" w:cs="Arial"/>
                <w:bCs/>
                <w:sz w:val="20"/>
                <w:szCs w:val="20"/>
              </w:rPr>
            </w:pPr>
          </w:p>
          <w:p w14:paraId="0E09A67A" w14:textId="5B28F6F0"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Take the </w:t>
            </w:r>
            <w:proofErr w:type="spellStart"/>
            <w:r>
              <w:rPr>
                <w:rFonts w:ascii="Arial" w:hAnsi="Arial" w:cs="Arial"/>
                <w:bCs/>
                <w:sz w:val="20"/>
                <w:szCs w:val="20"/>
              </w:rPr>
              <w:t>Thermorack</w:t>
            </w:r>
            <w:proofErr w:type="spellEnd"/>
            <w:r>
              <w:rPr>
                <w:rFonts w:ascii="Arial" w:hAnsi="Arial" w:cs="Arial"/>
                <w:bCs/>
                <w:sz w:val="20"/>
                <w:szCs w:val="20"/>
              </w:rPr>
              <w:t xml:space="preserve"> TMX out of the fridge and place it in position C2 on the deck</w:t>
            </w:r>
          </w:p>
          <w:p w14:paraId="4D96377E" w14:textId="77777777" w:rsidR="003767B6" w:rsidRPr="003767B6" w:rsidRDefault="003767B6" w:rsidP="003767B6">
            <w:pPr>
              <w:autoSpaceDE w:val="0"/>
              <w:autoSpaceDN w:val="0"/>
              <w:adjustRightInd w:val="0"/>
              <w:rPr>
                <w:rFonts w:ascii="Arial" w:hAnsi="Arial" w:cs="Arial"/>
                <w:bCs/>
                <w:sz w:val="20"/>
                <w:szCs w:val="20"/>
              </w:rPr>
            </w:pPr>
          </w:p>
          <w:p w14:paraId="0C3EFAA8" w14:textId="7204E1E1"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Click on each master mix or sample listed in the Volume Input table and a position will be highlighted in the Vessels pane. Add master mixes and samples to the </w:t>
            </w:r>
            <w:proofErr w:type="spellStart"/>
            <w:r>
              <w:rPr>
                <w:rFonts w:ascii="Arial" w:hAnsi="Arial" w:cs="Arial"/>
                <w:bCs/>
                <w:sz w:val="20"/>
                <w:szCs w:val="20"/>
              </w:rPr>
              <w:t>Thermorack</w:t>
            </w:r>
            <w:proofErr w:type="spellEnd"/>
            <w:r>
              <w:rPr>
                <w:rFonts w:ascii="Arial" w:hAnsi="Arial" w:cs="Arial"/>
                <w:bCs/>
                <w:sz w:val="20"/>
                <w:szCs w:val="20"/>
              </w:rPr>
              <w:t xml:space="preserve"> TMX as indicated.</w:t>
            </w:r>
          </w:p>
          <w:p w14:paraId="405A58EB" w14:textId="77777777" w:rsidR="003767B6" w:rsidRPr="003767B6" w:rsidRDefault="003767B6" w:rsidP="003767B6">
            <w:pPr>
              <w:autoSpaceDE w:val="0"/>
              <w:autoSpaceDN w:val="0"/>
              <w:adjustRightInd w:val="0"/>
              <w:rPr>
                <w:rFonts w:ascii="Arial" w:hAnsi="Arial" w:cs="Arial"/>
                <w:bCs/>
                <w:sz w:val="20"/>
                <w:szCs w:val="20"/>
              </w:rPr>
            </w:pPr>
          </w:p>
          <w:p w14:paraId="23C215BA" w14:textId="103126D9" w:rsidR="00DA1400" w:rsidRPr="003767B6" w:rsidRDefault="00DA1400" w:rsidP="00333D69">
            <w:pPr>
              <w:pStyle w:val="ListParagraph"/>
              <w:numPr>
                <w:ilvl w:val="0"/>
                <w:numId w:val="59"/>
              </w:numPr>
              <w:autoSpaceDE w:val="0"/>
              <w:autoSpaceDN w:val="0"/>
              <w:adjustRightInd w:val="0"/>
              <w:rPr>
                <w:rFonts w:ascii="Arial" w:hAnsi="Arial" w:cs="Arial"/>
                <w:bCs/>
                <w:sz w:val="20"/>
                <w:szCs w:val="20"/>
              </w:rPr>
            </w:pPr>
            <w:r w:rsidRPr="00820977">
              <w:rPr>
                <w:rFonts w:ascii="Arial" w:hAnsi="Arial" w:cs="Arial"/>
                <w:bCs/>
                <w:sz w:val="20"/>
                <w:szCs w:val="20"/>
              </w:rPr>
              <w:t xml:space="preserve">Label a 96-well PCR plate with </w:t>
            </w:r>
            <w:r>
              <w:rPr>
                <w:rFonts w:ascii="Arial" w:hAnsi="Arial" w:cs="Arial"/>
                <w:bCs/>
                <w:sz w:val="20"/>
                <w:szCs w:val="20"/>
              </w:rPr>
              <w:t xml:space="preserve">the </w:t>
            </w:r>
            <w:r w:rsidRPr="00820977">
              <w:rPr>
                <w:rFonts w:ascii="Arial" w:eastAsiaTheme="minorHAnsi" w:hAnsi="Arial" w:cs="Arial"/>
                <w:bCs/>
                <w:sz w:val="20"/>
                <w:szCs w:val="20"/>
              </w:rPr>
              <w:t xml:space="preserve">Run name: </w:t>
            </w:r>
            <w:r w:rsidRPr="00820977">
              <w:rPr>
                <w:rFonts w:ascii="Arial" w:hAnsi="Arial" w:cs="Arial"/>
                <w:sz w:val="20"/>
                <w:szCs w:val="20"/>
              </w:rPr>
              <w:t>“date, DICER1”</w:t>
            </w:r>
          </w:p>
          <w:p w14:paraId="3DE92377" w14:textId="77777777" w:rsidR="003767B6" w:rsidRPr="003767B6" w:rsidRDefault="003767B6" w:rsidP="003767B6">
            <w:pPr>
              <w:autoSpaceDE w:val="0"/>
              <w:autoSpaceDN w:val="0"/>
              <w:adjustRightInd w:val="0"/>
              <w:rPr>
                <w:rFonts w:ascii="Arial" w:hAnsi="Arial" w:cs="Arial"/>
                <w:bCs/>
                <w:sz w:val="20"/>
                <w:szCs w:val="20"/>
              </w:rPr>
            </w:pPr>
          </w:p>
          <w:p w14:paraId="680754B3" w14:textId="22D19F44"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Place the 96-well PCR plate on the </w:t>
            </w:r>
            <w:proofErr w:type="spellStart"/>
            <w:r>
              <w:rPr>
                <w:rFonts w:ascii="Arial" w:hAnsi="Arial" w:cs="Arial"/>
                <w:bCs/>
                <w:sz w:val="20"/>
                <w:szCs w:val="20"/>
              </w:rPr>
              <w:t>Thermoadapter</w:t>
            </w:r>
            <w:proofErr w:type="spellEnd"/>
            <w:r>
              <w:rPr>
                <w:rFonts w:ascii="Arial" w:hAnsi="Arial" w:cs="Arial"/>
                <w:bCs/>
                <w:sz w:val="20"/>
                <w:szCs w:val="20"/>
              </w:rPr>
              <w:t xml:space="preserve"> in position C1</w:t>
            </w:r>
          </w:p>
          <w:p w14:paraId="5ED7B21E" w14:textId="77777777" w:rsidR="003767B6" w:rsidRPr="003767B6" w:rsidRDefault="003767B6" w:rsidP="003767B6">
            <w:pPr>
              <w:autoSpaceDE w:val="0"/>
              <w:autoSpaceDN w:val="0"/>
              <w:adjustRightInd w:val="0"/>
              <w:rPr>
                <w:rFonts w:ascii="Arial" w:hAnsi="Arial" w:cs="Arial"/>
                <w:bCs/>
                <w:sz w:val="20"/>
                <w:szCs w:val="20"/>
              </w:rPr>
            </w:pPr>
          </w:p>
          <w:p w14:paraId="699E1963" w14:textId="5D3C3B66"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Place 50 </w:t>
            </w:r>
            <w:proofErr w:type="spellStart"/>
            <w:r>
              <w:rPr>
                <w:rFonts w:ascii="Arial" w:hAnsi="Arial" w:cs="Arial"/>
                <w:bCs/>
                <w:sz w:val="20"/>
                <w:szCs w:val="20"/>
              </w:rPr>
              <w:t>uL</w:t>
            </w:r>
            <w:proofErr w:type="spellEnd"/>
            <w:r>
              <w:rPr>
                <w:rFonts w:ascii="Arial" w:hAnsi="Arial" w:cs="Arial"/>
                <w:bCs/>
                <w:sz w:val="20"/>
                <w:szCs w:val="20"/>
              </w:rPr>
              <w:t xml:space="preserve"> tips in positions B1 and B2</w:t>
            </w:r>
          </w:p>
          <w:p w14:paraId="12CD2FD9" w14:textId="1C56C790" w:rsidR="00DA1400" w:rsidRDefault="003767B6" w:rsidP="003767B6">
            <w:pPr>
              <w:autoSpaceDE w:val="0"/>
              <w:autoSpaceDN w:val="0"/>
              <w:adjustRightInd w:val="0"/>
              <w:rPr>
                <w:rFonts w:ascii="Arial" w:hAnsi="Arial" w:cs="Arial"/>
                <w:bCs/>
                <w:sz w:val="20"/>
                <w:szCs w:val="20"/>
              </w:rPr>
            </w:pPr>
            <w:r>
              <w:rPr>
                <w:rFonts w:ascii="Arial" w:hAnsi="Arial" w:cs="Arial"/>
                <w:bCs/>
                <w:sz w:val="20"/>
                <w:szCs w:val="20"/>
              </w:rPr>
              <w:t xml:space="preserve">             </w:t>
            </w:r>
            <w:r w:rsidR="00DA1400" w:rsidRPr="003767B6">
              <w:rPr>
                <w:rFonts w:ascii="Arial" w:hAnsi="Arial" w:cs="Arial"/>
                <w:bCs/>
                <w:sz w:val="20"/>
                <w:szCs w:val="20"/>
              </w:rPr>
              <w:t>Note: partial boxes can be used; the software will indicate if more tips are needed.</w:t>
            </w:r>
          </w:p>
          <w:p w14:paraId="4832AE70" w14:textId="77777777" w:rsidR="003767B6" w:rsidRPr="003767B6" w:rsidRDefault="003767B6" w:rsidP="003767B6">
            <w:pPr>
              <w:autoSpaceDE w:val="0"/>
              <w:autoSpaceDN w:val="0"/>
              <w:adjustRightInd w:val="0"/>
              <w:rPr>
                <w:rFonts w:ascii="Arial" w:hAnsi="Arial" w:cs="Arial"/>
                <w:bCs/>
                <w:sz w:val="20"/>
                <w:szCs w:val="20"/>
              </w:rPr>
            </w:pPr>
          </w:p>
          <w:p w14:paraId="461D9121" w14:textId="6F95A4A8" w:rsidR="003767B6"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Ensure there is enough room in the waste container</w:t>
            </w:r>
          </w:p>
          <w:p w14:paraId="5ADAA31C" w14:textId="77777777" w:rsidR="003767B6" w:rsidRPr="003767B6" w:rsidRDefault="003767B6" w:rsidP="003767B6">
            <w:pPr>
              <w:pStyle w:val="ListParagraph"/>
              <w:autoSpaceDE w:val="0"/>
              <w:autoSpaceDN w:val="0"/>
              <w:adjustRightInd w:val="0"/>
              <w:rPr>
                <w:rFonts w:ascii="Arial" w:hAnsi="Arial" w:cs="Arial"/>
                <w:bCs/>
                <w:sz w:val="20"/>
                <w:szCs w:val="20"/>
              </w:rPr>
            </w:pPr>
          </w:p>
          <w:p w14:paraId="51F49385" w14:textId="10B06089"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Click Run</w:t>
            </w:r>
          </w:p>
          <w:p w14:paraId="597428CE" w14:textId="77777777" w:rsidR="003767B6" w:rsidRPr="003767B6" w:rsidRDefault="003767B6" w:rsidP="003767B6">
            <w:pPr>
              <w:autoSpaceDE w:val="0"/>
              <w:autoSpaceDN w:val="0"/>
              <w:adjustRightInd w:val="0"/>
              <w:rPr>
                <w:rFonts w:ascii="Arial" w:hAnsi="Arial" w:cs="Arial"/>
                <w:bCs/>
                <w:sz w:val="20"/>
                <w:szCs w:val="20"/>
              </w:rPr>
            </w:pPr>
          </w:p>
          <w:p w14:paraId="326FE46A" w14:textId="652FF361" w:rsidR="00DA1400" w:rsidRDefault="00DA1400"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Instrument will scan all consumables and</w:t>
            </w:r>
            <w:r w:rsidR="00B235F5">
              <w:rPr>
                <w:rFonts w:ascii="Arial" w:hAnsi="Arial" w:cs="Arial"/>
                <w:bCs/>
                <w:sz w:val="20"/>
                <w:szCs w:val="20"/>
              </w:rPr>
              <w:t xml:space="preserve"> reagents. It will alert if there is</w:t>
            </w:r>
            <w:r w:rsidR="003767B6">
              <w:rPr>
                <w:rFonts w:ascii="Arial" w:hAnsi="Arial" w:cs="Arial"/>
                <w:bCs/>
                <w:sz w:val="20"/>
                <w:szCs w:val="20"/>
              </w:rPr>
              <w:t xml:space="preserve"> </w:t>
            </w:r>
            <w:r w:rsidR="00B235F5">
              <w:rPr>
                <w:rFonts w:ascii="Arial" w:hAnsi="Arial" w:cs="Arial"/>
                <w:bCs/>
                <w:sz w:val="20"/>
                <w:szCs w:val="20"/>
              </w:rPr>
              <w:t>a miss</w:t>
            </w:r>
            <w:r w:rsidR="003767B6">
              <w:rPr>
                <w:rFonts w:ascii="Arial" w:hAnsi="Arial" w:cs="Arial"/>
                <w:bCs/>
                <w:sz w:val="20"/>
                <w:szCs w:val="20"/>
              </w:rPr>
              <w:t>ing requirement. Respond to the instrument message and rescan. If nothing is wrong after repeated scan, click ignore.</w:t>
            </w:r>
          </w:p>
          <w:p w14:paraId="2CC9DB88" w14:textId="77777777" w:rsidR="003767B6" w:rsidRPr="003767B6" w:rsidRDefault="003767B6" w:rsidP="003767B6">
            <w:pPr>
              <w:pStyle w:val="ListParagraph"/>
              <w:rPr>
                <w:rFonts w:ascii="Arial" w:hAnsi="Arial" w:cs="Arial"/>
                <w:bCs/>
                <w:sz w:val="20"/>
                <w:szCs w:val="20"/>
              </w:rPr>
            </w:pPr>
          </w:p>
          <w:p w14:paraId="7B98B7A3" w14:textId="57A31FDB" w:rsidR="003767B6" w:rsidRDefault="003767B6" w:rsidP="00333D69">
            <w:pPr>
              <w:pStyle w:val="ListParagraph"/>
              <w:numPr>
                <w:ilvl w:val="0"/>
                <w:numId w:val="59"/>
              </w:numPr>
              <w:autoSpaceDE w:val="0"/>
              <w:autoSpaceDN w:val="0"/>
              <w:adjustRightInd w:val="0"/>
              <w:rPr>
                <w:rFonts w:ascii="Arial" w:hAnsi="Arial" w:cs="Arial"/>
                <w:bCs/>
                <w:sz w:val="20"/>
                <w:szCs w:val="20"/>
              </w:rPr>
            </w:pPr>
            <w:r w:rsidRPr="00A82357">
              <w:rPr>
                <w:rFonts w:ascii="Arial" w:hAnsi="Arial" w:cs="Arial"/>
                <w:bCs/>
                <w:sz w:val="20"/>
                <w:szCs w:val="20"/>
              </w:rPr>
              <w:t>Clean hood and supplies with a 1:10 bleach dilution or wipes followed by</w:t>
            </w:r>
            <w:r>
              <w:rPr>
                <w:rFonts w:ascii="Arial" w:hAnsi="Arial" w:cs="Arial"/>
                <w:bCs/>
                <w:sz w:val="20"/>
                <w:szCs w:val="20"/>
              </w:rPr>
              <w:t xml:space="preserve"> DI</w:t>
            </w:r>
            <w:r w:rsidRPr="00A82357">
              <w:rPr>
                <w:rFonts w:ascii="Arial" w:hAnsi="Arial" w:cs="Arial"/>
                <w:bCs/>
                <w:sz w:val="20"/>
                <w:szCs w:val="20"/>
              </w:rPr>
              <w:t xml:space="preserve"> water and alcohol</w:t>
            </w:r>
          </w:p>
          <w:p w14:paraId="202E0F2D" w14:textId="77777777" w:rsidR="003767B6" w:rsidRPr="003767B6" w:rsidRDefault="003767B6" w:rsidP="003767B6">
            <w:pPr>
              <w:pStyle w:val="ListParagraph"/>
              <w:rPr>
                <w:rFonts w:ascii="Arial" w:hAnsi="Arial" w:cs="Arial"/>
                <w:bCs/>
                <w:sz w:val="20"/>
                <w:szCs w:val="20"/>
              </w:rPr>
            </w:pPr>
          </w:p>
          <w:p w14:paraId="2809EF4C" w14:textId="5A525510" w:rsidR="003767B6" w:rsidRDefault="003767B6"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Once the run is complete, place 96-well plate in a plate holder in the hood</w:t>
            </w:r>
          </w:p>
          <w:p w14:paraId="53E21C25" w14:textId="77777777" w:rsidR="00333D69" w:rsidRPr="00333D69" w:rsidRDefault="00333D69" w:rsidP="00333D69">
            <w:pPr>
              <w:pStyle w:val="ListParagraph"/>
              <w:rPr>
                <w:rFonts w:ascii="Arial" w:hAnsi="Arial" w:cs="Arial"/>
                <w:bCs/>
                <w:sz w:val="20"/>
                <w:szCs w:val="20"/>
              </w:rPr>
            </w:pPr>
          </w:p>
          <w:p w14:paraId="239630FD" w14:textId="0B9D943D" w:rsidR="00333D69" w:rsidRDefault="00333D6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Discard master mix tubes in the waste container</w:t>
            </w:r>
          </w:p>
          <w:p w14:paraId="10F8AE05" w14:textId="77777777" w:rsidR="00333D69" w:rsidRPr="00333D69" w:rsidRDefault="00333D69" w:rsidP="00333D69">
            <w:pPr>
              <w:pStyle w:val="ListParagraph"/>
              <w:rPr>
                <w:rFonts w:ascii="Arial" w:hAnsi="Arial" w:cs="Arial"/>
                <w:bCs/>
                <w:sz w:val="20"/>
                <w:szCs w:val="20"/>
              </w:rPr>
            </w:pPr>
          </w:p>
          <w:p w14:paraId="374C9B90" w14:textId="653BDAC9" w:rsidR="00333D69" w:rsidRDefault="00333D6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Freeze samples in designated box</w:t>
            </w:r>
          </w:p>
          <w:p w14:paraId="2F41AC4C" w14:textId="77777777" w:rsidR="004E70D5" w:rsidRPr="004E70D5" w:rsidRDefault="004E70D5" w:rsidP="004E70D5">
            <w:pPr>
              <w:pStyle w:val="ListParagraph"/>
              <w:rPr>
                <w:rFonts w:ascii="Arial" w:hAnsi="Arial" w:cs="Arial"/>
                <w:bCs/>
                <w:sz w:val="20"/>
                <w:szCs w:val="20"/>
              </w:rPr>
            </w:pPr>
          </w:p>
          <w:p w14:paraId="44453CFE" w14:textId="68F8B2D6" w:rsidR="004E70D5" w:rsidRDefault="004E70D5"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Put lids on the tip boxes</w:t>
            </w:r>
          </w:p>
          <w:p w14:paraId="50F578A6" w14:textId="77777777" w:rsidR="004E70D5" w:rsidRPr="004E70D5" w:rsidRDefault="004E70D5" w:rsidP="004E70D5">
            <w:pPr>
              <w:pStyle w:val="ListParagraph"/>
              <w:rPr>
                <w:rFonts w:ascii="Arial" w:hAnsi="Arial" w:cs="Arial"/>
                <w:bCs/>
                <w:sz w:val="20"/>
                <w:szCs w:val="20"/>
              </w:rPr>
            </w:pPr>
          </w:p>
          <w:p w14:paraId="16658D96" w14:textId="7E55A02F" w:rsidR="004E70D5" w:rsidRDefault="004E70D5"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Wipe down deck with alcohol, turn on UV light and change gloves</w:t>
            </w:r>
          </w:p>
          <w:p w14:paraId="01C00CC2" w14:textId="77777777" w:rsidR="003767B6" w:rsidRPr="003767B6" w:rsidRDefault="003767B6" w:rsidP="003767B6">
            <w:pPr>
              <w:pStyle w:val="ListParagraph"/>
              <w:rPr>
                <w:rFonts w:ascii="Arial" w:hAnsi="Arial" w:cs="Arial"/>
                <w:bCs/>
                <w:sz w:val="20"/>
                <w:szCs w:val="20"/>
              </w:rPr>
            </w:pPr>
          </w:p>
          <w:p w14:paraId="6B8FABD5" w14:textId="48AC1A8A" w:rsidR="003767B6" w:rsidRDefault="00333D6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Manually a</w:t>
            </w:r>
            <w:r w:rsidRPr="00820977">
              <w:rPr>
                <w:rFonts w:ascii="Arial" w:hAnsi="Arial" w:cs="Arial"/>
                <w:bCs/>
                <w:sz w:val="20"/>
                <w:szCs w:val="20"/>
              </w:rPr>
              <w:t xml:space="preserve">dd 2.0 </w:t>
            </w:r>
            <w:proofErr w:type="spellStart"/>
            <w:r w:rsidRPr="00820977">
              <w:rPr>
                <w:rFonts w:ascii="Arial" w:hAnsi="Arial" w:cs="Arial"/>
                <w:bCs/>
                <w:sz w:val="20"/>
                <w:szCs w:val="20"/>
              </w:rPr>
              <w:t>uL</w:t>
            </w:r>
            <w:proofErr w:type="spellEnd"/>
            <w:r w:rsidRPr="00820977">
              <w:rPr>
                <w:rFonts w:ascii="Arial" w:hAnsi="Arial" w:cs="Arial"/>
                <w:bCs/>
                <w:sz w:val="20"/>
                <w:szCs w:val="20"/>
              </w:rPr>
              <w:t xml:space="preserve"> of </w:t>
            </w:r>
            <w:r>
              <w:rPr>
                <w:rFonts w:ascii="Arial" w:hAnsi="Arial" w:cs="Arial"/>
                <w:bCs/>
                <w:sz w:val="20"/>
                <w:szCs w:val="20"/>
              </w:rPr>
              <w:t>the</w:t>
            </w:r>
            <w:r w:rsidRPr="00820977">
              <w:rPr>
                <w:rFonts w:ascii="Arial" w:hAnsi="Arial" w:cs="Arial"/>
                <w:bCs/>
                <w:sz w:val="20"/>
                <w:szCs w:val="20"/>
              </w:rPr>
              <w:t xml:space="preserve"> control</w:t>
            </w:r>
            <w:r>
              <w:rPr>
                <w:rFonts w:ascii="Arial" w:hAnsi="Arial" w:cs="Arial"/>
                <w:bCs/>
                <w:sz w:val="20"/>
                <w:szCs w:val="20"/>
              </w:rPr>
              <w:t>s</w:t>
            </w:r>
            <w:r w:rsidRPr="00820977">
              <w:rPr>
                <w:rFonts w:ascii="Arial" w:hAnsi="Arial" w:cs="Arial"/>
                <w:bCs/>
                <w:sz w:val="20"/>
                <w:szCs w:val="20"/>
              </w:rPr>
              <w:t xml:space="preserve"> to designated well</w:t>
            </w:r>
            <w:r w:rsidR="00700839">
              <w:rPr>
                <w:rFonts w:ascii="Arial" w:hAnsi="Arial" w:cs="Arial"/>
                <w:bCs/>
                <w:sz w:val="20"/>
                <w:szCs w:val="20"/>
              </w:rPr>
              <w:t>s</w:t>
            </w:r>
            <w:r w:rsidRPr="00820977">
              <w:rPr>
                <w:rFonts w:ascii="Arial" w:hAnsi="Arial" w:cs="Arial"/>
                <w:bCs/>
                <w:sz w:val="20"/>
                <w:szCs w:val="20"/>
              </w:rPr>
              <w:t xml:space="preserve"> of the plate according to plate map</w:t>
            </w:r>
          </w:p>
          <w:p w14:paraId="2CF7FA16" w14:textId="77777777" w:rsidR="00333D69" w:rsidRPr="00333D69" w:rsidRDefault="00333D69" w:rsidP="00333D69">
            <w:pPr>
              <w:autoSpaceDE w:val="0"/>
              <w:autoSpaceDN w:val="0"/>
              <w:adjustRightInd w:val="0"/>
              <w:rPr>
                <w:rFonts w:ascii="Arial" w:hAnsi="Arial" w:cs="Arial"/>
                <w:bCs/>
                <w:sz w:val="20"/>
                <w:szCs w:val="20"/>
              </w:rPr>
            </w:pPr>
          </w:p>
          <w:p w14:paraId="1C0A30F5" w14:textId="77777777" w:rsidR="00333D69" w:rsidRDefault="00333D6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 xml:space="preserve">Seal the PCR reaction plate, briefly pulse vortex 1-2 times, then do a quick spin in the centrifuge by bringing up to 1200 rpm. </w:t>
            </w:r>
          </w:p>
          <w:p w14:paraId="4E04ECFD" w14:textId="77777777" w:rsidR="00333D69" w:rsidRDefault="00333D69" w:rsidP="00333D69">
            <w:pPr>
              <w:pStyle w:val="ListParagraph"/>
              <w:autoSpaceDE w:val="0"/>
              <w:autoSpaceDN w:val="0"/>
              <w:adjustRightInd w:val="0"/>
              <w:ind w:left="144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14:paraId="301A609B" w14:textId="34C8C611" w:rsidR="00333D69" w:rsidRDefault="00333D69" w:rsidP="00333D69">
            <w:pPr>
              <w:pStyle w:val="ListParagraph"/>
              <w:autoSpaceDE w:val="0"/>
              <w:autoSpaceDN w:val="0"/>
              <w:adjustRightInd w:val="0"/>
              <w:ind w:left="144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C912C5">
              <w:rPr>
                <w:rFonts w:ascii="Arial" w:hAnsi="Arial" w:cs="Arial"/>
                <w:bCs/>
                <w:sz w:val="20"/>
                <w:szCs w:val="20"/>
              </w:rPr>
              <w:t xml:space="preserve">Visually inspect the individual wells from the bottom of the reaction plate to confirm uniformity before continuing. </w:t>
            </w:r>
          </w:p>
          <w:p w14:paraId="156354C4" w14:textId="77777777" w:rsidR="00333D69" w:rsidRDefault="00333D69" w:rsidP="00333D69">
            <w:pPr>
              <w:pStyle w:val="ListParagraph"/>
              <w:autoSpaceDE w:val="0"/>
              <w:autoSpaceDN w:val="0"/>
              <w:adjustRightInd w:val="0"/>
              <w:ind w:left="1440"/>
              <w:rPr>
                <w:rFonts w:ascii="Arial" w:hAnsi="Arial" w:cs="Arial"/>
                <w:bCs/>
                <w:sz w:val="20"/>
                <w:szCs w:val="20"/>
              </w:rPr>
            </w:pPr>
          </w:p>
          <w:p w14:paraId="21402499" w14:textId="1EB7ADD6" w:rsidR="00333D69" w:rsidRDefault="00333D69" w:rsidP="00333D69">
            <w:pPr>
              <w:pStyle w:val="ListParagraph"/>
              <w:numPr>
                <w:ilvl w:val="0"/>
                <w:numId w:val="59"/>
              </w:numPr>
              <w:autoSpaceDE w:val="0"/>
              <w:autoSpaceDN w:val="0"/>
              <w:adjustRightInd w:val="0"/>
              <w:rPr>
                <w:rFonts w:ascii="Arial" w:hAnsi="Arial" w:cs="Arial"/>
                <w:bCs/>
                <w:sz w:val="20"/>
                <w:szCs w:val="20"/>
              </w:rPr>
            </w:pPr>
            <w:r>
              <w:rPr>
                <w:rFonts w:ascii="Arial" w:hAnsi="Arial" w:cs="Arial"/>
                <w:bCs/>
                <w:sz w:val="20"/>
                <w:szCs w:val="20"/>
              </w:rPr>
              <w:t>Place the plate in the cold block and move to Room 3 to start thermal cycling.</w:t>
            </w:r>
          </w:p>
          <w:p w14:paraId="16E56B3B" w14:textId="58B7451F" w:rsidR="00333D69" w:rsidRDefault="00333D69" w:rsidP="00333D69">
            <w:pPr>
              <w:autoSpaceDE w:val="0"/>
              <w:autoSpaceDN w:val="0"/>
              <w:adjustRightInd w:val="0"/>
              <w:rPr>
                <w:rFonts w:ascii="Arial" w:hAnsi="Arial" w:cs="Arial"/>
                <w:bCs/>
                <w:sz w:val="20"/>
                <w:szCs w:val="20"/>
              </w:rPr>
            </w:pPr>
          </w:p>
          <w:p w14:paraId="09E38EC1" w14:textId="028A572C" w:rsidR="00333D69" w:rsidRPr="00333D69" w:rsidRDefault="00333D69" w:rsidP="00333D69">
            <w:pPr>
              <w:autoSpaceDE w:val="0"/>
              <w:autoSpaceDN w:val="0"/>
              <w:adjustRightInd w:val="0"/>
              <w:rPr>
                <w:rFonts w:ascii="Arial" w:hAnsi="Arial" w:cs="Arial"/>
                <w:b/>
                <w:bCs/>
                <w:sz w:val="20"/>
                <w:szCs w:val="20"/>
              </w:rPr>
            </w:pPr>
            <w:r>
              <w:rPr>
                <w:rFonts w:ascii="Arial" w:hAnsi="Arial" w:cs="Arial"/>
                <w:b/>
                <w:bCs/>
                <w:sz w:val="20"/>
                <w:szCs w:val="20"/>
              </w:rPr>
              <w:t xml:space="preserve">NOTE: Skip to PCR Amplification (Room 3) </w:t>
            </w:r>
          </w:p>
          <w:p w14:paraId="39662ECC" w14:textId="77777777" w:rsidR="00333D69" w:rsidRPr="00333D69" w:rsidRDefault="00333D69" w:rsidP="00333D69">
            <w:pPr>
              <w:autoSpaceDE w:val="0"/>
              <w:autoSpaceDN w:val="0"/>
              <w:adjustRightInd w:val="0"/>
              <w:rPr>
                <w:rFonts w:ascii="Arial" w:hAnsi="Arial" w:cs="Arial"/>
                <w:bCs/>
                <w:sz w:val="20"/>
                <w:szCs w:val="20"/>
              </w:rPr>
            </w:pPr>
          </w:p>
          <w:p w14:paraId="435B5BAB" w14:textId="77777777" w:rsidR="00C75B28" w:rsidRDefault="00C75B28" w:rsidP="00820977">
            <w:pPr>
              <w:autoSpaceDE w:val="0"/>
              <w:autoSpaceDN w:val="0"/>
              <w:adjustRightInd w:val="0"/>
              <w:rPr>
                <w:rFonts w:ascii="Arial" w:hAnsi="Arial" w:cs="Arial"/>
                <w:b/>
                <w:bCs/>
                <w:sz w:val="20"/>
                <w:szCs w:val="20"/>
              </w:rPr>
            </w:pPr>
          </w:p>
        </w:tc>
      </w:tr>
      <w:tr w:rsidR="00F90360" w:rsidRPr="00FE363A" w14:paraId="3C0E8B3E" w14:textId="77777777" w:rsidTr="00C7331D">
        <w:tc>
          <w:tcPr>
            <w:tcW w:w="2037" w:type="dxa"/>
          </w:tcPr>
          <w:p w14:paraId="7222109E" w14:textId="77777777" w:rsidR="00C75B28" w:rsidRDefault="00330F03" w:rsidP="00330F03">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sidR="00807C9D">
              <w:rPr>
                <w:rFonts w:ascii="Arial" w:hAnsi="Arial" w:cs="Arial"/>
                <w:b/>
                <w:color w:val="0000FF"/>
                <w:sz w:val="20"/>
                <w:szCs w:val="20"/>
              </w:rPr>
              <w:t xml:space="preserve"> </w:t>
            </w:r>
          </w:p>
          <w:p w14:paraId="1B996FEF" w14:textId="17025C6C" w:rsidR="00C75B28" w:rsidRDefault="00C75B28" w:rsidP="00330F03">
            <w:pPr>
              <w:spacing w:line="276" w:lineRule="auto"/>
              <w:rPr>
                <w:rFonts w:ascii="Arial" w:hAnsi="Arial" w:cs="Arial"/>
                <w:b/>
                <w:color w:val="0000FF"/>
                <w:sz w:val="20"/>
                <w:szCs w:val="20"/>
              </w:rPr>
            </w:pPr>
            <w:r>
              <w:rPr>
                <w:rFonts w:ascii="Arial" w:hAnsi="Arial" w:cs="Arial"/>
                <w:b/>
                <w:color w:val="0000FF"/>
                <w:sz w:val="20"/>
                <w:szCs w:val="20"/>
              </w:rPr>
              <w:t xml:space="preserve">Option 2 - </w:t>
            </w:r>
          </w:p>
          <w:p w14:paraId="4AF698C1" w14:textId="1FE47CEE" w:rsidR="00330F03" w:rsidRDefault="00C75B28" w:rsidP="00330F03">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Manual </w:t>
            </w:r>
            <w:r w:rsidR="00330F03">
              <w:rPr>
                <w:rFonts w:ascii="Arial" w:hAnsi="Arial" w:cs="Arial"/>
                <w:b/>
                <w:color w:val="0000FF"/>
                <w:sz w:val="20"/>
                <w:szCs w:val="20"/>
              </w:rPr>
              <w:t>Sample Addition (Room 2)</w:t>
            </w:r>
          </w:p>
          <w:p w14:paraId="714EFACE" w14:textId="77777777" w:rsidR="00330F03" w:rsidRPr="00AF6BD9" w:rsidRDefault="00330F03" w:rsidP="00305C4A">
            <w:pPr>
              <w:spacing w:line="276" w:lineRule="auto"/>
              <w:rPr>
                <w:rFonts w:ascii="Arial" w:hAnsi="Arial" w:cs="Arial"/>
                <w:b/>
                <w:color w:val="0000FF"/>
                <w:sz w:val="20"/>
                <w:szCs w:val="20"/>
                <w:highlight w:val="cyan"/>
              </w:rPr>
            </w:pPr>
          </w:p>
        </w:tc>
        <w:tc>
          <w:tcPr>
            <w:tcW w:w="10017" w:type="dxa"/>
            <w:gridSpan w:val="5"/>
          </w:tcPr>
          <w:p w14:paraId="1F7161A5" w14:textId="49E47846" w:rsidR="00700839" w:rsidRPr="00700839" w:rsidRDefault="00700839" w:rsidP="00820977">
            <w:pPr>
              <w:autoSpaceDE w:val="0"/>
              <w:autoSpaceDN w:val="0"/>
              <w:adjustRightInd w:val="0"/>
              <w:rPr>
                <w:rFonts w:ascii="Arial" w:hAnsi="Arial" w:cs="Arial"/>
                <w:bCs/>
                <w:sz w:val="20"/>
                <w:szCs w:val="20"/>
              </w:rPr>
            </w:pPr>
            <w:r>
              <w:rPr>
                <w:rFonts w:ascii="Arial" w:hAnsi="Arial" w:cs="Arial"/>
                <w:b/>
                <w:bCs/>
                <w:sz w:val="20"/>
                <w:szCs w:val="20"/>
              </w:rPr>
              <w:lastRenderedPageBreak/>
              <w:t xml:space="preserve">IMPORTANT: </w:t>
            </w:r>
            <w:r>
              <w:rPr>
                <w:rFonts w:ascii="Arial" w:hAnsi="Arial" w:cs="Arial"/>
                <w:bCs/>
                <w:sz w:val="20"/>
                <w:szCs w:val="20"/>
              </w:rPr>
              <w:t xml:space="preserve"> This section is for manual sample and master mix addition. See to Option 1 for the automated procedure.</w:t>
            </w:r>
          </w:p>
          <w:p w14:paraId="7DF8A7BE" w14:textId="0D830A76" w:rsidR="00F82432" w:rsidRPr="00807C9D" w:rsidRDefault="009F7EA6" w:rsidP="00820977">
            <w:pPr>
              <w:autoSpaceDE w:val="0"/>
              <w:autoSpaceDN w:val="0"/>
              <w:adjustRightInd w:val="0"/>
              <w:rPr>
                <w:rFonts w:ascii="Arial" w:hAnsi="Arial" w:cs="Arial"/>
                <w:b/>
                <w:bCs/>
                <w:sz w:val="20"/>
                <w:szCs w:val="20"/>
              </w:rPr>
            </w:pPr>
            <w:r>
              <w:rPr>
                <w:rFonts w:ascii="Arial" w:hAnsi="Arial" w:cs="Arial"/>
                <w:b/>
                <w:bCs/>
                <w:sz w:val="20"/>
                <w:szCs w:val="20"/>
              </w:rPr>
              <w:lastRenderedPageBreak/>
              <w:t xml:space="preserve">NOTE: </w:t>
            </w:r>
            <w:r w:rsidRPr="00A82357">
              <w:rPr>
                <w:rFonts w:ascii="Arial" w:hAnsi="Arial" w:cs="Arial"/>
                <w:bCs/>
                <w:sz w:val="20"/>
                <w:szCs w:val="20"/>
              </w:rPr>
              <w:t>Clean hood and supplies with a 1:10 bleach dilution or wipes followed by</w:t>
            </w:r>
            <w:r w:rsidR="001275F4">
              <w:rPr>
                <w:rFonts w:ascii="Arial" w:hAnsi="Arial" w:cs="Arial"/>
                <w:bCs/>
                <w:sz w:val="20"/>
                <w:szCs w:val="20"/>
              </w:rPr>
              <w:t xml:space="preserve"> DI</w:t>
            </w:r>
            <w:r w:rsidRPr="00A82357">
              <w:rPr>
                <w:rFonts w:ascii="Arial" w:hAnsi="Arial" w:cs="Arial"/>
                <w:bCs/>
                <w:sz w:val="20"/>
                <w:szCs w:val="20"/>
              </w:rPr>
              <w:t xml:space="preserve"> water and alcohol before and after </w:t>
            </w:r>
            <w:r>
              <w:rPr>
                <w:rFonts w:ascii="Arial" w:hAnsi="Arial" w:cs="Arial"/>
                <w:bCs/>
                <w:sz w:val="20"/>
                <w:szCs w:val="20"/>
              </w:rPr>
              <w:t>any sample processing</w:t>
            </w:r>
          </w:p>
          <w:p w14:paraId="47482E6A" w14:textId="77777777" w:rsidR="00F82432" w:rsidRPr="00F82432" w:rsidRDefault="00F82432" w:rsidP="00820977">
            <w:pPr>
              <w:pStyle w:val="ListParagraph"/>
              <w:autoSpaceDE w:val="0"/>
              <w:autoSpaceDN w:val="0"/>
              <w:adjustRightInd w:val="0"/>
              <w:jc w:val="left"/>
              <w:rPr>
                <w:rFonts w:ascii="Arial" w:hAnsi="Arial" w:cs="Arial"/>
                <w:b/>
                <w:bCs/>
                <w:sz w:val="20"/>
                <w:szCs w:val="20"/>
              </w:rPr>
            </w:pPr>
          </w:p>
          <w:p w14:paraId="3729853B" w14:textId="2396BA70" w:rsidR="009F7EA6" w:rsidRPr="00C072D0" w:rsidRDefault="0023402B" w:rsidP="00820977">
            <w:pPr>
              <w:pStyle w:val="ListParagraph"/>
              <w:numPr>
                <w:ilvl w:val="0"/>
                <w:numId w:val="59"/>
              </w:numPr>
              <w:autoSpaceDE w:val="0"/>
              <w:autoSpaceDN w:val="0"/>
              <w:adjustRightInd w:val="0"/>
              <w:jc w:val="left"/>
              <w:rPr>
                <w:rFonts w:ascii="Arial" w:hAnsi="Arial" w:cs="Arial"/>
                <w:b/>
                <w:bCs/>
                <w:sz w:val="20"/>
                <w:szCs w:val="20"/>
              </w:rPr>
            </w:pPr>
            <w:r w:rsidRPr="00C072D0">
              <w:rPr>
                <w:rFonts w:ascii="Arial" w:hAnsi="Arial" w:cs="Arial"/>
                <w:bCs/>
                <w:sz w:val="20"/>
                <w:szCs w:val="20"/>
              </w:rPr>
              <w:t>Prepare Plate Map and Master Mix Calculator.</w:t>
            </w:r>
          </w:p>
          <w:p w14:paraId="2C3A1251" w14:textId="3452BA65" w:rsidR="00C072D0" w:rsidRDefault="00697FC6" w:rsidP="00820977">
            <w:pPr>
              <w:pStyle w:val="ListParagraph"/>
              <w:numPr>
                <w:ilvl w:val="1"/>
                <w:numId w:val="59"/>
              </w:numPr>
              <w:autoSpaceDE w:val="0"/>
              <w:autoSpaceDN w:val="0"/>
              <w:adjustRightInd w:val="0"/>
              <w:jc w:val="left"/>
            </w:pPr>
            <w:r>
              <w:t xml:space="preserve">SharePoint – Lab – Documents – Molecular – Molecular Pathology – </w:t>
            </w:r>
            <w:proofErr w:type="spellStart"/>
            <w:r>
              <w:t>Agena</w:t>
            </w:r>
            <w:proofErr w:type="spellEnd"/>
            <w:r>
              <w:t>-Dicer 1 – Forms and Worksheets – DICER1 Plate Map and Calculator</w:t>
            </w:r>
          </w:p>
          <w:p w14:paraId="454AA21A" w14:textId="77777777" w:rsidR="00820977" w:rsidRDefault="00820977" w:rsidP="00820977">
            <w:pPr>
              <w:pStyle w:val="ListParagraph"/>
              <w:autoSpaceDE w:val="0"/>
              <w:autoSpaceDN w:val="0"/>
              <w:adjustRightInd w:val="0"/>
              <w:ind w:left="1260"/>
              <w:jc w:val="left"/>
            </w:pPr>
          </w:p>
          <w:p w14:paraId="4A6980E8" w14:textId="6D85FA3A" w:rsidR="00C072D0" w:rsidRPr="00820977" w:rsidRDefault="00C072D0" w:rsidP="00820977">
            <w:pPr>
              <w:pStyle w:val="ListParagraph"/>
              <w:numPr>
                <w:ilvl w:val="0"/>
                <w:numId w:val="59"/>
              </w:numPr>
              <w:autoSpaceDE w:val="0"/>
              <w:autoSpaceDN w:val="0"/>
              <w:adjustRightInd w:val="0"/>
            </w:pPr>
            <w:r w:rsidRPr="00820977">
              <w:t>Type in sample names and controls in the “Samples” tab at the bottom.</w:t>
            </w:r>
          </w:p>
          <w:p w14:paraId="7E73149A" w14:textId="77777777" w:rsidR="00820977" w:rsidRPr="00C072D0" w:rsidRDefault="00820977" w:rsidP="00820977">
            <w:pPr>
              <w:pStyle w:val="ListParagraph"/>
              <w:autoSpaceDE w:val="0"/>
              <w:autoSpaceDN w:val="0"/>
              <w:adjustRightInd w:val="0"/>
              <w:jc w:val="left"/>
            </w:pPr>
          </w:p>
          <w:p w14:paraId="10E26175" w14:textId="1FEA5FA5" w:rsidR="00C072D0" w:rsidRPr="00820977" w:rsidRDefault="00C072D0" w:rsidP="00820977">
            <w:pPr>
              <w:pStyle w:val="ListParagraph"/>
              <w:numPr>
                <w:ilvl w:val="0"/>
                <w:numId w:val="59"/>
              </w:numPr>
              <w:autoSpaceDE w:val="0"/>
              <w:autoSpaceDN w:val="0"/>
              <w:adjustRightInd w:val="0"/>
            </w:pPr>
            <w:r w:rsidRPr="00820977">
              <w:t>Click the “1Plate” tab and change the run name in the upper left corner, e.g. 030320DICER1</w:t>
            </w:r>
          </w:p>
          <w:p w14:paraId="7D63EE9E" w14:textId="77777777" w:rsidR="00820977" w:rsidRPr="00C072D0" w:rsidRDefault="00820977" w:rsidP="00820977">
            <w:pPr>
              <w:pStyle w:val="ListParagraph"/>
              <w:autoSpaceDE w:val="0"/>
              <w:autoSpaceDN w:val="0"/>
              <w:adjustRightInd w:val="0"/>
              <w:jc w:val="left"/>
            </w:pPr>
          </w:p>
          <w:p w14:paraId="752350ED" w14:textId="77777777" w:rsidR="00C34AB4" w:rsidRDefault="00C072D0" w:rsidP="00C34AB4">
            <w:pPr>
              <w:pStyle w:val="ListParagraph"/>
              <w:numPr>
                <w:ilvl w:val="0"/>
                <w:numId w:val="59"/>
              </w:numPr>
              <w:autoSpaceDE w:val="0"/>
              <w:autoSpaceDN w:val="0"/>
              <w:adjustRightInd w:val="0"/>
            </w:pPr>
            <w:r w:rsidRPr="00820977">
              <w:t>Click on the “Run Prep Sheet” tab and fill in the Date</w:t>
            </w:r>
            <w:r w:rsidR="00820977">
              <w:t xml:space="preserve"> and</w:t>
            </w:r>
            <w:r w:rsidRPr="00820977">
              <w:t xml:space="preserve"> Run Name. </w:t>
            </w:r>
          </w:p>
          <w:p w14:paraId="0D70ABEE" w14:textId="19DEE519" w:rsidR="00C072D0" w:rsidRPr="00C34AB4" w:rsidRDefault="00C34AB4" w:rsidP="00C34AB4">
            <w:pPr>
              <w:autoSpaceDE w:val="0"/>
              <w:autoSpaceDN w:val="0"/>
              <w:adjustRightInd w:val="0"/>
            </w:pPr>
            <w:r>
              <w:t xml:space="preserve">              </w:t>
            </w:r>
            <w:r w:rsidR="00C072D0" w:rsidRPr="00C34AB4">
              <w:rPr>
                <w:b/>
              </w:rPr>
              <w:t>NOTE</w:t>
            </w:r>
            <w:r w:rsidR="00C072D0" w:rsidRPr="00C34AB4">
              <w:t>: Fill in Lot# and Exp at each step.</w:t>
            </w:r>
          </w:p>
          <w:p w14:paraId="320662A9" w14:textId="77777777" w:rsidR="00820977" w:rsidRPr="00C072D0" w:rsidRDefault="00820977" w:rsidP="00820977">
            <w:pPr>
              <w:pStyle w:val="ListParagraph"/>
              <w:autoSpaceDE w:val="0"/>
              <w:autoSpaceDN w:val="0"/>
              <w:adjustRightInd w:val="0"/>
              <w:jc w:val="left"/>
            </w:pPr>
          </w:p>
          <w:p w14:paraId="6213C51E" w14:textId="1707A609" w:rsidR="00C072D0" w:rsidRDefault="00C072D0" w:rsidP="00820977">
            <w:pPr>
              <w:pStyle w:val="ListParagraph"/>
              <w:numPr>
                <w:ilvl w:val="0"/>
                <w:numId w:val="59"/>
              </w:numPr>
              <w:autoSpaceDE w:val="0"/>
              <w:autoSpaceDN w:val="0"/>
              <w:adjustRightInd w:val="0"/>
            </w:pPr>
            <w:r w:rsidRPr="00820977">
              <w:t>Print the “1Plate”, “Run Prep Sheet” and “Singlet DICER1 Calculator” tabs</w:t>
            </w:r>
          </w:p>
          <w:p w14:paraId="1B79525B" w14:textId="3BBA9822" w:rsidR="00C34AB4" w:rsidRPr="00820977" w:rsidRDefault="00C34AB4" w:rsidP="00C34AB4">
            <w:pPr>
              <w:pStyle w:val="ListParagraph"/>
              <w:autoSpaceDE w:val="0"/>
              <w:autoSpaceDN w:val="0"/>
              <w:adjustRightInd w:val="0"/>
            </w:pPr>
            <w:r w:rsidRPr="00C34AB4">
              <w:rPr>
                <w:b/>
              </w:rPr>
              <w:t>NOTE</w:t>
            </w:r>
            <w:r>
              <w:t>: Fill in Date, Tech and Thermocycler fields on the Singlet DICER1 Calculator at each step</w:t>
            </w:r>
          </w:p>
          <w:p w14:paraId="0DD9E163" w14:textId="77777777" w:rsidR="00C072D0" w:rsidRDefault="00C072D0" w:rsidP="00820977">
            <w:pPr>
              <w:autoSpaceDE w:val="0"/>
              <w:autoSpaceDN w:val="0"/>
              <w:adjustRightInd w:val="0"/>
            </w:pPr>
          </w:p>
          <w:p w14:paraId="582903B6" w14:textId="5B039BC4" w:rsidR="00C072D0" w:rsidRPr="00820977" w:rsidRDefault="004E70D5" w:rsidP="00820977">
            <w:pPr>
              <w:pStyle w:val="ListParagraph"/>
              <w:numPr>
                <w:ilvl w:val="0"/>
                <w:numId w:val="59"/>
              </w:numPr>
              <w:autoSpaceDE w:val="0"/>
              <w:autoSpaceDN w:val="0"/>
              <w:adjustRightInd w:val="0"/>
              <w:rPr>
                <w:rFonts w:ascii="Arial" w:eastAsiaTheme="minorHAnsi" w:hAnsi="Arial" w:cs="Arial"/>
                <w:b/>
                <w:bCs/>
                <w:sz w:val="20"/>
                <w:szCs w:val="20"/>
              </w:rPr>
            </w:pPr>
            <w:r w:rsidRPr="00820977">
              <w:rPr>
                <w:rFonts w:ascii="Arial" w:hAnsi="Arial" w:cs="Arial"/>
                <w:sz w:val="20"/>
                <w:szCs w:val="20"/>
              </w:rPr>
              <w:t>Click File-</w:t>
            </w:r>
            <w:r>
              <w:rPr>
                <w:rFonts w:ascii="Arial" w:hAnsi="Arial" w:cs="Arial"/>
                <w:sz w:val="20"/>
                <w:szCs w:val="20"/>
              </w:rPr>
              <w:t>Create a Copy-Create a Copy Online</w:t>
            </w:r>
            <w:r w:rsidRPr="00820977">
              <w:rPr>
                <w:rFonts w:ascii="Arial" w:hAnsi="Arial" w:cs="Arial"/>
                <w:sz w:val="20"/>
                <w:szCs w:val="20"/>
              </w:rPr>
              <w:t xml:space="preserve">  </w:t>
            </w:r>
            <w:r w:rsidRPr="003159F9">
              <w:sym w:font="Wingdings" w:char="F0E0"/>
            </w:r>
            <w:r w:rsidRPr="00820977">
              <w:rPr>
                <w:rFonts w:ascii="Arial" w:hAnsi="Arial" w:cs="Arial"/>
                <w:sz w:val="20"/>
                <w:szCs w:val="20"/>
              </w:rPr>
              <w:t xml:space="preserve">  change name</w:t>
            </w:r>
            <w:r>
              <w:rPr>
                <w:rFonts w:ascii="Arial" w:hAnsi="Arial" w:cs="Arial"/>
                <w:sz w:val="20"/>
                <w:szCs w:val="20"/>
              </w:rPr>
              <w:t>, e.g. 030320 DICER1 Plate Map and Calculator and then delete “Copy” from the name</w:t>
            </w:r>
          </w:p>
          <w:p w14:paraId="29226D7D" w14:textId="77777777" w:rsidR="00C072D0" w:rsidRPr="00A129EA" w:rsidRDefault="00C072D0" w:rsidP="00820977">
            <w:pPr>
              <w:pStyle w:val="ListParagraph"/>
              <w:autoSpaceDE w:val="0"/>
              <w:autoSpaceDN w:val="0"/>
              <w:adjustRightInd w:val="0"/>
              <w:jc w:val="left"/>
              <w:rPr>
                <w:rFonts w:ascii="Arial" w:eastAsiaTheme="minorHAnsi" w:hAnsi="Arial" w:cs="Arial"/>
                <w:b/>
                <w:bCs/>
                <w:sz w:val="20"/>
                <w:szCs w:val="20"/>
              </w:rPr>
            </w:pPr>
          </w:p>
          <w:p w14:paraId="02295C52" w14:textId="07C75EEE" w:rsidR="004E70D5" w:rsidRPr="004E70D5" w:rsidRDefault="004E70D5" w:rsidP="004E70D5">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Click the “Choose Location” dropdown box and click “More save locations”</w:t>
            </w:r>
          </w:p>
          <w:p w14:paraId="0691793A" w14:textId="77777777" w:rsidR="004E70D5" w:rsidRPr="004E70D5" w:rsidRDefault="004E70D5" w:rsidP="004E70D5">
            <w:pPr>
              <w:autoSpaceDE w:val="0"/>
              <w:autoSpaceDN w:val="0"/>
              <w:adjustRightInd w:val="0"/>
              <w:rPr>
                <w:rFonts w:ascii="Arial" w:hAnsi="Arial" w:cs="Arial"/>
                <w:b/>
                <w:bCs/>
                <w:sz w:val="20"/>
                <w:szCs w:val="20"/>
              </w:rPr>
            </w:pPr>
          </w:p>
          <w:p w14:paraId="7F222D04" w14:textId="5D25E205" w:rsidR="004E70D5" w:rsidRPr="004E70D5" w:rsidRDefault="004E70D5" w:rsidP="004E70D5">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Click the path as follows: Lab-Molecular-Molecular Pathology-Agena-DICER1-Forms and Worksheets-DICER1 Run Worksheets-DICER1 Runs (current year)</w:t>
            </w:r>
          </w:p>
          <w:p w14:paraId="115CC57E" w14:textId="77777777" w:rsidR="004E70D5" w:rsidRPr="004E70D5" w:rsidRDefault="004E70D5" w:rsidP="004E70D5">
            <w:pPr>
              <w:autoSpaceDE w:val="0"/>
              <w:autoSpaceDN w:val="0"/>
              <w:adjustRightInd w:val="0"/>
              <w:rPr>
                <w:rFonts w:ascii="Arial" w:hAnsi="Arial" w:cs="Arial"/>
                <w:b/>
                <w:bCs/>
                <w:sz w:val="20"/>
                <w:szCs w:val="20"/>
              </w:rPr>
            </w:pPr>
          </w:p>
          <w:p w14:paraId="3BDFF721" w14:textId="1A18718D" w:rsidR="004E70D5" w:rsidRPr="004E70D5" w:rsidRDefault="004E70D5" w:rsidP="004E70D5">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Click “Save Here”</w:t>
            </w:r>
          </w:p>
          <w:p w14:paraId="36C8E96B" w14:textId="77777777" w:rsidR="004E70D5" w:rsidRPr="004E70D5" w:rsidRDefault="004E70D5" w:rsidP="004E70D5">
            <w:pPr>
              <w:autoSpaceDE w:val="0"/>
              <w:autoSpaceDN w:val="0"/>
              <w:adjustRightInd w:val="0"/>
              <w:rPr>
                <w:rFonts w:ascii="Arial" w:hAnsi="Arial" w:cs="Arial"/>
                <w:b/>
                <w:bCs/>
                <w:sz w:val="20"/>
                <w:szCs w:val="20"/>
              </w:rPr>
            </w:pPr>
          </w:p>
          <w:p w14:paraId="38804352" w14:textId="66E50A76" w:rsidR="00C072D0" w:rsidRPr="00820977" w:rsidRDefault="004E70D5" w:rsidP="00820977">
            <w:pPr>
              <w:pStyle w:val="ListParagraph"/>
              <w:numPr>
                <w:ilvl w:val="0"/>
                <w:numId w:val="59"/>
              </w:numPr>
              <w:autoSpaceDE w:val="0"/>
              <w:autoSpaceDN w:val="0"/>
              <w:adjustRightInd w:val="0"/>
              <w:rPr>
                <w:rFonts w:ascii="Arial" w:eastAsiaTheme="minorHAnsi" w:hAnsi="Arial" w:cs="Arial"/>
                <w:b/>
                <w:bCs/>
                <w:sz w:val="20"/>
                <w:szCs w:val="20"/>
              </w:rPr>
            </w:pPr>
            <w:r>
              <w:rPr>
                <w:rFonts w:ascii="Arial" w:eastAsiaTheme="minorHAnsi" w:hAnsi="Arial" w:cs="Arial"/>
                <w:bCs/>
                <w:sz w:val="20"/>
                <w:szCs w:val="20"/>
              </w:rPr>
              <w:t xml:space="preserve">Take the “Run Prep Sheet” and “Singlet DICER1 Calculator” to Room 1 and “1Plate” to Room 2.  Save “File for </w:t>
            </w:r>
            <w:proofErr w:type="spellStart"/>
            <w:r>
              <w:rPr>
                <w:rFonts w:ascii="Arial" w:eastAsiaTheme="minorHAnsi" w:hAnsi="Arial" w:cs="Arial"/>
                <w:bCs/>
                <w:sz w:val="20"/>
                <w:szCs w:val="20"/>
              </w:rPr>
              <w:t>MassARRAY</w:t>
            </w:r>
            <w:proofErr w:type="spellEnd"/>
            <w:r>
              <w:rPr>
                <w:rFonts w:ascii="Arial" w:eastAsiaTheme="minorHAnsi" w:hAnsi="Arial" w:cs="Arial"/>
                <w:bCs/>
                <w:sz w:val="20"/>
                <w:szCs w:val="20"/>
              </w:rPr>
              <w:t>” to a flash drive for instrument set up at the end</w:t>
            </w:r>
          </w:p>
          <w:p w14:paraId="59824633" w14:textId="77777777" w:rsidR="0057639C" w:rsidRPr="00C072D0" w:rsidRDefault="0057639C" w:rsidP="00820977">
            <w:pPr>
              <w:autoSpaceDE w:val="0"/>
              <w:autoSpaceDN w:val="0"/>
              <w:adjustRightInd w:val="0"/>
              <w:rPr>
                <w:rFonts w:ascii="Arial" w:hAnsi="Arial" w:cs="Arial"/>
                <w:bCs/>
                <w:sz w:val="20"/>
                <w:szCs w:val="20"/>
              </w:rPr>
            </w:pPr>
          </w:p>
          <w:p w14:paraId="0687AC55" w14:textId="3F5D5300" w:rsidR="00D34BC3" w:rsidRPr="00820977" w:rsidRDefault="00330F03" w:rsidP="00820977">
            <w:pPr>
              <w:pStyle w:val="ListParagraph"/>
              <w:numPr>
                <w:ilvl w:val="0"/>
                <w:numId w:val="59"/>
              </w:numPr>
              <w:autoSpaceDE w:val="0"/>
              <w:autoSpaceDN w:val="0"/>
              <w:adjustRightInd w:val="0"/>
              <w:rPr>
                <w:rFonts w:ascii="Arial" w:hAnsi="Arial" w:cs="Arial"/>
                <w:sz w:val="20"/>
                <w:szCs w:val="20"/>
              </w:rPr>
            </w:pPr>
            <w:r w:rsidRPr="00820977">
              <w:rPr>
                <w:rFonts w:ascii="Arial" w:hAnsi="Arial" w:cs="Arial"/>
                <w:bCs/>
                <w:sz w:val="20"/>
                <w:szCs w:val="20"/>
              </w:rPr>
              <w:t>La</w:t>
            </w:r>
            <w:r w:rsidR="00F42317" w:rsidRPr="00820977">
              <w:rPr>
                <w:rFonts w:ascii="Arial" w:hAnsi="Arial" w:cs="Arial"/>
                <w:bCs/>
                <w:sz w:val="20"/>
                <w:szCs w:val="20"/>
              </w:rPr>
              <w:t>bel a 96-</w:t>
            </w:r>
            <w:r w:rsidRPr="00820977">
              <w:rPr>
                <w:rFonts w:ascii="Arial" w:hAnsi="Arial" w:cs="Arial"/>
                <w:bCs/>
                <w:sz w:val="20"/>
                <w:szCs w:val="20"/>
              </w:rPr>
              <w:t xml:space="preserve">well </w:t>
            </w:r>
            <w:r w:rsidR="00F82432" w:rsidRPr="00820977">
              <w:rPr>
                <w:rFonts w:ascii="Arial" w:hAnsi="Arial" w:cs="Arial"/>
                <w:bCs/>
                <w:sz w:val="20"/>
                <w:szCs w:val="20"/>
              </w:rPr>
              <w:t xml:space="preserve">PCR </w:t>
            </w:r>
            <w:r w:rsidR="00D34BC3" w:rsidRPr="00820977">
              <w:rPr>
                <w:rFonts w:ascii="Arial" w:hAnsi="Arial" w:cs="Arial"/>
                <w:bCs/>
                <w:sz w:val="20"/>
                <w:szCs w:val="20"/>
              </w:rPr>
              <w:t xml:space="preserve">plate with </w:t>
            </w:r>
            <w:r w:rsidR="00C34AB4">
              <w:rPr>
                <w:rFonts w:ascii="Arial" w:hAnsi="Arial" w:cs="Arial"/>
                <w:bCs/>
                <w:sz w:val="20"/>
                <w:szCs w:val="20"/>
              </w:rPr>
              <w:t xml:space="preserve">the </w:t>
            </w:r>
            <w:r w:rsidR="00D34BC3" w:rsidRPr="00820977">
              <w:rPr>
                <w:rFonts w:ascii="Arial" w:eastAsiaTheme="minorHAnsi" w:hAnsi="Arial" w:cs="Arial"/>
                <w:bCs/>
                <w:sz w:val="20"/>
                <w:szCs w:val="20"/>
              </w:rPr>
              <w:t xml:space="preserve">Run name: </w:t>
            </w:r>
            <w:r w:rsidR="00D34BC3" w:rsidRPr="00820977">
              <w:rPr>
                <w:rFonts w:ascii="Arial" w:hAnsi="Arial" w:cs="Arial"/>
                <w:sz w:val="20"/>
                <w:szCs w:val="20"/>
              </w:rPr>
              <w:t xml:space="preserve"> “date, DICER1”</w:t>
            </w:r>
          </w:p>
          <w:p w14:paraId="75CBF26F" w14:textId="7618B44F" w:rsidR="00330F03" w:rsidRPr="00820977" w:rsidRDefault="00D34BC3" w:rsidP="00820977">
            <w:pPr>
              <w:pStyle w:val="ListParagraph"/>
              <w:numPr>
                <w:ilvl w:val="1"/>
                <w:numId w:val="59"/>
              </w:numPr>
              <w:autoSpaceDE w:val="0"/>
              <w:autoSpaceDN w:val="0"/>
              <w:adjustRightInd w:val="0"/>
              <w:rPr>
                <w:rFonts w:ascii="Arial" w:hAnsi="Arial" w:cs="Arial"/>
                <w:sz w:val="20"/>
                <w:szCs w:val="20"/>
              </w:rPr>
            </w:pPr>
            <w:r w:rsidRPr="00820977">
              <w:rPr>
                <w:rFonts w:ascii="Arial" w:eastAsia="ProximaNova-Regular" w:hAnsi="Arial" w:cs="Arial"/>
                <w:sz w:val="20"/>
                <w:szCs w:val="20"/>
              </w:rPr>
              <w:t>e.g. March 3, 2020 = 0</w:t>
            </w:r>
            <w:r w:rsidRPr="00820977">
              <w:rPr>
                <w:rFonts w:ascii="Arial" w:eastAsia="ProximaNova-Regular" w:hAnsi="Arial" w:cs="Arial"/>
                <w:b/>
                <w:sz w:val="20"/>
                <w:szCs w:val="20"/>
              </w:rPr>
              <w:t>3.03.20 DICER1.</w:t>
            </w:r>
            <w:r w:rsidR="00CC31BE" w:rsidRPr="00820977">
              <w:rPr>
                <w:rFonts w:ascii="Arial" w:hAnsi="Arial" w:cs="Arial"/>
                <w:bCs/>
                <w:sz w:val="20"/>
                <w:szCs w:val="20"/>
              </w:rPr>
              <w:t xml:space="preserve"> </w:t>
            </w:r>
            <w:r w:rsidR="00330F03" w:rsidRPr="00820977">
              <w:rPr>
                <w:rFonts w:ascii="Arial" w:hAnsi="Arial" w:cs="Arial"/>
                <w:bCs/>
                <w:sz w:val="20"/>
                <w:szCs w:val="20"/>
              </w:rPr>
              <w:t>Place in cold block.</w:t>
            </w:r>
          </w:p>
          <w:p w14:paraId="2C207959" w14:textId="77777777" w:rsidR="00CC31BE" w:rsidRPr="00CC31BE" w:rsidRDefault="00CC31BE" w:rsidP="00820977">
            <w:pPr>
              <w:pStyle w:val="ListParagraph"/>
              <w:autoSpaceDE w:val="0"/>
              <w:autoSpaceDN w:val="0"/>
              <w:adjustRightInd w:val="0"/>
              <w:jc w:val="left"/>
              <w:rPr>
                <w:rFonts w:ascii="Arial" w:hAnsi="Arial" w:cs="Arial"/>
                <w:b/>
                <w:bCs/>
                <w:sz w:val="20"/>
                <w:szCs w:val="20"/>
              </w:rPr>
            </w:pPr>
          </w:p>
          <w:p w14:paraId="74DC09E5" w14:textId="77777777" w:rsidR="00CC31BE" w:rsidRPr="00820977" w:rsidRDefault="00CC31BE" w:rsidP="00820977">
            <w:pPr>
              <w:pStyle w:val="ListParagraph"/>
              <w:numPr>
                <w:ilvl w:val="0"/>
                <w:numId w:val="59"/>
              </w:numPr>
              <w:autoSpaceDE w:val="0"/>
              <w:autoSpaceDN w:val="0"/>
              <w:adjustRightInd w:val="0"/>
              <w:rPr>
                <w:rFonts w:ascii="Arial" w:hAnsi="Arial" w:cs="Arial"/>
                <w:b/>
                <w:bCs/>
                <w:sz w:val="20"/>
                <w:szCs w:val="20"/>
              </w:rPr>
            </w:pPr>
            <w:r w:rsidRPr="00820977">
              <w:rPr>
                <w:rFonts w:ascii="Arial" w:hAnsi="Arial" w:cs="Arial"/>
                <w:bCs/>
                <w:sz w:val="20"/>
                <w:szCs w:val="20"/>
              </w:rPr>
              <w:t>Divide and mark plate based on Primer Set layout according to plate map.</w:t>
            </w:r>
          </w:p>
          <w:p w14:paraId="387489BB" w14:textId="77777777" w:rsidR="00330F03" w:rsidRPr="00330F03" w:rsidRDefault="00330F03" w:rsidP="00820977">
            <w:pPr>
              <w:autoSpaceDE w:val="0"/>
              <w:autoSpaceDN w:val="0"/>
              <w:adjustRightInd w:val="0"/>
              <w:rPr>
                <w:rFonts w:ascii="Arial" w:hAnsi="Arial" w:cs="Arial"/>
                <w:b/>
                <w:bCs/>
                <w:sz w:val="20"/>
                <w:szCs w:val="20"/>
              </w:rPr>
            </w:pPr>
          </w:p>
          <w:p w14:paraId="69D4A85E" w14:textId="77777777" w:rsidR="00330F03" w:rsidRPr="00820977" w:rsidRDefault="00634935" w:rsidP="00820977">
            <w:pPr>
              <w:pStyle w:val="ListParagraph"/>
              <w:numPr>
                <w:ilvl w:val="0"/>
                <w:numId w:val="59"/>
              </w:numPr>
              <w:autoSpaceDE w:val="0"/>
              <w:autoSpaceDN w:val="0"/>
              <w:adjustRightInd w:val="0"/>
              <w:rPr>
                <w:rFonts w:ascii="Arial" w:hAnsi="Arial" w:cs="Arial"/>
                <w:b/>
                <w:bCs/>
                <w:sz w:val="20"/>
                <w:szCs w:val="20"/>
              </w:rPr>
            </w:pPr>
            <w:r w:rsidRPr="00820977">
              <w:rPr>
                <w:rFonts w:ascii="Arial" w:hAnsi="Arial" w:cs="Arial"/>
                <w:bCs/>
                <w:sz w:val="20"/>
                <w:szCs w:val="20"/>
              </w:rPr>
              <w:t>Add 2</w:t>
            </w:r>
            <w:r w:rsidR="00330F03" w:rsidRPr="00820977">
              <w:rPr>
                <w:rFonts w:ascii="Arial" w:hAnsi="Arial" w:cs="Arial"/>
                <w:bCs/>
                <w:sz w:val="20"/>
                <w:szCs w:val="20"/>
              </w:rPr>
              <w:t xml:space="preserve">.0 </w:t>
            </w:r>
            <w:proofErr w:type="spellStart"/>
            <w:r w:rsidR="0023402B" w:rsidRPr="00820977">
              <w:rPr>
                <w:rFonts w:ascii="Arial" w:hAnsi="Arial" w:cs="Arial"/>
                <w:bCs/>
                <w:sz w:val="20"/>
                <w:szCs w:val="20"/>
              </w:rPr>
              <w:t>uL</w:t>
            </w:r>
            <w:proofErr w:type="spellEnd"/>
            <w:r w:rsidR="0023402B" w:rsidRPr="00820977">
              <w:rPr>
                <w:rFonts w:ascii="Arial" w:hAnsi="Arial" w:cs="Arial"/>
                <w:bCs/>
                <w:sz w:val="20"/>
                <w:szCs w:val="20"/>
              </w:rPr>
              <w:t xml:space="preserve"> of either sample or control</w:t>
            </w:r>
            <w:r w:rsidR="00CC31BE" w:rsidRPr="00820977">
              <w:rPr>
                <w:rFonts w:ascii="Arial" w:hAnsi="Arial" w:cs="Arial"/>
                <w:bCs/>
                <w:sz w:val="20"/>
                <w:szCs w:val="20"/>
              </w:rPr>
              <w:t xml:space="preserve"> to designated </w:t>
            </w:r>
            <w:r w:rsidR="00330F03" w:rsidRPr="00820977">
              <w:rPr>
                <w:rFonts w:ascii="Arial" w:hAnsi="Arial" w:cs="Arial"/>
                <w:bCs/>
                <w:sz w:val="20"/>
                <w:szCs w:val="20"/>
              </w:rPr>
              <w:t>well of the plate according to plate map.</w:t>
            </w:r>
          </w:p>
          <w:p w14:paraId="1E4C0B65" w14:textId="77777777" w:rsidR="00330F03" w:rsidRPr="00820977" w:rsidRDefault="00330F03" w:rsidP="00820977">
            <w:pPr>
              <w:pStyle w:val="ListParagraph"/>
              <w:autoSpaceDE w:val="0"/>
              <w:autoSpaceDN w:val="0"/>
              <w:adjustRightInd w:val="0"/>
              <w:rPr>
                <w:rFonts w:ascii="Arial" w:hAnsi="Arial" w:cs="Arial"/>
                <w:bCs/>
                <w:sz w:val="20"/>
                <w:szCs w:val="20"/>
              </w:rPr>
            </w:pPr>
            <w:r w:rsidRPr="00820977">
              <w:rPr>
                <w:rFonts w:ascii="Arial" w:hAnsi="Arial" w:cs="Arial"/>
                <w:b/>
                <w:bCs/>
                <w:sz w:val="20"/>
                <w:szCs w:val="20"/>
              </w:rPr>
              <w:t>NOTE:</w:t>
            </w:r>
            <w:r w:rsidR="002D70CC" w:rsidRPr="00820977">
              <w:rPr>
                <w:rFonts w:ascii="Arial" w:hAnsi="Arial" w:cs="Arial"/>
                <w:bCs/>
                <w:sz w:val="20"/>
                <w:szCs w:val="20"/>
              </w:rPr>
              <w:t xml:space="preserve"> The NTC and e</w:t>
            </w:r>
            <w:r w:rsidR="00CC31BE" w:rsidRPr="00820977">
              <w:rPr>
                <w:rFonts w:ascii="Arial" w:hAnsi="Arial" w:cs="Arial"/>
                <w:bCs/>
                <w:sz w:val="20"/>
                <w:szCs w:val="20"/>
              </w:rPr>
              <w:t xml:space="preserve">ach sample will </w:t>
            </w:r>
            <w:r w:rsidR="00556CA8" w:rsidRPr="00820977">
              <w:rPr>
                <w:rFonts w:ascii="Arial" w:hAnsi="Arial" w:cs="Arial"/>
                <w:bCs/>
                <w:sz w:val="20"/>
                <w:szCs w:val="20"/>
              </w:rPr>
              <w:t>be pipetted six times, once for</w:t>
            </w:r>
            <w:r w:rsidR="00CC31BE" w:rsidRPr="00820977">
              <w:rPr>
                <w:rFonts w:ascii="Arial" w:hAnsi="Arial" w:cs="Arial"/>
                <w:bCs/>
                <w:sz w:val="20"/>
                <w:szCs w:val="20"/>
              </w:rPr>
              <w:t xml:space="preserve"> each primer set</w:t>
            </w:r>
            <w:r w:rsidR="00556CA8" w:rsidRPr="00820977">
              <w:rPr>
                <w:rFonts w:ascii="Arial" w:hAnsi="Arial" w:cs="Arial"/>
                <w:bCs/>
                <w:sz w:val="20"/>
                <w:szCs w:val="20"/>
              </w:rPr>
              <w:t>.</w:t>
            </w:r>
          </w:p>
          <w:p w14:paraId="665DF516" w14:textId="5C464EEF" w:rsidR="00330F03" w:rsidRPr="00820977" w:rsidRDefault="00330F03" w:rsidP="00820977">
            <w:pPr>
              <w:pStyle w:val="ListParagraph"/>
              <w:autoSpaceDE w:val="0"/>
              <w:autoSpaceDN w:val="0"/>
              <w:adjustRightInd w:val="0"/>
              <w:rPr>
                <w:rFonts w:ascii="Arial" w:hAnsi="Arial" w:cs="Arial"/>
                <w:bCs/>
                <w:sz w:val="20"/>
                <w:szCs w:val="20"/>
              </w:rPr>
            </w:pPr>
            <w:r w:rsidRPr="00820977">
              <w:rPr>
                <w:rFonts w:ascii="Arial" w:hAnsi="Arial" w:cs="Arial"/>
                <w:b/>
                <w:bCs/>
                <w:sz w:val="20"/>
                <w:szCs w:val="20"/>
              </w:rPr>
              <w:t>NOTE:</w:t>
            </w:r>
            <w:r w:rsidRPr="00820977">
              <w:rPr>
                <w:rFonts w:ascii="Arial" w:hAnsi="Arial" w:cs="Arial"/>
                <w:bCs/>
                <w:sz w:val="20"/>
                <w:szCs w:val="20"/>
              </w:rPr>
              <w:t xml:space="preserve"> </w:t>
            </w:r>
            <w:r w:rsidR="002D70CC" w:rsidRPr="00820977">
              <w:rPr>
                <w:rFonts w:ascii="Arial" w:hAnsi="Arial" w:cs="Arial"/>
                <w:bCs/>
                <w:sz w:val="20"/>
                <w:szCs w:val="20"/>
              </w:rPr>
              <w:t>Controls are</w:t>
            </w:r>
            <w:r w:rsidR="00795510" w:rsidRPr="00820977">
              <w:rPr>
                <w:rFonts w:ascii="Arial" w:hAnsi="Arial" w:cs="Arial"/>
                <w:bCs/>
                <w:sz w:val="20"/>
                <w:szCs w:val="20"/>
              </w:rPr>
              <w:t xml:space="preserve"> primer set based thus pipetted </w:t>
            </w:r>
            <w:r w:rsidR="00D34BC3" w:rsidRPr="00820977">
              <w:rPr>
                <w:rFonts w:ascii="Arial" w:hAnsi="Arial" w:cs="Arial"/>
                <w:bCs/>
                <w:sz w:val="20"/>
                <w:szCs w:val="20"/>
              </w:rPr>
              <w:t xml:space="preserve">only once </w:t>
            </w:r>
            <w:r w:rsidR="002D70CC" w:rsidRPr="00820977">
              <w:rPr>
                <w:rFonts w:ascii="Arial" w:hAnsi="Arial" w:cs="Arial"/>
                <w:bCs/>
                <w:sz w:val="20"/>
                <w:szCs w:val="20"/>
              </w:rPr>
              <w:t>and are routinely rotated</w:t>
            </w:r>
            <w:r w:rsidR="00795510" w:rsidRPr="00820977">
              <w:rPr>
                <w:rFonts w:ascii="Arial" w:hAnsi="Arial" w:cs="Arial"/>
                <w:bCs/>
                <w:sz w:val="20"/>
                <w:szCs w:val="20"/>
              </w:rPr>
              <w:t xml:space="preserve">. </w:t>
            </w:r>
            <w:r w:rsidR="00F82432" w:rsidRPr="00820977">
              <w:rPr>
                <w:rFonts w:ascii="Arial" w:hAnsi="Arial" w:cs="Arial"/>
                <w:bCs/>
                <w:sz w:val="20"/>
                <w:szCs w:val="20"/>
              </w:rPr>
              <w:t>D</w:t>
            </w:r>
            <w:r w:rsidRPr="00820977">
              <w:rPr>
                <w:rFonts w:ascii="Arial" w:hAnsi="Arial" w:cs="Arial"/>
                <w:bCs/>
                <w:sz w:val="20"/>
                <w:szCs w:val="20"/>
              </w:rPr>
              <w:t xml:space="preserve">o not vortex synthetic </w:t>
            </w:r>
            <w:r w:rsidR="00556CA8" w:rsidRPr="00820977">
              <w:rPr>
                <w:rFonts w:ascii="Arial" w:hAnsi="Arial" w:cs="Arial"/>
                <w:bCs/>
                <w:sz w:val="20"/>
                <w:szCs w:val="20"/>
              </w:rPr>
              <w:t>positive QC.</w:t>
            </w:r>
            <w:r w:rsidR="00CC31BE" w:rsidRPr="00820977">
              <w:rPr>
                <w:rFonts w:ascii="Arial" w:hAnsi="Arial" w:cs="Arial"/>
                <w:bCs/>
                <w:sz w:val="20"/>
                <w:szCs w:val="20"/>
              </w:rPr>
              <w:t xml:space="preserve"> </w:t>
            </w:r>
            <w:r w:rsidR="002D70CC" w:rsidRPr="00820977">
              <w:rPr>
                <w:rFonts w:ascii="Arial" w:hAnsi="Arial" w:cs="Arial"/>
                <w:bCs/>
                <w:sz w:val="20"/>
                <w:szCs w:val="20"/>
              </w:rPr>
              <w:t>Thaw and quick spin only.</w:t>
            </w:r>
          </w:p>
          <w:p w14:paraId="3D902D33" w14:textId="77777777" w:rsidR="002D70CC" w:rsidRPr="00820977" w:rsidRDefault="002D70CC" w:rsidP="00820977">
            <w:pPr>
              <w:pStyle w:val="ListParagraph"/>
              <w:autoSpaceDE w:val="0"/>
              <w:autoSpaceDN w:val="0"/>
              <w:adjustRightInd w:val="0"/>
              <w:rPr>
                <w:rFonts w:ascii="Arial" w:hAnsi="Arial" w:cs="Arial"/>
                <w:bCs/>
                <w:sz w:val="20"/>
                <w:szCs w:val="20"/>
              </w:rPr>
            </w:pPr>
            <w:r w:rsidRPr="00820977">
              <w:rPr>
                <w:rFonts w:ascii="Arial" w:hAnsi="Arial" w:cs="Arial"/>
                <w:b/>
                <w:bCs/>
                <w:sz w:val="20"/>
                <w:szCs w:val="20"/>
              </w:rPr>
              <w:t>NOTE:</w:t>
            </w:r>
            <w:r w:rsidRPr="00820977">
              <w:rPr>
                <w:rFonts w:ascii="Arial" w:hAnsi="Arial" w:cs="Arial"/>
                <w:bCs/>
                <w:sz w:val="20"/>
                <w:szCs w:val="20"/>
              </w:rPr>
              <w:t xml:space="preserve"> A previously tested positive sample needs to be run for each primer set for new lots/shipments.</w:t>
            </w:r>
          </w:p>
          <w:p w14:paraId="5F22E00E" w14:textId="77777777" w:rsidR="00330F03" w:rsidRDefault="00330F03" w:rsidP="00820977">
            <w:pPr>
              <w:pStyle w:val="ListParagraph"/>
              <w:autoSpaceDE w:val="0"/>
              <w:autoSpaceDN w:val="0"/>
              <w:adjustRightInd w:val="0"/>
              <w:jc w:val="left"/>
              <w:rPr>
                <w:rFonts w:ascii="Arial" w:hAnsi="Arial" w:cs="Arial"/>
                <w:bCs/>
                <w:sz w:val="20"/>
                <w:szCs w:val="20"/>
              </w:rPr>
            </w:pPr>
          </w:p>
          <w:p w14:paraId="57FA73D1" w14:textId="77777777" w:rsidR="00CC31BE" w:rsidRPr="00820977" w:rsidRDefault="00807C9D" w:rsidP="00820977">
            <w:pPr>
              <w:pStyle w:val="ListParagraph"/>
              <w:numPr>
                <w:ilvl w:val="0"/>
                <w:numId w:val="59"/>
              </w:numPr>
              <w:autoSpaceDE w:val="0"/>
              <w:autoSpaceDN w:val="0"/>
              <w:adjustRightInd w:val="0"/>
              <w:rPr>
                <w:rFonts w:ascii="Arial" w:hAnsi="Arial" w:cs="Arial"/>
                <w:bCs/>
                <w:sz w:val="20"/>
                <w:szCs w:val="20"/>
              </w:rPr>
            </w:pPr>
            <w:r w:rsidRPr="00820977">
              <w:rPr>
                <w:rFonts w:ascii="Arial" w:hAnsi="Arial" w:cs="Arial"/>
                <w:bCs/>
                <w:sz w:val="20"/>
                <w:szCs w:val="20"/>
              </w:rPr>
              <w:t>Seal the PCR</w:t>
            </w:r>
            <w:r w:rsidR="009F7EA6" w:rsidRPr="00820977">
              <w:rPr>
                <w:rFonts w:ascii="Arial" w:hAnsi="Arial" w:cs="Arial"/>
                <w:bCs/>
                <w:sz w:val="20"/>
                <w:szCs w:val="20"/>
              </w:rPr>
              <w:t xml:space="preserve"> plate and place in fridge until master mix is prepared.</w:t>
            </w:r>
          </w:p>
          <w:p w14:paraId="3E3A06FF" w14:textId="355E4F7E" w:rsidR="00330F03" w:rsidRPr="00820977" w:rsidRDefault="00CC31BE" w:rsidP="00820977">
            <w:pPr>
              <w:pStyle w:val="ListParagraph"/>
              <w:autoSpaceDE w:val="0"/>
              <w:autoSpaceDN w:val="0"/>
              <w:adjustRightInd w:val="0"/>
              <w:rPr>
                <w:rFonts w:ascii="Arial" w:hAnsi="Arial" w:cs="Arial"/>
                <w:bCs/>
                <w:sz w:val="20"/>
                <w:szCs w:val="20"/>
              </w:rPr>
            </w:pPr>
            <w:r w:rsidRPr="00820977">
              <w:rPr>
                <w:rFonts w:ascii="Arial" w:hAnsi="Arial" w:cs="Arial"/>
                <w:b/>
                <w:bCs/>
                <w:sz w:val="20"/>
                <w:szCs w:val="20"/>
              </w:rPr>
              <w:t>NOTE:</w:t>
            </w:r>
            <w:r w:rsidRPr="00820977">
              <w:rPr>
                <w:rFonts w:ascii="Arial" w:hAnsi="Arial" w:cs="Arial"/>
                <w:bCs/>
                <w:sz w:val="20"/>
                <w:szCs w:val="20"/>
              </w:rPr>
              <w:t xml:space="preserve"> </w:t>
            </w:r>
            <w:r w:rsidR="00330F03" w:rsidRPr="00820977">
              <w:rPr>
                <w:rFonts w:ascii="Arial" w:hAnsi="Arial" w:cs="Arial"/>
                <w:bCs/>
                <w:sz w:val="20"/>
                <w:szCs w:val="20"/>
              </w:rPr>
              <w:t>Visually inspect the individual wells from the bottom of the reaction plate to confirm uniform</w:t>
            </w:r>
            <w:r w:rsidRPr="00820977">
              <w:rPr>
                <w:rFonts w:ascii="Arial" w:hAnsi="Arial" w:cs="Arial"/>
                <w:bCs/>
                <w:sz w:val="20"/>
                <w:szCs w:val="20"/>
              </w:rPr>
              <w:t xml:space="preserve">ity </w:t>
            </w:r>
            <w:r w:rsidR="009F7EA6" w:rsidRPr="00820977">
              <w:rPr>
                <w:rFonts w:ascii="Arial" w:hAnsi="Arial" w:cs="Arial"/>
                <w:bCs/>
                <w:sz w:val="20"/>
                <w:szCs w:val="20"/>
              </w:rPr>
              <w:t>before continuing.</w:t>
            </w:r>
          </w:p>
          <w:p w14:paraId="532B37F5" w14:textId="77777777" w:rsidR="0059611E" w:rsidRPr="0059611E" w:rsidRDefault="0059611E" w:rsidP="0059611E">
            <w:pPr>
              <w:pStyle w:val="ListParagraph"/>
              <w:autoSpaceDE w:val="0"/>
              <w:autoSpaceDN w:val="0"/>
              <w:adjustRightInd w:val="0"/>
              <w:rPr>
                <w:rFonts w:ascii="Arial" w:hAnsi="Arial" w:cs="Arial"/>
                <w:bCs/>
                <w:sz w:val="20"/>
                <w:szCs w:val="20"/>
              </w:rPr>
            </w:pPr>
          </w:p>
        </w:tc>
      </w:tr>
      <w:tr w:rsidR="00F90360" w:rsidRPr="00FE363A" w14:paraId="37887C74" w14:textId="77777777" w:rsidTr="00C7331D">
        <w:tc>
          <w:tcPr>
            <w:tcW w:w="2037" w:type="dxa"/>
          </w:tcPr>
          <w:p w14:paraId="3370D157" w14:textId="77777777" w:rsidR="00C75B28" w:rsidRDefault="007113AE" w:rsidP="00330F03">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Assay Procedure: </w:t>
            </w:r>
          </w:p>
          <w:p w14:paraId="6463E1C3" w14:textId="4EDF9D6D" w:rsidR="00C75B28" w:rsidRDefault="00C75B28" w:rsidP="00330F03">
            <w:pPr>
              <w:spacing w:line="276" w:lineRule="auto"/>
              <w:rPr>
                <w:rFonts w:ascii="Arial" w:hAnsi="Arial" w:cs="Arial"/>
                <w:b/>
                <w:color w:val="0000FF"/>
                <w:sz w:val="20"/>
                <w:szCs w:val="20"/>
              </w:rPr>
            </w:pPr>
            <w:r>
              <w:rPr>
                <w:rFonts w:ascii="Arial" w:hAnsi="Arial" w:cs="Arial"/>
                <w:b/>
                <w:color w:val="0000FF"/>
                <w:sz w:val="20"/>
                <w:szCs w:val="20"/>
              </w:rPr>
              <w:t xml:space="preserve">Option 2 cont. - </w:t>
            </w:r>
          </w:p>
          <w:p w14:paraId="1500B02E" w14:textId="0A1BB7B9" w:rsidR="00330F03" w:rsidRDefault="00330F03" w:rsidP="00330F03">
            <w:pPr>
              <w:spacing w:line="276" w:lineRule="auto"/>
              <w:rPr>
                <w:rFonts w:ascii="Arial" w:hAnsi="Arial" w:cs="Arial"/>
                <w:b/>
                <w:color w:val="0000FF"/>
                <w:sz w:val="20"/>
                <w:szCs w:val="20"/>
              </w:rPr>
            </w:pPr>
            <w:r w:rsidRPr="00305C4A">
              <w:rPr>
                <w:rFonts w:ascii="Arial" w:hAnsi="Arial" w:cs="Arial"/>
                <w:b/>
                <w:color w:val="0000FF"/>
                <w:sz w:val="20"/>
                <w:szCs w:val="20"/>
              </w:rPr>
              <w:t>PCR Master Mix Preparation (Room 1):</w:t>
            </w:r>
          </w:p>
          <w:p w14:paraId="56738257" w14:textId="77777777" w:rsidR="00CB638C" w:rsidRPr="00AF6BD9" w:rsidRDefault="00CB638C" w:rsidP="00330F03">
            <w:pPr>
              <w:spacing w:line="276" w:lineRule="auto"/>
              <w:rPr>
                <w:rFonts w:ascii="Arial" w:hAnsi="Arial" w:cs="Arial"/>
                <w:b/>
                <w:color w:val="0000FF"/>
                <w:sz w:val="20"/>
                <w:szCs w:val="20"/>
                <w:highlight w:val="cyan"/>
              </w:rPr>
            </w:pPr>
          </w:p>
        </w:tc>
        <w:tc>
          <w:tcPr>
            <w:tcW w:w="10017" w:type="dxa"/>
            <w:gridSpan w:val="5"/>
          </w:tcPr>
          <w:p w14:paraId="6B0598C8" w14:textId="33ABD121" w:rsidR="005D0E19" w:rsidRPr="004E70D5" w:rsidRDefault="005D5D4E" w:rsidP="004E70D5">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 xml:space="preserve">Clean hood with 5% </w:t>
            </w:r>
            <w:proofErr w:type="spellStart"/>
            <w:r w:rsidRPr="009F7EA6">
              <w:rPr>
                <w:rFonts w:ascii="Arial" w:hAnsi="Arial" w:cs="Arial"/>
                <w:bCs/>
                <w:sz w:val="20"/>
                <w:szCs w:val="20"/>
              </w:rPr>
              <w:t>Extran</w:t>
            </w:r>
            <w:proofErr w:type="spellEnd"/>
            <w:r w:rsidRPr="009F7EA6">
              <w:rPr>
                <w:rFonts w:ascii="Arial" w:hAnsi="Arial" w:cs="Arial"/>
                <w:bCs/>
                <w:sz w:val="20"/>
                <w:szCs w:val="20"/>
              </w:rPr>
              <w:t xml:space="preserve"> followed by 70% ethanol.</w:t>
            </w:r>
          </w:p>
          <w:p w14:paraId="49702F41" w14:textId="303C7ACD" w:rsidR="00B25982" w:rsidRPr="00254AF4" w:rsidRDefault="00B25982" w:rsidP="00254AF4">
            <w:pPr>
              <w:pStyle w:val="ListParagraph"/>
              <w:autoSpaceDE w:val="0"/>
              <w:autoSpaceDN w:val="0"/>
              <w:adjustRightInd w:val="0"/>
              <w:ind w:left="1440"/>
              <w:rPr>
                <w:rFonts w:ascii="Arial" w:hAnsi="Arial" w:cs="Arial"/>
                <w:bCs/>
                <w:sz w:val="20"/>
                <w:szCs w:val="20"/>
              </w:rPr>
            </w:pPr>
          </w:p>
          <w:p w14:paraId="084319D3" w14:textId="6832A04B" w:rsidR="00F90360" w:rsidRPr="005D0E19" w:rsidRDefault="005D5D4E" w:rsidP="005D0E19">
            <w:pPr>
              <w:pStyle w:val="ListParagraph"/>
              <w:numPr>
                <w:ilvl w:val="0"/>
                <w:numId w:val="50"/>
              </w:numPr>
              <w:autoSpaceDE w:val="0"/>
              <w:autoSpaceDN w:val="0"/>
              <w:adjustRightInd w:val="0"/>
              <w:rPr>
                <w:rFonts w:ascii="Arial" w:hAnsi="Arial" w:cs="Arial"/>
                <w:b/>
                <w:bCs/>
                <w:sz w:val="20"/>
                <w:szCs w:val="20"/>
              </w:rPr>
            </w:pPr>
            <w:r w:rsidRPr="009F7EA6">
              <w:rPr>
                <w:rFonts w:ascii="Arial" w:hAnsi="Arial" w:cs="Arial"/>
                <w:bCs/>
                <w:sz w:val="20"/>
                <w:szCs w:val="20"/>
              </w:rPr>
              <w:t xml:space="preserve">Pull the </w:t>
            </w:r>
            <w:r w:rsidR="005D0E19">
              <w:rPr>
                <w:rFonts w:ascii="Arial" w:hAnsi="Arial" w:cs="Arial"/>
                <w:bCs/>
                <w:sz w:val="20"/>
                <w:szCs w:val="20"/>
              </w:rPr>
              <w:t xml:space="preserve">PCR </w:t>
            </w:r>
            <w:r w:rsidRPr="009F7EA6">
              <w:rPr>
                <w:rFonts w:ascii="Arial" w:hAnsi="Arial" w:cs="Arial"/>
                <w:bCs/>
                <w:sz w:val="20"/>
                <w:szCs w:val="20"/>
              </w:rPr>
              <w:t xml:space="preserve">reagents listed in the </w:t>
            </w:r>
            <w:r w:rsidR="0023402B">
              <w:rPr>
                <w:rFonts w:ascii="Arial" w:hAnsi="Arial" w:cs="Arial"/>
                <w:bCs/>
                <w:sz w:val="20"/>
                <w:szCs w:val="20"/>
              </w:rPr>
              <w:t>Table below to thaw</w:t>
            </w:r>
            <w:r w:rsidRPr="009F7EA6">
              <w:rPr>
                <w:rFonts w:ascii="Arial" w:hAnsi="Arial" w:cs="Arial"/>
                <w:bCs/>
                <w:sz w:val="20"/>
                <w:szCs w:val="20"/>
              </w:rPr>
              <w:t>. Leave Enzyme in freezer</w:t>
            </w:r>
            <w:r w:rsidR="005D0E19">
              <w:rPr>
                <w:rFonts w:ascii="Arial" w:hAnsi="Arial" w:cs="Arial"/>
                <w:bCs/>
                <w:sz w:val="20"/>
                <w:szCs w:val="20"/>
              </w:rPr>
              <w:t xml:space="preserve"> until needed</w:t>
            </w:r>
            <w:r w:rsidRPr="009F7EA6">
              <w:rPr>
                <w:rFonts w:ascii="Arial" w:hAnsi="Arial" w:cs="Arial"/>
                <w:bCs/>
                <w:sz w:val="20"/>
                <w:szCs w:val="20"/>
              </w:rPr>
              <w:t>.</w:t>
            </w:r>
          </w:p>
          <w:p w14:paraId="114274FE" w14:textId="77777777" w:rsidR="00FE16AA" w:rsidRPr="00FE16AA" w:rsidRDefault="00FE16AA" w:rsidP="009F7EA6">
            <w:pPr>
              <w:pStyle w:val="ListParagraph"/>
              <w:autoSpaceDE w:val="0"/>
              <w:autoSpaceDN w:val="0"/>
              <w:adjustRightInd w:val="0"/>
              <w:rPr>
                <w:rFonts w:ascii="Arial" w:hAnsi="Arial" w:cs="Arial"/>
                <w:b/>
                <w:bCs/>
                <w:sz w:val="20"/>
                <w:szCs w:val="20"/>
              </w:rPr>
            </w:pPr>
          </w:p>
          <w:p w14:paraId="3D8EF6BC" w14:textId="77777777" w:rsidR="00FE16AA" w:rsidRPr="009F7EA6" w:rsidRDefault="00FE16AA" w:rsidP="00254AF4">
            <w:pPr>
              <w:pStyle w:val="ListParagraph"/>
              <w:numPr>
                <w:ilvl w:val="0"/>
                <w:numId w:val="50"/>
              </w:numPr>
              <w:autoSpaceDE w:val="0"/>
              <w:autoSpaceDN w:val="0"/>
              <w:adjustRightInd w:val="0"/>
              <w:rPr>
                <w:rFonts w:ascii="Arial" w:hAnsi="Arial" w:cs="Arial"/>
                <w:b/>
                <w:bCs/>
                <w:sz w:val="20"/>
                <w:szCs w:val="20"/>
              </w:rPr>
            </w:pPr>
            <w:r w:rsidRPr="009F7EA6">
              <w:rPr>
                <w:rFonts w:ascii="Arial" w:hAnsi="Arial" w:cs="Arial"/>
                <w:bCs/>
                <w:sz w:val="20"/>
                <w:szCs w:val="20"/>
              </w:rPr>
              <w:t>Take enzyme out of freezer and place in cold block.</w:t>
            </w:r>
          </w:p>
          <w:p w14:paraId="309C688F" w14:textId="77777777" w:rsidR="00FE16AA" w:rsidRPr="00FE16AA" w:rsidRDefault="00FE16AA" w:rsidP="009F7EA6">
            <w:pPr>
              <w:pStyle w:val="ListParagraph"/>
              <w:rPr>
                <w:rFonts w:ascii="Arial" w:hAnsi="Arial" w:cs="Arial"/>
                <w:b/>
                <w:bCs/>
                <w:sz w:val="20"/>
                <w:szCs w:val="20"/>
              </w:rPr>
            </w:pPr>
          </w:p>
          <w:p w14:paraId="7B63FCC1" w14:textId="77777777" w:rsidR="00FE16AA" w:rsidRPr="009F7EA6" w:rsidRDefault="0078676A" w:rsidP="00254AF4">
            <w:pPr>
              <w:pStyle w:val="ListParagraph"/>
              <w:numPr>
                <w:ilvl w:val="0"/>
                <w:numId w:val="50"/>
              </w:numPr>
              <w:autoSpaceDE w:val="0"/>
              <w:autoSpaceDN w:val="0"/>
              <w:adjustRightInd w:val="0"/>
              <w:rPr>
                <w:rFonts w:ascii="Arial" w:hAnsi="Arial" w:cs="Arial"/>
                <w:b/>
                <w:bCs/>
                <w:sz w:val="20"/>
                <w:szCs w:val="20"/>
              </w:rPr>
            </w:pPr>
            <w:r w:rsidRPr="009F7EA6">
              <w:rPr>
                <w:rFonts w:ascii="Arial" w:hAnsi="Arial" w:cs="Arial"/>
                <w:bCs/>
                <w:sz w:val="20"/>
                <w:szCs w:val="20"/>
              </w:rPr>
              <w:t xml:space="preserve">Vortex </w:t>
            </w:r>
            <w:r w:rsidR="00FE16AA" w:rsidRPr="009F7EA6">
              <w:rPr>
                <w:rFonts w:ascii="Arial" w:hAnsi="Arial" w:cs="Arial"/>
                <w:bCs/>
                <w:sz w:val="20"/>
                <w:szCs w:val="20"/>
              </w:rPr>
              <w:t>all reagents ex</w:t>
            </w:r>
            <w:r w:rsidRPr="009F7EA6">
              <w:rPr>
                <w:rFonts w:ascii="Arial" w:hAnsi="Arial" w:cs="Arial"/>
                <w:bCs/>
                <w:sz w:val="20"/>
                <w:szCs w:val="20"/>
              </w:rPr>
              <w:t xml:space="preserve">cept the enzyme </w:t>
            </w:r>
            <w:r w:rsidR="005D5D4E" w:rsidRPr="009F7EA6">
              <w:rPr>
                <w:rFonts w:ascii="Arial" w:hAnsi="Arial" w:cs="Arial"/>
                <w:bCs/>
                <w:sz w:val="20"/>
                <w:szCs w:val="20"/>
              </w:rPr>
              <w:t xml:space="preserve">(flick), </w:t>
            </w:r>
            <w:r w:rsidRPr="009F7EA6">
              <w:rPr>
                <w:rFonts w:ascii="Arial" w:hAnsi="Arial" w:cs="Arial"/>
                <w:bCs/>
                <w:sz w:val="20"/>
                <w:szCs w:val="20"/>
              </w:rPr>
              <w:t>quick spin</w:t>
            </w:r>
            <w:r w:rsidR="005D5D4E" w:rsidRPr="009F7EA6">
              <w:rPr>
                <w:rFonts w:ascii="Arial" w:hAnsi="Arial" w:cs="Arial"/>
                <w:bCs/>
                <w:sz w:val="20"/>
                <w:szCs w:val="20"/>
              </w:rPr>
              <w:t xml:space="preserve"> and place in cold block</w:t>
            </w:r>
            <w:r w:rsidR="00BD454D">
              <w:rPr>
                <w:rFonts w:ascii="Arial" w:hAnsi="Arial" w:cs="Arial"/>
                <w:bCs/>
                <w:sz w:val="20"/>
                <w:szCs w:val="20"/>
              </w:rPr>
              <w:t>.</w:t>
            </w:r>
          </w:p>
          <w:p w14:paraId="45E46AE7" w14:textId="77777777" w:rsidR="00B25982" w:rsidRPr="00B25982" w:rsidRDefault="00B25982" w:rsidP="009F7EA6">
            <w:pPr>
              <w:pStyle w:val="ListParagraph"/>
              <w:autoSpaceDE w:val="0"/>
              <w:autoSpaceDN w:val="0"/>
              <w:adjustRightInd w:val="0"/>
              <w:rPr>
                <w:rFonts w:ascii="Arial" w:hAnsi="Arial" w:cs="Arial"/>
                <w:b/>
                <w:bCs/>
                <w:sz w:val="20"/>
                <w:szCs w:val="20"/>
              </w:rPr>
            </w:pPr>
          </w:p>
          <w:p w14:paraId="66E6043F" w14:textId="77777777" w:rsidR="005367F7" w:rsidRPr="009F7EA6" w:rsidRDefault="005C5120" w:rsidP="00254AF4">
            <w:pPr>
              <w:pStyle w:val="ListParagraph"/>
              <w:numPr>
                <w:ilvl w:val="0"/>
                <w:numId w:val="50"/>
              </w:numPr>
              <w:autoSpaceDE w:val="0"/>
              <w:autoSpaceDN w:val="0"/>
              <w:adjustRightInd w:val="0"/>
              <w:rPr>
                <w:rFonts w:ascii="Arial" w:hAnsi="Arial" w:cs="Arial"/>
                <w:b/>
                <w:bCs/>
                <w:sz w:val="20"/>
                <w:szCs w:val="20"/>
              </w:rPr>
            </w:pPr>
            <w:r>
              <w:rPr>
                <w:rFonts w:ascii="Arial" w:hAnsi="Arial" w:cs="Arial"/>
                <w:bCs/>
                <w:sz w:val="20"/>
                <w:szCs w:val="20"/>
              </w:rPr>
              <w:t>Label seven</w:t>
            </w:r>
            <w:r w:rsidR="0078676A" w:rsidRPr="009F7EA6">
              <w:rPr>
                <w:rFonts w:ascii="Arial" w:hAnsi="Arial" w:cs="Arial"/>
                <w:bCs/>
                <w:sz w:val="20"/>
                <w:szCs w:val="20"/>
              </w:rPr>
              <w:t xml:space="preserve"> 1.</w:t>
            </w:r>
            <w:r w:rsidR="00BD454D">
              <w:rPr>
                <w:rFonts w:ascii="Arial" w:hAnsi="Arial" w:cs="Arial"/>
                <w:bCs/>
                <w:sz w:val="20"/>
                <w:szCs w:val="20"/>
              </w:rPr>
              <w:t>5 mL tubes, one MMX and the remaining</w:t>
            </w:r>
            <w:r w:rsidR="0078676A" w:rsidRPr="009F7EA6">
              <w:rPr>
                <w:rFonts w:ascii="Arial" w:hAnsi="Arial" w:cs="Arial"/>
                <w:bCs/>
                <w:sz w:val="20"/>
                <w:szCs w:val="20"/>
              </w:rPr>
              <w:t xml:space="preserve"> 1-6, place in cold block</w:t>
            </w:r>
            <w:r w:rsidR="00BD454D">
              <w:rPr>
                <w:rFonts w:ascii="Arial" w:hAnsi="Arial" w:cs="Arial"/>
                <w:bCs/>
                <w:sz w:val="20"/>
                <w:szCs w:val="20"/>
              </w:rPr>
              <w:t>.</w:t>
            </w:r>
          </w:p>
          <w:p w14:paraId="213DC70C" w14:textId="77777777" w:rsidR="0078676A" w:rsidRPr="0078676A" w:rsidRDefault="0078676A" w:rsidP="009F7EA6">
            <w:pPr>
              <w:pStyle w:val="ListParagraph"/>
              <w:rPr>
                <w:rFonts w:ascii="Arial" w:hAnsi="Arial" w:cs="Arial"/>
                <w:b/>
                <w:bCs/>
                <w:sz w:val="20"/>
                <w:szCs w:val="20"/>
              </w:rPr>
            </w:pPr>
          </w:p>
          <w:p w14:paraId="5A09C8E3" w14:textId="77777777" w:rsidR="0078676A" w:rsidRPr="009F7EA6" w:rsidRDefault="0078676A"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Prepare the PCR master mix (cocktail) in the MMX</w:t>
            </w:r>
            <w:r w:rsidR="00E75B11" w:rsidRPr="009F7EA6">
              <w:rPr>
                <w:rFonts w:ascii="Arial" w:hAnsi="Arial" w:cs="Arial"/>
                <w:bCs/>
                <w:sz w:val="20"/>
                <w:szCs w:val="20"/>
              </w:rPr>
              <w:t xml:space="preserve"> labeled 1.5 mL tube </w:t>
            </w:r>
            <w:r w:rsidRPr="009F7EA6">
              <w:rPr>
                <w:rFonts w:ascii="Arial" w:hAnsi="Arial" w:cs="Arial"/>
                <w:bCs/>
                <w:sz w:val="20"/>
                <w:szCs w:val="20"/>
              </w:rPr>
              <w:t xml:space="preserve">by adding reagents in order, as listed in the table below. Write how many tests are being removed on the white board in room 1. When opening a new box, write the numbers 1 through 5 on top of each vial as corresponds to the table below. </w:t>
            </w:r>
          </w:p>
          <w:p w14:paraId="446C88C7" w14:textId="77777777" w:rsidR="0088341C" w:rsidRPr="0088341C" w:rsidRDefault="0088341C" w:rsidP="009F7EA6">
            <w:pPr>
              <w:pStyle w:val="ListParagraph"/>
              <w:rPr>
                <w:rFonts w:ascii="Arial" w:hAnsi="Arial" w:cs="Arial"/>
                <w:bCs/>
                <w:sz w:val="20"/>
                <w:szCs w:val="20"/>
              </w:rPr>
            </w:pPr>
          </w:p>
          <w:p w14:paraId="12C80BBE" w14:textId="77777777" w:rsidR="0088341C" w:rsidRPr="009F7EA6" w:rsidRDefault="0088341C"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Once the PCR (MMX) cocktail has been prepared, evenly distribute into Tubes 1-6 according to the calculator.</w:t>
            </w:r>
          </w:p>
          <w:p w14:paraId="1F773C83" w14:textId="77777777" w:rsidR="0088341C" w:rsidRPr="0088341C" w:rsidRDefault="0088341C" w:rsidP="009F7EA6">
            <w:pPr>
              <w:pStyle w:val="ListParagraph"/>
              <w:rPr>
                <w:rFonts w:ascii="Arial" w:hAnsi="Arial" w:cs="Arial"/>
                <w:bCs/>
                <w:sz w:val="20"/>
                <w:szCs w:val="20"/>
              </w:rPr>
            </w:pPr>
          </w:p>
          <w:p w14:paraId="3C5921D1" w14:textId="77777777" w:rsidR="0088341C" w:rsidRPr="009F7EA6" w:rsidRDefault="0088341C"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 xml:space="preserve">Add </w:t>
            </w:r>
            <w:r w:rsidR="00556CA8">
              <w:rPr>
                <w:rFonts w:ascii="Arial" w:hAnsi="Arial" w:cs="Arial"/>
                <w:bCs/>
                <w:sz w:val="20"/>
                <w:szCs w:val="20"/>
              </w:rPr>
              <w:t xml:space="preserve">each </w:t>
            </w:r>
            <w:r w:rsidR="00EA0839">
              <w:rPr>
                <w:rFonts w:ascii="Arial" w:hAnsi="Arial" w:cs="Arial"/>
                <w:bCs/>
                <w:sz w:val="20"/>
                <w:szCs w:val="20"/>
              </w:rPr>
              <w:t xml:space="preserve">PCR </w:t>
            </w:r>
            <w:r w:rsidRPr="009F7EA6">
              <w:rPr>
                <w:rFonts w:ascii="Arial" w:hAnsi="Arial" w:cs="Arial"/>
                <w:bCs/>
                <w:sz w:val="20"/>
                <w:szCs w:val="20"/>
              </w:rPr>
              <w:t>Pri</w:t>
            </w:r>
            <w:r w:rsidR="00556CA8">
              <w:rPr>
                <w:rFonts w:ascii="Arial" w:hAnsi="Arial" w:cs="Arial"/>
                <w:bCs/>
                <w:sz w:val="20"/>
                <w:szCs w:val="20"/>
              </w:rPr>
              <w:t>mer Set to the corresponding</w:t>
            </w:r>
            <w:r w:rsidRPr="009F7EA6">
              <w:rPr>
                <w:rFonts w:ascii="Arial" w:hAnsi="Arial" w:cs="Arial"/>
                <w:bCs/>
                <w:sz w:val="20"/>
                <w:szCs w:val="20"/>
              </w:rPr>
              <w:t xml:space="preserve"> labeled tube.</w:t>
            </w:r>
          </w:p>
          <w:p w14:paraId="4273198E" w14:textId="77777777" w:rsidR="0088341C" w:rsidRPr="0088341C" w:rsidRDefault="0088341C" w:rsidP="009F7EA6">
            <w:pPr>
              <w:pStyle w:val="ListParagraph"/>
              <w:rPr>
                <w:rFonts w:ascii="Arial" w:hAnsi="Arial" w:cs="Arial"/>
                <w:bCs/>
                <w:sz w:val="20"/>
                <w:szCs w:val="20"/>
              </w:rPr>
            </w:pPr>
          </w:p>
          <w:p w14:paraId="54A83321" w14:textId="77777777" w:rsidR="0088341C" w:rsidRPr="009F7EA6" w:rsidRDefault="0088341C"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Vortex and spin</w:t>
            </w:r>
            <w:r w:rsidR="00556CA8">
              <w:rPr>
                <w:rFonts w:ascii="Arial" w:hAnsi="Arial" w:cs="Arial"/>
                <w:bCs/>
                <w:sz w:val="20"/>
                <w:szCs w:val="20"/>
              </w:rPr>
              <w:t xml:space="preserve"> tubes</w:t>
            </w:r>
            <w:r w:rsidRPr="009F7EA6">
              <w:rPr>
                <w:rFonts w:ascii="Arial" w:hAnsi="Arial" w:cs="Arial"/>
                <w:bCs/>
                <w:sz w:val="20"/>
                <w:szCs w:val="20"/>
              </w:rPr>
              <w:t xml:space="preserve"> briefly.</w:t>
            </w:r>
          </w:p>
          <w:p w14:paraId="53BE4AF5" w14:textId="77777777" w:rsidR="0088341C" w:rsidRPr="0088341C" w:rsidRDefault="0088341C" w:rsidP="009F7EA6">
            <w:pPr>
              <w:pStyle w:val="ListParagraph"/>
              <w:rPr>
                <w:rFonts w:ascii="Arial" w:hAnsi="Arial" w:cs="Arial"/>
                <w:bCs/>
                <w:sz w:val="20"/>
                <w:szCs w:val="20"/>
              </w:rPr>
            </w:pPr>
          </w:p>
          <w:p w14:paraId="464E8E44" w14:textId="77777777" w:rsidR="0088341C" w:rsidRPr="009F7EA6" w:rsidRDefault="0088341C"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Label 0.2 mL PCR strip tubes</w:t>
            </w:r>
            <w:r w:rsidR="00807C9D" w:rsidRPr="009F7EA6">
              <w:rPr>
                <w:rFonts w:ascii="Arial" w:hAnsi="Arial" w:cs="Arial"/>
                <w:bCs/>
                <w:sz w:val="20"/>
                <w:szCs w:val="20"/>
              </w:rPr>
              <w:t xml:space="preserve"> with designated primer set and place in cold block.</w:t>
            </w:r>
          </w:p>
          <w:p w14:paraId="4EB4AACF" w14:textId="77777777" w:rsidR="0088341C" w:rsidRPr="0088341C" w:rsidRDefault="0088341C" w:rsidP="009F7EA6">
            <w:pPr>
              <w:pStyle w:val="ListParagraph"/>
              <w:rPr>
                <w:rFonts w:ascii="Arial" w:hAnsi="Arial" w:cs="Arial"/>
                <w:bCs/>
                <w:sz w:val="20"/>
                <w:szCs w:val="20"/>
              </w:rPr>
            </w:pPr>
          </w:p>
          <w:p w14:paraId="04099474" w14:textId="77777777" w:rsidR="0088341C" w:rsidRPr="009F7EA6" w:rsidRDefault="0088341C"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Eve</w:t>
            </w:r>
            <w:r w:rsidR="00556CA8">
              <w:rPr>
                <w:rFonts w:ascii="Arial" w:hAnsi="Arial" w:cs="Arial"/>
                <w:bCs/>
                <w:sz w:val="20"/>
                <w:szCs w:val="20"/>
              </w:rPr>
              <w:t>nly aliquot cocktail from Tubes 1-6 into corresponding</w:t>
            </w:r>
            <w:r w:rsidRPr="009F7EA6">
              <w:rPr>
                <w:rFonts w:ascii="Arial" w:hAnsi="Arial" w:cs="Arial"/>
                <w:bCs/>
                <w:sz w:val="20"/>
                <w:szCs w:val="20"/>
              </w:rPr>
              <w:t xml:space="preserve"> labeled strip </w:t>
            </w:r>
            <w:r w:rsidR="009F7EA6" w:rsidRPr="009F7EA6">
              <w:rPr>
                <w:rFonts w:ascii="Arial" w:hAnsi="Arial" w:cs="Arial"/>
                <w:bCs/>
                <w:sz w:val="20"/>
                <w:szCs w:val="20"/>
              </w:rPr>
              <w:t xml:space="preserve">tube </w:t>
            </w:r>
            <w:r w:rsidRPr="009F7EA6">
              <w:rPr>
                <w:rFonts w:ascii="Arial" w:hAnsi="Arial" w:cs="Arial"/>
                <w:bCs/>
                <w:sz w:val="20"/>
                <w:szCs w:val="20"/>
              </w:rPr>
              <w:t>according to the calculator worksheet.</w:t>
            </w:r>
          </w:p>
          <w:p w14:paraId="7E90E407" w14:textId="77777777" w:rsidR="009F7EA6" w:rsidRPr="009F7EA6" w:rsidRDefault="009F7EA6" w:rsidP="009F7EA6">
            <w:pPr>
              <w:pStyle w:val="ListParagraph"/>
              <w:rPr>
                <w:rFonts w:ascii="Arial" w:hAnsi="Arial" w:cs="Arial"/>
                <w:bCs/>
                <w:sz w:val="20"/>
                <w:szCs w:val="20"/>
              </w:rPr>
            </w:pPr>
          </w:p>
          <w:p w14:paraId="1788E219" w14:textId="77777777" w:rsidR="009F7EA6" w:rsidRPr="009F7EA6" w:rsidRDefault="009F7EA6"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Cap tubes and spin briefly.</w:t>
            </w:r>
          </w:p>
          <w:p w14:paraId="79568ECD" w14:textId="77777777" w:rsidR="00E75B11" w:rsidRPr="00E75B11" w:rsidRDefault="00E75B11" w:rsidP="00E75B11">
            <w:pPr>
              <w:pStyle w:val="ListParagraph"/>
              <w:rPr>
                <w:rFonts w:ascii="Arial" w:hAnsi="Arial" w:cs="Arial"/>
                <w:bCs/>
                <w:sz w:val="20"/>
                <w:szCs w:val="20"/>
              </w:rPr>
            </w:pPr>
          </w:p>
          <w:tbl>
            <w:tblPr>
              <w:tblStyle w:val="GridTable1Light"/>
              <w:tblW w:w="0" w:type="auto"/>
              <w:tblLook w:val="04A0" w:firstRow="1" w:lastRow="0" w:firstColumn="1" w:lastColumn="0" w:noHBand="0" w:noVBand="1"/>
            </w:tblPr>
            <w:tblGrid>
              <w:gridCol w:w="4484"/>
              <w:gridCol w:w="4440"/>
            </w:tblGrid>
            <w:tr w:rsidR="00E75B11" w14:paraId="437C187A" w14:textId="77777777" w:rsidTr="003503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4" w:type="dxa"/>
                  <w:shd w:val="clear" w:color="auto" w:fill="BFBFBF" w:themeFill="background1" w:themeFillShade="BF"/>
                </w:tcPr>
                <w:p w14:paraId="08B157BF" w14:textId="77777777" w:rsidR="00E75B11" w:rsidRDefault="00E75B11" w:rsidP="00A97BE9">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Pr>
                      <w:rFonts w:ascii="Arial" w:hAnsi="Arial" w:cs="Arial"/>
                      <w:bCs w:val="0"/>
                      <w:sz w:val="20"/>
                      <w:szCs w:val="20"/>
                    </w:rPr>
                    <w:tab/>
                  </w:r>
                </w:p>
              </w:tc>
              <w:tc>
                <w:tcPr>
                  <w:tcW w:w="4440" w:type="dxa"/>
                  <w:shd w:val="clear" w:color="auto" w:fill="BFBFBF" w:themeFill="background1" w:themeFillShade="BF"/>
                </w:tcPr>
                <w:p w14:paraId="167FE4E0" w14:textId="77777777" w:rsidR="00E75B11" w:rsidRDefault="00E75B11" w:rsidP="00A97BE9">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 (</w:t>
                  </w:r>
                  <w:proofErr w:type="spellStart"/>
                  <w:r>
                    <w:rPr>
                      <w:rFonts w:ascii="Arial" w:hAnsi="Arial" w:cs="Arial"/>
                      <w:bCs w:val="0"/>
                      <w:sz w:val="20"/>
                      <w:szCs w:val="20"/>
                    </w:rPr>
                    <w:t>uL</w:t>
                  </w:r>
                  <w:proofErr w:type="spellEnd"/>
                  <w:r>
                    <w:rPr>
                      <w:rFonts w:ascii="Arial" w:hAnsi="Arial" w:cs="Arial"/>
                      <w:bCs w:val="0"/>
                      <w:sz w:val="20"/>
                      <w:szCs w:val="20"/>
                    </w:rPr>
                    <w:t>)</w:t>
                  </w:r>
                </w:p>
              </w:tc>
            </w:tr>
            <w:tr w:rsidR="00E75B11" w14:paraId="3E3476D8"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0AC3D584" w14:textId="71AD8DD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1275F4">
                    <w:rPr>
                      <w:rFonts w:ascii="Arial" w:hAnsi="Arial" w:cs="Arial"/>
                      <w:b w:val="0"/>
                      <w:bCs w:val="0"/>
                      <w:sz w:val="20"/>
                      <w:szCs w:val="20"/>
                    </w:rPr>
                    <w:t xml:space="preserve">Ultrapure </w:t>
                  </w:r>
                  <w:r w:rsidR="00556CA8">
                    <w:rPr>
                      <w:rFonts w:ascii="Arial" w:hAnsi="Arial" w:cs="Arial"/>
                      <w:b w:val="0"/>
                      <w:bCs w:val="0"/>
                      <w:sz w:val="20"/>
                      <w:szCs w:val="20"/>
                    </w:rPr>
                    <w:t>HPLC-grade</w:t>
                  </w:r>
                  <w:r>
                    <w:rPr>
                      <w:rFonts w:ascii="Arial" w:hAnsi="Arial" w:cs="Arial"/>
                      <w:b w:val="0"/>
                      <w:bCs w:val="0"/>
                      <w:sz w:val="20"/>
                      <w:szCs w:val="20"/>
                    </w:rPr>
                    <w:t xml:space="preserve"> Water</w:t>
                  </w:r>
                </w:p>
              </w:tc>
              <w:tc>
                <w:tcPr>
                  <w:tcW w:w="4440" w:type="dxa"/>
                </w:tcPr>
                <w:p w14:paraId="15E2F096"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0.80</w:t>
                  </w:r>
                </w:p>
              </w:tc>
            </w:tr>
            <w:tr w:rsidR="00E75B11" w14:paraId="50FCD4D6"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7DC019D3"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2. 10x PCR Buffer</w:t>
                  </w:r>
                </w:p>
              </w:tc>
              <w:tc>
                <w:tcPr>
                  <w:tcW w:w="4440" w:type="dxa"/>
                </w:tcPr>
                <w:p w14:paraId="4DABC04B"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w:t>
                  </w:r>
                </w:p>
              </w:tc>
            </w:tr>
            <w:tr w:rsidR="00E75B11" w14:paraId="5F5738F2"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0E7DFC8C"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3.  MgCl</w:t>
                  </w:r>
                  <w:r w:rsidRPr="00B56824">
                    <w:rPr>
                      <w:rFonts w:ascii="Arial" w:hAnsi="Arial" w:cs="Arial"/>
                      <w:b w:val="0"/>
                      <w:bCs w:val="0"/>
                      <w:sz w:val="20"/>
                      <w:szCs w:val="20"/>
                      <w:vertAlign w:val="subscript"/>
                    </w:rPr>
                    <w:t>2</w:t>
                  </w:r>
                </w:p>
              </w:tc>
              <w:tc>
                <w:tcPr>
                  <w:tcW w:w="4440" w:type="dxa"/>
                </w:tcPr>
                <w:p w14:paraId="124E426E"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w:t>
                  </w:r>
                </w:p>
              </w:tc>
            </w:tr>
            <w:tr w:rsidR="00E75B11" w14:paraId="5D4564C2"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30308497"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4. dNTP mix</w:t>
                  </w:r>
                </w:p>
              </w:tc>
              <w:tc>
                <w:tcPr>
                  <w:tcW w:w="4440" w:type="dxa"/>
                </w:tcPr>
                <w:p w14:paraId="505B652E"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w:t>
                  </w:r>
                </w:p>
              </w:tc>
            </w:tr>
            <w:tr w:rsidR="00E75B11" w14:paraId="19F87429"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4A375884" w14:textId="77777777" w:rsidR="00E75B11" w:rsidRPr="00B56824" w:rsidRDefault="00E75B11" w:rsidP="00A97BE9">
                  <w:pPr>
                    <w:framePr w:hSpace="180" w:wrap="around" w:vAnchor="text" w:hAnchor="text" w:x="-1152" w:y="1"/>
                    <w:autoSpaceDE w:val="0"/>
                    <w:autoSpaceDN w:val="0"/>
                    <w:adjustRightInd w:val="0"/>
                    <w:rPr>
                      <w:rFonts w:ascii="Arial" w:hAnsi="Arial" w:cs="Arial"/>
                      <w:b w:val="0"/>
                      <w:sz w:val="20"/>
                      <w:szCs w:val="20"/>
                    </w:rPr>
                  </w:pPr>
                  <w:r>
                    <w:rPr>
                      <w:rFonts w:ascii="Arial" w:hAnsi="Arial" w:cs="Arial"/>
                      <w:b w:val="0"/>
                      <w:bCs w:val="0"/>
                      <w:sz w:val="20"/>
                      <w:szCs w:val="20"/>
                    </w:rPr>
                    <w:t>5. PCR Enzyme</w:t>
                  </w:r>
                </w:p>
              </w:tc>
              <w:tc>
                <w:tcPr>
                  <w:tcW w:w="4440" w:type="dxa"/>
                </w:tcPr>
                <w:p w14:paraId="484BAB53"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w:t>
                  </w:r>
                </w:p>
              </w:tc>
            </w:tr>
            <w:tr w:rsidR="00E75B11" w14:paraId="46D266EC"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6B8CF6AC"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Cs w:val="0"/>
                      <w:sz w:val="20"/>
                      <w:szCs w:val="20"/>
                    </w:rPr>
                    <w:t>PCR (MMX) Cocktail Final Volume</w:t>
                  </w:r>
                </w:p>
              </w:tc>
              <w:tc>
                <w:tcPr>
                  <w:tcW w:w="4440" w:type="dxa"/>
                  <w:shd w:val="clear" w:color="auto" w:fill="D9D9D9" w:themeFill="background1" w:themeFillShade="D9"/>
                </w:tcPr>
                <w:p w14:paraId="19E02404"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w:t>
                  </w:r>
                </w:p>
              </w:tc>
            </w:tr>
            <w:tr w:rsidR="00E75B11" w14:paraId="28062079"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10C351CA"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Split MMX across Tubes 1-6</w:t>
                  </w:r>
                </w:p>
              </w:tc>
              <w:tc>
                <w:tcPr>
                  <w:tcW w:w="4440" w:type="dxa"/>
                </w:tcPr>
                <w:p w14:paraId="302574FF"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PCR (MMX) Cocktail Final Volume/6</w:t>
                  </w:r>
                </w:p>
              </w:tc>
            </w:tr>
            <w:tr w:rsidR="00E75B11" w14:paraId="7F41EBD7"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auto"/>
                </w:tcPr>
                <w:p w14:paraId="0E188087"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Cs w:val="0"/>
                      <w:sz w:val="20"/>
                      <w:szCs w:val="20"/>
                    </w:rPr>
                    <w:t>6. PCR Primers (1-6 accordingly)</w:t>
                  </w:r>
                </w:p>
              </w:tc>
              <w:tc>
                <w:tcPr>
                  <w:tcW w:w="4440" w:type="dxa"/>
                  <w:shd w:val="clear" w:color="auto" w:fill="auto"/>
                </w:tcPr>
                <w:p w14:paraId="5D0761DB"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1.00</w:t>
                  </w:r>
                </w:p>
              </w:tc>
            </w:tr>
            <w:tr w:rsidR="00E75B11" w14:paraId="3BCEDEEC"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1F019CC8" w14:textId="77777777" w:rsidR="00E75B11" w:rsidRDefault="00E75B11" w:rsidP="00A97BE9">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PCR Cocktail (MMX + Primer) Final Volume</w:t>
                  </w:r>
                </w:p>
              </w:tc>
              <w:tc>
                <w:tcPr>
                  <w:tcW w:w="4440" w:type="dxa"/>
                </w:tcPr>
                <w:p w14:paraId="1BE859EF"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w:t>
                  </w:r>
                </w:p>
              </w:tc>
            </w:tr>
            <w:tr w:rsidR="00E75B11" w14:paraId="48CE2150"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0A4AC6F3" w14:textId="77777777" w:rsidR="00E75B11" w:rsidRPr="00B56824" w:rsidRDefault="00E75B11" w:rsidP="00A97BE9">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w:t>
                  </w:r>
                  <w:r>
                    <w:rPr>
                      <w:rFonts w:ascii="Arial" w:hAnsi="Arial" w:cs="Arial"/>
                      <w:b w:val="0"/>
                      <w:bCs w:val="0"/>
                      <w:sz w:val="20"/>
                      <w:szCs w:val="20"/>
                    </w:rPr>
                    <w:t>ple D</w:t>
                  </w:r>
                  <w:r w:rsidRPr="00B56824">
                    <w:rPr>
                      <w:rFonts w:ascii="Arial" w:hAnsi="Arial" w:cs="Arial"/>
                      <w:b w:val="0"/>
                      <w:bCs w:val="0"/>
                      <w:sz w:val="20"/>
                      <w:szCs w:val="20"/>
                    </w:rPr>
                    <w:t>NA/Positive Control/Negative Control</w:t>
                  </w:r>
                </w:p>
              </w:tc>
              <w:tc>
                <w:tcPr>
                  <w:tcW w:w="4440" w:type="dxa"/>
                  <w:shd w:val="clear" w:color="auto" w:fill="D9D9D9" w:themeFill="background1" w:themeFillShade="D9"/>
                </w:tcPr>
                <w:p w14:paraId="71BF0921"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w:t>
                  </w:r>
                </w:p>
              </w:tc>
            </w:tr>
            <w:tr w:rsidR="00E75B11" w14:paraId="51F0863D"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26E0CA50" w14:textId="77777777" w:rsidR="00E75B11" w:rsidRDefault="00E75B11" w:rsidP="00A97BE9">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 w:val="0"/>
                      <w:bCs w:val="0"/>
                      <w:sz w:val="20"/>
                      <w:szCs w:val="20"/>
                    </w:rPr>
                    <w:t>PCR Total Reaction Volume</w:t>
                  </w:r>
                </w:p>
              </w:tc>
              <w:tc>
                <w:tcPr>
                  <w:tcW w:w="4440" w:type="dxa"/>
                  <w:shd w:val="clear" w:color="auto" w:fill="D9D9D9" w:themeFill="background1" w:themeFillShade="D9"/>
                </w:tcPr>
                <w:p w14:paraId="18BE2725" w14:textId="77777777" w:rsidR="00E75B11" w:rsidRDefault="00E75B11" w:rsidP="00A97BE9">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w:t>
                  </w:r>
                </w:p>
              </w:tc>
            </w:tr>
          </w:tbl>
          <w:p w14:paraId="135ABD29" w14:textId="77777777" w:rsidR="00E75B11" w:rsidRPr="00E75B11" w:rsidRDefault="00E75B11" w:rsidP="00E75B11">
            <w:pPr>
              <w:autoSpaceDE w:val="0"/>
              <w:autoSpaceDN w:val="0"/>
              <w:adjustRightInd w:val="0"/>
              <w:rPr>
                <w:rFonts w:ascii="Arial" w:hAnsi="Arial" w:cs="Arial"/>
                <w:bCs/>
                <w:sz w:val="20"/>
                <w:szCs w:val="20"/>
              </w:rPr>
            </w:pPr>
          </w:p>
          <w:p w14:paraId="1B17900F" w14:textId="77777777" w:rsidR="00E75B11" w:rsidRPr="008874B1" w:rsidRDefault="00E75B11" w:rsidP="00E75B1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EA4DAA">
              <w:rPr>
                <w:rFonts w:ascii="Arial" w:hAnsi="Arial" w:cs="Arial"/>
                <w:bCs/>
                <w:sz w:val="20"/>
                <w:szCs w:val="20"/>
              </w:rPr>
              <w:t>2</w:t>
            </w:r>
            <w:r w:rsidR="0088341C">
              <w:rPr>
                <w:rFonts w:ascii="Arial" w:hAnsi="Arial" w:cs="Arial"/>
                <w:bCs/>
                <w:sz w:val="20"/>
                <w:szCs w:val="20"/>
              </w:rPr>
              <w:t>5</w:t>
            </w:r>
            <w:r>
              <w:rPr>
                <w:rFonts w:ascii="Arial" w:hAnsi="Arial" w:cs="Arial"/>
                <w:bCs/>
                <w:sz w:val="20"/>
                <w:szCs w:val="20"/>
              </w:rPr>
              <w:t>%</w:t>
            </w:r>
            <w:r w:rsidRPr="008874B1">
              <w:rPr>
                <w:rFonts w:ascii="Arial" w:hAnsi="Arial" w:cs="Arial"/>
                <w:bCs/>
                <w:sz w:val="20"/>
                <w:szCs w:val="20"/>
              </w:rPr>
              <w:t xml:space="preserve"> overage</w:t>
            </w:r>
          </w:p>
          <w:p w14:paraId="71FE51D5" w14:textId="77777777" w:rsidR="0078676A" w:rsidRPr="0088341C" w:rsidRDefault="0088341C" w:rsidP="0088341C">
            <w:pPr>
              <w:autoSpaceDE w:val="0"/>
              <w:autoSpaceDN w:val="0"/>
              <w:adjustRightInd w:val="0"/>
              <w:rPr>
                <w:rFonts w:ascii="Arial" w:hAnsi="Arial" w:cs="Arial"/>
                <w:bCs/>
                <w:sz w:val="20"/>
                <w:szCs w:val="20"/>
              </w:rPr>
            </w:pPr>
            <w:r>
              <w:rPr>
                <w:rFonts w:ascii="Arial" w:hAnsi="Arial" w:cs="Arial"/>
                <w:b/>
                <w:bCs/>
                <w:sz w:val="20"/>
                <w:szCs w:val="20"/>
              </w:rPr>
              <w:t xml:space="preserve">             </w:t>
            </w:r>
            <w:r w:rsidRPr="0088341C">
              <w:rPr>
                <w:rFonts w:ascii="Arial" w:hAnsi="Arial" w:cs="Arial"/>
                <w:b/>
                <w:bCs/>
                <w:sz w:val="20"/>
                <w:szCs w:val="20"/>
              </w:rPr>
              <w:t>NOTE:</w:t>
            </w:r>
            <w:r w:rsidRPr="0088341C">
              <w:rPr>
                <w:rFonts w:ascii="Arial" w:hAnsi="Arial" w:cs="Arial"/>
                <w:bCs/>
                <w:sz w:val="20"/>
                <w:szCs w:val="20"/>
              </w:rPr>
              <w:t xml:space="preserve"> The worksheet calculates volumes accordingly </w:t>
            </w:r>
          </w:p>
          <w:p w14:paraId="44965609" w14:textId="77777777" w:rsidR="00C0387B" w:rsidRDefault="00C0387B" w:rsidP="00C0387B">
            <w:pPr>
              <w:pStyle w:val="ListParagraph"/>
              <w:autoSpaceDE w:val="0"/>
              <w:autoSpaceDN w:val="0"/>
              <w:adjustRightInd w:val="0"/>
              <w:rPr>
                <w:rFonts w:ascii="Arial" w:hAnsi="Arial" w:cs="Arial"/>
                <w:bCs/>
                <w:sz w:val="20"/>
                <w:szCs w:val="20"/>
              </w:rPr>
            </w:pPr>
          </w:p>
          <w:p w14:paraId="566F6246" w14:textId="77777777" w:rsidR="00807C9D" w:rsidRPr="009F7EA6" w:rsidRDefault="00807C9D" w:rsidP="00254AF4">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Bring the Mas</w:t>
            </w:r>
            <w:r w:rsidR="00556CA8">
              <w:rPr>
                <w:rFonts w:ascii="Arial" w:hAnsi="Arial" w:cs="Arial"/>
                <w:bCs/>
                <w:sz w:val="20"/>
                <w:szCs w:val="20"/>
              </w:rPr>
              <w:t>ter Mix in the cold block into R</w:t>
            </w:r>
            <w:r w:rsidRPr="009F7EA6">
              <w:rPr>
                <w:rFonts w:ascii="Arial" w:hAnsi="Arial" w:cs="Arial"/>
                <w:bCs/>
                <w:sz w:val="20"/>
                <w:szCs w:val="20"/>
              </w:rPr>
              <w:t>oom 2 f</w:t>
            </w:r>
            <w:r w:rsidR="009F7EA6" w:rsidRPr="009F7EA6">
              <w:rPr>
                <w:rFonts w:ascii="Arial" w:hAnsi="Arial" w:cs="Arial"/>
                <w:bCs/>
                <w:sz w:val="20"/>
                <w:szCs w:val="20"/>
              </w:rPr>
              <w:t>or dispersal</w:t>
            </w:r>
            <w:r w:rsidRPr="009F7EA6">
              <w:rPr>
                <w:rFonts w:ascii="Arial" w:hAnsi="Arial" w:cs="Arial"/>
                <w:bCs/>
                <w:sz w:val="20"/>
                <w:szCs w:val="20"/>
              </w:rPr>
              <w:t>.</w:t>
            </w:r>
          </w:p>
          <w:p w14:paraId="0A19EA74" w14:textId="77777777" w:rsidR="00807C9D" w:rsidRPr="009F7EA6" w:rsidRDefault="00807C9D" w:rsidP="00556CA8">
            <w:pPr>
              <w:pStyle w:val="ListParagraph"/>
              <w:autoSpaceDE w:val="0"/>
              <w:autoSpaceDN w:val="0"/>
              <w:adjustRightInd w:val="0"/>
              <w:ind w:left="1440"/>
              <w:rPr>
                <w:rFonts w:ascii="Arial" w:hAnsi="Arial" w:cs="Arial"/>
                <w:bCs/>
                <w:sz w:val="20"/>
                <w:szCs w:val="20"/>
              </w:rPr>
            </w:pPr>
            <w:r w:rsidRPr="009F7EA6">
              <w:rPr>
                <w:rFonts w:ascii="Arial" w:hAnsi="Arial" w:cs="Arial"/>
                <w:b/>
                <w:bCs/>
                <w:sz w:val="20"/>
                <w:szCs w:val="20"/>
              </w:rPr>
              <w:t xml:space="preserve">NOTE: </w:t>
            </w:r>
            <w:r w:rsidRPr="009F7EA6">
              <w:rPr>
                <w:rFonts w:ascii="Arial" w:hAnsi="Arial" w:cs="Arial"/>
                <w:bCs/>
                <w:sz w:val="20"/>
                <w:szCs w:val="20"/>
              </w:rPr>
              <w:t>If for any reason transfer of the master mix is delayed, place the entire block in the fridge.</w:t>
            </w:r>
          </w:p>
          <w:p w14:paraId="1F442182" w14:textId="77777777" w:rsidR="00807C9D" w:rsidRDefault="00807C9D" w:rsidP="00807C9D">
            <w:pPr>
              <w:pStyle w:val="ListParagraph"/>
              <w:autoSpaceDE w:val="0"/>
              <w:autoSpaceDN w:val="0"/>
              <w:adjustRightInd w:val="0"/>
              <w:rPr>
                <w:rFonts w:ascii="Arial" w:hAnsi="Arial" w:cs="Arial"/>
                <w:bCs/>
                <w:sz w:val="20"/>
                <w:szCs w:val="20"/>
              </w:rPr>
            </w:pPr>
          </w:p>
          <w:p w14:paraId="13C64901" w14:textId="77777777" w:rsidR="005D5D4E" w:rsidRDefault="00807C9D" w:rsidP="009F7EA6">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EA4DAA">
              <w:rPr>
                <w:rFonts w:ascii="Arial" w:hAnsi="Arial" w:cs="Arial"/>
                <w:bCs/>
                <w:sz w:val="20"/>
                <w:szCs w:val="20"/>
              </w:rPr>
              <w:t>Leave t</w:t>
            </w:r>
            <w:r w:rsidR="00567D8E">
              <w:rPr>
                <w:rFonts w:ascii="Arial" w:hAnsi="Arial" w:cs="Arial"/>
                <w:bCs/>
                <w:sz w:val="20"/>
                <w:szCs w:val="20"/>
              </w:rPr>
              <w:t>he Master Mix Calculator worksheet</w:t>
            </w:r>
            <w:r>
              <w:rPr>
                <w:rFonts w:ascii="Arial" w:hAnsi="Arial" w:cs="Arial"/>
                <w:bCs/>
                <w:sz w:val="20"/>
                <w:szCs w:val="20"/>
              </w:rPr>
              <w:t xml:space="preserve"> in Room 1 for SAP and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14:paraId="38EB577F" w14:textId="77777777" w:rsidR="00CE3279" w:rsidRPr="00807C9D" w:rsidRDefault="00330F03" w:rsidP="00807C9D">
            <w:pPr>
              <w:autoSpaceDE w:val="0"/>
              <w:autoSpaceDN w:val="0"/>
              <w:adjustRightInd w:val="0"/>
              <w:rPr>
                <w:rFonts w:ascii="Arial" w:hAnsi="Arial" w:cs="Arial"/>
                <w:bCs/>
                <w:sz w:val="20"/>
                <w:szCs w:val="20"/>
              </w:rPr>
            </w:pPr>
            <w:r w:rsidRPr="00165487">
              <w:rPr>
                <w:rFonts w:ascii="Arial" w:hAnsi="Arial" w:cs="Arial"/>
                <w:bCs/>
                <w:sz w:val="20"/>
                <w:szCs w:val="20"/>
              </w:rPr>
              <w:t xml:space="preserve"> </w:t>
            </w:r>
          </w:p>
        </w:tc>
      </w:tr>
      <w:tr w:rsidR="007113AE" w:rsidRPr="00FE363A" w14:paraId="22F0574E" w14:textId="77777777" w:rsidTr="00C7331D">
        <w:tc>
          <w:tcPr>
            <w:tcW w:w="2037" w:type="dxa"/>
          </w:tcPr>
          <w:p w14:paraId="3A05FEB8" w14:textId="77777777" w:rsidR="00C75B28" w:rsidRDefault="007113AE" w:rsidP="007113AE">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14:paraId="74751397" w14:textId="7BAA49D6" w:rsidR="00C75B28" w:rsidRDefault="00C75B28" w:rsidP="007113AE">
            <w:pPr>
              <w:spacing w:line="276" w:lineRule="auto"/>
              <w:rPr>
                <w:rFonts w:ascii="Arial" w:hAnsi="Arial" w:cs="Arial"/>
                <w:b/>
                <w:color w:val="0000FF"/>
                <w:sz w:val="20"/>
                <w:szCs w:val="20"/>
              </w:rPr>
            </w:pPr>
            <w:r>
              <w:rPr>
                <w:rFonts w:ascii="Arial" w:hAnsi="Arial" w:cs="Arial"/>
                <w:b/>
                <w:color w:val="0000FF"/>
                <w:sz w:val="20"/>
                <w:szCs w:val="20"/>
              </w:rPr>
              <w:t xml:space="preserve">Option 2 cont. - </w:t>
            </w:r>
          </w:p>
          <w:p w14:paraId="0A1B3567" w14:textId="1309A7BF" w:rsidR="007113AE" w:rsidRDefault="00165487" w:rsidP="007113AE">
            <w:pPr>
              <w:spacing w:line="276" w:lineRule="auto"/>
              <w:rPr>
                <w:rFonts w:ascii="Arial" w:hAnsi="Arial" w:cs="Arial"/>
                <w:b/>
                <w:color w:val="0000FF"/>
                <w:sz w:val="20"/>
                <w:szCs w:val="20"/>
              </w:rPr>
            </w:pPr>
            <w:r>
              <w:rPr>
                <w:rFonts w:ascii="Arial" w:hAnsi="Arial" w:cs="Arial"/>
                <w:b/>
                <w:color w:val="0000FF"/>
                <w:sz w:val="20"/>
                <w:szCs w:val="20"/>
              </w:rPr>
              <w:t>Master Mix Dispersal</w:t>
            </w:r>
            <w:r w:rsidR="007113AE">
              <w:rPr>
                <w:rFonts w:ascii="Arial" w:hAnsi="Arial" w:cs="Arial"/>
                <w:b/>
                <w:color w:val="0000FF"/>
                <w:sz w:val="20"/>
                <w:szCs w:val="20"/>
              </w:rPr>
              <w:t xml:space="preserve"> (Room 2)</w:t>
            </w:r>
          </w:p>
          <w:p w14:paraId="50DC59ED" w14:textId="77777777" w:rsidR="007113AE" w:rsidRPr="00CE3279" w:rsidRDefault="007113AE" w:rsidP="00305C4A">
            <w:pPr>
              <w:spacing w:line="276" w:lineRule="auto"/>
              <w:rPr>
                <w:rFonts w:ascii="Arial" w:hAnsi="Arial" w:cs="Arial"/>
                <w:b/>
                <w:color w:val="0000FF"/>
                <w:sz w:val="20"/>
                <w:szCs w:val="20"/>
              </w:rPr>
            </w:pPr>
          </w:p>
        </w:tc>
        <w:tc>
          <w:tcPr>
            <w:tcW w:w="10017" w:type="dxa"/>
            <w:gridSpan w:val="5"/>
          </w:tcPr>
          <w:p w14:paraId="3072CB11" w14:textId="77777777" w:rsid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 xml:space="preserve">Take </w:t>
            </w:r>
            <w:r w:rsidR="00BD454D">
              <w:rPr>
                <w:rFonts w:ascii="Arial" w:hAnsi="Arial" w:cs="Arial"/>
                <w:bCs/>
                <w:sz w:val="20"/>
                <w:szCs w:val="20"/>
              </w:rPr>
              <w:t xml:space="preserve">the </w:t>
            </w:r>
            <w:r>
              <w:rPr>
                <w:rFonts w:ascii="Arial" w:hAnsi="Arial" w:cs="Arial"/>
                <w:bCs/>
                <w:sz w:val="20"/>
                <w:szCs w:val="20"/>
              </w:rPr>
              <w:t>sample plate out of</w:t>
            </w:r>
            <w:r w:rsidR="00BD454D">
              <w:rPr>
                <w:rFonts w:ascii="Arial" w:hAnsi="Arial" w:cs="Arial"/>
                <w:bCs/>
                <w:sz w:val="20"/>
                <w:szCs w:val="20"/>
              </w:rPr>
              <w:t xml:space="preserve"> the</w:t>
            </w:r>
            <w:r>
              <w:rPr>
                <w:rFonts w:ascii="Arial" w:hAnsi="Arial" w:cs="Arial"/>
                <w:bCs/>
                <w:sz w:val="20"/>
                <w:szCs w:val="20"/>
              </w:rPr>
              <w:t xml:space="preserve"> fridge, carefully remove seal and change gloves.</w:t>
            </w:r>
          </w:p>
          <w:p w14:paraId="3EE50938" w14:textId="77777777" w:rsidR="00165487" w:rsidRDefault="00165487" w:rsidP="00165487">
            <w:pPr>
              <w:pStyle w:val="ListParagraph"/>
              <w:autoSpaceDE w:val="0"/>
              <w:autoSpaceDN w:val="0"/>
              <w:adjustRightInd w:val="0"/>
              <w:rPr>
                <w:rFonts w:ascii="Arial" w:hAnsi="Arial" w:cs="Arial"/>
                <w:bCs/>
                <w:sz w:val="20"/>
                <w:szCs w:val="20"/>
              </w:rPr>
            </w:pPr>
          </w:p>
          <w:p w14:paraId="739F6C1A" w14:textId="77777777" w:rsidR="00165487" w:rsidRP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Us</w:t>
            </w:r>
            <w:r w:rsidR="00634935">
              <w:rPr>
                <w:rFonts w:ascii="Arial" w:hAnsi="Arial" w:cs="Arial"/>
                <w:bCs/>
                <w:sz w:val="20"/>
                <w:szCs w:val="20"/>
              </w:rPr>
              <w:t>ing a multi-channel pipet, add 3</w:t>
            </w:r>
            <w:r w:rsidR="00BD454D">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r>
              <w:rPr>
                <w:rFonts w:ascii="Arial" w:hAnsi="Arial" w:cs="Arial"/>
                <w:bCs/>
                <w:sz w:val="20"/>
                <w:szCs w:val="20"/>
              </w:rPr>
              <w:t xml:space="preserve"> of master mix to</w:t>
            </w:r>
            <w:r w:rsidR="00BD454D">
              <w:rPr>
                <w:rFonts w:ascii="Arial" w:hAnsi="Arial" w:cs="Arial"/>
                <w:bCs/>
                <w:sz w:val="20"/>
                <w:szCs w:val="20"/>
              </w:rPr>
              <w:t xml:space="preserve"> the</w:t>
            </w:r>
            <w:r>
              <w:rPr>
                <w:rFonts w:ascii="Arial" w:hAnsi="Arial" w:cs="Arial"/>
                <w:bCs/>
                <w:sz w:val="20"/>
                <w:szCs w:val="20"/>
              </w:rPr>
              <w:t xml:space="preserve"> sample plate according to the map, changing tips each time.</w:t>
            </w:r>
          </w:p>
          <w:p w14:paraId="46031B94" w14:textId="77777777" w:rsidR="00165487" w:rsidRPr="00165487" w:rsidRDefault="00165487" w:rsidP="00165487">
            <w:pPr>
              <w:pStyle w:val="ListParagraph"/>
              <w:rPr>
                <w:rFonts w:ascii="Arial" w:hAnsi="Arial" w:cs="Arial"/>
                <w:bCs/>
                <w:sz w:val="20"/>
                <w:szCs w:val="20"/>
              </w:rPr>
            </w:pPr>
          </w:p>
          <w:p w14:paraId="0045D99B" w14:textId="77777777" w:rsid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Seal the PCR reaction plate, briefly pulse vortex 1</w:t>
            </w:r>
            <w:r w:rsidR="00BD454D">
              <w:rPr>
                <w:rFonts w:ascii="Arial" w:hAnsi="Arial" w:cs="Arial"/>
                <w:bCs/>
                <w:sz w:val="20"/>
                <w:szCs w:val="20"/>
              </w:rPr>
              <w:t>-2 times, then do a quick spin i</w:t>
            </w:r>
            <w:r>
              <w:rPr>
                <w:rFonts w:ascii="Arial" w:hAnsi="Arial" w:cs="Arial"/>
                <w:bCs/>
                <w:sz w:val="20"/>
                <w:szCs w:val="20"/>
              </w:rPr>
              <w:t xml:space="preserve">n the centrifuge by bringing up to 1200 rpm. </w:t>
            </w:r>
          </w:p>
          <w:p w14:paraId="12B9C4CF" w14:textId="77777777" w:rsidR="00C912C5" w:rsidRDefault="00165487" w:rsidP="00C912C5">
            <w:pPr>
              <w:pStyle w:val="ListParagraph"/>
              <w:autoSpaceDE w:val="0"/>
              <w:autoSpaceDN w:val="0"/>
              <w:adjustRightInd w:val="0"/>
              <w:ind w:left="144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14:paraId="7BC00733" w14:textId="77777777" w:rsidR="00165487" w:rsidRDefault="00C912C5" w:rsidP="00C912C5">
            <w:pPr>
              <w:pStyle w:val="ListParagraph"/>
              <w:autoSpaceDE w:val="0"/>
              <w:autoSpaceDN w:val="0"/>
              <w:adjustRightInd w:val="0"/>
              <w:ind w:left="144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C912C5">
              <w:rPr>
                <w:rFonts w:ascii="Arial" w:hAnsi="Arial" w:cs="Arial"/>
                <w:bCs/>
                <w:sz w:val="20"/>
                <w:szCs w:val="20"/>
              </w:rPr>
              <w:t xml:space="preserve">Visually inspect the individual wells from the bottom of the reaction plate to confirm uniformity before continuing. </w:t>
            </w:r>
          </w:p>
          <w:p w14:paraId="10E11B1C" w14:textId="77777777" w:rsidR="00C912C5" w:rsidRPr="00C912C5" w:rsidRDefault="00C912C5" w:rsidP="00C912C5">
            <w:pPr>
              <w:pStyle w:val="ListParagraph"/>
              <w:autoSpaceDE w:val="0"/>
              <w:autoSpaceDN w:val="0"/>
              <w:adjustRightInd w:val="0"/>
              <w:ind w:left="1440"/>
              <w:rPr>
                <w:rFonts w:ascii="Arial" w:hAnsi="Arial" w:cs="Arial"/>
                <w:bCs/>
                <w:sz w:val="20"/>
                <w:szCs w:val="20"/>
              </w:rPr>
            </w:pPr>
          </w:p>
          <w:p w14:paraId="26D9B64C" w14:textId="77777777" w:rsidR="00165487" w:rsidRDefault="00165487" w:rsidP="00165487">
            <w:pPr>
              <w:pStyle w:val="ListParagraph"/>
              <w:autoSpaceDE w:val="0"/>
              <w:autoSpaceDN w:val="0"/>
              <w:adjustRightInd w:val="0"/>
              <w:rPr>
                <w:rFonts w:ascii="Arial" w:hAnsi="Arial" w:cs="Arial"/>
                <w:bCs/>
                <w:sz w:val="20"/>
                <w:szCs w:val="20"/>
              </w:rPr>
            </w:pPr>
          </w:p>
          <w:p w14:paraId="09335323" w14:textId="77777777" w:rsid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Place the plate in the cold block and move to Room 3 to start thermal cycling.</w:t>
            </w:r>
          </w:p>
          <w:p w14:paraId="11090ACF" w14:textId="77777777" w:rsidR="007113AE" w:rsidRPr="00CE3279" w:rsidRDefault="007113AE" w:rsidP="00165487">
            <w:pPr>
              <w:autoSpaceDE w:val="0"/>
              <w:autoSpaceDN w:val="0"/>
              <w:adjustRightInd w:val="0"/>
              <w:rPr>
                <w:rFonts w:ascii="Arial" w:hAnsi="Arial" w:cs="Arial"/>
                <w:b/>
                <w:bCs/>
                <w:sz w:val="20"/>
                <w:szCs w:val="20"/>
              </w:rPr>
            </w:pPr>
          </w:p>
        </w:tc>
      </w:tr>
      <w:tr w:rsidR="00F90360" w:rsidRPr="00FE363A" w14:paraId="5656C76C" w14:textId="77777777" w:rsidTr="00C7331D">
        <w:tc>
          <w:tcPr>
            <w:tcW w:w="2037" w:type="dxa"/>
          </w:tcPr>
          <w:p w14:paraId="79521656" w14:textId="77777777"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lastRenderedPageBreak/>
              <w:t xml:space="preserve">Assay Procedure: </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10017" w:type="dxa"/>
            <w:gridSpan w:val="5"/>
          </w:tcPr>
          <w:p w14:paraId="5D2FDAA0" w14:textId="77777777" w:rsidR="00CE3279" w:rsidRPr="00CE3279" w:rsidRDefault="00CE3279" w:rsidP="00CE3279">
            <w:pPr>
              <w:autoSpaceDE w:val="0"/>
              <w:autoSpaceDN w:val="0"/>
              <w:adjustRightInd w:val="0"/>
              <w:rPr>
                <w:rFonts w:ascii="Arial" w:hAnsi="Arial" w:cs="Arial"/>
                <w:b/>
                <w:bCs/>
                <w:sz w:val="20"/>
                <w:szCs w:val="20"/>
              </w:rPr>
            </w:pPr>
          </w:p>
          <w:p w14:paraId="0FE30FDC" w14:textId="77777777"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67D8E">
              <w:rPr>
                <w:rFonts w:ascii="Arial" w:hAnsi="Arial" w:cs="Arial"/>
                <w:bCs/>
                <w:sz w:val="20"/>
                <w:szCs w:val="20"/>
              </w:rPr>
              <w:t xml:space="preserve"> on the thermo</w:t>
            </w:r>
            <w:r w:rsidR="005367F7">
              <w:rPr>
                <w:rFonts w:ascii="Arial" w:hAnsi="Arial" w:cs="Arial"/>
                <w:bCs/>
                <w:sz w:val="20"/>
                <w:szCs w:val="20"/>
              </w:rPr>
              <w:t>cycler</w:t>
            </w:r>
            <w:r>
              <w:rPr>
                <w:rFonts w:ascii="Arial" w:hAnsi="Arial" w:cs="Arial"/>
                <w:bCs/>
                <w:sz w:val="20"/>
                <w:szCs w:val="20"/>
              </w:rPr>
              <w:t xml:space="preserve"> so that the heated cover can come to the correct operating temperature and there </w:t>
            </w:r>
            <w:r w:rsidR="006F7349">
              <w:rPr>
                <w:rFonts w:ascii="Arial" w:hAnsi="Arial" w:cs="Arial"/>
                <w:bCs/>
                <w:sz w:val="20"/>
                <w:szCs w:val="20"/>
              </w:rPr>
              <w:t xml:space="preserve">is no time delay between the </w:t>
            </w:r>
            <w:r>
              <w:rPr>
                <w:rFonts w:ascii="Arial" w:hAnsi="Arial" w:cs="Arial"/>
                <w:bCs/>
                <w:sz w:val="20"/>
                <w:szCs w:val="20"/>
              </w:rPr>
              <w:t xml:space="preserve">PCR reaction plate being prepped and cycling being started. </w:t>
            </w:r>
          </w:p>
          <w:p w14:paraId="14E41556" w14:textId="77777777" w:rsidR="00CE3279" w:rsidRDefault="00CE3279" w:rsidP="00495EC1">
            <w:pPr>
              <w:autoSpaceDE w:val="0"/>
              <w:autoSpaceDN w:val="0"/>
              <w:adjustRightInd w:val="0"/>
              <w:rPr>
                <w:rFonts w:ascii="Arial" w:hAnsi="Arial" w:cs="Arial"/>
                <w:bCs/>
                <w:sz w:val="20"/>
                <w:szCs w:val="20"/>
              </w:rPr>
            </w:pPr>
          </w:p>
          <w:p w14:paraId="0D133061" w14:textId="77777777" w:rsidR="00CE3279" w:rsidRDefault="00CE3279" w:rsidP="009F7EA6">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r w:rsidR="00C912C5">
              <w:rPr>
                <w:rFonts w:ascii="Arial" w:hAnsi="Arial" w:cs="Arial"/>
                <w:b/>
                <w:bCs/>
                <w:sz w:val="20"/>
                <w:szCs w:val="20"/>
              </w:rPr>
              <w:t>DICER-</w:t>
            </w:r>
            <w:r w:rsidR="00C912C5">
              <w:rPr>
                <w:rFonts w:ascii="Arial" w:hAnsi="Arial" w:cs="Arial"/>
                <w:bCs/>
                <w:sz w:val="20"/>
                <w:szCs w:val="20"/>
              </w:rPr>
              <w:t>PCR</w:t>
            </w:r>
            <w:r>
              <w:rPr>
                <w:rFonts w:ascii="Arial" w:hAnsi="Arial" w:cs="Arial"/>
                <w:bCs/>
                <w:sz w:val="20"/>
                <w:szCs w:val="20"/>
              </w:rPr>
              <w:t xml:space="preserve">.  See the Table below for program details.   </w:t>
            </w:r>
          </w:p>
          <w:p w14:paraId="3433AC31" w14:textId="77777777"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w:t>
            </w:r>
            <w:r w:rsidR="00567D8E">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p>
          <w:p w14:paraId="3D619B0F" w14:textId="586F7539" w:rsidR="00CE3279"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8622CA">
              <w:rPr>
                <w:rFonts w:ascii="Arial" w:hAnsi="Arial" w:cs="Arial"/>
                <w:bCs/>
                <w:sz w:val="20"/>
                <w:szCs w:val="20"/>
              </w:rPr>
              <w:t xml:space="preserve">gram takes approximately </w:t>
            </w:r>
            <w:r w:rsidR="005D0E19">
              <w:rPr>
                <w:rFonts w:ascii="Arial" w:hAnsi="Arial" w:cs="Arial"/>
                <w:bCs/>
                <w:sz w:val="20"/>
                <w:szCs w:val="20"/>
              </w:rPr>
              <w:t>2</w:t>
            </w:r>
            <w:r w:rsidR="00B86A57">
              <w:rPr>
                <w:rFonts w:ascii="Arial" w:hAnsi="Arial" w:cs="Arial"/>
                <w:bCs/>
                <w:sz w:val="20"/>
                <w:szCs w:val="20"/>
              </w:rPr>
              <w:t xml:space="preserve"> hour</w:t>
            </w:r>
            <w:r w:rsidR="008622CA">
              <w:rPr>
                <w:rFonts w:ascii="Arial" w:hAnsi="Arial" w:cs="Arial"/>
                <w:bCs/>
                <w:sz w:val="20"/>
                <w:szCs w:val="20"/>
              </w:rPr>
              <w:t xml:space="preserve"> and </w:t>
            </w:r>
            <w:r w:rsidR="005D0E19">
              <w:rPr>
                <w:rFonts w:ascii="Arial" w:hAnsi="Arial" w:cs="Arial"/>
                <w:bCs/>
                <w:sz w:val="20"/>
                <w:szCs w:val="20"/>
              </w:rPr>
              <w:t>20</w:t>
            </w:r>
            <w:r>
              <w:rPr>
                <w:rFonts w:ascii="Arial" w:hAnsi="Arial" w:cs="Arial"/>
                <w:bCs/>
                <w:sz w:val="20"/>
                <w:szCs w:val="20"/>
              </w:rPr>
              <w:t xml:space="preserve"> minutes </w:t>
            </w:r>
            <w:r w:rsidR="005D0E19">
              <w:rPr>
                <w:rFonts w:ascii="Arial" w:hAnsi="Arial" w:cs="Arial"/>
                <w:bCs/>
                <w:sz w:val="20"/>
                <w:szCs w:val="20"/>
              </w:rPr>
              <w:t xml:space="preserve">in </w:t>
            </w:r>
            <w:proofErr w:type="spellStart"/>
            <w:r w:rsidR="005D0E19">
              <w:rPr>
                <w:rFonts w:ascii="Arial" w:hAnsi="Arial" w:cs="Arial"/>
                <w:bCs/>
                <w:sz w:val="20"/>
                <w:szCs w:val="20"/>
              </w:rPr>
              <w:t>Veriti</w:t>
            </w:r>
            <w:proofErr w:type="spellEnd"/>
          </w:p>
          <w:tbl>
            <w:tblPr>
              <w:tblW w:w="8500" w:type="dxa"/>
              <w:tblLook w:val="04A0" w:firstRow="1" w:lastRow="0" w:firstColumn="1" w:lastColumn="0" w:noHBand="0" w:noVBand="1"/>
            </w:tblPr>
            <w:tblGrid>
              <w:gridCol w:w="328"/>
              <w:gridCol w:w="3513"/>
              <w:gridCol w:w="1414"/>
              <w:gridCol w:w="1260"/>
              <w:gridCol w:w="1060"/>
              <w:gridCol w:w="1060"/>
            </w:tblGrid>
            <w:tr w:rsidR="00284047" w:rsidRPr="00284047" w14:paraId="72B5551C" w14:textId="77777777" w:rsidTr="00284047">
              <w:trPr>
                <w:trHeight w:val="330"/>
              </w:trPr>
              <w:tc>
                <w:tcPr>
                  <w:tcW w:w="3780" w:type="dxa"/>
                  <w:gridSpan w:val="2"/>
                  <w:tcBorders>
                    <w:top w:val="single" w:sz="12" w:space="0" w:color="D9D9D9"/>
                    <w:left w:val="single" w:sz="12" w:space="0" w:color="D9D9D9"/>
                    <w:bottom w:val="single" w:sz="12" w:space="0" w:color="D9D9D9"/>
                    <w:right w:val="single" w:sz="12" w:space="0" w:color="D9D9D9"/>
                  </w:tcBorders>
                  <w:shd w:val="clear" w:color="000000" w:fill="A4BBD4"/>
                  <w:noWrap/>
                  <w:vAlign w:val="center"/>
                  <w:hideMark/>
                </w:tcPr>
                <w:p w14:paraId="64865E52"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b/>
                      <w:bCs/>
                      <w:color w:val="000000"/>
                    </w:rPr>
                  </w:pPr>
                  <w:r w:rsidRPr="00284047">
                    <w:rPr>
                      <w:rFonts w:ascii="Calibri" w:eastAsia="Times New Roman" w:hAnsi="Calibri" w:cs="Calibri"/>
                      <w:b/>
                      <w:bCs/>
                      <w:color w:val="000000"/>
                    </w:rPr>
                    <w:t>Step</w:t>
                  </w:r>
                </w:p>
              </w:tc>
              <w:tc>
                <w:tcPr>
                  <w:tcW w:w="1340" w:type="dxa"/>
                  <w:tcBorders>
                    <w:top w:val="single" w:sz="12" w:space="0" w:color="D9D9D9"/>
                    <w:left w:val="nil"/>
                    <w:bottom w:val="nil"/>
                    <w:right w:val="single" w:sz="12" w:space="0" w:color="D9D9D9"/>
                  </w:tcBorders>
                  <w:shd w:val="clear" w:color="000000" w:fill="A4BBD4"/>
                  <w:noWrap/>
                  <w:vAlign w:val="center"/>
                  <w:hideMark/>
                </w:tcPr>
                <w:p w14:paraId="11DD61C2"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Temperature</w:t>
                  </w:r>
                </w:p>
              </w:tc>
              <w:tc>
                <w:tcPr>
                  <w:tcW w:w="1260" w:type="dxa"/>
                  <w:tcBorders>
                    <w:top w:val="single" w:sz="12" w:space="0" w:color="D9D9D9"/>
                    <w:left w:val="nil"/>
                    <w:bottom w:val="nil"/>
                    <w:right w:val="single" w:sz="12" w:space="0" w:color="D9D9D9"/>
                  </w:tcBorders>
                  <w:shd w:val="clear" w:color="000000" w:fill="A4BBD4"/>
                  <w:noWrap/>
                  <w:vAlign w:val="center"/>
                  <w:hideMark/>
                </w:tcPr>
                <w:p w14:paraId="74FC0D84"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Time</w:t>
                  </w:r>
                </w:p>
              </w:tc>
              <w:tc>
                <w:tcPr>
                  <w:tcW w:w="2120" w:type="dxa"/>
                  <w:gridSpan w:val="2"/>
                  <w:tcBorders>
                    <w:top w:val="nil"/>
                    <w:left w:val="nil"/>
                    <w:bottom w:val="nil"/>
                    <w:right w:val="nil"/>
                  </w:tcBorders>
                  <w:shd w:val="clear" w:color="000000" w:fill="A4BBD4"/>
                  <w:noWrap/>
                  <w:vAlign w:val="center"/>
                  <w:hideMark/>
                </w:tcPr>
                <w:p w14:paraId="049F6A15"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Number of Cycles</w:t>
                  </w:r>
                </w:p>
              </w:tc>
            </w:tr>
            <w:tr w:rsidR="00284047" w:rsidRPr="00284047" w14:paraId="295B8044"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318EF6D4"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1</w:t>
                  </w:r>
                </w:p>
              </w:tc>
              <w:tc>
                <w:tcPr>
                  <w:tcW w:w="3513" w:type="dxa"/>
                  <w:tcBorders>
                    <w:top w:val="single" w:sz="12" w:space="0" w:color="D9D9D9"/>
                    <w:left w:val="single" w:sz="12" w:space="0" w:color="D9D9D9"/>
                    <w:bottom w:val="single" w:sz="12" w:space="0" w:color="D9D9D9"/>
                    <w:right w:val="single" w:sz="12" w:space="0" w:color="D9D9D9"/>
                  </w:tcBorders>
                  <w:shd w:val="clear" w:color="auto" w:fill="auto"/>
                  <w:noWrap/>
                  <w:vAlign w:val="bottom"/>
                  <w:hideMark/>
                </w:tcPr>
                <w:p w14:paraId="549FECF8"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Initialization</w:t>
                  </w:r>
                </w:p>
              </w:tc>
              <w:tc>
                <w:tcPr>
                  <w:tcW w:w="1340" w:type="dxa"/>
                  <w:tcBorders>
                    <w:top w:val="single" w:sz="12" w:space="0" w:color="D9D9D9"/>
                    <w:left w:val="single" w:sz="12" w:space="0" w:color="D9D9D9"/>
                    <w:bottom w:val="nil"/>
                    <w:right w:val="single" w:sz="12" w:space="0" w:color="D9D9D9"/>
                  </w:tcBorders>
                  <w:shd w:val="clear" w:color="auto" w:fill="auto"/>
                  <w:noWrap/>
                  <w:vAlign w:val="center"/>
                  <w:hideMark/>
                </w:tcPr>
                <w:p w14:paraId="1652CAA6"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95°C </w:t>
                  </w:r>
                </w:p>
              </w:tc>
              <w:tc>
                <w:tcPr>
                  <w:tcW w:w="1260" w:type="dxa"/>
                  <w:tcBorders>
                    <w:top w:val="single" w:sz="12" w:space="0" w:color="D9D9D9"/>
                    <w:left w:val="nil"/>
                    <w:bottom w:val="nil"/>
                    <w:right w:val="single" w:sz="12" w:space="0" w:color="D9D9D9"/>
                  </w:tcBorders>
                  <w:shd w:val="clear" w:color="auto" w:fill="auto"/>
                  <w:noWrap/>
                  <w:vAlign w:val="center"/>
                  <w:hideMark/>
                </w:tcPr>
                <w:p w14:paraId="01351302" w14:textId="77777777" w:rsidR="00284047" w:rsidRPr="00284047" w:rsidRDefault="00B63A51" w:rsidP="00A97BE9">
                  <w:pPr>
                    <w:framePr w:hSpace="180" w:wrap="around" w:vAnchor="text" w:hAnchor="text" w:x="-1152" w:y="1"/>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284047" w:rsidRPr="00284047">
                    <w:rPr>
                      <w:rFonts w:ascii="Calibri" w:eastAsia="Times New Roman" w:hAnsi="Calibri" w:cs="Calibri"/>
                      <w:color w:val="000000"/>
                    </w:rPr>
                    <w:t xml:space="preserve"> minutes</w:t>
                  </w:r>
                </w:p>
              </w:tc>
              <w:tc>
                <w:tcPr>
                  <w:tcW w:w="2120" w:type="dxa"/>
                  <w:gridSpan w:val="2"/>
                  <w:tcBorders>
                    <w:top w:val="single" w:sz="12" w:space="0" w:color="D9D9D9"/>
                    <w:left w:val="nil"/>
                    <w:bottom w:val="single" w:sz="12" w:space="0" w:color="D9D9D9"/>
                    <w:right w:val="single" w:sz="12" w:space="0" w:color="D9D9D9"/>
                  </w:tcBorders>
                  <w:shd w:val="clear" w:color="auto" w:fill="auto"/>
                  <w:noWrap/>
                  <w:vAlign w:val="center"/>
                  <w:hideMark/>
                </w:tcPr>
                <w:p w14:paraId="6C26D8E3"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1 cycle</w:t>
                  </w:r>
                </w:p>
              </w:tc>
            </w:tr>
            <w:tr w:rsidR="00284047" w:rsidRPr="00284047" w14:paraId="4AEAF0AF"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36548333"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2</w:t>
                  </w:r>
                </w:p>
              </w:tc>
              <w:tc>
                <w:tcPr>
                  <w:tcW w:w="3513" w:type="dxa"/>
                  <w:tcBorders>
                    <w:top w:val="single" w:sz="12" w:space="0" w:color="D9D9D9"/>
                    <w:left w:val="single" w:sz="12" w:space="0" w:color="D9D9D9"/>
                    <w:bottom w:val="single" w:sz="12" w:space="0" w:color="D9D9D9"/>
                    <w:right w:val="nil"/>
                  </w:tcBorders>
                  <w:shd w:val="clear" w:color="auto" w:fill="auto"/>
                  <w:noWrap/>
                  <w:vAlign w:val="center"/>
                  <w:hideMark/>
                </w:tcPr>
                <w:p w14:paraId="633A14D7"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Denaturation</w:t>
                  </w:r>
                </w:p>
              </w:tc>
              <w:tc>
                <w:tcPr>
                  <w:tcW w:w="1340" w:type="dxa"/>
                  <w:tcBorders>
                    <w:top w:val="double" w:sz="6" w:space="0" w:color="305496"/>
                    <w:left w:val="single" w:sz="12" w:space="0" w:color="D9D9D9"/>
                    <w:bottom w:val="single" w:sz="12" w:space="0" w:color="D9D9D9"/>
                    <w:right w:val="single" w:sz="12" w:space="0" w:color="D9D9D9"/>
                  </w:tcBorders>
                  <w:shd w:val="clear" w:color="auto" w:fill="auto"/>
                  <w:noWrap/>
                  <w:vAlign w:val="center"/>
                  <w:hideMark/>
                </w:tcPr>
                <w:p w14:paraId="463E69BA"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95°C </w:t>
                  </w:r>
                </w:p>
              </w:tc>
              <w:tc>
                <w:tcPr>
                  <w:tcW w:w="1260" w:type="dxa"/>
                  <w:tcBorders>
                    <w:top w:val="double" w:sz="6" w:space="0" w:color="305496"/>
                    <w:left w:val="nil"/>
                    <w:bottom w:val="single" w:sz="12" w:space="0" w:color="D9D9D9"/>
                    <w:right w:val="double" w:sz="6" w:space="0" w:color="305496"/>
                  </w:tcBorders>
                  <w:shd w:val="clear" w:color="auto" w:fill="auto"/>
                  <w:noWrap/>
                  <w:vAlign w:val="center"/>
                  <w:hideMark/>
                </w:tcPr>
                <w:p w14:paraId="636AD471"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30 seconds</w:t>
                  </w:r>
                </w:p>
              </w:tc>
              <w:tc>
                <w:tcPr>
                  <w:tcW w:w="1060" w:type="dxa"/>
                  <w:tcBorders>
                    <w:top w:val="nil"/>
                    <w:left w:val="nil"/>
                    <w:bottom w:val="nil"/>
                    <w:right w:val="nil"/>
                  </w:tcBorders>
                  <w:shd w:val="clear" w:color="auto" w:fill="auto"/>
                  <w:noWrap/>
                  <w:vAlign w:val="center"/>
                  <w:hideMark/>
                </w:tcPr>
                <w:p w14:paraId="1464E505"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c>
                <w:tcPr>
                  <w:tcW w:w="1060" w:type="dxa"/>
                  <w:tcBorders>
                    <w:top w:val="nil"/>
                    <w:left w:val="nil"/>
                    <w:bottom w:val="nil"/>
                    <w:right w:val="single" w:sz="12" w:space="0" w:color="D9D9D9"/>
                  </w:tcBorders>
                  <w:shd w:val="clear" w:color="auto" w:fill="auto"/>
                  <w:noWrap/>
                  <w:vAlign w:val="center"/>
                  <w:hideMark/>
                </w:tcPr>
                <w:p w14:paraId="7DB2AEDB"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r>
            <w:tr w:rsidR="00284047" w:rsidRPr="00284047" w14:paraId="12D34DA0"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32203D6C"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3</w:t>
                  </w:r>
                </w:p>
              </w:tc>
              <w:tc>
                <w:tcPr>
                  <w:tcW w:w="3513" w:type="dxa"/>
                  <w:tcBorders>
                    <w:top w:val="single" w:sz="12" w:space="0" w:color="D9D9D9"/>
                    <w:left w:val="single" w:sz="12" w:space="0" w:color="D9D9D9"/>
                    <w:bottom w:val="single" w:sz="12" w:space="0" w:color="D9D9D9"/>
                    <w:right w:val="nil"/>
                  </w:tcBorders>
                  <w:shd w:val="clear" w:color="auto" w:fill="auto"/>
                  <w:noWrap/>
                  <w:vAlign w:val="center"/>
                  <w:hideMark/>
                </w:tcPr>
                <w:p w14:paraId="19E11587"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Annealing</w:t>
                  </w:r>
                </w:p>
              </w:tc>
              <w:tc>
                <w:tcPr>
                  <w:tcW w:w="1340" w:type="dxa"/>
                  <w:tcBorders>
                    <w:top w:val="nil"/>
                    <w:left w:val="single" w:sz="12" w:space="0" w:color="D9D9D9"/>
                    <w:bottom w:val="single" w:sz="12" w:space="0" w:color="D9D9D9"/>
                    <w:right w:val="single" w:sz="12" w:space="0" w:color="D9D9D9"/>
                  </w:tcBorders>
                  <w:shd w:val="clear" w:color="auto" w:fill="auto"/>
                  <w:noWrap/>
                  <w:vAlign w:val="center"/>
                  <w:hideMark/>
                </w:tcPr>
                <w:p w14:paraId="6B03A5D8"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56°C </w:t>
                  </w:r>
                </w:p>
              </w:tc>
              <w:tc>
                <w:tcPr>
                  <w:tcW w:w="1260" w:type="dxa"/>
                  <w:tcBorders>
                    <w:top w:val="nil"/>
                    <w:left w:val="nil"/>
                    <w:bottom w:val="single" w:sz="12" w:space="0" w:color="D9D9D9"/>
                    <w:right w:val="double" w:sz="6" w:space="0" w:color="305496"/>
                  </w:tcBorders>
                  <w:shd w:val="clear" w:color="auto" w:fill="auto"/>
                  <w:noWrap/>
                  <w:vAlign w:val="center"/>
                  <w:hideMark/>
                </w:tcPr>
                <w:p w14:paraId="05FE4C74"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30 seconds</w:t>
                  </w:r>
                </w:p>
              </w:tc>
              <w:tc>
                <w:tcPr>
                  <w:tcW w:w="2120" w:type="dxa"/>
                  <w:gridSpan w:val="2"/>
                  <w:tcBorders>
                    <w:top w:val="nil"/>
                    <w:left w:val="nil"/>
                    <w:bottom w:val="nil"/>
                    <w:right w:val="single" w:sz="12" w:space="0" w:color="D9D9D9"/>
                  </w:tcBorders>
                  <w:shd w:val="clear" w:color="auto" w:fill="auto"/>
                  <w:noWrap/>
                  <w:vAlign w:val="center"/>
                  <w:hideMark/>
                </w:tcPr>
                <w:p w14:paraId="07C7B0B9"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45 cycles of steps 2-4</w:t>
                  </w:r>
                </w:p>
              </w:tc>
            </w:tr>
            <w:tr w:rsidR="00284047" w:rsidRPr="00284047" w14:paraId="0E120339"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4F55B13D"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4</w:t>
                  </w:r>
                </w:p>
              </w:tc>
              <w:tc>
                <w:tcPr>
                  <w:tcW w:w="3513" w:type="dxa"/>
                  <w:tcBorders>
                    <w:top w:val="single" w:sz="12" w:space="0" w:color="D9D9D9"/>
                    <w:left w:val="single" w:sz="12" w:space="0" w:color="D9D9D9"/>
                    <w:bottom w:val="single" w:sz="12" w:space="0" w:color="D9D9D9"/>
                    <w:right w:val="nil"/>
                  </w:tcBorders>
                  <w:shd w:val="clear" w:color="auto" w:fill="auto"/>
                  <w:noWrap/>
                  <w:vAlign w:val="center"/>
                  <w:hideMark/>
                </w:tcPr>
                <w:p w14:paraId="257D6141"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Extension</w:t>
                  </w:r>
                </w:p>
              </w:tc>
              <w:tc>
                <w:tcPr>
                  <w:tcW w:w="1340" w:type="dxa"/>
                  <w:tcBorders>
                    <w:top w:val="nil"/>
                    <w:left w:val="single" w:sz="12" w:space="0" w:color="D9D9D9"/>
                    <w:bottom w:val="double" w:sz="6" w:space="0" w:color="305496"/>
                    <w:right w:val="single" w:sz="12" w:space="0" w:color="D9D9D9"/>
                  </w:tcBorders>
                  <w:shd w:val="clear" w:color="auto" w:fill="auto"/>
                  <w:noWrap/>
                  <w:vAlign w:val="center"/>
                  <w:hideMark/>
                </w:tcPr>
                <w:p w14:paraId="5608CA43"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72°C </w:t>
                  </w:r>
                </w:p>
              </w:tc>
              <w:tc>
                <w:tcPr>
                  <w:tcW w:w="1260" w:type="dxa"/>
                  <w:tcBorders>
                    <w:top w:val="nil"/>
                    <w:left w:val="nil"/>
                    <w:bottom w:val="double" w:sz="6" w:space="0" w:color="305496"/>
                    <w:right w:val="double" w:sz="6" w:space="0" w:color="305496"/>
                  </w:tcBorders>
                  <w:shd w:val="clear" w:color="auto" w:fill="auto"/>
                  <w:noWrap/>
                  <w:vAlign w:val="center"/>
                  <w:hideMark/>
                </w:tcPr>
                <w:p w14:paraId="2A444967"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1 minute</w:t>
                  </w:r>
                </w:p>
              </w:tc>
              <w:tc>
                <w:tcPr>
                  <w:tcW w:w="1060" w:type="dxa"/>
                  <w:tcBorders>
                    <w:top w:val="nil"/>
                    <w:left w:val="nil"/>
                    <w:bottom w:val="single" w:sz="12" w:space="0" w:color="D9D9D9"/>
                    <w:right w:val="nil"/>
                  </w:tcBorders>
                  <w:shd w:val="clear" w:color="auto" w:fill="auto"/>
                  <w:noWrap/>
                  <w:vAlign w:val="center"/>
                  <w:hideMark/>
                </w:tcPr>
                <w:p w14:paraId="18C0BED3"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c>
                <w:tcPr>
                  <w:tcW w:w="1060" w:type="dxa"/>
                  <w:tcBorders>
                    <w:top w:val="nil"/>
                    <w:left w:val="nil"/>
                    <w:bottom w:val="single" w:sz="12" w:space="0" w:color="D9D9D9"/>
                    <w:right w:val="single" w:sz="12" w:space="0" w:color="D9D9D9"/>
                  </w:tcBorders>
                  <w:shd w:val="clear" w:color="auto" w:fill="auto"/>
                  <w:noWrap/>
                  <w:vAlign w:val="center"/>
                  <w:hideMark/>
                </w:tcPr>
                <w:p w14:paraId="3565664A"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r>
            <w:tr w:rsidR="00284047" w:rsidRPr="00284047" w14:paraId="458541BB"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6412491E"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5</w:t>
                  </w:r>
                </w:p>
              </w:tc>
              <w:tc>
                <w:tcPr>
                  <w:tcW w:w="3513" w:type="dxa"/>
                  <w:tcBorders>
                    <w:top w:val="single" w:sz="12" w:space="0" w:color="D9D9D9"/>
                    <w:left w:val="single" w:sz="12" w:space="0" w:color="D9D9D9"/>
                    <w:bottom w:val="single" w:sz="12" w:space="0" w:color="D9D9D9"/>
                    <w:right w:val="single" w:sz="12" w:space="0" w:color="D9D9D9"/>
                  </w:tcBorders>
                  <w:shd w:val="clear" w:color="auto" w:fill="auto"/>
                  <w:noWrap/>
                  <w:vAlign w:val="bottom"/>
                  <w:hideMark/>
                </w:tcPr>
                <w:p w14:paraId="2C8BF292"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Final extension</w:t>
                  </w:r>
                </w:p>
              </w:tc>
              <w:tc>
                <w:tcPr>
                  <w:tcW w:w="1340" w:type="dxa"/>
                  <w:tcBorders>
                    <w:top w:val="nil"/>
                    <w:left w:val="single" w:sz="12" w:space="0" w:color="D9D9D9"/>
                    <w:bottom w:val="single" w:sz="12" w:space="0" w:color="D9D9D9"/>
                    <w:right w:val="single" w:sz="12" w:space="0" w:color="D9D9D9"/>
                  </w:tcBorders>
                  <w:shd w:val="clear" w:color="auto" w:fill="auto"/>
                  <w:noWrap/>
                  <w:vAlign w:val="center"/>
                  <w:hideMark/>
                </w:tcPr>
                <w:p w14:paraId="0FE58962"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72°C </w:t>
                  </w:r>
                </w:p>
              </w:tc>
              <w:tc>
                <w:tcPr>
                  <w:tcW w:w="1260" w:type="dxa"/>
                  <w:tcBorders>
                    <w:top w:val="nil"/>
                    <w:left w:val="nil"/>
                    <w:bottom w:val="single" w:sz="12" w:space="0" w:color="D9D9D9"/>
                    <w:right w:val="single" w:sz="12" w:space="0" w:color="D9D9D9"/>
                  </w:tcBorders>
                  <w:shd w:val="clear" w:color="auto" w:fill="auto"/>
                  <w:noWrap/>
                  <w:vAlign w:val="center"/>
                  <w:hideMark/>
                </w:tcPr>
                <w:p w14:paraId="73D42CDF"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5 minutes</w:t>
                  </w:r>
                </w:p>
              </w:tc>
              <w:tc>
                <w:tcPr>
                  <w:tcW w:w="2120" w:type="dxa"/>
                  <w:gridSpan w:val="2"/>
                  <w:tcBorders>
                    <w:top w:val="single" w:sz="12" w:space="0" w:color="D9D9D9"/>
                    <w:left w:val="nil"/>
                    <w:bottom w:val="single" w:sz="12" w:space="0" w:color="D9D9D9"/>
                    <w:right w:val="single" w:sz="12" w:space="0" w:color="D9D9D9"/>
                  </w:tcBorders>
                  <w:shd w:val="clear" w:color="auto" w:fill="auto"/>
                  <w:noWrap/>
                  <w:vAlign w:val="center"/>
                  <w:hideMark/>
                </w:tcPr>
                <w:p w14:paraId="2DCA50A9"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1 cycle</w:t>
                  </w:r>
                </w:p>
              </w:tc>
            </w:tr>
            <w:tr w:rsidR="00284047" w:rsidRPr="00284047" w14:paraId="309FCC86"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243770B6"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6</w:t>
                  </w:r>
                </w:p>
              </w:tc>
              <w:tc>
                <w:tcPr>
                  <w:tcW w:w="3513" w:type="dxa"/>
                  <w:tcBorders>
                    <w:top w:val="single" w:sz="12" w:space="0" w:color="D9D9D9"/>
                    <w:left w:val="single" w:sz="12" w:space="0" w:color="D9D9D9"/>
                    <w:bottom w:val="single" w:sz="12" w:space="0" w:color="D9D9D9"/>
                    <w:right w:val="single" w:sz="12" w:space="0" w:color="D9D9D9"/>
                  </w:tcBorders>
                  <w:shd w:val="clear" w:color="auto" w:fill="auto"/>
                  <w:noWrap/>
                  <w:vAlign w:val="bottom"/>
                  <w:hideMark/>
                </w:tcPr>
                <w:p w14:paraId="7DEBBE6B" w14:textId="77777777" w:rsidR="00284047" w:rsidRPr="00284047" w:rsidRDefault="00284047" w:rsidP="00A97BE9">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Sample preservation</w:t>
                  </w:r>
                </w:p>
              </w:tc>
              <w:tc>
                <w:tcPr>
                  <w:tcW w:w="1340" w:type="dxa"/>
                  <w:tcBorders>
                    <w:top w:val="nil"/>
                    <w:left w:val="single" w:sz="12" w:space="0" w:color="D9D9D9"/>
                    <w:bottom w:val="single" w:sz="12" w:space="0" w:color="D9D9D9"/>
                    <w:right w:val="single" w:sz="12" w:space="0" w:color="D9D9D9"/>
                  </w:tcBorders>
                  <w:shd w:val="clear" w:color="auto" w:fill="auto"/>
                  <w:noWrap/>
                  <w:vAlign w:val="center"/>
                  <w:hideMark/>
                </w:tcPr>
                <w:p w14:paraId="57F519F0"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4°C </w:t>
                  </w:r>
                </w:p>
              </w:tc>
              <w:tc>
                <w:tcPr>
                  <w:tcW w:w="1260" w:type="dxa"/>
                  <w:tcBorders>
                    <w:top w:val="nil"/>
                    <w:left w:val="nil"/>
                    <w:bottom w:val="single" w:sz="12" w:space="0" w:color="D9D9D9"/>
                    <w:right w:val="single" w:sz="12" w:space="0" w:color="D9D9D9"/>
                  </w:tcBorders>
                  <w:shd w:val="clear" w:color="auto" w:fill="auto"/>
                  <w:noWrap/>
                  <w:vAlign w:val="center"/>
                  <w:hideMark/>
                </w:tcPr>
                <w:p w14:paraId="70F0EAD2"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w:t>
                  </w:r>
                </w:p>
              </w:tc>
              <w:tc>
                <w:tcPr>
                  <w:tcW w:w="2120" w:type="dxa"/>
                  <w:gridSpan w:val="2"/>
                  <w:tcBorders>
                    <w:top w:val="single" w:sz="12" w:space="0" w:color="D9D9D9"/>
                    <w:left w:val="nil"/>
                    <w:bottom w:val="single" w:sz="12" w:space="0" w:color="D9D9D9"/>
                    <w:right w:val="single" w:sz="12" w:space="0" w:color="D9D9D9"/>
                  </w:tcBorders>
                  <w:shd w:val="clear" w:color="auto" w:fill="auto"/>
                  <w:noWrap/>
                  <w:vAlign w:val="center"/>
                  <w:hideMark/>
                </w:tcPr>
                <w:p w14:paraId="656D63F0" w14:textId="77777777" w:rsidR="00284047" w:rsidRPr="00284047" w:rsidRDefault="00284047" w:rsidP="00A97BE9">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Hold</w:t>
                  </w:r>
                </w:p>
              </w:tc>
            </w:tr>
          </w:tbl>
          <w:p w14:paraId="7D75FE74" w14:textId="77777777" w:rsidR="00020C54" w:rsidRDefault="00020C54" w:rsidP="00495EC1">
            <w:pPr>
              <w:autoSpaceDE w:val="0"/>
              <w:autoSpaceDN w:val="0"/>
              <w:adjustRightInd w:val="0"/>
              <w:rPr>
                <w:rFonts w:ascii="Arial" w:hAnsi="Arial" w:cs="Arial"/>
                <w:bCs/>
                <w:sz w:val="20"/>
                <w:szCs w:val="20"/>
              </w:rPr>
            </w:pPr>
          </w:p>
          <w:p w14:paraId="32AF96D0" w14:textId="77777777"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14:paraId="153967FB" w14:textId="77777777" w:rsidR="00CE3279" w:rsidRPr="00CE3279" w:rsidRDefault="00CE3279" w:rsidP="00495EC1">
            <w:pPr>
              <w:autoSpaceDE w:val="0"/>
              <w:autoSpaceDN w:val="0"/>
              <w:adjustRightInd w:val="0"/>
              <w:rPr>
                <w:rFonts w:ascii="Arial" w:hAnsi="Arial" w:cs="Arial"/>
                <w:bCs/>
                <w:sz w:val="20"/>
                <w:szCs w:val="20"/>
              </w:rPr>
            </w:pPr>
          </w:p>
        </w:tc>
      </w:tr>
      <w:tr w:rsidR="008D48B7" w:rsidRPr="00FE363A" w14:paraId="0766C6EE" w14:textId="77777777" w:rsidTr="00C7331D">
        <w:tc>
          <w:tcPr>
            <w:tcW w:w="2037" w:type="dxa"/>
          </w:tcPr>
          <w:p w14:paraId="5A2D5FC3" w14:textId="77777777"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10017" w:type="dxa"/>
            <w:gridSpan w:val="5"/>
          </w:tcPr>
          <w:p w14:paraId="19BF9A67" w14:textId="77777777" w:rsidR="00405625" w:rsidRPr="00405625" w:rsidRDefault="00405625" w:rsidP="00405625">
            <w:pPr>
              <w:autoSpaceDE w:val="0"/>
              <w:autoSpaceDN w:val="0"/>
              <w:adjustRightInd w:val="0"/>
              <w:rPr>
                <w:rFonts w:ascii="Arial" w:hAnsi="Arial" w:cs="Arial"/>
                <w:bCs/>
                <w:sz w:val="20"/>
                <w:szCs w:val="20"/>
              </w:rPr>
            </w:pPr>
          </w:p>
          <w:p w14:paraId="66931DBC" w14:textId="77777777" w:rsidR="00405625" w:rsidRPr="00405625" w:rsidRDefault="00405625" w:rsidP="009F7EA6">
            <w:pPr>
              <w:pStyle w:val="ListParagraph"/>
              <w:numPr>
                <w:ilvl w:val="0"/>
                <w:numId w:val="22"/>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w:t>
            </w:r>
            <w:r w:rsidR="00C912C5">
              <w:rPr>
                <w:rFonts w:ascii="Arial" w:hAnsi="Arial" w:cs="Arial"/>
                <w:bCs/>
                <w:sz w:val="20"/>
                <w:szCs w:val="20"/>
              </w:rPr>
              <w:t>reagents except enzyme</w:t>
            </w:r>
            <w:r w:rsidR="00963C78">
              <w:rPr>
                <w:rFonts w:ascii="Arial" w:hAnsi="Arial" w:cs="Arial"/>
                <w:bCs/>
                <w:sz w:val="20"/>
                <w:szCs w:val="20"/>
              </w:rPr>
              <w:t xml:space="preserve"> (flick) and quick spin. </w:t>
            </w:r>
            <w:r w:rsidRPr="00405625">
              <w:rPr>
                <w:rFonts w:ascii="Arial" w:hAnsi="Arial" w:cs="Arial"/>
                <w:bCs/>
                <w:sz w:val="20"/>
                <w:szCs w:val="20"/>
              </w:rPr>
              <w:t xml:space="preserve"> </w:t>
            </w:r>
          </w:p>
          <w:p w14:paraId="34E8979B" w14:textId="77777777"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14:paraId="5A0CD4C6" w14:textId="77777777" w:rsidR="00405625" w:rsidRDefault="00405625" w:rsidP="00405625">
            <w:pPr>
              <w:pStyle w:val="ListParagraph"/>
              <w:autoSpaceDE w:val="0"/>
              <w:autoSpaceDN w:val="0"/>
              <w:adjustRightInd w:val="0"/>
              <w:rPr>
                <w:rFonts w:ascii="Arial" w:hAnsi="Arial" w:cs="Arial"/>
                <w:bCs/>
                <w:sz w:val="20"/>
                <w:szCs w:val="20"/>
              </w:rPr>
            </w:pPr>
          </w:p>
          <w:p w14:paraId="394B8400" w14:textId="77777777" w:rsidR="008622CA" w:rsidRDefault="00C912C5" w:rsidP="008622CA">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In a cold block, p</w:t>
            </w:r>
            <w:r w:rsidR="00405625" w:rsidRPr="00405625">
              <w:rPr>
                <w:rFonts w:ascii="Arial" w:hAnsi="Arial" w:cs="Arial"/>
                <w:bCs/>
                <w:sz w:val="20"/>
                <w:szCs w:val="20"/>
              </w:rPr>
              <w:t>repare the SAP cocktail in a</w:t>
            </w:r>
            <w:r w:rsidR="00E3229F">
              <w:rPr>
                <w:rFonts w:ascii="Arial" w:hAnsi="Arial" w:cs="Arial"/>
                <w:bCs/>
                <w:sz w:val="20"/>
                <w:szCs w:val="20"/>
              </w:rPr>
              <w:t xml:space="preserve"> labeled</w:t>
            </w:r>
            <w:r>
              <w:rPr>
                <w:rFonts w:ascii="Arial" w:hAnsi="Arial" w:cs="Arial"/>
                <w:bCs/>
                <w:sz w:val="20"/>
                <w:szCs w:val="20"/>
              </w:rPr>
              <w:t xml:space="preserve"> 1.5 mL tube </w:t>
            </w:r>
            <w:r w:rsidR="00405625" w:rsidRPr="00405625">
              <w:rPr>
                <w:rFonts w:ascii="Arial" w:hAnsi="Arial" w:cs="Arial"/>
                <w:bCs/>
                <w:sz w:val="20"/>
                <w:szCs w:val="20"/>
              </w:rPr>
              <w:t>by adding reagents in order, as listed in the table below.</w:t>
            </w:r>
            <w:r w:rsidR="007229D4">
              <w:rPr>
                <w:rFonts w:ascii="Arial" w:hAnsi="Arial" w:cs="Arial"/>
                <w:bCs/>
                <w:sz w:val="20"/>
                <w:szCs w:val="20"/>
              </w:rPr>
              <w:t xml:space="preserve"> </w:t>
            </w:r>
          </w:p>
          <w:p w14:paraId="2113C633" w14:textId="77777777" w:rsidR="00055B67" w:rsidRDefault="00055B67" w:rsidP="00055B67">
            <w:pPr>
              <w:autoSpaceDE w:val="0"/>
              <w:autoSpaceDN w:val="0"/>
              <w:adjustRightInd w:val="0"/>
              <w:rPr>
                <w:rFonts w:ascii="Arial" w:hAnsi="Arial" w:cs="Arial"/>
                <w:bCs/>
                <w:sz w:val="20"/>
                <w:szCs w:val="20"/>
              </w:rPr>
            </w:pPr>
          </w:p>
          <w:p w14:paraId="0EA74FF9" w14:textId="77777777" w:rsidR="00055B67" w:rsidRPr="00055B67" w:rsidRDefault="00055B67" w:rsidP="00055B67">
            <w:pPr>
              <w:autoSpaceDE w:val="0"/>
              <w:autoSpaceDN w:val="0"/>
              <w:adjustRightInd w:val="0"/>
              <w:rPr>
                <w:rFonts w:ascii="Arial" w:hAnsi="Arial" w:cs="Arial"/>
                <w:bCs/>
                <w:sz w:val="20"/>
                <w:szCs w:val="20"/>
              </w:rPr>
            </w:pPr>
          </w:p>
          <w:p w14:paraId="43B3B4D6" w14:textId="77777777"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14:paraId="2E3EC098" w14:textId="77777777" w:rsidTr="005C1267">
              <w:tc>
                <w:tcPr>
                  <w:tcW w:w="5755" w:type="dxa"/>
                  <w:shd w:val="clear" w:color="auto" w:fill="D9D9D9" w:themeFill="background1" w:themeFillShade="D9"/>
                </w:tcPr>
                <w:p w14:paraId="602D441E" w14:textId="77777777" w:rsidR="00871B0C" w:rsidRPr="00871B0C" w:rsidRDefault="00871B0C" w:rsidP="00A97BE9">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14:paraId="439B0C96" w14:textId="77777777" w:rsidR="00871B0C" w:rsidRPr="00871B0C" w:rsidRDefault="00871B0C" w:rsidP="00A97BE9">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14:paraId="54E81142" w14:textId="77777777" w:rsidTr="005C1267">
              <w:tc>
                <w:tcPr>
                  <w:tcW w:w="5755" w:type="dxa"/>
                </w:tcPr>
                <w:p w14:paraId="386F427D" w14:textId="62DB98D1"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 </w:t>
                  </w:r>
                  <w:r w:rsidR="001275F4">
                    <w:rPr>
                      <w:rFonts w:ascii="Arial" w:hAnsi="Arial" w:cs="Arial"/>
                      <w:bCs/>
                      <w:sz w:val="20"/>
                      <w:szCs w:val="20"/>
                    </w:rPr>
                    <w:t xml:space="preserve">Ultrapure </w:t>
                  </w:r>
                  <w:r>
                    <w:rPr>
                      <w:rFonts w:ascii="Arial" w:hAnsi="Arial" w:cs="Arial"/>
                      <w:bCs/>
                      <w:sz w:val="20"/>
                      <w:szCs w:val="20"/>
                    </w:rPr>
                    <w:t>HPLC-grade water</w:t>
                  </w:r>
                </w:p>
              </w:tc>
              <w:tc>
                <w:tcPr>
                  <w:tcW w:w="1350" w:type="dxa"/>
                </w:tcPr>
                <w:p w14:paraId="1F5682E3"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14:paraId="4BF73210" w14:textId="77777777" w:rsidTr="005C1267">
              <w:tc>
                <w:tcPr>
                  <w:tcW w:w="5755" w:type="dxa"/>
                </w:tcPr>
                <w:p w14:paraId="65EB062A"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 SAP Buffer</w:t>
                  </w:r>
                </w:p>
              </w:tc>
              <w:tc>
                <w:tcPr>
                  <w:tcW w:w="1350" w:type="dxa"/>
                </w:tcPr>
                <w:p w14:paraId="04585666"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14:paraId="21243959" w14:textId="77777777" w:rsidTr="005C1267">
              <w:tc>
                <w:tcPr>
                  <w:tcW w:w="5755" w:type="dxa"/>
                </w:tcPr>
                <w:p w14:paraId="654873B1"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14:paraId="278B2C03"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14:paraId="6B056E12" w14:textId="77777777" w:rsidTr="005C1267">
              <w:tc>
                <w:tcPr>
                  <w:tcW w:w="5755" w:type="dxa"/>
                  <w:shd w:val="clear" w:color="auto" w:fill="D9D9D9" w:themeFill="background1" w:themeFillShade="D9"/>
                </w:tcPr>
                <w:p w14:paraId="05B8BF09" w14:textId="77777777" w:rsidR="00871B0C" w:rsidRPr="00871B0C" w:rsidRDefault="00871B0C" w:rsidP="00A97BE9">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14:paraId="1B857C7C" w14:textId="77777777" w:rsidR="00871B0C" w:rsidRPr="00871B0C" w:rsidRDefault="00871B0C" w:rsidP="00A97BE9">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14:paraId="4A5C9E40" w14:textId="77777777" w:rsidR="00405625" w:rsidRPr="00405625" w:rsidRDefault="00405625" w:rsidP="008874B1">
            <w:pPr>
              <w:autoSpaceDE w:val="0"/>
              <w:autoSpaceDN w:val="0"/>
              <w:adjustRightInd w:val="0"/>
              <w:rPr>
                <w:rFonts w:ascii="Arial" w:hAnsi="Arial" w:cs="Arial"/>
                <w:bCs/>
                <w:sz w:val="20"/>
                <w:szCs w:val="20"/>
              </w:rPr>
            </w:pPr>
          </w:p>
          <w:p w14:paraId="5E2FE4E0" w14:textId="77777777"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EA4DAA">
              <w:rPr>
                <w:rFonts w:ascii="Arial" w:hAnsi="Arial" w:cs="Arial"/>
                <w:bCs/>
                <w:sz w:val="20"/>
                <w:szCs w:val="20"/>
              </w:rPr>
              <w:t>2</w:t>
            </w:r>
            <w:r w:rsidR="00C076D2">
              <w:rPr>
                <w:rFonts w:ascii="Arial" w:hAnsi="Arial" w:cs="Arial"/>
                <w:bCs/>
                <w:sz w:val="20"/>
                <w:szCs w:val="20"/>
              </w:rPr>
              <w:t>5</w:t>
            </w:r>
            <w:r w:rsidR="00463AEF">
              <w:rPr>
                <w:rFonts w:ascii="Arial" w:hAnsi="Arial" w:cs="Arial"/>
                <w:bCs/>
                <w:sz w:val="20"/>
                <w:szCs w:val="20"/>
              </w:rPr>
              <w:t>%</w:t>
            </w:r>
            <w:r w:rsidRPr="008874B1">
              <w:rPr>
                <w:rFonts w:ascii="Arial" w:hAnsi="Arial" w:cs="Arial"/>
                <w:bCs/>
                <w:sz w:val="20"/>
                <w:szCs w:val="20"/>
              </w:rPr>
              <w:t xml:space="preserve"> overage</w:t>
            </w:r>
          </w:p>
          <w:p w14:paraId="6E6C473B" w14:textId="77777777" w:rsidR="007B25E6" w:rsidRPr="007B25E6" w:rsidRDefault="007B25E6" w:rsidP="007B25E6">
            <w:pPr>
              <w:autoSpaceDE w:val="0"/>
              <w:autoSpaceDN w:val="0"/>
              <w:adjustRightInd w:val="0"/>
              <w:rPr>
                <w:rFonts w:ascii="Arial" w:hAnsi="Arial" w:cs="Arial"/>
                <w:bCs/>
                <w:sz w:val="20"/>
                <w:szCs w:val="20"/>
              </w:rPr>
            </w:pPr>
            <w:r w:rsidRPr="007B25E6">
              <w:rPr>
                <w:rFonts w:ascii="Arial" w:hAnsi="Arial" w:cs="Arial"/>
                <w:b/>
                <w:bCs/>
                <w:sz w:val="20"/>
                <w:szCs w:val="20"/>
              </w:rPr>
              <w:t>NOTE:</w:t>
            </w:r>
            <w:r w:rsidRPr="007B25E6">
              <w:rPr>
                <w:rFonts w:ascii="Arial" w:hAnsi="Arial" w:cs="Arial"/>
                <w:bCs/>
                <w:sz w:val="20"/>
                <w:szCs w:val="20"/>
              </w:rPr>
              <w:t xml:space="preserve"> The worksheet calculates volumes accordingly</w:t>
            </w:r>
          </w:p>
          <w:p w14:paraId="4AF584D0" w14:textId="77777777" w:rsidR="00405625" w:rsidRDefault="00405625" w:rsidP="00405625">
            <w:pPr>
              <w:autoSpaceDE w:val="0"/>
              <w:autoSpaceDN w:val="0"/>
              <w:adjustRightInd w:val="0"/>
              <w:rPr>
                <w:rFonts w:ascii="Arial" w:hAnsi="Arial" w:cs="Arial"/>
                <w:bCs/>
                <w:sz w:val="20"/>
                <w:szCs w:val="20"/>
              </w:rPr>
            </w:pPr>
          </w:p>
          <w:p w14:paraId="47F50C6F" w14:textId="77777777" w:rsidR="00405625" w:rsidRDefault="00C8721E" w:rsidP="009F7EA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14:paraId="1EEAD53E" w14:textId="77777777" w:rsidR="00CB73A5" w:rsidRDefault="00CB73A5" w:rsidP="00CB73A5">
            <w:pPr>
              <w:autoSpaceDE w:val="0"/>
              <w:autoSpaceDN w:val="0"/>
              <w:adjustRightInd w:val="0"/>
              <w:rPr>
                <w:rFonts w:ascii="Arial" w:hAnsi="Arial" w:cs="Arial"/>
                <w:bCs/>
                <w:sz w:val="20"/>
                <w:szCs w:val="20"/>
              </w:rPr>
            </w:pPr>
          </w:p>
          <w:p w14:paraId="320379F9" w14:textId="77777777" w:rsidR="007B25E6" w:rsidRDefault="007B25E6" w:rsidP="009F7EA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Label 0.2 mL PCR strip tubes and place in cold block.</w:t>
            </w:r>
          </w:p>
          <w:p w14:paraId="4A6B261D" w14:textId="77777777" w:rsidR="007B25E6" w:rsidRPr="007B25E6" w:rsidRDefault="007B25E6" w:rsidP="007B25E6">
            <w:pPr>
              <w:pStyle w:val="ListParagraph"/>
              <w:rPr>
                <w:rFonts w:ascii="Arial" w:hAnsi="Arial" w:cs="Arial"/>
                <w:bCs/>
                <w:sz w:val="20"/>
                <w:szCs w:val="20"/>
              </w:rPr>
            </w:pPr>
          </w:p>
          <w:p w14:paraId="0BA20C84" w14:textId="77777777" w:rsidR="00362A1B" w:rsidRDefault="00CA2EB9" w:rsidP="007B25E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Evenly aliquot</w:t>
            </w:r>
            <w:r w:rsidR="007B25E6">
              <w:rPr>
                <w:rFonts w:ascii="Arial" w:hAnsi="Arial" w:cs="Arial"/>
                <w:bCs/>
                <w:sz w:val="20"/>
                <w:szCs w:val="20"/>
              </w:rPr>
              <w:t xml:space="preserve"> SAP master mix into strip tubes according to calculator.</w:t>
            </w:r>
          </w:p>
          <w:p w14:paraId="62C6DF98" w14:textId="77777777" w:rsidR="00CA2EB9" w:rsidRPr="00CA2EB9" w:rsidRDefault="00CA2EB9" w:rsidP="00CA2EB9">
            <w:pPr>
              <w:autoSpaceDE w:val="0"/>
              <w:autoSpaceDN w:val="0"/>
              <w:adjustRightInd w:val="0"/>
              <w:rPr>
                <w:rFonts w:ascii="Arial" w:hAnsi="Arial" w:cs="Arial"/>
                <w:bCs/>
                <w:sz w:val="20"/>
                <w:szCs w:val="20"/>
              </w:rPr>
            </w:pPr>
          </w:p>
          <w:p w14:paraId="027CBA8A" w14:textId="77777777" w:rsidR="00362A1B" w:rsidRPr="00405625" w:rsidRDefault="00C8721E" w:rsidP="009F7EA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Immediately bring to R</w:t>
            </w:r>
            <w:r w:rsidR="007B25E6">
              <w:rPr>
                <w:rFonts w:ascii="Arial" w:hAnsi="Arial" w:cs="Arial"/>
                <w:bCs/>
                <w:sz w:val="20"/>
                <w:szCs w:val="20"/>
              </w:rPr>
              <w:t>oom 3 for dispersal.</w:t>
            </w:r>
          </w:p>
          <w:p w14:paraId="060CFE54" w14:textId="77777777" w:rsidR="00405625" w:rsidRPr="00405625" w:rsidRDefault="00405625" w:rsidP="00405625">
            <w:pPr>
              <w:autoSpaceDE w:val="0"/>
              <w:autoSpaceDN w:val="0"/>
              <w:adjustRightInd w:val="0"/>
              <w:rPr>
                <w:rFonts w:ascii="Arial" w:hAnsi="Arial" w:cs="Arial"/>
                <w:bCs/>
                <w:sz w:val="20"/>
                <w:szCs w:val="20"/>
              </w:rPr>
            </w:pPr>
          </w:p>
          <w:p w14:paraId="3B8586DA" w14:textId="2D71B9DD"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5450BE">
              <w:rPr>
                <w:rFonts w:ascii="Arial" w:hAnsi="Arial" w:cs="Arial"/>
                <w:bCs/>
                <w:sz w:val="20"/>
                <w:szCs w:val="20"/>
              </w:rPr>
              <w:t>Leave t</w:t>
            </w:r>
            <w:r w:rsidR="00567D8E">
              <w:rPr>
                <w:rFonts w:ascii="Arial" w:hAnsi="Arial" w:cs="Arial"/>
                <w:bCs/>
                <w:sz w:val="20"/>
                <w:szCs w:val="20"/>
              </w:rPr>
              <w:t xml:space="preserve">he Master Mix Calculator worksheet </w:t>
            </w:r>
            <w:r>
              <w:rPr>
                <w:rFonts w:ascii="Arial" w:hAnsi="Arial" w:cs="Arial"/>
                <w:bCs/>
                <w:sz w:val="20"/>
                <w:szCs w:val="20"/>
              </w:rPr>
              <w:t xml:space="preserve">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14:paraId="0C933BB8" w14:textId="77777777" w:rsidR="00C51218" w:rsidRPr="00FE363A" w:rsidRDefault="00C51218" w:rsidP="000F0E2B">
            <w:pPr>
              <w:autoSpaceDE w:val="0"/>
              <w:autoSpaceDN w:val="0"/>
              <w:adjustRightInd w:val="0"/>
              <w:rPr>
                <w:rFonts w:ascii="Arial" w:hAnsi="Arial" w:cs="Arial"/>
                <w:b/>
                <w:bCs/>
                <w:sz w:val="20"/>
                <w:szCs w:val="20"/>
              </w:rPr>
            </w:pPr>
          </w:p>
        </w:tc>
      </w:tr>
      <w:tr w:rsidR="008D48B7" w:rsidRPr="00FE363A" w14:paraId="6DDBC062" w14:textId="77777777" w:rsidTr="00C7331D">
        <w:tc>
          <w:tcPr>
            <w:tcW w:w="2037" w:type="dxa"/>
          </w:tcPr>
          <w:p w14:paraId="0CEA5E13" w14:textId="77777777"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SAP Cocktail Addition to Samples (Room 3)</w:t>
            </w:r>
          </w:p>
        </w:tc>
        <w:tc>
          <w:tcPr>
            <w:tcW w:w="10017" w:type="dxa"/>
            <w:gridSpan w:val="5"/>
          </w:tcPr>
          <w:p w14:paraId="1627A891" w14:textId="77777777"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7B25E6">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14:paraId="0A7A75DB" w14:textId="77777777" w:rsidR="00A82357" w:rsidRDefault="00A82357" w:rsidP="00362A1B">
            <w:pPr>
              <w:pStyle w:val="ListParagraph"/>
              <w:autoSpaceDE w:val="0"/>
              <w:autoSpaceDN w:val="0"/>
              <w:adjustRightInd w:val="0"/>
              <w:ind w:left="0"/>
              <w:rPr>
                <w:rFonts w:ascii="Arial" w:hAnsi="Arial" w:cs="Arial"/>
                <w:bCs/>
                <w:sz w:val="20"/>
                <w:szCs w:val="20"/>
              </w:rPr>
            </w:pPr>
          </w:p>
          <w:p w14:paraId="1708085C" w14:textId="0751275C"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t>
            </w:r>
            <w:r w:rsidR="001275F4">
              <w:rPr>
                <w:rFonts w:ascii="Arial" w:hAnsi="Arial" w:cs="Arial"/>
                <w:bCs/>
                <w:sz w:val="20"/>
                <w:szCs w:val="20"/>
              </w:rPr>
              <w:t xml:space="preserve">DI </w:t>
            </w:r>
            <w:r w:rsidRPr="00A82357">
              <w:rPr>
                <w:rFonts w:ascii="Arial" w:hAnsi="Arial" w:cs="Arial"/>
                <w:bCs/>
                <w:sz w:val="20"/>
                <w:szCs w:val="20"/>
              </w:rPr>
              <w:t xml:space="preserve">water and alcohol before and after adding the cocktail </w:t>
            </w:r>
          </w:p>
          <w:p w14:paraId="2A3574EF" w14:textId="77777777" w:rsidR="008D48B7" w:rsidRDefault="008D48B7" w:rsidP="00495EC1">
            <w:pPr>
              <w:autoSpaceDE w:val="0"/>
              <w:autoSpaceDN w:val="0"/>
              <w:adjustRightInd w:val="0"/>
              <w:rPr>
                <w:rFonts w:ascii="Arial" w:hAnsi="Arial" w:cs="Arial"/>
                <w:b/>
                <w:bCs/>
                <w:sz w:val="20"/>
                <w:szCs w:val="20"/>
              </w:rPr>
            </w:pPr>
          </w:p>
          <w:p w14:paraId="5FD3C18D" w14:textId="77777777" w:rsidR="00362A1B" w:rsidRDefault="003E32B4"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PCR </w:t>
            </w:r>
            <w:r w:rsidR="007B25E6">
              <w:rPr>
                <w:rFonts w:ascii="Arial" w:hAnsi="Arial" w:cs="Arial"/>
                <w:bCs/>
                <w:sz w:val="20"/>
                <w:szCs w:val="20"/>
              </w:rPr>
              <w:t>reaction plate i</w:t>
            </w:r>
            <w:r>
              <w:rPr>
                <w:rFonts w:ascii="Arial" w:hAnsi="Arial" w:cs="Arial"/>
                <w:bCs/>
                <w:sz w:val="20"/>
                <w:szCs w:val="20"/>
              </w:rPr>
              <w:t>n the centrifuge by bringing up to 1200 rpm</w:t>
            </w:r>
            <w:r w:rsidR="00362A1B">
              <w:rPr>
                <w:rFonts w:ascii="Arial" w:hAnsi="Arial" w:cs="Arial"/>
                <w:bCs/>
                <w:sz w:val="20"/>
                <w:szCs w:val="20"/>
              </w:rPr>
              <w:t>.</w:t>
            </w:r>
          </w:p>
          <w:p w14:paraId="59B5180F" w14:textId="77777777" w:rsidR="00D60607" w:rsidRDefault="00D60607" w:rsidP="00D60607">
            <w:pPr>
              <w:pStyle w:val="ListParagraph"/>
              <w:autoSpaceDE w:val="0"/>
              <w:autoSpaceDN w:val="0"/>
              <w:adjustRightInd w:val="0"/>
              <w:rPr>
                <w:rFonts w:ascii="Arial" w:hAnsi="Arial" w:cs="Arial"/>
                <w:bCs/>
                <w:sz w:val="20"/>
                <w:szCs w:val="20"/>
              </w:rPr>
            </w:pPr>
          </w:p>
          <w:p w14:paraId="1368EF7D" w14:textId="46F0E41F" w:rsidR="00963C78" w:rsidRDefault="008C3E80"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14:paraId="3BB84170" w14:textId="77777777"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14:paraId="26B333EA" w14:textId="77777777" w:rsidR="00963C78" w:rsidRDefault="00963C78" w:rsidP="00963C78">
            <w:pPr>
              <w:pStyle w:val="ListParagraph"/>
              <w:autoSpaceDE w:val="0"/>
              <w:autoSpaceDN w:val="0"/>
              <w:adjustRightInd w:val="0"/>
              <w:rPr>
                <w:rFonts w:ascii="Arial" w:hAnsi="Arial" w:cs="Arial"/>
                <w:bCs/>
                <w:sz w:val="20"/>
                <w:szCs w:val="20"/>
              </w:rPr>
            </w:pPr>
          </w:p>
          <w:p w14:paraId="43DB63C3" w14:textId="77777777" w:rsidR="009A18C7" w:rsidRPr="00963C78" w:rsidRDefault="00CA2EB9"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Using a multi-channel pipet</w:t>
            </w:r>
            <w:r w:rsidR="007B25E6">
              <w:rPr>
                <w:rFonts w:ascii="Arial" w:hAnsi="Arial" w:cs="Arial"/>
                <w:bCs/>
                <w:sz w:val="20"/>
                <w:szCs w:val="20"/>
              </w:rPr>
              <w:t>, d</w:t>
            </w:r>
            <w:r w:rsidR="00362A1B">
              <w:rPr>
                <w:rFonts w:ascii="Arial" w:hAnsi="Arial" w:cs="Arial"/>
                <w:bCs/>
                <w:sz w:val="20"/>
                <w:szCs w:val="20"/>
              </w:rPr>
              <w:t>ispense 2</w:t>
            </w:r>
            <w:r w:rsidR="00C912C5">
              <w:rPr>
                <w:rFonts w:ascii="Arial" w:hAnsi="Arial" w:cs="Arial"/>
                <w:bCs/>
                <w:sz w:val="20"/>
                <w:szCs w:val="20"/>
              </w:rPr>
              <w:t>.0</w:t>
            </w:r>
            <w:r w:rsidR="00362A1B">
              <w:rPr>
                <w:rFonts w:ascii="Arial" w:hAnsi="Arial" w:cs="Arial"/>
                <w:bCs/>
                <w:sz w:val="20"/>
                <w:szCs w:val="20"/>
              </w:rPr>
              <w:t xml:space="preserve">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w:t>
            </w:r>
            <w:r w:rsidR="007B25E6">
              <w:rPr>
                <w:rFonts w:ascii="Arial" w:hAnsi="Arial" w:cs="Arial"/>
                <w:bCs/>
                <w:sz w:val="20"/>
                <w:szCs w:val="20"/>
              </w:rPr>
              <w:t>each well of the reaction plate, changing tips each time.</w:t>
            </w:r>
            <w:r w:rsidR="00362A1B">
              <w:rPr>
                <w:rFonts w:ascii="Arial" w:hAnsi="Arial" w:cs="Arial"/>
                <w:bCs/>
                <w:sz w:val="20"/>
                <w:szCs w:val="20"/>
              </w:rPr>
              <w:t xml:space="preserve"> </w:t>
            </w:r>
          </w:p>
          <w:p w14:paraId="528EFBD1" w14:textId="77777777" w:rsidR="00D60607" w:rsidRDefault="00D60607" w:rsidP="00D60607">
            <w:pPr>
              <w:pStyle w:val="ListParagraph"/>
              <w:autoSpaceDE w:val="0"/>
              <w:autoSpaceDN w:val="0"/>
              <w:adjustRightInd w:val="0"/>
              <w:rPr>
                <w:rFonts w:ascii="Arial" w:hAnsi="Arial" w:cs="Arial"/>
                <w:bCs/>
                <w:sz w:val="20"/>
                <w:szCs w:val="20"/>
              </w:rPr>
            </w:pPr>
          </w:p>
          <w:p w14:paraId="525F61CF" w14:textId="77777777" w:rsidR="00362A1B" w:rsidRDefault="00362A1B"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7B25E6">
              <w:rPr>
                <w:rFonts w:ascii="Arial" w:hAnsi="Arial" w:cs="Arial"/>
                <w:bCs/>
                <w:sz w:val="20"/>
                <w:szCs w:val="20"/>
              </w:rPr>
              <w:t>perform a quick spin i</w:t>
            </w:r>
            <w:r w:rsidR="00BF2132">
              <w:rPr>
                <w:rFonts w:ascii="Arial" w:hAnsi="Arial" w:cs="Arial"/>
                <w:bCs/>
                <w:sz w:val="20"/>
                <w:szCs w:val="20"/>
              </w:rPr>
              <w:t>n the centrifuge by bringing up to 1200 rpm</w:t>
            </w:r>
            <w:r>
              <w:rPr>
                <w:rFonts w:ascii="Arial" w:hAnsi="Arial" w:cs="Arial"/>
                <w:bCs/>
                <w:sz w:val="20"/>
                <w:szCs w:val="20"/>
              </w:rPr>
              <w:t>.</w:t>
            </w:r>
          </w:p>
          <w:p w14:paraId="303816B8" w14:textId="77777777"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14:paraId="72CC667C" w14:textId="77777777" w:rsidR="00362A1B" w:rsidRPr="00B07284" w:rsidRDefault="00B07284" w:rsidP="00B0728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Visually inspect the individual wells from the bottom of the reaction plate to confirm uniformity before continuing.  </w:t>
            </w:r>
            <w:r w:rsidR="00362A1B" w:rsidRPr="00B07284">
              <w:rPr>
                <w:rFonts w:ascii="Arial" w:hAnsi="Arial" w:cs="Arial"/>
                <w:bCs/>
                <w:sz w:val="20"/>
                <w:szCs w:val="20"/>
              </w:rPr>
              <w:t xml:space="preserve">  </w:t>
            </w:r>
          </w:p>
          <w:p w14:paraId="2684947D" w14:textId="77777777" w:rsidR="00D60607" w:rsidRDefault="00D60607" w:rsidP="00D60607">
            <w:pPr>
              <w:pStyle w:val="ListParagraph"/>
              <w:autoSpaceDE w:val="0"/>
              <w:autoSpaceDN w:val="0"/>
              <w:adjustRightInd w:val="0"/>
              <w:rPr>
                <w:rFonts w:ascii="Arial" w:hAnsi="Arial" w:cs="Arial"/>
                <w:bCs/>
                <w:sz w:val="20"/>
                <w:szCs w:val="20"/>
              </w:rPr>
            </w:pPr>
          </w:p>
          <w:p w14:paraId="4741598C" w14:textId="7EF41751" w:rsidR="00362A1B" w:rsidRDefault="00567D8E"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Place the plate</w:t>
            </w:r>
            <w:r w:rsidR="005450BE">
              <w:rPr>
                <w:rFonts w:ascii="Arial" w:hAnsi="Arial" w:cs="Arial"/>
                <w:bCs/>
                <w:sz w:val="20"/>
                <w:szCs w:val="20"/>
              </w:rPr>
              <w:t xml:space="preserve"> with compression pad</w:t>
            </w:r>
            <w:r>
              <w:rPr>
                <w:rFonts w:ascii="Arial" w:hAnsi="Arial" w:cs="Arial"/>
                <w:bCs/>
                <w:sz w:val="20"/>
                <w:szCs w:val="20"/>
              </w:rPr>
              <w:t xml:space="preserve"> in the thermo</w:t>
            </w:r>
            <w:r w:rsidR="00362A1B">
              <w:rPr>
                <w:rFonts w:ascii="Arial" w:hAnsi="Arial" w:cs="Arial"/>
                <w:bCs/>
                <w:sz w:val="20"/>
                <w:szCs w:val="20"/>
              </w:rPr>
              <w:t xml:space="preserve">cycler and run </w:t>
            </w:r>
            <w:r w:rsidR="00362A1B" w:rsidRPr="000F0E2B">
              <w:rPr>
                <w:rFonts w:ascii="Arial" w:hAnsi="Arial" w:cs="Arial"/>
                <w:bCs/>
                <w:sz w:val="20"/>
                <w:szCs w:val="20"/>
              </w:rPr>
              <w:t>program</w:t>
            </w:r>
            <w:r w:rsidR="000F0E2B">
              <w:rPr>
                <w:rFonts w:ascii="Arial" w:hAnsi="Arial" w:cs="Arial"/>
                <w:bCs/>
                <w:sz w:val="20"/>
                <w:szCs w:val="20"/>
              </w:rPr>
              <w:t xml:space="preserve"> </w:t>
            </w:r>
            <w:r w:rsidR="00C912C5">
              <w:rPr>
                <w:rFonts w:ascii="Arial" w:hAnsi="Arial" w:cs="Arial"/>
                <w:b/>
                <w:bCs/>
                <w:sz w:val="20"/>
                <w:szCs w:val="20"/>
              </w:rPr>
              <w:t>DICER-SAP</w:t>
            </w:r>
            <w:r w:rsidR="00362A1B">
              <w:rPr>
                <w:rFonts w:ascii="Arial" w:hAnsi="Arial" w:cs="Arial"/>
                <w:bCs/>
                <w:sz w:val="20"/>
                <w:szCs w:val="20"/>
              </w:rPr>
              <w:t>.  See the table below for program details.</w:t>
            </w:r>
          </w:p>
          <w:p w14:paraId="31153D68" w14:textId="77777777"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w:t>
            </w:r>
            <w:r w:rsidR="00567D8E">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p>
          <w:p w14:paraId="16E187B0" w14:textId="77777777"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7B25E6">
              <w:rPr>
                <w:rFonts w:ascii="Arial" w:hAnsi="Arial" w:cs="Arial"/>
                <w:bCs/>
                <w:sz w:val="20"/>
                <w:szCs w:val="20"/>
              </w:rPr>
              <w:t>rogram takes approximately 45</w:t>
            </w:r>
            <w:r w:rsidR="00B86A57">
              <w:rPr>
                <w:rFonts w:ascii="Arial" w:hAnsi="Arial" w:cs="Arial"/>
                <w:bCs/>
                <w:sz w:val="20"/>
                <w:szCs w:val="20"/>
              </w:rPr>
              <w:t xml:space="preserve"> min</w:t>
            </w:r>
            <w:r>
              <w:rPr>
                <w:rFonts w:ascii="Arial" w:hAnsi="Arial" w:cs="Arial"/>
                <w:bCs/>
                <w:sz w:val="20"/>
                <w:szCs w:val="20"/>
              </w:rPr>
              <w:t>utes</w:t>
            </w:r>
          </w:p>
          <w:p w14:paraId="651F3AA9" w14:textId="77777777" w:rsidR="00362A1B" w:rsidRDefault="00362A1B" w:rsidP="00362A1B">
            <w:pPr>
              <w:pStyle w:val="ListParagraph"/>
              <w:autoSpaceDE w:val="0"/>
              <w:autoSpaceDN w:val="0"/>
              <w:adjustRightInd w:val="0"/>
              <w:rPr>
                <w:rFonts w:ascii="Arial" w:hAnsi="Arial" w:cs="Arial"/>
                <w:bCs/>
                <w:sz w:val="20"/>
                <w:szCs w:val="20"/>
              </w:rPr>
            </w:pPr>
          </w:p>
          <w:p w14:paraId="7A1A496C" w14:textId="77777777" w:rsidR="00CA2EB9" w:rsidRDefault="00CA2EB9" w:rsidP="00362A1B">
            <w:pPr>
              <w:pStyle w:val="ListParagraph"/>
              <w:autoSpaceDE w:val="0"/>
              <w:autoSpaceDN w:val="0"/>
              <w:adjustRightInd w:val="0"/>
              <w:ind w:left="0"/>
              <w:rPr>
                <w:rFonts w:ascii="Arial" w:hAnsi="Arial" w:cs="Arial"/>
                <w:bCs/>
                <w:sz w:val="20"/>
                <w:szCs w:val="20"/>
              </w:rPr>
            </w:pPr>
            <w:r>
              <w:rPr>
                <w:noProof/>
              </w:rPr>
              <w:t xml:space="preserve">   </w:t>
            </w:r>
          </w:p>
          <w:tbl>
            <w:tblPr>
              <w:tblW w:w="8520" w:type="dxa"/>
              <w:tblLook w:val="04A0" w:firstRow="1" w:lastRow="0" w:firstColumn="1" w:lastColumn="0" w:noHBand="0" w:noVBand="1"/>
            </w:tblPr>
            <w:tblGrid>
              <w:gridCol w:w="328"/>
              <w:gridCol w:w="3513"/>
              <w:gridCol w:w="1414"/>
              <w:gridCol w:w="1260"/>
              <w:gridCol w:w="2140"/>
            </w:tblGrid>
            <w:tr w:rsidR="00CA2EB9" w:rsidRPr="00CA2EB9" w14:paraId="61CCBB3B" w14:textId="77777777" w:rsidTr="00055B67">
              <w:trPr>
                <w:trHeight w:val="330"/>
              </w:trPr>
              <w:tc>
                <w:tcPr>
                  <w:tcW w:w="3780" w:type="dxa"/>
                  <w:gridSpan w:val="2"/>
                  <w:tcBorders>
                    <w:top w:val="single" w:sz="12" w:space="0" w:color="D9D9D9"/>
                    <w:left w:val="single" w:sz="12" w:space="0" w:color="D9D9D9"/>
                    <w:bottom w:val="single" w:sz="12" w:space="0" w:color="D9D9D9"/>
                    <w:right w:val="single" w:sz="12" w:space="0" w:color="D9D9D9"/>
                  </w:tcBorders>
                  <w:shd w:val="clear" w:color="000000" w:fill="A4BBD4"/>
                  <w:noWrap/>
                  <w:vAlign w:val="center"/>
                  <w:hideMark/>
                </w:tcPr>
                <w:p w14:paraId="5D7FA0E1" w14:textId="77777777" w:rsidR="00CA2EB9" w:rsidRPr="00CA2EB9" w:rsidRDefault="00CA2EB9" w:rsidP="00A97BE9">
                  <w:pPr>
                    <w:framePr w:hSpace="180" w:wrap="around" w:vAnchor="text" w:hAnchor="text" w:x="-1152" w:y="1"/>
                    <w:spacing w:after="0" w:line="240" w:lineRule="auto"/>
                    <w:rPr>
                      <w:rFonts w:ascii="Calibri" w:eastAsia="Times New Roman" w:hAnsi="Calibri" w:cs="Calibri"/>
                      <w:b/>
                      <w:bCs/>
                      <w:color w:val="000000"/>
                    </w:rPr>
                  </w:pPr>
                  <w:r w:rsidRPr="00CA2EB9">
                    <w:rPr>
                      <w:rFonts w:ascii="Calibri" w:eastAsia="Times New Roman" w:hAnsi="Calibri" w:cs="Calibri"/>
                      <w:b/>
                      <w:bCs/>
                      <w:color w:val="000000"/>
                    </w:rPr>
                    <w:t>Step</w:t>
                  </w:r>
                </w:p>
              </w:tc>
              <w:tc>
                <w:tcPr>
                  <w:tcW w:w="1340" w:type="dxa"/>
                  <w:tcBorders>
                    <w:top w:val="single" w:sz="12" w:space="0" w:color="D9D9D9"/>
                    <w:left w:val="nil"/>
                    <w:bottom w:val="single" w:sz="4" w:space="0" w:color="auto"/>
                    <w:right w:val="single" w:sz="12" w:space="0" w:color="D9D9D9"/>
                  </w:tcBorders>
                  <w:shd w:val="clear" w:color="000000" w:fill="A4BBD4"/>
                  <w:noWrap/>
                  <w:vAlign w:val="center"/>
                  <w:hideMark/>
                </w:tcPr>
                <w:p w14:paraId="044BC044"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Temperature</w:t>
                  </w:r>
                </w:p>
              </w:tc>
              <w:tc>
                <w:tcPr>
                  <w:tcW w:w="1260" w:type="dxa"/>
                  <w:tcBorders>
                    <w:top w:val="single" w:sz="12" w:space="0" w:color="D9D9D9"/>
                    <w:left w:val="nil"/>
                    <w:bottom w:val="single" w:sz="4" w:space="0" w:color="auto"/>
                    <w:right w:val="single" w:sz="12" w:space="0" w:color="D9D9D9"/>
                  </w:tcBorders>
                  <w:shd w:val="clear" w:color="000000" w:fill="A4BBD4"/>
                  <w:noWrap/>
                  <w:vAlign w:val="center"/>
                  <w:hideMark/>
                </w:tcPr>
                <w:p w14:paraId="691BB316"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Time</w:t>
                  </w:r>
                </w:p>
              </w:tc>
              <w:tc>
                <w:tcPr>
                  <w:tcW w:w="2140" w:type="dxa"/>
                  <w:tcBorders>
                    <w:top w:val="single" w:sz="12" w:space="0" w:color="D9D9D9"/>
                    <w:left w:val="nil"/>
                    <w:bottom w:val="single" w:sz="12" w:space="0" w:color="D9D9D9"/>
                    <w:right w:val="single" w:sz="12" w:space="0" w:color="D9D9D9"/>
                  </w:tcBorders>
                  <w:shd w:val="clear" w:color="000000" w:fill="A4BBD4"/>
                  <w:noWrap/>
                  <w:vAlign w:val="center"/>
                  <w:hideMark/>
                </w:tcPr>
                <w:p w14:paraId="66B250A5"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Number of Cycles</w:t>
                  </w:r>
                </w:p>
              </w:tc>
            </w:tr>
            <w:tr w:rsidR="00CA2EB9" w:rsidRPr="00CA2EB9" w14:paraId="7128771F" w14:textId="77777777" w:rsidTr="00055B67">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0637B8DA"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1</w:t>
                  </w:r>
                </w:p>
              </w:tc>
              <w:tc>
                <w:tcPr>
                  <w:tcW w:w="3513" w:type="dxa"/>
                  <w:tcBorders>
                    <w:top w:val="single" w:sz="12" w:space="0" w:color="D9D9D9"/>
                    <w:left w:val="nil"/>
                    <w:bottom w:val="single" w:sz="12" w:space="0" w:color="D9D9D9"/>
                    <w:right w:val="single" w:sz="4" w:space="0" w:color="auto"/>
                  </w:tcBorders>
                  <w:shd w:val="clear" w:color="auto" w:fill="auto"/>
                  <w:noWrap/>
                  <w:vAlign w:val="bottom"/>
                  <w:hideMark/>
                </w:tcPr>
                <w:p w14:paraId="22BB44AF" w14:textId="77777777" w:rsidR="00CA2EB9" w:rsidRPr="00CA2EB9" w:rsidRDefault="00CA2EB9" w:rsidP="00A97BE9">
                  <w:pPr>
                    <w:framePr w:hSpace="180" w:wrap="around" w:vAnchor="text" w:hAnchor="text" w:x="-1152" w:y="1"/>
                    <w:spacing w:after="0" w:line="240" w:lineRule="auto"/>
                    <w:rPr>
                      <w:rFonts w:ascii="Calibri" w:eastAsia="Times New Roman" w:hAnsi="Calibri" w:cs="Calibri"/>
                      <w:color w:val="000000"/>
                    </w:rPr>
                  </w:pPr>
                  <w:r w:rsidRPr="00CA2EB9">
                    <w:rPr>
                      <w:rFonts w:ascii="Calibri" w:eastAsia="Times New Roman" w:hAnsi="Calibri" w:cs="Calibri"/>
                      <w:color w:val="000000"/>
                    </w:rPr>
                    <w:t>Dephosphorylation</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BDFA"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 xml:space="preserve">37°C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2CF7B"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40 minutes</w:t>
                  </w:r>
                </w:p>
              </w:tc>
              <w:tc>
                <w:tcPr>
                  <w:tcW w:w="2140" w:type="dxa"/>
                  <w:tcBorders>
                    <w:top w:val="nil"/>
                    <w:left w:val="single" w:sz="4" w:space="0" w:color="auto"/>
                    <w:bottom w:val="single" w:sz="12" w:space="0" w:color="D9D9D9"/>
                    <w:right w:val="single" w:sz="12" w:space="0" w:color="D9D9D9"/>
                  </w:tcBorders>
                  <w:shd w:val="clear" w:color="auto" w:fill="auto"/>
                  <w:noWrap/>
                  <w:vAlign w:val="center"/>
                  <w:hideMark/>
                </w:tcPr>
                <w:p w14:paraId="4F0E42E0"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1 cycle</w:t>
                  </w:r>
                </w:p>
              </w:tc>
            </w:tr>
            <w:tr w:rsidR="00CA2EB9" w:rsidRPr="00CA2EB9" w14:paraId="6394D6E6" w14:textId="77777777" w:rsidTr="00055B67">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86EC1BF"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2</w:t>
                  </w:r>
                </w:p>
              </w:tc>
              <w:tc>
                <w:tcPr>
                  <w:tcW w:w="3513" w:type="dxa"/>
                  <w:tcBorders>
                    <w:top w:val="single" w:sz="12" w:space="0" w:color="D9D9D9"/>
                    <w:left w:val="nil"/>
                    <w:bottom w:val="single" w:sz="12" w:space="0" w:color="D9D9D9"/>
                    <w:right w:val="single" w:sz="4" w:space="0" w:color="auto"/>
                  </w:tcBorders>
                  <w:shd w:val="clear" w:color="auto" w:fill="auto"/>
                  <w:noWrap/>
                  <w:vAlign w:val="bottom"/>
                  <w:hideMark/>
                </w:tcPr>
                <w:p w14:paraId="0C0B7C01" w14:textId="77777777" w:rsidR="00CA2EB9" w:rsidRPr="00CA2EB9" w:rsidRDefault="00CA2EB9" w:rsidP="00A97BE9">
                  <w:pPr>
                    <w:framePr w:hSpace="180" w:wrap="around" w:vAnchor="text" w:hAnchor="text" w:x="-1152" w:y="1"/>
                    <w:spacing w:after="0" w:line="240" w:lineRule="auto"/>
                    <w:rPr>
                      <w:rFonts w:ascii="Calibri" w:eastAsia="Times New Roman" w:hAnsi="Calibri" w:cs="Calibri"/>
                      <w:color w:val="000000"/>
                    </w:rPr>
                  </w:pPr>
                  <w:r w:rsidRPr="00CA2EB9">
                    <w:rPr>
                      <w:rFonts w:ascii="Calibri" w:eastAsia="Times New Roman" w:hAnsi="Calibri" w:cs="Calibri"/>
                      <w:color w:val="000000"/>
                    </w:rPr>
                    <w:t>Enzyme inactivation</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EE02"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 xml:space="preserve">85°C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8CAE"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5 minutes</w:t>
                  </w:r>
                </w:p>
              </w:tc>
              <w:tc>
                <w:tcPr>
                  <w:tcW w:w="2140" w:type="dxa"/>
                  <w:tcBorders>
                    <w:top w:val="nil"/>
                    <w:left w:val="single" w:sz="4" w:space="0" w:color="auto"/>
                    <w:bottom w:val="single" w:sz="12" w:space="0" w:color="D9D9D9"/>
                    <w:right w:val="single" w:sz="12" w:space="0" w:color="D9D9D9"/>
                  </w:tcBorders>
                  <w:shd w:val="clear" w:color="auto" w:fill="auto"/>
                  <w:noWrap/>
                  <w:vAlign w:val="center"/>
                  <w:hideMark/>
                </w:tcPr>
                <w:p w14:paraId="273CD3C4"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1 cycle</w:t>
                  </w:r>
                </w:p>
              </w:tc>
            </w:tr>
            <w:tr w:rsidR="00CA2EB9" w:rsidRPr="00CA2EB9" w14:paraId="5D394679" w14:textId="77777777" w:rsidTr="00055B67">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60052772"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3</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40C71DDA" w14:textId="77777777" w:rsidR="00CA2EB9" w:rsidRPr="00CA2EB9" w:rsidRDefault="00CA2EB9" w:rsidP="00A97BE9">
                  <w:pPr>
                    <w:framePr w:hSpace="180" w:wrap="around" w:vAnchor="text" w:hAnchor="text" w:x="-1152" w:y="1"/>
                    <w:spacing w:after="0" w:line="240" w:lineRule="auto"/>
                    <w:rPr>
                      <w:rFonts w:ascii="Calibri" w:eastAsia="Times New Roman" w:hAnsi="Calibri" w:cs="Calibri"/>
                      <w:color w:val="000000"/>
                    </w:rPr>
                  </w:pPr>
                  <w:r w:rsidRPr="00CA2EB9">
                    <w:rPr>
                      <w:rFonts w:ascii="Calibri" w:eastAsia="Times New Roman" w:hAnsi="Calibri" w:cs="Calibri"/>
                      <w:color w:val="000000"/>
                    </w:rPr>
                    <w:t>Sample preservation</w:t>
                  </w:r>
                </w:p>
              </w:tc>
              <w:tc>
                <w:tcPr>
                  <w:tcW w:w="1340" w:type="dxa"/>
                  <w:tcBorders>
                    <w:top w:val="single" w:sz="4" w:space="0" w:color="auto"/>
                    <w:left w:val="nil"/>
                    <w:bottom w:val="single" w:sz="12" w:space="0" w:color="D9D9D9"/>
                    <w:right w:val="single" w:sz="12" w:space="0" w:color="D9D9D9"/>
                  </w:tcBorders>
                  <w:shd w:val="clear" w:color="auto" w:fill="auto"/>
                  <w:noWrap/>
                  <w:vAlign w:val="center"/>
                  <w:hideMark/>
                </w:tcPr>
                <w:p w14:paraId="31D0FB14"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 xml:space="preserve">4°C </w:t>
                  </w:r>
                </w:p>
              </w:tc>
              <w:tc>
                <w:tcPr>
                  <w:tcW w:w="1260" w:type="dxa"/>
                  <w:tcBorders>
                    <w:top w:val="single" w:sz="4" w:space="0" w:color="auto"/>
                    <w:left w:val="nil"/>
                    <w:bottom w:val="single" w:sz="12" w:space="0" w:color="D9D9D9"/>
                    <w:right w:val="single" w:sz="12" w:space="0" w:color="D9D9D9"/>
                  </w:tcBorders>
                  <w:shd w:val="clear" w:color="auto" w:fill="auto"/>
                  <w:noWrap/>
                  <w:vAlign w:val="center"/>
                  <w:hideMark/>
                </w:tcPr>
                <w:p w14:paraId="393D01A9"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w:t>
                  </w:r>
                </w:p>
              </w:tc>
              <w:tc>
                <w:tcPr>
                  <w:tcW w:w="2140" w:type="dxa"/>
                  <w:tcBorders>
                    <w:top w:val="nil"/>
                    <w:left w:val="nil"/>
                    <w:bottom w:val="single" w:sz="12" w:space="0" w:color="D9D9D9"/>
                    <w:right w:val="single" w:sz="12" w:space="0" w:color="D9D9D9"/>
                  </w:tcBorders>
                  <w:shd w:val="clear" w:color="auto" w:fill="auto"/>
                  <w:noWrap/>
                  <w:vAlign w:val="center"/>
                  <w:hideMark/>
                </w:tcPr>
                <w:p w14:paraId="74759099" w14:textId="77777777" w:rsidR="00CA2EB9" w:rsidRPr="00CA2EB9" w:rsidRDefault="00CA2EB9" w:rsidP="00A97BE9">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Hold</w:t>
                  </w:r>
                </w:p>
              </w:tc>
            </w:tr>
          </w:tbl>
          <w:p w14:paraId="79518AC3" w14:textId="77777777" w:rsidR="00362A1B" w:rsidRDefault="00362A1B" w:rsidP="00362A1B">
            <w:pPr>
              <w:pStyle w:val="ListParagraph"/>
              <w:autoSpaceDE w:val="0"/>
              <w:autoSpaceDN w:val="0"/>
              <w:adjustRightInd w:val="0"/>
              <w:ind w:left="0"/>
              <w:rPr>
                <w:rFonts w:ascii="Arial" w:hAnsi="Arial" w:cs="Arial"/>
                <w:bCs/>
                <w:sz w:val="20"/>
                <w:szCs w:val="20"/>
              </w:rPr>
            </w:pPr>
          </w:p>
          <w:p w14:paraId="48454FE1" w14:textId="77777777" w:rsidR="00362A1B" w:rsidRDefault="00362A1B" w:rsidP="00362A1B">
            <w:pPr>
              <w:autoSpaceDE w:val="0"/>
              <w:autoSpaceDN w:val="0"/>
              <w:adjustRightInd w:val="0"/>
              <w:rPr>
                <w:rFonts w:ascii="Arial" w:hAnsi="Arial" w:cs="Arial"/>
                <w:bCs/>
                <w:sz w:val="20"/>
                <w:szCs w:val="20"/>
              </w:rPr>
            </w:pPr>
          </w:p>
          <w:p w14:paraId="26163A17" w14:textId="77777777"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14:paraId="3DBF458B" w14:textId="77777777" w:rsidR="00362A1B" w:rsidRPr="00362A1B" w:rsidRDefault="00362A1B" w:rsidP="00362A1B">
            <w:pPr>
              <w:autoSpaceDE w:val="0"/>
              <w:autoSpaceDN w:val="0"/>
              <w:adjustRightInd w:val="0"/>
              <w:rPr>
                <w:rFonts w:ascii="Arial" w:hAnsi="Arial" w:cs="Arial"/>
                <w:bCs/>
                <w:sz w:val="20"/>
                <w:szCs w:val="20"/>
              </w:rPr>
            </w:pPr>
          </w:p>
        </w:tc>
      </w:tr>
      <w:tr w:rsidR="008D48B7" w:rsidRPr="00FE363A" w14:paraId="11A7E9B6" w14:textId="77777777" w:rsidTr="00C7331D">
        <w:tc>
          <w:tcPr>
            <w:tcW w:w="2037" w:type="dxa"/>
          </w:tcPr>
          <w:p w14:paraId="2270561B" w14:textId="77777777"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14:paraId="4AA40FDE" w14:textId="77777777" w:rsidR="007B25E6" w:rsidRDefault="007B25E6" w:rsidP="00305C4A">
            <w:pPr>
              <w:spacing w:line="276" w:lineRule="auto"/>
              <w:rPr>
                <w:rFonts w:ascii="Arial" w:hAnsi="Arial" w:cs="Arial"/>
                <w:b/>
                <w:color w:val="0000FF"/>
                <w:sz w:val="20"/>
                <w:szCs w:val="20"/>
              </w:rPr>
            </w:pPr>
            <w:r>
              <w:rPr>
                <w:rFonts w:ascii="Arial" w:hAnsi="Arial" w:cs="Arial"/>
                <w:b/>
                <w:color w:val="0000FF"/>
                <w:sz w:val="20"/>
                <w:szCs w:val="20"/>
              </w:rPr>
              <w:t>(Room 1)</w:t>
            </w:r>
          </w:p>
          <w:p w14:paraId="13018B1F" w14:textId="77777777" w:rsidR="00362A1B" w:rsidRPr="00AF6BD9" w:rsidRDefault="00362A1B" w:rsidP="00362A1B">
            <w:pPr>
              <w:spacing w:line="276" w:lineRule="auto"/>
              <w:ind w:left="720"/>
              <w:rPr>
                <w:rFonts w:ascii="Arial" w:hAnsi="Arial" w:cs="Arial"/>
                <w:b/>
                <w:color w:val="0000FF"/>
                <w:sz w:val="20"/>
                <w:szCs w:val="20"/>
                <w:highlight w:val="cyan"/>
              </w:rPr>
            </w:pPr>
          </w:p>
        </w:tc>
        <w:tc>
          <w:tcPr>
            <w:tcW w:w="10017" w:type="dxa"/>
            <w:gridSpan w:val="5"/>
          </w:tcPr>
          <w:p w14:paraId="3D42E513" w14:textId="77777777" w:rsidR="00FA0649" w:rsidRDefault="00FA0649" w:rsidP="00FA0649">
            <w:pPr>
              <w:pStyle w:val="ListParagraph"/>
              <w:autoSpaceDE w:val="0"/>
              <w:autoSpaceDN w:val="0"/>
              <w:adjustRightInd w:val="0"/>
              <w:rPr>
                <w:rFonts w:ascii="Arial" w:hAnsi="Arial" w:cs="Arial"/>
                <w:bCs/>
                <w:sz w:val="20"/>
                <w:szCs w:val="20"/>
              </w:rPr>
            </w:pPr>
          </w:p>
          <w:p w14:paraId="4A5AE850" w14:textId="77777777" w:rsidR="00963C78" w:rsidRPr="00963C78" w:rsidRDefault="00FA0649" w:rsidP="00B07284">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w:t>
            </w:r>
            <w:r w:rsidR="00C912C5">
              <w:rPr>
                <w:rFonts w:ascii="Arial" w:hAnsi="Arial" w:cs="Arial"/>
                <w:bCs/>
                <w:sz w:val="20"/>
                <w:szCs w:val="20"/>
              </w:rPr>
              <w:t>Table below to thaw</w:t>
            </w:r>
            <w:r w:rsidRPr="00405625">
              <w:rPr>
                <w:rFonts w:ascii="Arial" w:hAnsi="Arial" w:cs="Arial"/>
                <w:bCs/>
                <w:sz w:val="20"/>
                <w:szCs w:val="20"/>
              </w:rPr>
              <w:t xml:space="preserve">. </w:t>
            </w:r>
            <w:r w:rsidR="00963C78">
              <w:rPr>
                <w:rFonts w:ascii="Arial" w:hAnsi="Arial" w:cs="Arial"/>
                <w:bCs/>
                <w:sz w:val="20"/>
                <w:szCs w:val="20"/>
              </w:rPr>
              <w:t xml:space="preserve">Vortex all </w:t>
            </w:r>
            <w:r w:rsidR="00C912C5">
              <w:rPr>
                <w:rFonts w:ascii="Arial" w:hAnsi="Arial" w:cs="Arial"/>
                <w:bCs/>
                <w:sz w:val="20"/>
                <w:szCs w:val="20"/>
              </w:rPr>
              <w:t>reagents except enzyme</w:t>
            </w:r>
            <w:r w:rsidR="00963C78">
              <w:rPr>
                <w:rFonts w:ascii="Arial" w:hAnsi="Arial" w:cs="Arial"/>
                <w:bCs/>
                <w:sz w:val="20"/>
                <w:szCs w:val="20"/>
              </w:rPr>
              <w:t xml:space="preserve"> (flic</w:t>
            </w:r>
            <w:r w:rsidR="007B25E6">
              <w:rPr>
                <w:rFonts w:ascii="Arial" w:hAnsi="Arial" w:cs="Arial"/>
                <w:bCs/>
                <w:sz w:val="20"/>
                <w:szCs w:val="20"/>
              </w:rPr>
              <w:t>k</w:t>
            </w:r>
            <w:r w:rsidR="00963C78">
              <w:rPr>
                <w:rFonts w:ascii="Arial" w:hAnsi="Arial" w:cs="Arial"/>
                <w:bCs/>
                <w:sz w:val="20"/>
                <w:szCs w:val="20"/>
              </w:rPr>
              <w:t xml:space="preserve">) and quick spin. </w:t>
            </w:r>
          </w:p>
          <w:p w14:paraId="1C8F19CF" w14:textId="77777777"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14:paraId="38DDDE62" w14:textId="77777777" w:rsidR="00FA0649" w:rsidRDefault="00FA0649" w:rsidP="00FA0649">
            <w:pPr>
              <w:pStyle w:val="ListParagraph"/>
              <w:autoSpaceDE w:val="0"/>
              <w:autoSpaceDN w:val="0"/>
              <w:adjustRightInd w:val="0"/>
              <w:rPr>
                <w:rFonts w:ascii="Arial" w:hAnsi="Arial" w:cs="Arial"/>
                <w:bCs/>
                <w:sz w:val="20"/>
                <w:szCs w:val="20"/>
              </w:rPr>
            </w:pPr>
          </w:p>
          <w:p w14:paraId="32A93AAE"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Label 7 1.</w:t>
            </w:r>
            <w:r>
              <w:rPr>
                <w:rFonts w:ascii="Arial" w:hAnsi="Arial" w:cs="Arial"/>
                <w:bCs/>
                <w:sz w:val="20"/>
                <w:szCs w:val="20"/>
              </w:rPr>
              <w:t>5 mL tubes, one MMX and the remaining</w:t>
            </w:r>
            <w:r w:rsidRPr="009F7EA6">
              <w:rPr>
                <w:rFonts w:ascii="Arial" w:hAnsi="Arial" w:cs="Arial"/>
                <w:bCs/>
                <w:sz w:val="20"/>
                <w:szCs w:val="20"/>
              </w:rPr>
              <w:t xml:space="preserve"> 1-6, place in cold block</w:t>
            </w:r>
          </w:p>
          <w:p w14:paraId="213D0053" w14:textId="77777777" w:rsidR="00EA0839" w:rsidRDefault="00EA0839" w:rsidP="00EA0839">
            <w:pPr>
              <w:pStyle w:val="ListParagraph"/>
              <w:autoSpaceDE w:val="0"/>
              <w:autoSpaceDN w:val="0"/>
              <w:adjustRightInd w:val="0"/>
              <w:rPr>
                <w:rFonts w:ascii="Arial" w:hAnsi="Arial" w:cs="Arial"/>
                <w:bCs/>
                <w:sz w:val="20"/>
                <w:szCs w:val="20"/>
              </w:rPr>
            </w:pPr>
          </w:p>
          <w:p w14:paraId="3C424532" w14:textId="77777777" w:rsidR="007B25E6" w:rsidRDefault="00EA0839" w:rsidP="00B07284">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 xml:space="preserve">In a cold block, 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 master mix (cocktail) in the MMX labeled 1.5 mL tube by adding the reagents in order, as listed in the table below. When opening a new b</w:t>
            </w:r>
            <w:r w:rsidR="00567D8E">
              <w:rPr>
                <w:rFonts w:ascii="Arial" w:hAnsi="Arial" w:cs="Arial"/>
                <w:bCs/>
                <w:sz w:val="20"/>
                <w:szCs w:val="20"/>
              </w:rPr>
              <w:t>ox, write the number 1 through 4</w:t>
            </w:r>
            <w:r>
              <w:rPr>
                <w:rFonts w:ascii="Arial" w:hAnsi="Arial" w:cs="Arial"/>
                <w:bCs/>
                <w:sz w:val="20"/>
                <w:szCs w:val="20"/>
              </w:rPr>
              <w:t xml:space="preserve"> on the top of each vial as corresponds to the table below.</w:t>
            </w:r>
          </w:p>
          <w:p w14:paraId="55656F39" w14:textId="77777777" w:rsidR="00EA0839" w:rsidRPr="00EA0839" w:rsidRDefault="00EA0839" w:rsidP="00EA0839">
            <w:pPr>
              <w:pStyle w:val="ListParagraph"/>
              <w:rPr>
                <w:rFonts w:ascii="Arial" w:hAnsi="Arial" w:cs="Arial"/>
                <w:bCs/>
                <w:sz w:val="20"/>
                <w:szCs w:val="20"/>
              </w:rPr>
            </w:pPr>
          </w:p>
          <w:p w14:paraId="2F68B24D"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Once the Extension</w:t>
            </w:r>
            <w:r w:rsidRPr="009F7EA6">
              <w:rPr>
                <w:rFonts w:ascii="Arial" w:hAnsi="Arial" w:cs="Arial"/>
                <w:bCs/>
                <w:sz w:val="20"/>
                <w:szCs w:val="20"/>
              </w:rPr>
              <w:t xml:space="preserve"> (MMX) cocktail has been prepared, evenly distribute into Tubes 1-6 according to the calculator.</w:t>
            </w:r>
          </w:p>
          <w:p w14:paraId="5E8D1095" w14:textId="77777777" w:rsidR="00EA0839" w:rsidRPr="00EA0839" w:rsidRDefault="00EA0839" w:rsidP="00EA0839">
            <w:pPr>
              <w:autoSpaceDE w:val="0"/>
              <w:autoSpaceDN w:val="0"/>
              <w:adjustRightInd w:val="0"/>
              <w:rPr>
                <w:rFonts w:ascii="Arial" w:hAnsi="Arial" w:cs="Arial"/>
                <w:bCs/>
                <w:sz w:val="20"/>
                <w:szCs w:val="20"/>
              </w:rPr>
            </w:pPr>
          </w:p>
          <w:p w14:paraId="64C21173"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 xml:space="preserve">Add </w:t>
            </w:r>
            <w:r w:rsidR="00C912C5">
              <w:rPr>
                <w:rFonts w:ascii="Arial" w:hAnsi="Arial" w:cs="Arial"/>
                <w:bCs/>
                <w:sz w:val="20"/>
                <w:szCs w:val="20"/>
              </w:rPr>
              <w:t xml:space="preserve">each </w:t>
            </w:r>
            <w:r>
              <w:rPr>
                <w:rFonts w:ascii="Arial" w:hAnsi="Arial" w:cs="Arial"/>
                <w:bCs/>
                <w:sz w:val="20"/>
                <w:szCs w:val="20"/>
              </w:rPr>
              <w:t xml:space="preserve">Extend </w:t>
            </w:r>
            <w:r w:rsidRPr="009F7EA6">
              <w:rPr>
                <w:rFonts w:ascii="Arial" w:hAnsi="Arial" w:cs="Arial"/>
                <w:bCs/>
                <w:sz w:val="20"/>
                <w:szCs w:val="20"/>
              </w:rPr>
              <w:t>Pri</w:t>
            </w:r>
            <w:r w:rsidR="00C912C5">
              <w:rPr>
                <w:rFonts w:ascii="Arial" w:hAnsi="Arial" w:cs="Arial"/>
                <w:bCs/>
                <w:sz w:val="20"/>
                <w:szCs w:val="20"/>
              </w:rPr>
              <w:t>mer Set to corresponding</w:t>
            </w:r>
            <w:r w:rsidRPr="009F7EA6">
              <w:rPr>
                <w:rFonts w:ascii="Arial" w:hAnsi="Arial" w:cs="Arial"/>
                <w:bCs/>
                <w:sz w:val="20"/>
                <w:szCs w:val="20"/>
              </w:rPr>
              <w:t xml:space="preserve"> labeled tube.</w:t>
            </w:r>
          </w:p>
          <w:p w14:paraId="04244325" w14:textId="77777777" w:rsidR="00B07284" w:rsidRPr="00B07284" w:rsidRDefault="00B07284" w:rsidP="00B07284">
            <w:pPr>
              <w:pStyle w:val="ListParagraph"/>
              <w:rPr>
                <w:rFonts w:ascii="Arial" w:hAnsi="Arial" w:cs="Arial"/>
                <w:bCs/>
                <w:sz w:val="20"/>
                <w:szCs w:val="20"/>
              </w:rPr>
            </w:pPr>
          </w:p>
          <w:p w14:paraId="7E309829" w14:textId="77777777" w:rsidR="00B07284" w:rsidRDefault="00B07284" w:rsidP="00B07284">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 xml:space="preserve">Vortex and spin </w:t>
            </w:r>
            <w:r w:rsidR="00C912C5">
              <w:rPr>
                <w:rFonts w:ascii="Arial" w:hAnsi="Arial" w:cs="Arial"/>
                <w:bCs/>
                <w:sz w:val="20"/>
                <w:szCs w:val="20"/>
              </w:rPr>
              <w:t xml:space="preserve">tubes </w:t>
            </w:r>
            <w:r>
              <w:rPr>
                <w:rFonts w:ascii="Arial" w:hAnsi="Arial" w:cs="Arial"/>
                <w:bCs/>
                <w:sz w:val="20"/>
                <w:szCs w:val="20"/>
              </w:rPr>
              <w:t>briefly.</w:t>
            </w:r>
          </w:p>
          <w:p w14:paraId="294A662A" w14:textId="77777777" w:rsidR="00EA0839" w:rsidRPr="00EA0839" w:rsidRDefault="00EA0839" w:rsidP="00EA0839">
            <w:pPr>
              <w:autoSpaceDE w:val="0"/>
              <w:autoSpaceDN w:val="0"/>
              <w:adjustRightInd w:val="0"/>
              <w:rPr>
                <w:rFonts w:ascii="Arial" w:hAnsi="Arial" w:cs="Arial"/>
                <w:bCs/>
                <w:sz w:val="20"/>
                <w:szCs w:val="20"/>
              </w:rPr>
            </w:pPr>
          </w:p>
          <w:p w14:paraId="263E2A1B"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Label 0.2 mL PCR strip tubes with designated primer set and place in cold block.</w:t>
            </w:r>
          </w:p>
          <w:p w14:paraId="39E22746" w14:textId="77777777" w:rsidR="00B07284" w:rsidRPr="00B07284" w:rsidRDefault="00B07284" w:rsidP="00B07284">
            <w:pPr>
              <w:autoSpaceDE w:val="0"/>
              <w:autoSpaceDN w:val="0"/>
              <w:adjustRightInd w:val="0"/>
              <w:rPr>
                <w:rFonts w:ascii="Arial" w:hAnsi="Arial" w:cs="Arial"/>
                <w:bCs/>
                <w:sz w:val="20"/>
                <w:szCs w:val="20"/>
              </w:rPr>
            </w:pPr>
          </w:p>
          <w:p w14:paraId="34097DA0" w14:textId="77777777" w:rsidR="00B07284" w:rsidRDefault="00B07284"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Evenly aliquot cocktail from Tubes 1-6 into appropriately labeled strip tube according to the calculator worksheet.</w:t>
            </w:r>
          </w:p>
          <w:p w14:paraId="6B252AC1" w14:textId="77777777" w:rsidR="00B07284" w:rsidRPr="00B07284" w:rsidRDefault="00B07284" w:rsidP="00B07284">
            <w:pPr>
              <w:autoSpaceDE w:val="0"/>
              <w:autoSpaceDN w:val="0"/>
              <w:adjustRightInd w:val="0"/>
              <w:rPr>
                <w:rFonts w:ascii="Arial" w:hAnsi="Arial" w:cs="Arial"/>
                <w:bCs/>
                <w:sz w:val="20"/>
                <w:szCs w:val="20"/>
              </w:rPr>
            </w:pPr>
          </w:p>
          <w:p w14:paraId="0BE620D5" w14:textId="77777777" w:rsidR="00EA0839" w:rsidRPr="00B07284" w:rsidRDefault="00B07284"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Cap tubes and spin briefly.</w:t>
            </w:r>
          </w:p>
          <w:p w14:paraId="16864274" w14:textId="77777777" w:rsidR="00EA0839" w:rsidRPr="00EA0839" w:rsidRDefault="00EA0839" w:rsidP="00EA0839">
            <w:pPr>
              <w:pStyle w:val="ListParagraph"/>
              <w:autoSpaceDE w:val="0"/>
              <w:autoSpaceDN w:val="0"/>
              <w:adjustRightInd w:val="0"/>
              <w:rPr>
                <w:rFonts w:ascii="Arial" w:hAnsi="Arial" w:cs="Arial"/>
                <w:bCs/>
                <w:sz w:val="20"/>
                <w:szCs w:val="20"/>
              </w:rPr>
            </w:pPr>
          </w:p>
          <w:p w14:paraId="37B02306" w14:textId="77777777"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3855"/>
            </w:tblGrid>
            <w:tr w:rsidR="00871B0C" w14:paraId="16401E35" w14:textId="77777777" w:rsidTr="002E5A33">
              <w:tc>
                <w:tcPr>
                  <w:tcW w:w="4690" w:type="dxa"/>
                  <w:shd w:val="clear" w:color="auto" w:fill="D9D9D9" w:themeFill="background1" w:themeFillShade="D9"/>
                </w:tcPr>
                <w:p w14:paraId="7B3C7092" w14:textId="77777777" w:rsidR="00871B0C" w:rsidRPr="00871B0C" w:rsidRDefault="00871B0C" w:rsidP="00A97BE9">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3855" w:type="dxa"/>
                  <w:shd w:val="clear" w:color="auto" w:fill="D9D9D9" w:themeFill="background1" w:themeFillShade="D9"/>
                </w:tcPr>
                <w:p w14:paraId="58B7979C" w14:textId="77777777" w:rsidR="00871B0C" w:rsidRPr="00871B0C" w:rsidRDefault="00871B0C" w:rsidP="00A97BE9">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14:paraId="33C956AE" w14:textId="77777777" w:rsidTr="002E5A33">
              <w:tc>
                <w:tcPr>
                  <w:tcW w:w="4690" w:type="dxa"/>
                </w:tcPr>
                <w:p w14:paraId="34D38543" w14:textId="3B880101"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 </w:t>
                  </w:r>
                  <w:r w:rsidR="001275F4">
                    <w:rPr>
                      <w:rFonts w:ascii="Arial" w:hAnsi="Arial" w:cs="Arial"/>
                      <w:bCs/>
                      <w:sz w:val="20"/>
                      <w:szCs w:val="20"/>
                    </w:rPr>
                    <w:t xml:space="preserve">Ultrapure </w:t>
                  </w:r>
                  <w:r>
                    <w:rPr>
                      <w:rFonts w:ascii="Arial" w:hAnsi="Arial" w:cs="Arial"/>
                      <w:bCs/>
                      <w:sz w:val="20"/>
                      <w:szCs w:val="20"/>
                    </w:rPr>
                    <w:t>HPLC-grade water</w:t>
                  </w:r>
                </w:p>
              </w:tc>
              <w:tc>
                <w:tcPr>
                  <w:tcW w:w="3855" w:type="dxa"/>
                </w:tcPr>
                <w:p w14:paraId="31AC230C"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14:paraId="4005A3F5" w14:textId="77777777" w:rsidTr="002E5A33">
              <w:tc>
                <w:tcPr>
                  <w:tcW w:w="4690" w:type="dxa"/>
                </w:tcPr>
                <w:p w14:paraId="4E0F2A73"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3855" w:type="dxa"/>
                </w:tcPr>
                <w:p w14:paraId="36DC646E"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14:paraId="11A844CB" w14:textId="77777777" w:rsidTr="002E5A33">
              <w:tc>
                <w:tcPr>
                  <w:tcW w:w="4690" w:type="dxa"/>
                </w:tcPr>
                <w:p w14:paraId="336FB93C"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3855" w:type="dxa"/>
                </w:tcPr>
                <w:p w14:paraId="6021F45C" w14:textId="77777777" w:rsidR="00871B0C" w:rsidRDefault="00871B0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14:paraId="1985A138" w14:textId="77777777" w:rsidTr="002E5A33">
              <w:tc>
                <w:tcPr>
                  <w:tcW w:w="4690" w:type="dxa"/>
                </w:tcPr>
                <w:p w14:paraId="7F63CB47" w14:textId="77777777" w:rsidR="00871B0C" w:rsidRDefault="0038115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4.  </w:t>
                  </w:r>
                  <w:proofErr w:type="spellStart"/>
                  <w:r>
                    <w:rPr>
                      <w:rFonts w:ascii="Arial" w:hAnsi="Arial" w:cs="Arial"/>
                      <w:bCs/>
                      <w:sz w:val="20"/>
                      <w:szCs w:val="20"/>
                    </w:rPr>
                    <w:t>iPLEX</w:t>
                  </w:r>
                  <w:proofErr w:type="spellEnd"/>
                  <w:r>
                    <w:rPr>
                      <w:rFonts w:ascii="Arial" w:hAnsi="Arial" w:cs="Arial"/>
                      <w:bCs/>
                      <w:sz w:val="20"/>
                      <w:szCs w:val="20"/>
                    </w:rPr>
                    <w:t xml:space="preserve"> Pro Enzyme</w:t>
                  </w:r>
                </w:p>
              </w:tc>
              <w:tc>
                <w:tcPr>
                  <w:tcW w:w="3855" w:type="dxa"/>
                </w:tcPr>
                <w:p w14:paraId="327A5117" w14:textId="77777777" w:rsidR="00871B0C" w:rsidRDefault="0038115C"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6B27A9" w14:paraId="2B4AA8B1" w14:textId="77777777" w:rsidTr="002E5A33">
              <w:tc>
                <w:tcPr>
                  <w:tcW w:w="4690" w:type="dxa"/>
                  <w:shd w:val="clear" w:color="auto" w:fill="D9D9D9" w:themeFill="background1" w:themeFillShade="D9"/>
                </w:tcPr>
                <w:p w14:paraId="3686AE39" w14:textId="77777777" w:rsidR="006B27A9" w:rsidRPr="006B27A9" w:rsidRDefault="006B27A9" w:rsidP="00A97BE9">
                  <w:pPr>
                    <w:framePr w:hSpace="180" w:wrap="around" w:vAnchor="text" w:hAnchor="text" w:x="-1152" w:y="1"/>
                    <w:autoSpaceDE w:val="0"/>
                    <w:autoSpaceDN w:val="0"/>
                    <w:adjustRightInd w:val="0"/>
                    <w:rPr>
                      <w:rFonts w:ascii="Arial" w:hAnsi="Arial" w:cs="Arial"/>
                      <w:bCs/>
                      <w:sz w:val="20"/>
                      <w:szCs w:val="20"/>
                      <w:highlight w:val="lightGray"/>
                    </w:rPr>
                  </w:pPr>
                  <w:r w:rsidRPr="00871B0C">
                    <w:rPr>
                      <w:rFonts w:ascii="Arial" w:hAnsi="Arial" w:cs="Arial"/>
                      <w:b/>
                      <w:bCs/>
                      <w:sz w:val="20"/>
                      <w:szCs w:val="20"/>
                    </w:rPr>
                    <w:t>Extension</w:t>
                  </w:r>
                  <w:r>
                    <w:rPr>
                      <w:rFonts w:ascii="Arial" w:hAnsi="Arial" w:cs="Arial"/>
                      <w:b/>
                      <w:bCs/>
                      <w:sz w:val="20"/>
                      <w:szCs w:val="20"/>
                    </w:rPr>
                    <w:t xml:space="preserve"> (MMX)</w:t>
                  </w:r>
                  <w:r w:rsidRPr="00871B0C">
                    <w:rPr>
                      <w:rFonts w:ascii="Arial" w:hAnsi="Arial" w:cs="Arial"/>
                      <w:b/>
                      <w:bCs/>
                      <w:sz w:val="20"/>
                      <w:szCs w:val="20"/>
                    </w:rPr>
                    <w:t xml:space="preserve"> Cocktail Final Volume</w:t>
                  </w:r>
                </w:p>
              </w:tc>
              <w:tc>
                <w:tcPr>
                  <w:tcW w:w="3855" w:type="dxa"/>
                  <w:shd w:val="clear" w:color="auto" w:fill="D9D9D9" w:themeFill="background1" w:themeFillShade="D9"/>
                </w:tcPr>
                <w:p w14:paraId="67D6821E" w14:textId="77777777" w:rsidR="006B27A9" w:rsidRPr="006B27A9" w:rsidRDefault="006B27A9" w:rsidP="00A97BE9">
                  <w:pPr>
                    <w:framePr w:hSpace="180" w:wrap="around" w:vAnchor="text" w:hAnchor="text" w:x="-1152" w:y="1"/>
                    <w:autoSpaceDE w:val="0"/>
                    <w:autoSpaceDN w:val="0"/>
                    <w:adjustRightInd w:val="0"/>
                    <w:rPr>
                      <w:rFonts w:ascii="Arial" w:hAnsi="Arial" w:cs="Arial"/>
                      <w:bCs/>
                      <w:sz w:val="20"/>
                      <w:szCs w:val="20"/>
                      <w:highlight w:val="lightGray"/>
                    </w:rPr>
                  </w:pPr>
                  <w:r>
                    <w:rPr>
                      <w:rFonts w:ascii="Arial" w:hAnsi="Arial" w:cs="Arial"/>
                      <w:bCs/>
                      <w:sz w:val="20"/>
                      <w:szCs w:val="20"/>
                    </w:rPr>
                    <w:t>1.06</w:t>
                  </w:r>
                </w:p>
              </w:tc>
            </w:tr>
            <w:tr w:rsidR="006B27A9" w14:paraId="05648CB5" w14:textId="77777777" w:rsidTr="002E5A33">
              <w:tc>
                <w:tcPr>
                  <w:tcW w:w="4690" w:type="dxa"/>
                  <w:shd w:val="clear" w:color="auto" w:fill="auto"/>
                </w:tcPr>
                <w:p w14:paraId="6A366870" w14:textId="77777777" w:rsidR="006B27A9" w:rsidRPr="00871B0C" w:rsidRDefault="006B27A9" w:rsidP="00A97BE9">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Split MMX across Tubes 1-6</w:t>
                  </w:r>
                </w:p>
              </w:tc>
              <w:tc>
                <w:tcPr>
                  <w:tcW w:w="3855" w:type="dxa"/>
                  <w:shd w:val="clear" w:color="auto" w:fill="auto"/>
                </w:tcPr>
                <w:p w14:paraId="44517E3C" w14:textId="77777777" w:rsidR="006B27A9" w:rsidRDefault="002E5A33"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Extension Cocktail Final Volume/6</w:t>
                  </w:r>
                </w:p>
              </w:tc>
            </w:tr>
            <w:tr w:rsidR="006B27A9" w14:paraId="3445DA09" w14:textId="77777777" w:rsidTr="002E5A33">
              <w:tc>
                <w:tcPr>
                  <w:tcW w:w="4690" w:type="dxa"/>
                  <w:shd w:val="clear" w:color="auto" w:fill="auto"/>
                </w:tcPr>
                <w:p w14:paraId="7D76A51C" w14:textId="77777777" w:rsidR="006B27A9" w:rsidRDefault="006B27A9" w:rsidP="00A97BE9">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EXTEND Primers (1-6 accordingly)</w:t>
                  </w:r>
                </w:p>
              </w:tc>
              <w:tc>
                <w:tcPr>
                  <w:tcW w:w="3855" w:type="dxa"/>
                  <w:shd w:val="clear" w:color="auto" w:fill="auto"/>
                </w:tcPr>
                <w:p w14:paraId="4BA92D90" w14:textId="77777777" w:rsidR="006B27A9" w:rsidRDefault="006B27A9"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6B27A9" w14:paraId="17648A89" w14:textId="77777777" w:rsidTr="002E5A33">
              <w:tc>
                <w:tcPr>
                  <w:tcW w:w="4690" w:type="dxa"/>
                  <w:shd w:val="clear" w:color="auto" w:fill="D0CECE" w:themeFill="background2" w:themeFillShade="E6"/>
                </w:tcPr>
                <w:p w14:paraId="76CA543F" w14:textId="77777777" w:rsidR="006B27A9" w:rsidRDefault="006B27A9" w:rsidP="00A97BE9">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Extension (MMX + Primers) Final Volume</w:t>
                  </w:r>
                </w:p>
              </w:tc>
              <w:tc>
                <w:tcPr>
                  <w:tcW w:w="3855" w:type="dxa"/>
                  <w:shd w:val="clear" w:color="auto" w:fill="D0CECE" w:themeFill="background2" w:themeFillShade="E6"/>
                </w:tcPr>
                <w:p w14:paraId="4B0EF1F1" w14:textId="77777777" w:rsidR="006B27A9" w:rsidRDefault="006B27A9" w:rsidP="00A97BE9">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14:paraId="07237766" w14:textId="39B23CE4"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5450BE">
              <w:rPr>
                <w:rFonts w:ascii="Arial" w:hAnsi="Arial" w:cs="Arial"/>
                <w:bCs/>
                <w:sz w:val="20"/>
                <w:szCs w:val="20"/>
              </w:rPr>
              <w:t>2</w:t>
            </w:r>
            <w:r w:rsidR="00463AEF">
              <w:rPr>
                <w:rFonts w:ascii="Arial" w:hAnsi="Arial" w:cs="Arial"/>
                <w:bCs/>
                <w:sz w:val="20"/>
                <w:szCs w:val="20"/>
              </w:rPr>
              <w:t>5%</w:t>
            </w:r>
            <w:r w:rsidRPr="008874B1">
              <w:rPr>
                <w:rFonts w:ascii="Arial" w:hAnsi="Arial" w:cs="Arial"/>
                <w:bCs/>
                <w:sz w:val="20"/>
                <w:szCs w:val="20"/>
              </w:rPr>
              <w:t xml:space="preserve"> overage</w:t>
            </w:r>
          </w:p>
          <w:p w14:paraId="76A83E6C" w14:textId="77777777" w:rsidR="00B07284" w:rsidRPr="00B07284" w:rsidRDefault="00B07284" w:rsidP="00B07284">
            <w:pPr>
              <w:autoSpaceDE w:val="0"/>
              <w:autoSpaceDN w:val="0"/>
              <w:adjustRightInd w:val="0"/>
              <w:rPr>
                <w:rFonts w:ascii="Arial" w:hAnsi="Arial" w:cs="Arial"/>
                <w:bCs/>
                <w:sz w:val="20"/>
                <w:szCs w:val="20"/>
              </w:rPr>
            </w:pPr>
            <w:r w:rsidRPr="00B07284">
              <w:rPr>
                <w:rFonts w:ascii="Arial" w:hAnsi="Arial" w:cs="Arial"/>
                <w:b/>
                <w:bCs/>
                <w:sz w:val="20"/>
                <w:szCs w:val="20"/>
              </w:rPr>
              <w:t>NOTE:</w:t>
            </w:r>
            <w:r w:rsidRPr="00B07284">
              <w:rPr>
                <w:rFonts w:ascii="Arial" w:hAnsi="Arial" w:cs="Arial"/>
                <w:bCs/>
                <w:sz w:val="20"/>
                <w:szCs w:val="20"/>
              </w:rPr>
              <w:t xml:space="preserve"> The worksheet calculates volumes accordingly</w:t>
            </w:r>
          </w:p>
          <w:p w14:paraId="2F6FA22E" w14:textId="77777777" w:rsidR="00FA0649" w:rsidRDefault="00FA0649" w:rsidP="00FA0649">
            <w:pPr>
              <w:autoSpaceDE w:val="0"/>
              <w:autoSpaceDN w:val="0"/>
              <w:adjustRightInd w:val="0"/>
              <w:rPr>
                <w:rFonts w:ascii="Arial" w:hAnsi="Arial" w:cs="Arial"/>
                <w:bCs/>
                <w:sz w:val="20"/>
                <w:szCs w:val="20"/>
              </w:rPr>
            </w:pPr>
          </w:p>
          <w:p w14:paraId="68AD9CBE" w14:textId="77777777" w:rsidR="00B07284" w:rsidRPr="009F7EA6" w:rsidRDefault="00B07284"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Bring the Mas</w:t>
            </w:r>
            <w:r w:rsidR="00C912C5">
              <w:rPr>
                <w:rFonts w:ascii="Arial" w:hAnsi="Arial" w:cs="Arial"/>
                <w:bCs/>
                <w:sz w:val="20"/>
                <w:szCs w:val="20"/>
              </w:rPr>
              <w:t>ter Mix in the cold block into R</w:t>
            </w:r>
            <w:r w:rsidRPr="009F7EA6">
              <w:rPr>
                <w:rFonts w:ascii="Arial" w:hAnsi="Arial" w:cs="Arial"/>
                <w:bCs/>
                <w:sz w:val="20"/>
                <w:szCs w:val="20"/>
              </w:rPr>
              <w:t xml:space="preserve">oom </w:t>
            </w:r>
            <w:r w:rsidR="00C912C5">
              <w:rPr>
                <w:rFonts w:ascii="Arial" w:hAnsi="Arial" w:cs="Arial"/>
                <w:bCs/>
                <w:sz w:val="20"/>
                <w:szCs w:val="20"/>
              </w:rPr>
              <w:t>3</w:t>
            </w:r>
            <w:r w:rsidRPr="009F7EA6">
              <w:rPr>
                <w:rFonts w:ascii="Arial" w:hAnsi="Arial" w:cs="Arial"/>
                <w:bCs/>
                <w:sz w:val="20"/>
                <w:szCs w:val="20"/>
              </w:rPr>
              <w:t xml:space="preserve"> for dispersal.</w:t>
            </w:r>
          </w:p>
          <w:p w14:paraId="676323A6" w14:textId="77777777" w:rsidR="00FA0649" w:rsidRPr="00C912C5" w:rsidRDefault="00B07284" w:rsidP="00C912C5">
            <w:pPr>
              <w:pStyle w:val="ListParagraph"/>
              <w:autoSpaceDE w:val="0"/>
              <w:autoSpaceDN w:val="0"/>
              <w:adjustRightInd w:val="0"/>
              <w:ind w:left="1440"/>
              <w:rPr>
                <w:rFonts w:ascii="Arial" w:hAnsi="Arial" w:cs="Arial"/>
                <w:bCs/>
                <w:sz w:val="20"/>
                <w:szCs w:val="20"/>
              </w:rPr>
            </w:pPr>
            <w:r w:rsidRPr="009F7EA6">
              <w:rPr>
                <w:rFonts w:ascii="Arial" w:hAnsi="Arial" w:cs="Arial"/>
                <w:b/>
                <w:bCs/>
                <w:sz w:val="20"/>
                <w:szCs w:val="20"/>
              </w:rPr>
              <w:t xml:space="preserve">NOTE: </w:t>
            </w:r>
            <w:r w:rsidRPr="009F7EA6">
              <w:rPr>
                <w:rFonts w:ascii="Arial" w:hAnsi="Arial" w:cs="Arial"/>
                <w:bCs/>
                <w:sz w:val="20"/>
                <w:szCs w:val="20"/>
              </w:rPr>
              <w:t>If for any reason transfer of the master mix is delayed, place the entire block in the fridge.</w:t>
            </w:r>
            <w:r w:rsidR="00FA0649" w:rsidRPr="00C912C5">
              <w:rPr>
                <w:rFonts w:ascii="Arial" w:hAnsi="Arial" w:cs="Arial"/>
                <w:bCs/>
                <w:sz w:val="20"/>
                <w:szCs w:val="20"/>
              </w:rPr>
              <w:t xml:space="preserve"> </w:t>
            </w:r>
          </w:p>
          <w:p w14:paraId="615B9675" w14:textId="77777777" w:rsidR="00D60607" w:rsidRPr="00FE363A" w:rsidRDefault="00D60607" w:rsidP="008874B1">
            <w:pPr>
              <w:autoSpaceDE w:val="0"/>
              <w:autoSpaceDN w:val="0"/>
              <w:adjustRightInd w:val="0"/>
              <w:rPr>
                <w:rFonts w:ascii="Arial" w:hAnsi="Arial" w:cs="Arial"/>
                <w:b/>
                <w:bCs/>
                <w:sz w:val="20"/>
                <w:szCs w:val="20"/>
              </w:rPr>
            </w:pPr>
          </w:p>
        </w:tc>
      </w:tr>
      <w:tr w:rsidR="00362A1B" w:rsidRPr="00FE363A" w14:paraId="5973EB1B" w14:textId="77777777" w:rsidTr="00C7331D">
        <w:tc>
          <w:tcPr>
            <w:tcW w:w="2037" w:type="dxa"/>
          </w:tcPr>
          <w:p w14:paraId="71BDB179" w14:textId="77777777"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14:paraId="154E5E4E" w14:textId="77777777" w:rsidR="00362A1B" w:rsidRPr="00AF6BD9" w:rsidRDefault="00362A1B" w:rsidP="005209B6">
            <w:pPr>
              <w:spacing w:line="276" w:lineRule="auto"/>
              <w:ind w:left="720"/>
              <w:rPr>
                <w:rFonts w:ascii="Arial" w:hAnsi="Arial" w:cs="Arial"/>
                <w:b/>
                <w:color w:val="0000FF"/>
                <w:sz w:val="20"/>
                <w:szCs w:val="20"/>
                <w:highlight w:val="cyan"/>
              </w:rPr>
            </w:pPr>
          </w:p>
        </w:tc>
        <w:tc>
          <w:tcPr>
            <w:tcW w:w="10017" w:type="dxa"/>
            <w:gridSpan w:val="5"/>
          </w:tcPr>
          <w:p w14:paraId="7A8486D0" w14:textId="77777777" w:rsidR="00C8721E" w:rsidRDefault="00C8721E" w:rsidP="00C8721E">
            <w:pPr>
              <w:pStyle w:val="ListParagraph"/>
              <w:autoSpaceDE w:val="0"/>
              <w:autoSpaceDN w:val="0"/>
              <w:adjustRightInd w:val="0"/>
              <w:ind w:left="0"/>
              <w:rPr>
                <w:rFonts w:ascii="Arial" w:hAnsi="Arial" w:cs="Arial"/>
                <w:b/>
                <w:bCs/>
                <w:sz w:val="20"/>
                <w:szCs w:val="20"/>
              </w:rPr>
            </w:pPr>
          </w:p>
          <w:p w14:paraId="4934C768" w14:textId="77777777"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B0728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14:paraId="08D2C5B7" w14:textId="77777777" w:rsidR="00A82357" w:rsidRDefault="00A82357" w:rsidP="00C8721E">
            <w:pPr>
              <w:pStyle w:val="ListParagraph"/>
              <w:autoSpaceDE w:val="0"/>
              <w:autoSpaceDN w:val="0"/>
              <w:adjustRightInd w:val="0"/>
              <w:ind w:left="0"/>
              <w:rPr>
                <w:rFonts w:ascii="Arial" w:hAnsi="Arial" w:cs="Arial"/>
                <w:bCs/>
                <w:sz w:val="20"/>
                <w:szCs w:val="20"/>
              </w:rPr>
            </w:pPr>
          </w:p>
          <w:p w14:paraId="18F7A44C" w14:textId="172BC23B"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t>
            </w:r>
            <w:r w:rsidR="001275F4">
              <w:rPr>
                <w:rFonts w:ascii="Arial" w:hAnsi="Arial" w:cs="Arial"/>
                <w:bCs/>
                <w:sz w:val="20"/>
                <w:szCs w:val="20"/>
              </w:rPr>
              <w:t xml:space="preserve">DI </w:t>
            </w:r>
            <w:r w:rsidRPr="00A82357">
              <w:rPr>
                <w:rFonts w:ascii="Arial" w:hAnsi="Arial" w:cs="Arial"/>
                <w:bCs/>
                <w:sz w:val="20"/>
                <w:szCs w:val="20"/>
              </w:rPr>
              <w:t xml:space="preserve">water and alcohol before and after adding the cocktail </w:t>
            </w:r>
          </w:p>
          <w:p w14:paraId="6F66AE87" w14:textId="77777777" w:rsidR="00C8721E" w:rsidRDefault="00C8721E" w:rsidP="00C8721E">
            <w:pPr>
              <w:autoSpaceDE w:val="0"/>
              <w:autoSpaceDN w:val="0"/>
              <w:adjustRightInd w:val="0"/>
              <w:rPr>
                <w:rFonts w:ascii="Arial" w:hAnsi="Arial" w:cs="Arial"/>
                <w:b/>
                <w:bCs/>
                <w:sz w:val="20"/>
                <w:szCs w:val="20"/>
              </w:rPr>
            </w:pPr>
          </w:p>
          <w:p w14:paraId="514276B7" w14:textId="77777777" w:rsidR="00C8721E" w:rsidRDefault="00C721E8"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003C1CA8">
              <w:rPr>
                <w:rFonts w:ascii="Arial" w:hAnsi="Arial" w:cs="Arial"/>
                <w:bCs/>
                <w:sz w:val="20"/>
                <w:szCs w:val="20"/>
              </w:rPr>
              <w:t>PCR reaction plate on the centrifuge by bringing up to 1200 rpm</w:t>
            </w:r>
            <w:r w:rsidR="00C8721E">
              <w:rPr>
                <w:rFonts w:ascii="Arial" w:hAnsi="Arial" w:cs="Arial"/>
                <w:bCs/>
                <w:sz w:val="20"/>
                <w:szCs w:val="20"/>
              </w:rPr>
              <w:t>.</w:t>
            </w:r>
          </w:p>
          <w:p w14:paraId="7DD1261D" w14:textId="77777777" w:rsidR="00C8721E" w:rsidRDefault="00C8721E" w:rsidP="00C8721E">
            <w:pPr>
              <w:pStyle w:val="ListParagraph"/>
              <w:autoSpaceDE w:val="0"/>
              <w:autoSpaceDN w:val="0"/>
              <w:adjustRightInd w:val="0"/>
              <w:rPr>
                <w:rFonts w:ascii="Arial" w:hAnsi="Arial" w:cs="Arial"/>
                <w:bCs/>
                <w:sz w:val="20"/>
                <w:szCs w:val="20"/>
              </w:rPr>
            </w:pPr>
          </w:p>
          <w:p w14:paraId="5BB02C5B" w14:textId="226C5FFE" w:rsidR="00963C78" w:rsidRDefault="00A82357"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14:paraId="10A288C9" w14:textId="77777777"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14:paraId="466645CF" w14:textId="77777777" w:rsidR="00963C78" w:rsidRDefault="00963C78" w:rsidP="00963C78">
            <w:pPr>
              <w:pStyle w:val="ListParagraph"/>
              <w:autoSpaceDE w:val="0"/>
              <w:autoSpaceDN w:val="0"/>
              <w:adjustRightInd w:val="0"/>
              <w:rPr>
                <w:rFonts w:ascii="Arial" w:hAnsi="Arial" w:cs="Arial"/>
                <w:bCs/>
                <w:sz w:val="20"/>
                <w:szCs w:val="20"/>
              </w:rPr>
            </w:pPr>
          </w:p>
          <w:p w14:paraId="5C90F847" w14:textId="77777777" w:rsidR="00963C78" w:rsidRDefault="00B07284"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Using a multi-channel pipet, d</w:t>
            </w:r>
            <w:r w:rsidR="00A82357">
              <w:rPr>
                <w:rFonts w:ascii="Arial" w:hAnsi="Arial" w:cs="Arial"/>
                <w:bCs/>
                <w:sz w:val="20"/>
                <w:szCs w:val="20"/>
              </w:rPr>
              <w:t>i</w:t>
            </w:r>
            <w:r w:rsidR="00C8721E">
              <w:rPr>
                <w:rFonts w:ascii="Arial" w:hAnsi="Arial" w:cs="Arial"/>
                <w:bCs/>
                <w:sz w:val="20"/>
                <w:szCs w:val="20"/>
              </w:rPr>
              <w:t>spense 2</w:t>
            </w:r>
            <w:r w:rsidR="00C912C5">
              <w:rPr>
                <w:rFonts w:ascii="Arial" w:hAnsi="Arial" w:cs="Arial"/>
                <w:bCs/>
                <w:sz w:val="20"/>
                <w:szCs w:val="20"/>
              </w:rPr>
              <w:t>.0</w:t>
            </w:r>
            <w:r w:rsidR="00C8721E">
              <w:rPr>
                <w:rFonts w:ascii="Arial" w:hAnsi="Arial" w:cs="Arial"/>
                <w:bCs/>
                <w:sz w:val="20"/>
                <w:szCs w:val="20"/>
              </w:rPr>
              <w:t xml:space="preserve"> </w:t>
            </w:r>
            <w:proofErr w:type="spellStart"/>
            <w:r w:rsidR="00C8721E">
              <w:rPr>
                <w:rFonts w:ascii="Arial" w:hAnsi="Arial" w:cs="Arial"/>
                <w:bCs/>
                <w:sz w:val="20"/>
                <w:szCs w:val="20"/>
              </w:rPr>
              <w:t>uL</w:t>
            </w:r>
            <w:proofErr w:type="spellEnd"/>
            <w:r>
              <w:rPr>
                <w:rFonts w:ascii="Arial" w:hAnsi="Arial" w:cs="Arial"/>
                <w:bCs/>
                <w:sz w:val="20"/>
                <w:szCs w:val="20"/>
              </w:rPr>
              <w:t xml:space="preserve"> of extension cocktail into designated wells of the reaction plate according to plate map, changing tips each time.</w:t>
            </w:r>
          </w:p>
          <w:p w14:paraId="4091B314" w14:textId="77777777"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14:paraId="308FE6B3" w14:textId="77777777" w:rsidR="00C8721E" w:rsidRDefault="00C8721E"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14:paraId="1B92321A" w14:textId="77777777"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sidR="002D70CC">
              <w:rPr>
                <w:rFonts w:ascii="Arial" w:hAnsi="Arial" w:cs="Arial"/>
                <w:bCs/>
                <w:sz w:val="20"/>
                <w:szCs w:val="20"/>
              </w:rPr>
              <w:t xml:space="preserve"> Crease all</w:t>
            </w:r>
            <w:r>
              <w:rPr>
                <w:rFonts w:ascii="Arial" w:hAnsi="Arial" w:cs="Arial"/>
                <w:bCs/>
                <w:sz w:val="20"/>
                <w:szCs w:val="20"/>
              </w:rPr>
              <w:t xml:space="preserve"> sides</w:t>
            </w:r>
            <w:r w:rsidR="002D70CC">
              <w:rPr>
                <w:rFonts w:ascii="Arial" w:hAnsi="Arial" w:cs="Arial"/>
                <w:bCs/>
                <w:sz w:val="20"/>
                <w:szCs w:val="20"/>
              </w:rPr>
              <w:t>, corners and between wells</w:t>
            </w:r>
            <w:r>
              <w:rPr>
                <w:rFonts w:ascii="Arial" w:hAnsi="Arial" w:cs="Arial"/>
                <w:bCs/>
                <w:sz w:val="20"/>
                <w:szCs w:val="20"/>
              </w:rPr>
              <w:t xml:space="preserve"> with the paddle.</w:t>
            </w:r>
          </w:p>
          <w:p w14:paraId="5298D773" w14:textId="77777777" w:rsidR="00C8721E" w:rsidRPr="00B07284" w:rsidRDefault="00B07284" w:rsidP="00DB25C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Visually inspect the individual wells from the bottom of the reaction plate to confirm uniformity before continuing.  </w:t>
            </w:r>
          </w:p>
          <w:p w14:paraId="4C8E45F8" w14:textId="77777777" w:rsidR="00C8721E" w:rsidRDefault="00C8721E" w:rsidP="00C8721E">
            <w:pPr>
              <w:pStyle w:val="ListParagraph"/>
              <w:autoSpaceDE w:val="0"/>
              <w:autoSpaceDN w:val="0"/>
              <w:adjustRightInd w:val="0"/>
              <w:rPr>
                <w:rFonts w:ascii="Arial" w:hAnsi="Arial" w:cs="Arial"/>
                <w:bCs/>
                <w:sz w:val="20"/>
                <w:szCs w:val="20"/>
              </w:rPr>
            </w:pPr>
          </w:p>
          <w:p w14:paraId="091F2A37" w14:textId="77777777" w:rsidR="00C8721E" w:rsidRDefault="00C8721E"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Place the plate</w:t>
            </w:r>
            <w:r w:rsidR="002D70CC">
              <w:rPr>
                <w:rFonts w:ascii="Arial" w:hAnsi="Arial" w:cs="Arial"/>
                <w:bCs/>
                <w:sz w:val="20"/>
                <w:szCs w:val="20"/>
              </w:rPr>
              <w:t xml:space="preserve"> along with compression pad</w:t>
            </w:r>
            <w:r>
              <w:rPr>
                <w:rFonts w:ascii="Arial" w:hAnsi="Arial" w:cs="Arial"/>
                <w:bCs/>
                <w:sz w:val="20"/>
                <w:szCs w:val="20"/>
              </w:rPr>
              <w:t xml:space="preserv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r w:rsidR="00DB25C8">
              <w:rPr>
                <w:rFonts w:ascii="Arial" w:hAnsi="Arial" w:cs="Arial"/>
                <w:b/>
                <w:bCs/>
                <w:sz w:val="20"/>
                <w:szCs w:val="20"/>
              </w:rPr>
              <w:t>DICER-Extension</w:t>
            </w:r>
            <w:r w:rsidR="00B07284">
              <w:rPr>
                <w:rFonts w:ascii="Arial" w:hAnsi="Arial" w:cs="Arial"/>
                <w:bCs/>
                <w:sz w:val="20"/>
                <w:szCs w:val="20"/>
              </w:rPr>
              <w:t xml:space="preserve">. </w:t>
            </w:r>
            <w:r>
              <w:rPr>
                <w:rFonts w:ascii="Arial" w:hAnsi="Arial" w:cs="Arial"/>
                <w:bCs/>
                <w:sz w:val="20"/>
                <w:szCs w:val="20"/>
              </w:rPr>
              <w:t>See the table below for program details.</w:t>
            </w:r>
          </w:p>
          <w:p w14:paraId="0BA341C5" w14:textId="77777777"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w:t>
            </w:r>
            <w:r w:rsidR="009C0E9B">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p>
          <w:p w14:paraId="111EE87A" w14:textId="7FB9890F"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 xml:space="preserve">take approximately </w:t>
            </w:r>
            <w:r w:rsidR="005D0E19">
              <w:rPr>
                <w:rFonts w:ascii="Arial" w:hAnsi="Arial" w:cs="Arial"/>
                <w:bCs/>
                <w:sz w:val="20"/>
                <w:szCs w:val="20"/>
              </w:rPr>
              <w:t>2 hours and 30</w:t>
            </w:r>
            <w:r w:rsidR="00062ED3">
              <w:rPr>
                <w:rFonts w:ascii="Arial" w:hAnsi="Arial" w:cs="Arial"/>
                <w:bCs/>
                <w:sz w:val="20"/>
                <w:szCs w:val="20"/>
              </w:rPr>
              <w:t xml:space="preserve"> minutes</w:t>
            </w:r>
          </w:p>
          <w:p w14:paraId="69C955DA" w14:textId="77777777" w:rsidR="00C8721E" w:rsidRDefault="00C8721E" w:rsidP="00C8721E">
            <w:pPr>
              <w:pStyle w:val="ListParagraph"/>
              <w:autoSpaceDE w:val="0"/>
              <w:autoSpaceDN w:val="0"/>
              <w:adjustRightInd w:val="0"/>
              <w:rPr>
                <w:rFonts w:ascii="Arial" w:hAnsi="Arial" w:cs="Arial"/>
                <w:bCs/>
                <w:sz w:val="20"/>
                <w:szCs w:val="20"/>
              </w:rPr>
            </w:pPr>
          </w:p>
          <w:tbl>
            <w:tblPr>
              <w:tblW w:w="8400" w:type="dxa"/>
              <w:tblLook w:val="04A0" w:firstRow="1" w:lastRow="0" w:firstColumn="1" w:lastColumn="0" w:noHBand="0" w:noVBand="1"/>
            </w:tblPr>
            <w:tblGrid>
              <w:gridCol w:w="328"/>
              <w:gridCol w:w="3513"/>
              <w:gridCol w:w="1414"/>
              <w:gridCol w:w="1260"/>
              <w:gridCol w:w="943"/>
              <w:gridCol w:w="1077"/>
            </w:tblGrid>
            <w:tr w:rsidR="006E4868" w:rsidRPr="006E4868" w14:paraId="7FF35918" w14:textId="77777777" w:rsidTr="006E4868">
              <w:trPr>
                <w:trHeight w:val="330"/>
              </w:trPr>
              <w:tc>
                <w:tcPr>
                  <w:tcW w:w="3780" w:type="dxa"/>
                  <w:gridSpan w:val="2"/>
                  <w:tcBorders>
                    <w:top w:val="single" w:sz="12" w:space="0" w:color="D9D9D9"/>
                    <w:left w:val="single" w:sz="12" w:space="0" w:color="D9D9D9"/>
                    <w:bottom w:val="single" w:sz="12" w:space="0" w:color="D9D9D9"/>
                    <w:right w:val="single" w:sz="12" w:space="0" w:color="D9D9D9"/>
                  </w:tcBorders>
                  <w:shd w:val="clear" w:color="000000" w:fill="A4BBD4"/>
                  <w:noWrap/>
                  <w:vAlign w:val="center"/>
                  <w:hideMark/>
                </w:tcPr>
                <w:p w14:paraId="6BEF7B9C"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b/>
                      <w:bCs/>
                      <w:color w:val="000000"/>
                    </w:rPr>
                  </w:pPr>
                  <w:r w:rsidRPr="006E4868">
                    <w:rPr>
                      <w:rFonts w:ascii="Calibri" w:eastAsia="Times New Roman" w:hAnsi="Calibri" w:cs="Calibri"/>
                      <w:b/>
                      <w:bCs/>
                      <w:color w:val="000000"/>
                    </w:rPr>
                    <w:t>Step</w:t>
                  </w:r>
                </w:p>
              </w:tc>
              <w:tc>
                <w:tcPr>
                  <w:tcW w:w="1340" w:type="dxa"/>
                  <w:tcBorders>
                    <w:top w:val="single" w:sz="12" w:space="0" w:color="D9D9D9"/>
                    <w:left w:val="nil"/>
                    <w:bottom w:val="single" w:sz="12" w:space="0" w:color="D9D9D9"/>
                    <w:right w:val="single" w:sz="12" w:space="0" w:color="D9D9D9"/>
                  </w:tcBorders>
                  <w:shd w:val="clear" w:color="000000" w:fill="A4BBD4"/>
                  <w:noWrap/>
                  <w:vAlign w:val="center"/>
                  <w:hideMark/>
                </w:tcPr>
                <w:p w14:paraId="5D6613B2"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Temperature</w:t>
                  </w:r>
                </w:p>
              </w:tc>
              <w:tc>
                <w:tcPr>
                  <w:tcW w:w="1260" w:type="dxa"/>
                  <w:tcBorders>
                    <w:top w:val="single" w:sz="12" w:space="0" w:color="D9D9D9"/>
                    <w:left w:val="nil"/>
                    <w:bottom w:val="single" w:sz="12" w:space="0" w:color="D9D9D9"/>
                    <w:right w:val="single" w:sz="12" w:space="0" w:color="D9D9D9"/>
                  </w:tcBorders>
                  <w:shd w:val="clear" w:color="000000" w:fill="A4BBD4"/>
                  <w:noWrap/>
                  <w:vAlign w:val="center"/>
                  <w:hideMark/>
                </w:tcPr>
                <w:p w14:paraId="300E6F9A"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Time</w:t>
                  </w:r>
                </w:p>
              </w:tc>
              <w:tc>
                <w:tcPr>
                  <w:tcW w:w="2020" w:type="dxa"/>
                  <w:gridSpan w:val="2"/>
                  <w:tcBorders>
                    <w:top w:val="nil"/>
                    <w:left w:val="nil"/>
                    <w:bottom w:val="nil"/>
                    <w:right w:val="nil"/>
                  </w:tcBorders>
                  <w:shd w:val="clear" w:color="000000" w:fill="A4BBD4"/>
                  <w:noWrap/>
                  <w:vAlign w:val="center"/>
                  <w:hideMark/>
                </w:tcPr>
                <w:p w14:paraId="34DC3BEA"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Number of Cycles</w:t>
                  </w:r>
                </w:p>
              </w:tc>
            </w:tr>
            <w:tr w:rsidR="006E4868" w:rsidRPr="006E4868" w14:paraId="0B1170AD"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5ADECCC"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1</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6C622A58"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Initialization</w:t>
                  </w:r>
                </w:p>
              </w:tc>
              <w:tc>
                <w:tcPr>
                  <w:tcW w:w="1340" w:type="dxa"/>
                  <w:tcBorders>
                    <w:top w:val="nil"/>
                    <w:left w:val="nil"/>
                    <w:bottom w:val="nil"/>
                    <w:right w:val="single" w:sz="12" w:space="0" w:color="D9D9D9"/>
                  </w:tcBorders>
                  <w:shd w:val="clear" w:color="auto" w:fill="auto"/>
                  <w:noWrap/>
                  <w:vAlign w:val="center"/>
                  <w:hideMark/>
                </w:tcPr>
                <w:p w14:paraId="0CFF62D0"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95°C </w:t>
                  </w:r>
                </w:p>
              </w:tc>
              <w:tc>
                <w:tcPr>
                  <w:tcW w:w="1260" w:type="dxa"/>
                  <w:tcBorders>
                    <w:top w:val="nil"/>
                    <w:left w:val="nil"/>
                    <w:bottom w:val="nil"/>
                    <w:right w:val="single" w:sz="12" w:space="0" w:color="D9D9D9"/>
                  </w:tcBorders>
                  <w:shd w:val="clear" w:color="auto" w:fill="auto"/>
                  <w:noWrap/>
                  <w:vAlign w:val="center"/>
                  <w:hideMark/>
                </w:tcPr>
                <w:p w14:paraId="3C7E8E52"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30 seconds</w:t>
                  </w:r>
                </w:p>
              </w:tc>
              <w:tc>
                <w:tcPr>
                  <w:tcW w:w="2020" w:type="dxa"/>
                  <w:gridSpan w:val="2"/>
                  <w:tcBorders>
                    <w:top w:val="single" w:sz="12" w:space="0" w:color="D9D9D9"/>
                    <w:left w:val="nil"/>
                    <w:bottom w:val="nil"/>
                    <w:right w:val="single" w:sz="12" w:space="0" w:color="D9D9D9"/>
                  </w:tcBorders>
                  <w:shd w:val="clear" w:color="auto" w:fill="auto"/>
                  <w:noWrap/>
                  <w:vAlign w:val="center"/>
                  <w:hideMark/>
                </w:tcPr>
                <w:p w14:paraId="5E26A193"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1 cycle</w:t>
                  </w:r>
                </w:p>
              </w:tc>
            </w:tr>
            <w:tr w:rsidR="006E4868" w:rsidRPr="006E4868" w14:paraId="4C823593"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71C6262"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2</w:t>
                  </w:r>
                </w:p>
              </w:tc>
              <w:tc>
                <w:tcPr>
                  <w:tcW w:w="3513" w:type="dxa"/>
                  <w:tcBorders>
                    <w:top w:val="single" w:sz="12" w:space="0" w:color="D9D9D9"/>
                    <w:left w:val="nil"/>
                    <w:bottom w:val="single" w:sz="12" w:space="0" w:color="D9D9D9"/>
                    <w:right w:val="single" w:sz="12" w:space="0" w:color="D9D9D9"/>
                  </w:tcBorders>
                  <w:shd w:val="clear" w:color="auto" w:fill="auto"/>
                  <w:noWrap/>
                  <w:vAlign w:val="center"/>
                  <w:hideMark/>
                </w:tcPr>
                <w:p w14:paraId="56F712A8"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Denaturation</w:t>
                  </w:r>
                </w:p>
              </w:tc>
              <w:tc>
                <w:tcPr>
                  <w:tcW w:w="1340" w:type="dxa"/>
                  <w:tcBorders>
                    <w:top w:val="single" w:sz="12" w:space="0" w:color="305496"/>
                    <w:left w:val="nil"/>
                    <w:bottom w:val="double" w:sz="6" w:space="0" w:color="305496"/>
                    <w:right w:val="single" w:sz="12" w:space="0" w:color="D9D9D9"/>
                  </w:tcBorders>
                  <w:shd w:val="clear" w:color="auto" w:fill="auto"/>
                  <w:noWrap/>
                  <w:vAlign w:val="center"/>
                  <w:hideMark/>
                </w:tcPr>
                <w:p w14:paraId="5F9394B1"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95°C </w:t>
                  </w:r>
                </w:p>
              </w:tc>
              <w:tc>
                <w:tcPr>
                  <w:tcW w:w="1260" w:type="dxa"/>
                  <w:tcBorders>
                    <w:top w:val="single" w:sz="12" w:space="0" w:color="305496"/>
                    <w:left w:val="nil"/>
                    <w:bottom w:val="double" w:sz="6" w:space="0" w:color="305496"/>
                    <w:right w:val="double" w:sz="6" w:space="0" w:color="2F75B5"/>
                  </w:tcBorders>
                  <w:shd w:val="clear" w:color="auto" w:fill="auto"/>
                  <w:noWrap/>
                  <w:vAlign w:val="center"/>
                  <w:hideMark/>
                </w:tcPr>
                <w:p w14:paraId="3BBC2617"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seconds</w:t>
                  </w:r>
                </w:p>
              </w:tc>
              <w:tc>
                <w:tcPr>
                  <w:tcW w:w="943" w:type="dxa"/>
                  <w:tcBorders>
                    <w:top w:val="single" w:sz="12" w:space="0" w:color="305496"/>
                    <w:left w:val="nil"/>
                    <w:bottom w:val="double" w:sz="6" w:space="0" w:color="305496"/>
                    <w:right w:val="single" w:sz="12" w:space="0" w:color="305496"/>
                  </w:tcBorders>
                  <w:shd w:val="clear" w:color="auto" w:fill="auto"/>
                  <w:noWrap/>
                  <w:vAlign w:val="center"/>
                  <w:hideMark/>
                </w:tcPr>
                <w:p w14:paraId="3C0E0763"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w:t>
                  </w:r>
                </w:p>
              </w:tc>
              <w:tc>
                <w:tcPr>
                  <w:tcW w:w="1077" w:type="dxa"/>
                  <w:vMerge w:val="restart"/>
                  <w:tcBorders>
                    <w:top w:val="single" w:sz="12" w:space="0" w:color="D9D9D9"/>
                    <w:left w:val="nil"/>
                    <w:bottom w:val="single" w:sz="12" w:space="0" w:color="D9D9D9"/>
                    <w:right w:val="single" w:sz="12" w:space="0" w:color="D9D9D9"/>
                  </w:tcBorders>
                  <w:shd w:val="clear" w:color="auto" w:fill="auto"/>
                  <w:noWrap/>
                  <w:vAlign w:val="center"/>
                  <w:hideMark/>
                </w:tcPr>
                <w:p w14:paraId="013E424D"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40 cycles</w:t>
                  </w:r>
                </w:p>
              </w:tc>
            </w:tr>
            <w:tr w:rsidR="006E4868" w:rsidRPr="006E4868" w14:paraId="64D15072"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A4E2BAF"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lastRenderedPageBreak/>
                    <w:t>3</w:t>
                  </w:r>
                </w:p>
              </w:tc>
              <w:tc>
                <w:tcPr>
                  <w:tcW w:w="3513" w:type="dxa"/>
                  <w:tcBorders>
                    <w:top w:val="single" w:sz="12" w:space="0" w:color="D9D9D9"/>
                    <w:left w:val="nil"/>
                    <w:bottom w:val="single" w:sz="12" w:space="0" w:color="D9D9D9"/>
                    <w:right w:val="single" w:sz="12" w:space="0" w:color="D9D9D9"/>
                  </w:tcBorders>
                  <w:shd w:val="clear" w:color="auto" w:fill="auto"/>
                  <w:noWrap/>
                  <w:vAlign w:val="center"/>
                  <w:hideMark/>
                </w:tcPr>
                <w:p w14:paraId="63EEB15D"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Annealing</w:t>
                  </w:r>
                </w:p>
              </w:tc>
              <w:tc>
                <w:tcPr>
                  <w:tcW w:w="1340" w:type="dxa"/>
                  <w:tcBorders>
                    <w:top w:val="nil"/>
                    <w:left w:val="nil"/>
                    <w:bottom w:val="double" w:sz="6" w:space="0" w:color="305496"/>
                    <w:right w:val="double" w:sz="6" w:space="0" w:color="305496"/>
                  </w:tcBorders>
                  <w:shd w:val="clear" w:color="auto" w:fill="auto"/>
                  <w:noWrap/>
                  <w:vAlign w:val="center"/>
                  <w:hideMark/>
                </w:tcPr>
                <w:p w14:paraId="57171FFD"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52°C </w:t>
                  </w:r>
                </w:p>
              </w:tc>
              <w:tc>
                <w:tcPr>
                  <w:tcW w:w="1260" w:type="dxa"/>
                  <w:tcBorders>
                    <w:top w:val="nil"/>
                    <w:left w:val="nil"/>
                    <w:bottom w:val="double" w:sz="6" w:space="0" w:color="305496"/>
                    <w:right w:val="double" w:sz="6" w:space="0" w:color="305496"/>
                  </w:tcBorders>
                  <w:shd w:val="clear" w:color="auto" w:fill="auto"/>
                  <w:noWrap/>
                  <w:vAlign w:val="center"/>
                  <w:hideMark/>
                </w:tcPr>
                <w:p w14:paraId="2D3319A2"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seconds</w:t>
                  </w:r>
                </w:p>
              </w:tc>
              <w:tc>
                <w:tcPr>
                  <w:tcW w:w="943" w:type="dxa"/>
                  <w:vMerge w:val="restart"/>
                  <w:tcBorders>
                    <w:top w:val="nil"/>
                    <w:left w:val="double" w:sz="6" w:space="0" w:color="305496"/>
                    <w:bottom w:val="single" w:sz="12" w:space="0" w:color="305496"/>
                    <w:right w:val="single" w:sz="12" w:space="0" w:color="305496"/>
                  </w:tcBorders>
                  <w:shd w:val="clear" w:color="auto" w:fill="auto"/>
                  <w:noWrap/>
                  <w:vAlign w:val="center"/>
                  <w:hideMark/>
                </w:tcPr>
                <w:p w14:paraId="1C6B24D6"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cycles</w:t>
                  </w:r>
                </w:p>
              </w:tc>
              <w:tc>
                <w:tcPr>
                  <w:tcW w:w="1077" w:type="dxa"/>
                  <w:vMerge/>
                  <w:tcBorders>
                    <w:top w:val="single" w:sz="12" w:space="0" w:color="D9D9D9"/>
                    <w:left w:val="nil"/>
                    <w:bottom w:val="single" w:sz="12" w:space="0" w:color="D9D9D9"/>
                    <w:right w:val="single" w:sz="12" w:space="0" w:color="D9D9D9"/>
                  </w:tcBorders>
                  <w:vAlign w:val="center"/>
                  <w:hideMark/>
                </w:tcPr>
                <w:p w14:paraId="5570D612"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p>
              </w:tc>
            </w:tr>
            <w:tr w:rsidR="006E4868" w:rsidRPr="006E4868" w14:paraId="2E84ED49"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4D08126F"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4</w:t>
                  </w:r>
                </w:p>
              </w:tc>
              <w:tc>
                <w:tcPr>
                  <w:tcW w:w="3513" w:type="dxa"/>
                  <w:tcBorders>
                    <w:top w:val="single" w:sz="12" w:space="0" w:color="D9D9D9"/>
                    <w:left w:val="nil"/>
                    <w:bottom w:val="single" w:sz="12" w:space="0" w:color="D9D9D9"/>
                    <w:right w:val="single" w:sz="12" w:space="0" w:color="D9D9D9"/>
                  </w:tcBorders>
                  <w:shd w:val="clear" w:color="auto" w:fill="auto"/>
                  <w:noWrap/>
                  <w:vAlign w:val="center"/>
                  <w:hideMark/>
                </w:tcPr>
                <w:p w14:paraId="49B8112D"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Extension</w:t>
                  </w:r>
                </w:p>
              </w:tc>
              <w:tc>
                <w:tcPr>
                  <w:tcW w:w="1340" w:type="dxa"/>
                  <w:tcBorders>
                    <w:top w:val="nil"/>
                    <w:left w:val="nil"/>
                    <w:bottom w:val="single" w:sz="12" w:space="0" w:color="305496"/>
                    <w:right w:val="double" w:sz="6" w:space="0" w:color="305496"/>
                  </w:tcBorders>
                  <w:shd w:val="clear" w:color="auto" w:fill="auto"/>
                  <w:noWrap/>
                  <w:vAlign w:val="center"/>
                  <w:hideMark/>
                </w:tcPr>
                <w:p w14:paraId="3577D7EB" w14:textId="77777777" w:rsidR="006E4868" w:rsidRPr="006E4868" w:rsidRDefault="00B63A51" w:rsidP="00A97BE9">
                  <w:pPr>
                    <w:framePr w:hSpace="180" w:wrap="around" w:vAnchor="text" w:hAnchor="text" w:x="-1152" w:y="1"/>
                    <w:spacing w:after="0" w:line="240" w:lineRule="auto"/>
                    <w:jc w:val="center"/>
                    <w:rPr>
                      <w:rFonts w:ascii="Calibri" w:eastAsia="Times New Roman" w:hAnsi="Calibri" w:cs="Calibri"/>
                      <w:color w:val="000000"/>
                    </w:rPr>
                  </w:pPr>
                  <w:r>
                    <w:rPr>
                      <w:rFonts w:ascii="Calibri" w:eastAsia="Times New Roman" w:hAnsi="Calibri" w:cs="Calibri"/>
                      <w:color w:val="000000"/>
                    </w:rPr>
                    <w:t>80</w:t>
                  </w:r>
                  <w:r w:rsidR="006E4868" w:rsidRPr="006E4868">
                    <w:rPr>
                      <w:rFonts w:ascii="Calibri" w:eastAsia="Times New Roman" w:hAnsi="Calibri" w:cs="Calibri"/>
                      <w:color w:val="000000"/>
                    </w:rPr>
                    <w:t xml:space="preserve">°C </w:t>
                  </w:r>
                </w:p>
              </w:tc>
              <w:tc>
                <w:tcPr>
                  <w:tcW w:w="1260" w:type="dxa"/>
                  <w:tcBorders>
                    <w:top w:val="nil"/>
                    <w:left w:val="nil"/>
                    <w:bottom w:val="single" w:sz="12" w:space="0" w:color="305496"/>
                    <w:right w:val="double" w:sz="6" w:space="0" w:color="305496"/>
                  </w:tcBorders>
                  <w:shd w:val="clear" w:color="auto" w:fill="auto"/>
                  <w:noWrap/>
                  <w:vAlign w:val="center"/>
                  <w:hideMark/>
                </w:tcPr>
                <w:p w14:paraId="51A333C7"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seconds</w:t>
                  </w:r>
                </w:p>
              </w:tc>
              <w:tc>
                <w:tcPr>
                  <w:tcW w:w="943" w:type="dxa"/>
                  <w:vMerge/>
                  <w:tcBorders>
                    <w:top w:val="nil"/>
                    <w:left w:val="double" w:sz="6" w:space="0" w:color="305496"/>
                    <w:bottom w:val="single" w:sz="12" w:space="0" w:color="305496"/>
                    <w:right w:val="single" w:sz="12" w:space="0" w:color="305496"/>
                  </w:tcBorders>
                  <w:vAlign w:val="center"/>
                  <w:hideMark/>
                </w:tcPr>
                <w:p w14:paraId="7D063839"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p>
              </w:tc>
              <w:tc>
                <w:tcPr>
                  <w:tcW w:w="1077" w:type="dxa"/>
                  <w:vMerge/>
                  <w:tcBorders>
                    <w:top w:val="single" w:sz="12" w:space="0" w:color="D9D9D9"/>
                    <w:left w:val="nil"/>
                    <w:bottom w:val="single" w:sz="12" w:space="0" w:color="D9D9D9"/>
                    <w:right w:val="single" w:sz="12" w:space="0" w:color="D9D9D9"/>
                  </w:tcBorders>
                  <w:vAlign w:val="center"/>
                  <w:hideMark/>
                </w:tcPr>
                <w:p w14:paraId="72A7E83A"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p>
              </w:tc>
            </w:tr>
            <w:tr w:rsidR="006E4868" w:rsidRPr="006E4868" w14:paraId="546AD42A"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C8FD8DE"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5</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757FA432"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Final extension</w:t>
                  </w:r>
                </w:p>
              </w:tc>
              <w:tc>
                <w:tcPr>
                  <w:tcW w:w="1340" w:type="dxa"/>
                  <w:tcBorders>
                    <w:top w:val="nil"/>
                    <w:left w:val="nil"/>
                    <w:bottom w:val="single" w:sz="12" w:space="0" w:color="D9D9D9"/>
                    <w:right w:val="single" w:sz="12" w:space="0" w:color="D9D9D9"/>
                  </w:tcBorders>
                  <w:shd w:val="clear" w:color="auto" w:fill="auto"/>
                  <w:noWrap/>
                  <w:vAlign w:val="center"/>
                  <w:hideMark/>
                </w:tcPr>
                <w:p w14:paraId="3CCB136A"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72°C </w:t>
                  </w:r>
                </w:p>
              </w:tc>
              <w:tc>
                <w:tcPr>
                  <w:tcW w:w="1260" w:type="dxa"/>
                  <w:tcBorders>
                    <w:top w:val="nil"/>
                    <w:left w:val="nil"/>
                    <w:bottom w:val="nil"/>
                    <w:right w:val="nil"/>
                  </w:tcBorders>
                  <w:shd w:val="clear" w:color="auto" w:fill="auto"/>
                  <w:noWrap/>
                  <w:vAlign w:val="center"/>
                  <w:hideMark/>
                </w:tcPr>
                <w:p w14:paraId="55B4B015"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3 minutes</w:t>
                  </w:r>
                </w:p>
              </w:tc>
              <w:tc>
                <w:tcPr>
                  <w:tcW w:w="2020" w:type="dxa"/>
                  <w:gridSpan w:val="2"/>
                  <w:tcBorders>
                    <w:top w:val="nil"/>
                    <w:left w:val="single" w:sz="12" w:space="0" w:color="D9D9D9"/>
                    <w:bottom w:val="single" w:sz="12" w:space="0" w:color="D9D9D9"/>
                    <w:right w:val="single" w:sz="12" w:space="0" w:color="D9D9D9"/>
                  </w:tcBorders>
                  <w:shd w:val="clear" w:color="auto" w:fill="auto"/>
                  <w:noWrap/>
                  <w:vAlign w:val="center"/>
                  <w:hideMark/>
                </w:tcPr>
                <w:p w14:paraId="0FD40906"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1 cycle</w:t>
                  </w:r>
                </w:p>
              </w:tc>
            </w:tr>
            <w:tr w:rsidR="006E4868" w:rsidRPr="006E4868" w14:paraId="7D1A3106"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215A36D0"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6</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1CF57E17" w14:textId="77777777" w:rsidR="006E4868" w:rsidRPr="006E4868" w:rsidRDefault="006E4868" w:rsidP="00A97BE9">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Sample preservation</w:t>
                  </w:r>
                </w:p>
              </w:tc>
              <w:tc>
                <w:tcPr>
                  <w:tcW w:w="1340" w:type="dxa"/>
                  <w:tcBorders>
                    <w:top w:val="nil"/>
                    <w:left w:val="nil"/>
                    <w:bottom w:val="single" w:sz="12" w:space="0" w:color="D9D9D9"/>
                    <w:right w:val="single" w:sz="12" w:space="0" w:color="D9D9D9"/>
                  </w:tcBorders>
                  <w:shd w:val="clear" w:color="auto" w:fill="auto"/>
                  <w:noWrap/>
                  <w:vAlign w:val="center"/>
                  <w:hideMark/>
                </w:tcPr>
                <w:p w14:paraId="10F2F87F"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4°C </w:t>
                  </w:r>
                </w:p>
              </w:tc>
              <w:tc>
                <w:tcPr>
                  <w:tcW w:w="1260" w:type="dxa"/>
                  <w:tcBorders>
                    <w:top w:val="single" w:sz="12" w:space="0" w:color="D9D9D9"/>
                    <w:left w:val="nil"/>
                    <w:bottom w:val="single" w:sz="12" w:space="0" w:color="D9D9D9"/>
                    <w:right w:val="nil"/>
                  </w:tcBorders>
                  <w:shd w:val="clear" w:color="auto" w:fill="auto"/>
                  <w:noWrap/>
                  <w:vAlign w:val="center"/>
                  <w:hideMark/>
                </w:tcPr>
                <w:p w14:paraId="5433E632"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w:t>
                  </w:r>
                </w:p>
              </w:tc>
              <w:tc>
                <w:tcPr>
                  <w:tcW w:w="2020" w:type="dxa"/>
                  <w:gridSpan w:val="2"/>
                  <w:tcBorders>
                    <w:top w:val="single" w:sz="12" w:space="0" w:color="D9D9D9"/>
                    <w:left w:val="single" w:sz="12" w:space="0" w:color="D9D9D9"/>
                    <w:bottom w:val="single" w:sz="12" w:space="0" w:color="D9D9D9"/>
                    <w:right w:val="single" w:sz="12" w:space="0" w:color="D9D9D9"/>
                  </w:tcBorders>
                  <w:shd w:val="clear" w:color="auto" w:fill="auto"/>
                  <w:noWrap/>
                  <w:vAlign w:val="center"/>
                  <w:hideMark/>
                </w:tcPr>
                <w:p w14:paraId="6612DFA2" w14:textId="77777777" w:rsidR="006E4868" w:rsidRPr="006E4868" w:rsidRDefault="006E4868" w:rsidP="00A97BE9">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Hold</w:t>
                  </w:r>
                </w:p>
              </w:tc>
            </w:tr>
          </w:tbl>
          <w:p w14:paraId="70D7B7F3" w14:textId="77777777" w:rsidR="00C8721E" w:rsidRDefault="00C8721E" w:rsidP="00F06B97">
            <w:pPr>
              <w:pStyle w:val="ListParagraph"/>
              <w:autoSpaceDE w:val="0"/>
              <w:autoSpaceDN w:val="0"/>
              <w:adjustRightInd w:val="0"/>
              <w:ind w:left="0"/>
              <w:jc w:val="left"/>
              <w:rPr>
                <w:rFonts w:ascii="Arial" w:hAnsi="Arial" w:cs="Arial"/>
                <w:bCs/>
                <w:sz w:val="20"/>
                <w:szCs w:val="20"/>
              </w:rPr>
            </w:pPr>
          </w:p>
          <w:p w14:paraId="1EB8E063" w14:textId="77777777" w:rsidR="00C8721E" w:rsidRDefault="00C8721E" w:rsidP="00C8721E">
            <w:pPr>
              <w:autoSpaceDE w:val="0"/>
              <w:autoSpaceDN w:val="0"/>
              <w:adjustRightInd w:val="0"/>
              <w:rPr>
                <w:rFonts w:ascii="Arial" w:hAnsi="Arial" w:cs="Arial"/>
                <w:bCs/>
                <w:sz w:val="20"/>
                <w:szCs w:val="20"/>
              </w:rPr>
            </w:pPr>
          </w:p>
          <w:p w14:paraId="3584FA3A" w14:textId="77777777"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14:paraId="498048C1" w14:textId="77777777" w:rsidR="00362A1B" w:rsidRPr="00FE363A" w:rsidRDefault="00362A1B" w:rsidP="00495EC1">
            <w:pPr>
              <w:autoSpaceDE w:val="0"/>
              <w:autoSpaceDN w:val="0"/>
              <w:adjustRightInd w:val="0"/>
              <w:rPr>
                <w:rFonts w:ascii="Arial" w:hAnsi="Arial" w:cs="Arial"/>
                <w:b/>
                <w:bCs/>
                <w:sz w:val="20"/>
                <w:szCs w:val="20"/>
              </w:rPr>
            </w:pPr>
          </w:p>
        </w:tc>
      </w:tr>
      <w:tr w:rsidR="00362A1B" w:rsidRPr="00FE363A" w14:paraId="4B5F6056" w14:textId="77777777" w:rsidTr="00C7331D">
        <w:tc>
          <w:tcPr>
            <w:tcW w:w="2037" w:type="dxa"/>
          </w:tcPr>
          <w:p w14:paraId="4F0F403A" w14:textId="77777777"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10017" w:type="dxa"/>
            <w:gridSpan w:val="5"/>
          </w:tcPr>
          <w:p w14:paraId="171FCD9C" w14:textId="77777777" w:rsidR="00362A1B" w:rsidRDefault="00362A1B" w:rsidP="00495EC1">
            <w:pPr>
              <w:autoSpaceDE w:val="0"/>
              <w:autoSpaceDN w:val="0"/>
              <w:adjustRightInd w:val="0"/>
              <w:rPr>
                <w:rFonts w:ascii="Arial" w:hAnsi="Arial" w:cs="Arial"/>
                <w:b/>
                <w:bCs/>
                <w:sz w:val="20"/>
                <w:szCs w:val="20"/>
              </w:rPr>
            </w:pPr>
          </w:p>
          <w:p w14:paraId="3A1F99A9" w14:textId="77777777"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14:paraId="6956C6E0" w14:textId="77777777" w:rsidR="00A82357" w:rsidRDefault="00A82357" w:rsidP="00A82357">
            <w:pPr>
              <w:autoSpaceDE w:val="0"/>
              <w:autoSpaceDN w:val="0"/>
              <w:adjustRightInd w:val="0"/>
              <w:rPr>
                <w:rFonts w:ascii="Arial" w:hAnsi="Arial" w:cs="Arial"/>
                <w:b/>
                <w:bCs/>
                <w:sz w:val="20"/>
                <w:szCs w:val="20"/>
              </w:rPr>
            </w:pPr>
          </w:p>
          <w:p w14:paraId="41188173" w14:textId="2F748C8E"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t>
            </w:r>
            <w:r w:rsidR="001275F4">
              <w:rPr>
                <w:rFonts w:ascii="Arial" w:hAnsi="Arial" w:cs="Arial"/>
                <w:bCs/>
                <w:sz w:val="20"/>
                <w:szCs w:val="20"/>
              </w:rPr>
              <w:t xml:space="preserve">DI </w:t>
            </w:r>
            <w:r w:rsidRPr="00A82357">
              <w:rPr>
                <w:rFonts w:ascii="Arial" w:hAnsi="Arial" w:cs="Arial"/>
                <w:bCs/>
                <w:sz w:val="20"/>
                <w:szCs w:val="20"/>
              </w:rPr>
              <w:t xml:space="preserve">water and alcohol before and after adding the cocktail </w:t>
            </w:r>
          </w:p>
          <w:p w14:paraId="642AFF34" w14:textId="77777777" w:rsidR="00EC1024" w:rsidRPr="00963C78" w:rsidRDefault="00EC1024" w:rsidP="00963C78">
            <w:pPr>
              <w:autoSpaceDE w:val="0"/>
              <w:autoSpaceDN w:val="0"/>
              <w:adjustRightInd w:val="0"/>
              <w:rPr>
                <w:rFonts w:ascii="Arial" w:hAnsi="Arial" w:cs="Arial"/>
                <w:b/>
                <w:bCs/>
                <w:sz w:val="20"/>
                <w:szCs w:val="20"/>
              </w:rPr>
            </w:pPr>
          </w:p>
          <w:p w14:paraId="608D5358" w14:textId="77777777" w:rsidR="00963C78" w:rsidRPr="00963C78" w:rsidRDefault="00F06B97" w:rsidP="009F7EA6">
            <w:pPr>
              <w:pStyle w:val="ListParagraph"/>
              <w:numPr>
                <w:ilvl w:val="0"/>
                <w:numId w:val="38"/>
              </w:numPr>
              <w:autoSpaceDE w:val="0"/>
              <w:autoSpaceDN w:val="0"/>
              <w:adjustRightInd w:val="0"/>
              <w:rPr>
                <w:rFonts w:ascii="Arial" w:hAnsi="Arial" w:cs="Arial"/>
                <w:b/>
                <w:bCs/>
                <w:sz w:val="20"/>
                <w:szCs w:val="20"/>
              </w:rPr>
            </w:pPr>
            <w:r>
              <w:rPr>
                <w:rFonts w:ascii="Arial" w:hAnsi="Arial" w:cs="Arial"/>
                <w:bCs/>
                <w:sz w:val="20"/>
                <w:szCs w:val="20"/>
              </w:rPr>
              <w:t>Perform a quick spin of the</w:t>
            </w:r>
            <w:r w:rsidR="003E32B4" w:rsidRPr="00362A1B">
              <w:rPr>
                <w:rFonts w:ascii="Arial" w:hAnsi="Arial" w:cs="Arial"/>
                <w:bCs/>
                <w:sz w:val="20"/>
                <w:szCs w:val="20"/>
              </w:rPr>
              <w:t xml:space="preserve"> </w:t>
            </w:r>
            <w:r w:rsidR="003E32B4">
              <w:rPr>
                <w:rFonts w:ascii="Arial" w:hAnsi="Arial" w:cs="Arial"/>
                <w:bCs/>
                <w:sz w:val="20"/>
                <w:szCs w:val="20"/>
              </w:rPr>
              <w:t>reaction plate on the centrifuge by bringing up to 1200 rpm</w:t>
            </w:r>
            <w:r w:rsidR="00963C78" w:rsidRPr="00963C78">
              <w:rPr>
                <w:rFonts w:ascii="Arial" w:hAnsi="Arial" w:cs="Arial"/>
                <w:bCs/>
                <w:sz w:val="20"/>
                <w:szCs w:val="20"/>
              </w:rPr>
              <w:t>.</w:t>
            </w:r>
          </w:p>
          <w:p w14:paraId="28C32E90" w14:textId="77777777" w:rsidR="00963C78" w:rsidRPr="00963C78" w:rsidRDefault="00963C78" w:rsidP="00963C78">
            <w:pPr>
              <w:pStyle w:val="ListParagraph"/>
              <w:autoSpaceDE w:val="0"/>
              <w:autoSpaceDN w:val="0"/>
              <w:adjustRightInd w:val="0"/>
              <w:rPr>
                <w:rFonts w:ascii="Arial" w:hAnsi="Arial" w:cs="Arial"/>
                <w:b/>
                <w:bCs/>
                <w:sz w:val="20"/>
                <w:szCs w:val="20"/>
              </w:rPr>
            </w:pPr>
          </w:p>
          <w:p w14:paraId="62DE0AC0" w14:textId="77777777" w:rsidR="009C0E9B" w:rsidRPr="009C0E9B" w:rsidRDefault="00963C78" w:rsidP="009F7EA6">
            <w:pPr>
              <w:pStyle w:val="ListParagraph"/>
              <w:numPr>
                <w:ilvl w:val="0"/>
                <w:numId w:val="38"/>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9C0E9B">
              <w:rPr>
                <w:rFonts w:ascii="Arial" w:hAnsi="Arial" w:cs="Arial"/>
                <w:bCs/>
                <w:sz w:val="20"/>
                <w:szCs w:val="20"/>
              </w:rPr>
              <w:t xml:space="preserve"> </w:t>
            </w:r>
          </w:p>
          <w:p w14:paraId="7B4F49AE" w14:textId="77777777" w:rsidR="009C0E9B" w:rsidRDefault="009C0E9B" w:rsidP="009C0E9B">
            <w:pPr>
              <w:pStyle w:val="ListParagraph"/>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w:t>
            </w:r>
          </w:p>
          <w:p w14:paraId="2BCA8190" w14:textId="77777777" w:rsidR="009C0E9B" w:rsidRPr="009C0E9B" w:rsidRDefault="009C0E9B" w:rsidP="009C0E9B">
            <w:pPr>
              <w:pStyle w:val="ListParagraph"/>
              <w:rPr>
                <w:rFonts w:ascii="Arial" w:hAnsi="Arial" w:cs="Arial"/>
                <w:bCs/>
                <w:sz w:val="20"/>
                <w:szCs w:val="20"/>
              </w:rPr>
            </w:pPr>
          </w:p>
          <w:p w14:paraId="12D933C7" w14:textId="3286C942" w:rsidR="00963C78" w:rsidRPr="00EC1024" w:rsidRDefault="009C0E9B" w:rsidP="009F7EA6">
            <w:pPr>
              <w:pStyle w:val="ListParagraph"/>
              <w:numPr>
                <w:ilvl w:val="0"/>
                <w:numId w:val="38"/>
              </w:numPr>
              <w:autoSpaceDE w:val="0"/>
              <w:autoSpaceDN w:val="0"/>
              <w:adjustRightInd w:val="0"/>
              <w:rPr>
                <w:rFonts w:ascii="Arial" w:hAnsi="Arial" w:cs="Arial"/>
                <w:b/>
                <w:bCs/>
                <w:sz w:val="20"/>
                <w:szCs w:val="20"/>
              </w:rPr>
            </w:pPr>
            <w:r>
              <w:rPr>
                <w:rFonts w:ascii="Arial" w:hAnsi="Arial" w:cs="Arial"/>
                <w:bCs/>
                <w:sz w:val="20"/>
                <w:szCs w:val="20"/>
              </w:rPr>
              <w:t>Using a multi-channel pipet, a</w:t>
            </w:r>
            <w:r w:rsidR="008C3E80" w:rsidRPr="00963C78">
              <w:rPr>
                <w:rFonts w:ascii="Arial" w:hAnsi="Arial" w:cs="Arial"/>
                <w:bCs/>
                <w:sz w:val="20"/>
                <w:szCs w:val="20"/>
              </w:rPr>
              <w:t>dd 41</w:t>
            </w:r>
            <w:r w:rsidR="00DB25C8">
              <w:rPr>
                <w:rFonts w:ascii="Arial" w:hAnsi="Arial" w:cs="Arial"/>
                <w:bCs/>
                <w:sz w:val="20"/>
                <w:szCs w:val="20"/>
              </w:rPr>
              <w:t>.0</w:t>
            </w:r>
            <w:r w:rsidR="008C3E80" w:rsidRPr="00963C78">
              <w:rPr>
                <w:rFonts w:ascii="Arial" w:hAnsi="Arial" w:cs="Arial"/>
                <w:bCs/>
                <w:sz w:val="20"/>
                <w:szCs w:val="20"/>
              </w:rPr>
              <w:t xml:space="preserve">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w:t>
            </w:r>
            <w:r w:rsidR="001275F4">
              <w:rPr>
                <w:rFonts w:ascii="Arial" w:hAnsi="Arial" w:cs="Arial"/>
                <w:bCs/>
                <w:sz w:val="20"/>
                <w:szCs w:val="20"/>
              </w:rPr>
              <w:t xml:space="preserve">Ultrapure </w:t>
            </w:r>
            <w:r w:rsidR="008C3E80" w:rsidRPr="00963C78">
              <w:rPr>
                <w:rFonts w:ascii="Arial" w:hAnsi="Arial" w:cs="Arial"/>
                <w:bCs/>
                <w:sz w:val="20"/>
                <w:szCs w:val="20"/>
              </w:rPr>
              <w:t>HPLC-grade water to each well of the reaction plate</w:t>
            </w:r>
            <w:r>
              <w:rPr>
                <w:rFonts w:ascii="Arial" w:hAnsi="Arial" w:cs="Arial"/>
                <w:bCs/>
                <w:sz w:val="20"/>
                <w:szCs w:val="20"/>
              </w:rPr>
              <w:t>, changing tip each time.</w:t>
            </w:r>
            <w:r w:rsidR="009A18C7" w:rsidRPr="00963C78">
              <w:rPr>
                <w:rFonts w:ascii="Arial" w:hAnsi="Arial" w:cs="Arial"/>
                <w:bCs/>
                <w:sz w:val="20"/>
                <w:szCs w:val="20"/>
              </w:rPr>
              <w:t xml:space="preserve"> </w:t>
            </w:r>
          </w:p>
          <w:p w14:paraId="31A41131" w14:textId="77777777" w:rsidR="00963C78" w:rsidRPr="00963C78" w:rsidRDefault="00963C78" w:rsidP="00963C78">
            <w:pPr>
              <w:autoSpaceDE w:val="0"/>
              <w:autoSpaceDN w:val="0"/>
              <w:adjustRightInd w:val="0"/>
              <w:rPr>
                <w:rFonts w:ascii="Arial" w:hAnsi="Arial" w:cs="Arial"/>
                <w:bCs/>
                <w:sz w:val="20"/>
                <w:szCs w:val="20"/>
              </w:rPr>
            </w:pPr>
          </w:p>
          <w:p w14:paraId="7E344B9B" w14:textId="77777777" w:rsidR="008C3E80" w:rsidRDefault="008C3E80" w:rsidP="009F7EA6">
            <w:pPr>
              <w:pStyle w:val="ListParagraph"/>
              <w:numPr>
                <w:ilvl w:val="0"/>
                <w:numId w:val="38"/>
              </w:numPr>
              <w:autoSpaceDE w:val="0"/>
              <w:autoSpaceDN w:val="0"/>
              <w:adjustRightInd w:val="0"/>
              <w:rPr>
                <w:rFonts w:ascii="Arial" w:hAnsi="Arial" w:cs="Arial"/>
                <w:bCs/>
                <w:sz w:val="20"/>
                <w:szCs w:val="20"/>
              </w:rPr>
            </w:pPr>
            <w:r w:rsidRPr="00963C78">
              <w:rPr>
                <w:rFonts w:ascii="Arial" w:hAnsi="Arial" w:cs="Arial"/>
                <w:bCs/>
                <w:sz w:val="20"/>
                <w:szCs w:val="20"/>
              </w:rPr>
              <w:t xml:space="preserve">Seal the plate and </w:t>
            </w:r>
            <w:r w:rsidR="00284047">
              <w:rPr>
                <w:rFonts w:ascii="Arial" w:hAnsi="Arial" w:cs="Arial"/>
                <w:bCs/>
                <w:sz w:val="20"/>
                <w:szCs w:val="20"/>
              </w:rPr>
              <w:t>perform a quick spin of the</w:t>
            </w:r>
            <w:r w:rsidR="003E32B4" w:rsidRPr="00362A1B">
              <w:rPr>
                <w:rFonts w:ascii="Arial" w:hAnsi="Arial" w:cs="Arial"/>
                <w:bCs/>
                <w:sz w:val="20"/>
                <w:szCs w:val="20"/>
              </w:rPr>
              <w:t xml:space="preserve">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14:paraId="37456C19" w14:textId="77777777"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14:paraId="7D50DF68" w14:textId="77777777" w:rsidR="008C3E80" w:rsidRDefault="008C3E80" w:rsidP="008C3E80">
            <w:pPr>
              <w:autoSpaceDE w:val="0"/>
              <w:autoSpaceDN w:val="0"/>
              <w:adjustRightInd w:val="0"/>
              <w:rPr>
                <w:rFonts w:ascii="Arial" w:hAnsi="Arial" w:cs="Arial"/>
                <w:b/>
                <w:bCs/>
                <w:sz w:val="20"/>
                <w:szCs w:val="20"/>
              </w:rPr>
            </w:pPr>
          </w:p>
          <w:p w14:paraId="2297A14D" w14:textId="2C278376"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w:t>
            </w:r>
            <w:r w:rsidR="00F87859">
              <w:rPr>
                <w:rFonts w:ascii="Arial" w:hAnsi="Arial" w:cs="Arial"/>
                <w:bCs/>
                <w:sz w:val="20"/>
                <w:szCs w:val="20"/>
              </w:rPr>
              <w:t xml:space="preserve">oring for more than 24 hours). </w:t>
            </w:r>
            <w:r>
              <w:rPr>
                <w:rFonts w:ascii="Arial" w:hAnsi="Arial" w:cs="Arial"/>
                <w:bCs/>
                <w:sz w:val="20"/>
                <w:szCs w:val="20"/>
              </w:rPr>
              <w:t xml:space="preserve">Do not store for more than 2 weeks. </w:t>
            </w:r>
          </w:p>
          <w:p w14:paraId="2E13DF04" w14:textId="77777777" w:rsidR="008C3E80" w:rsidRPr="008C3E80" w:rsidRDefault="008C3E80" w:rsidP="008C3E80">
            <w:pPr>
              <w:autoSpaceDE w:val="0"/>
              <w:autoSpaceDN w:val="0"/>
              <w:adjustRightInd w:val="0"/>
              <w:rPr>
                <w:rFonts w:ascii="Arial" w:hAnsi="Arial" w:cs="Arial"/>
                <w:b/>
                <w:bCs/>
                <w:sz w:val="20"/>
                <w:szCs w:val="20"/>
              </w:rPr>
            </w:pPr>
          </w:p>
        </w:tc>
      </w:tr>
      <w:tr w:rsidR="00DF1BB4" w:rsidRPr="00FE363A" w14:paraId="7273821A" w14:textId="77777777" w:rsidTr="00C7331D">
        <w:tc>
          <w:tcPr>
            <w:tcW w:w="2037" w:type="dxa"/>
          </w:tcPr>
          <w:p w14:paraId="531982FD" w14:textId="4B1E89DC"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t>Creating a plate</w:t>
            </w:r>
            <w:r w:rsidR="00D506D3">
              <w:rPr>
                <w:rFonts w:ascii="Arial" w:hAnsi="Arial" w:cs="Arial"/>
                <w:b/>
                <w:color w:val="0000FF"/>
                <w:sz w:val="20"/>
                <w:szCs w:val="20"/>
              </w:rPr>
              <w:t xml:space="preserve"> in the </w:t>
            </w:r>
            <w:proofErr w:type="spellStart"/>
            <w:r w:rsidR="001E1417">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10017" w:type="dxa"/>
            <w:gridSpan w:val="5"/>
          </w:tcPr>
          <w:p w14:paraId="14C3174D" w14:textId="77777777"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14:paraId="1B61B453" w14:textId="77777777" w:rsidR="00DF1BB4" w:rsidRPr="00B02385" w:rsidRDefault="00DF1BB4" w:rsidP="009F7EA6">
            <w:pPr>
              <w:pStyle w:val="ListParagraph"/>
              <w:numPr>
                <w:ilvl w:val="0"/>
                <w:numId w:val="33"/>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14:paraId="0E4F9558" w14:textId="77777777" w:rsidR="00D506D3" w:rsidRDefault="00D506D3" w:rsidP="009F7EA6">
            <w:pPr>
              <w:pStyle w:val="ListParagraph"/>
              <w:numPr>
                <w:ilvl w:val="1"/>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14:paraId="1E21057F" w14:textId="77777777" w:rsidR="00D506D3" w:rsidRDefault="00D506D3" w:rsidP="009F7EA6">
            <w:pPr>
              <w:pStyle w:val="ListParagraph"/>
              <w:numPr>
                <w:ilvl w:val="1"/>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14:paraId="73DC9946" w14:textId="77777777" w:rsidR="00E76734" w:rsidRDefault="00E76734" w:rsidP="00E76734">
            <w:pPr>
              <w:pStyle w:val="ListParagraph"/>
              <w:autoSpaceDE w:val="0"/>
              <w:autoSpaceDN w:val="0"/>
              <w:adjustRightInd w:val="0"/>
              <w:ind w:left="1440"/>
              <w:rPr>
                <w:rFonts w:ascii="Arial" w:eastAsia="ProximaNova-Regular" w:hAnsi="Arial" w:cs="Arial"/>
                <w:sz w:val="20"/>
                <w:szCs w:val="20"/>
              </w:rPr>
            </w:pPr>
          </w:p>
          <w:p w14:paraId="70F0FED9" w14:textId="77777777" w:rsidR="00E76734" w:rsidRDefault="00E76734" w:rsidP="009F7EA6">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14:paraId="686DC4BD" w14:textId="77777777" w:rsidR="00B02385" w:rsidRPr="00E17A86" w:rsidRDefault="00B02385" w:rsidP="00E17A86">
            <w:pPr>
              <w:autoSpaceDE w:val="0"/>
              <w:autoSpaceDN w:val="0"/>
              <w:adjustRightInd w:val="0"/>
              <w:rPr>
                <w:rFonts w:ascii="Arial" w:eastAsia="ProximaNova-Regular" w:hAnsi="Arial" w:cs="Arial"/>
                <w:sz w:val="20"/>
                <w:szCs w:val="20"/>
              </w:rPr>
            </w:pPr>
          </w:p>
          <w:p w14:paraId="562174E1" w14:textId="0CA43FBE" w:rsidR="00B02385" w:rsidRDefault="00E17A86" w:rsidP="009F7EA6">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Ex</w:t>
            </w:r>
            <w:r w:rsidR="00F87859">
              <w:rPr>
                <w:rFonts w:ascii="Arial" w:eastAsia="ProximaNova-Regular" w:hAnsi="Arial" w:cs="Arial"/>
                <w:sz w:val="20"/>
                <w:szCs w:val="20"/>
              </w:rPr>
              <w:t>pand the customer and project</w:t>
            </w:r>
            <w:r w:rsidR="00565E79">
              <w:rPr>
                <w:rFonts w:ascii="Arial" w:eastAsia="ProximaNova-Regular" w:hAnsi="Arial" w:cs="Arial"/>
                <w:sz w:val="20"/>
                <w:szCs w:val="20"/>
              </w:rPr>
              <w:t xml:space="preserve"> (DICER1-&gt;Registry Samples)</w:t>
            </w:r>
            <w:r w:rsidR="00F87859">
              <w:rPr>
                <w:rFonts w:ascii="Arial" w:eastAsia="ProximaNova-Regular" w:hAnsi="Arial" w:cs="Arial"/>
                <w:sz w:val="20"/>
                <w:szCs w:val="20"/>
              </w:rPr>
              <w:t xml:space="preserve">.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14:paraId="5C8DBCFE" w14:textId="77777777" w:rsidR="00B02385" w:rsidRDefault="00B02385" w:rsidP="00B02385">
            <w:pPr>
              <w:pStyle w:val="ListParagraph"/>
              <w:autoSpaceDE w:val="0"/>
              <w:autoSpaceDN w:val="0"/>
              <w:adjustRightInd w:val="0"/>
              <w:rPr>
                <w:rFonts w:ascii="Arial" w:eastAsia="ProximaNova-Regular" w:hAnsi="Arial" w:cs="Arial"/>
                <w:sz w:val="20"/>
                <w:szCs w:val="20"/>
              </w:rPr>
            </w:pPr>
          </w:p>
          <w:p w14:paraId="449853A2" w14:textId="5847622C" w:rsidR="00DF1BB4" w:rsidRDefault="00D506D3" w:rsidP="009F7EA6">
            <w:pPr>
              <w:pStyle w:val="ListParagraph"/>
              <w:numPr>
                <w:ilvl w:val="0"/>
                <w:numId w:val="33"/>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Experiment/Run name </w:t>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r w:rsidR="00F87859">
              <w:rPr>
                <w:rFonts w:ascii="Arial" w:eastAsia="ProximaNova-Regular" w:hAnsi="Arial" w:cs="Arial"/>
                <w:sz w:val="20"/>
                <w:szCs w:val="20"/>
              </w:rPr>
              <w:t xml:space="preserve"> </w:t>
            </w:r>
            <w:r w:rsidR="00327C3E" w:rsidRPr="00327C3E">
              <w:rPr>
                <w:rFonts w:ascii="Arial" w:eastAsia="ProximaNova-Regular" w:hAnsi="Arial" w:cs="Arial"/>
                <w:color w:val="FF0000"/>
                <w:sz w:val="20"/>
                <w:szCs w:val="20"/>
              </w:rPr>
              <w:t>Check sa</w:t>
            </w:r>
            <w:r w:rsidR="00327C3E">
              <w:rPr>
                <w:rFonts w:ascii="Arial" w:eastAsia="ProximaNova-Regular" w:hAnsi="Arial" w:cs="Arial"/>
                <w:color w:val="FF0000"/>
                <w:sz w:val="20"/>
                <w:szCs w:val="20"/>
              </w:rPr>
              <w:t>mple IDs and QC IDs against</w:t>
            </w:r>
            <w:r w:rsidR="00327C3E" w:rsidRPr="00327C3E">
              <w:rPr>
                <w:rFonts w:ascii="Arial" w:eastAsia="ProximaNova-Regular" w:hAnsi="Arial" w:cs="Arial"/>
                <w:color w:val="FF0000"/>
                <w:sz w:val="20"/>
                <w:szCs w:val="20"/>
              </w:rPr>
              <w:t xml:space="preserve"> plate set up sheet for accuracy. </w:t>
            </w:r>
          </w:p>
          <w:p w14:paraId="22CD5541" w14:textId="77777777"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14:paraId="3A4C6B91" w14:textId="77777777"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14:paraId="20C7620F" w14:textId="77777777"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14:paraId="1C099EC3" w14:textId="77777777" w:rsidR="00B02385" w:rsidRDefault="00DF1BB4" w:rsidP="009F7EA6">
            <w:pPr>
              <w:pStyle w:val="ListParagraph"/>
              <w:numPr>
                <w:ilvl w:val="0"/>
                <w:numId w:val="30"/>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2637BF">
              <w:rPr>
                <w:rFonts w:ascii="Arial" w:eastAsia="ProximaNova-Regular" w:hAnsi="Arial" w:cs="Arial"/>
                <w:sz w:val="20"/>
                <w:szCs w:val="20"/>
              </w:rPr>
              <w:t>,</w:t>
            </w:r>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14:paraId="381C52FE" w14:textId="77777777" w:rsidR="00DF1BB4" w:rsidRPr="00290175" w:rsidRDefault="00DF1BB4" w:rsidP="00290175">
            <w:pPr>
              <w:autoSpaceDE w:val="0"/>
              <w:autoSpaceDN w:val="0"/>
              <w:adjustRightInd w:val="0"/>
              <w:rPr>
                <w:rFonts w:ascii="Arial" w:eastAsia="ProximaNova-Regular" w:hAnsi="Arial" w:cs="Arial"/>
                <w:sz w:val="20"/>
                <w:szCs w:val="20"/>
              </w:rPr>
            </w:pPr>
          </w:p>
          <w:p w14:paraId="31A89DEF" w14:textId="77777777" w:rsidR="00DF1BB4" w:rsidRDefault="00DF1BB4" w:rsidP="009F7EA6">
            <w:pPr>
              <w:pStyle w:val="ListParagraph"/>
              <w:numPr>
                <w:ilvl w:val="0"/>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14:paraId="2CBFB47D" w14:textId="6F684E82" w:rsidR="00DF1BB4" w:rsidRDefault="00DF1BB4" w:rsidP="009F7EA6">
            <w:pPr>
              <w:pStyle w:val="ListParagraph"/>
              <w:numPr>
                <w:ilvl w:val="1"/>
                <w:numId w:val="30"/>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lastRenderedPageBreak/>
              <w:t xml:space="preserve">Right-click on the project </w:t>
            </w:r>
            <w:r w:rsidR="00565E79">
              <w:rPr>
                <w:rFonts w:ascii="Arial" w:eastAsia="ProximaNova-Regular" w:hAnsi="Arial" w:cs="Arial"/>
                <w:sz w:val="20"/>
                <w:szCs w:val="20"/>
              </w:rPr>
              <w:t xml:space="preserve">(DICER1-&gt;Registry Samples) </w:t>
            </w:r>
            <w:r w:rsidRPr="009C3F1A">
              <w:rPr>
                <w:rFonts w:ascii="Arial" w:eastAsia="ProximaNova-Regular" w:hAnsi="Arial" w:cs="Arial"/>
                <w:sz w:val="20"/>
                <w:szCs w:val="20"/>
              </w:rPr>
              <w:t xml:space="preserve">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14:paraId="517BF102" w14:textId="77777777" w:rsidR="00DF1BB4" w:rsidRDefault="00B02385" w:rsidP="009F7EA6">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14:paraId="1AD9AC26" w14:textId="77777777" w:rsidR="00DF1BB4" w:rsidRDefault="00DF1BB4" w:rsidP="009F7EA6">
            <w:pPr>
              <w:pStyle w:val="ListParagraph"/>
              <w:numPr>
                <w:ilvl w:val="1"/>
                <w:numId w:val="30"/>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14:paraId="2BAE0027" w14:textId="77777777"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14:paraId="4D48A38C" w14:textId="77777777"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14:paraId="76B7015B" w14:textId="77777777" w:rsidR="00DF1BB4" w:rsidRDefault="00DF1BB4" w:rsidP="009F7EA6">
            <w:pPr>
              <w:pStyle w:val="ListParagraph"/>
              <w:numPr>
                <w:ilvl w:val="0"/>
                <w:numId w:val="31"/>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14:paraId="65BBF58B"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5AD6A054" w14:textId="77777777" w:rsidR="00565E79" w:rsidRDefault="00DF1BB4" w:rsidP="009F7EA6">
            <w:pPr>
              <w:pStyle w:val="ListParagraph"/>
              <w:numPr>
                <w:ilvl w:val="0"/>
                <w:numId w:val="31"/>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w:t>
            </w:r>
            <w:r w:rsidR="00565E79">
              <w:rPr>
                <w:rFonts w:ascii="Arial" w:eastAsia="ProximaNova-Regular" w:hAnsi="Arial" w:cs="Arial"/>
                <w:b/>
                <w:sz w:val="20"/>
                <w:szCs w:val="20"/>
              </w:rPr>
              <w:t xml:space="preserve"> View</w:t>
            </w:r>
            <w:r w:rsidRPr="00290175">
              <w:rPr>
                <w:rFonts w:ascii="Arial" w:eastAsia="ProximaNova-Regular" w:hAnsi="Arial" w:cs="Arial"/>
                <w:b/>
                <w:sz w:val="20"/>
                <w:szCs w:val="20"/>
              </w:rPr>
              <w:t xml:space="preserve"> </w:t>
            </w:r>
            <w:r w:rsidRPr="00565E79">
              <w:rPr>
                <w:rFonts w:ascii="Arial" w:eastAsia="ProximaNova-Regular" w:hAnsi="Arial" w:cs="Arial"/>
                <w:sz w:val="20"/>
                <w:szCs w:val="20"/>
              </w:rPr>
              <w:t>tab</w:t>
            </w:r>
            <w:r w:rsidR="00926BF4">
              <w:rPr>
                <w:rFonts w:ascii="Arial" w:eastAsia="ProximaNova-Regular" w:hAnsi="Arial" w:cs="Arial"/>
                <w:b/>
                <w:sz w:val="20"/>
                <w:szCs w:val="20"/>
              </w:rPr>
              <w:t xml:space="preserve"> </w:t>
            </w:r>
            <w:r w:rsidR="00565E79" w:rsidRPr="00565E79">
              <w:rPr>
                <w:rFonts w:ascii="Arial" w:eastAsia="ProximaNova-Regular" w:hAnsi="Arial" w:cs="Arial"/>
                <w:sz w:val="20"/>
                <w:szCs w:val="20"/>
              </w:rPr>
              <w:t>at the bottom</w:t>
            </w:r>
            <w:r w:rsidR="00565E79">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w:t>
            </w:r>
            <w:r w:rsidR="00565E79">
              <w:rPr>
                <w:rFonts w:ascii="Arial" w:eastAsia="ProximaNova-Regular" w:hAnsi="Arial" w:cs="Arial"/>
                <w:sz w:val="20"/>
                <w:szCs w:val="20"/>
              </w:rPr>
              <w:t>.</w:t>
            </w:r>
          </w:p>
          <w:p w14:paraId="76D19599" w14:textId="77777777" w:rsidR="00565E79" w:rsidRPr="00565E79" w:rsidRDefault="00565E79" w:rsidP="00565E79">
            <w:pPr>
              <w:pStyle w:val="ListParagraph"/>
              <w:rPr>
                <w:rFonts w:ascii="Arial" w:eastAsia="ProximaNova-Regular" w:hAnsi="Arial" w:cs="Arial"/>
                <w:sz w:val="20"/>
                <w:szCs w:val="20"/>
              </w:rPr>
            </w:pPr>
          </w:p>
          <w:p w14:paraId="76C7CE81" w14:textId="4DEB4E06" w:rsidR="00926BF4" w:rsidRDefault="00565E79" w:rsidP="009F7EA6">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S</w:t>
            </w:r>
            <w:r w:rsidR="00926BF4">
              <w:rPr>
                <w:rFonts w:ascii="Arial" w:eastAsia="ProximaNova-Regular" w:hAnsi="Arial" w:cs="Arial"/>
                <w:sz w:val="20"/>
                <w:szCs w:val="20"/>
              </w:rPr>
              <w:t>elect</w:t>
            </w:r>
            <w:r>
              <w:rPr>
                <w:rFonts w:ascii="Arial" w:eastAsia="ProximaNova-Regular" w:hAnsi="Arial" w:cs="Arial"/>
                <w:sz w:val="20"/>
                <w:szCs w:val="20"/>
              </w:rPr>
              <w:t xml:space="preserve"> </w:t>
            </w:r>
            <w:r w:rsidR="006B6286">
              <w:rPr>
                <w:rFonts w:ascii="Arial" w:eastAsia="ProximaNova-Regular" w:hAnsi="Arial" w:cs="Arial"/>
                <w:sz w:val="20"/>
                <w:szCs w:val="20"/>
              </w:rPr>
              <w:t>wells for Primer set 1 based</w:t>
            </w:r>
            <w:r>
              <w:rPr>
                <w:rFonts w:ascii="Arial" w:eastAsia="ProximaNova-Regular" w:hAnsi="Arial" w:cs="Arial"/>
                <w:sz w:val="20"/>
                <w:szCs w:val="20"/>
              </w:rPr>
              <w:t xml:space="preserve"> on the plate</w:t>
            </w:r>
            <w:r w:rsidR="006B6286">
              <w:rPr>
                <w:rFonts w:ascii="Arial" w:eastAsia="ProximaNova-Regular" w:hAnsi="Arial" w:cs="Arial"/>
                <w:sz w:val="20"/>
                <w:szCs w:val="20"/>
              </w:rPr>
              <w:t xml:space="preserve"> map worksheet</w:t>
            </w:r>
            <w:r w:rsidR="00926BF4">
              <w:rPr>
                <w:rFonts w:ascii="Arial" w:eastAsia="ProximaNova-Regular" w:hAnsi="Arial" w:cs="Arial"/>
                <w:sz w:val="20"/>
                <w:szCs w:val="20"/>
              </w:rPr>
              <w:t>.</w:t>
            </w:r>
          </w:p>
          <w:p w14:paraId="6A4A121D" w14:textId="77777777" w:rsidR="00926BF4" w:rsidRDefault="00926BF4" w:rsidP="00926BF4">
            <w:pPr>
              <w:pStyle w:val="ListParagraph"/>
              <w:autoSpaceDE w:val="0"/>
              <w:autoSpaceDN w:val="0"/>
              <w:adjustRightInd w:val="0"/>
              <w:rPr>
                <w:rFonts w:ascii="Arial" w:eastAsia="ProximaNova-Regular" w:hAnsi="Arial" w:cs="Arial"/>
                <w:sz w:val="20"/>
                <w:szCs w:val="20"/>
              </w:rPr>
            </w:pPr>
          </w:p>
          <w:p w14:paraId="36A5C810" w14:textId="77777777" w:rsidR="00DF1BB4" w:rsidRDefault="00394A2B" w:rsidP="009F7EA6">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Expand the assay design file</w:t>
            </w:r>
            <w:r w:rsidR="00DF1BB4" w:rsidRPr="00926BF4">
              <w:rPr>
                <w:rFonts w:ascii="Arial" w:eastAsia="ProximaNova-Regular" w:hAnsi="Arial" w:cs="Arial"/>
                <w:sz w:val="20"/>
                <w:szCs w:val="20"/>
              </w:rPr>
              <w:t>.</w:t>
            </w:r>
          </w:p>
          <w:p w14:paraId="10F8EC60" w14:textId="77777777" w:rsidR="00926BF4" w:rsidRDefault="00926BF4" w:rsidP="00926BF4">
            <w:pPr>
              <w:pStyle w:val="ListParagraph"/>
              <w:autoSpaceDE w:val="0"/>
              <w:autoSpaceDN w:val="0"/>
              <w:adjustRightInd w:val="0"/>
              <w:rPr>
                <w:rFonts w:ascii="Arial" w:eastAsia="ProximaNova-Regular" w:hAnsi="Arial" w:cs="Arial"/>
                <w:sz w:val="20"/>
                <w:szCs w:val="20"/>
              </w:rPr>
            </w:pPr>
          </w:p>
          <w:p w14:paraId="3890DB31" w14:textId="729B91AC" w:rsidR="00DF1BB4" w:rsidRDefault="00926BF4" w:rsidP="009F7EA6">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Right click on the test tube “1” icon and select add plex 1.</w:t>
            </w:r>
          </w:p>
          <w:p w14:paraId="3ACDE6FC" w14:textId="77777777" w:rsidR="00565E79" w:rsidRPr="00565E79" w:rsidRDefault="00565E79" w:rsidP="00565E79">
            <w:pPr>
              <w:pStyle w:val="ListParagraph"/>
              <w:rPr>
                <w:rFonts w:ascii="Arial" w:eastAsia="ProximaNova-Regular" w:hAnsi="Arial" w:cs="Arial"/>
                <w:sz w:val="20"/>
                <w:szCs w:val="20"/>
              </w:rPr>
            </w:pPr>
          </w:p>
          <w:p w14:paraId="553058DD" w14:textId="2A0D3323" w:rsidR="00565E79" w:rsidRPr="00926BF4" w:rsidRDefault="00565E79" w:rsidP="009F7EA6">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Repeat steps 3-5</w:t>
            </w:r>
            <w:r w:rsidR="006B6286">
              <w:rPr>
                <w:rFonts w:ascii="Arial" w:eastAsia="ProximaNova-Regular" w:hAnsi="Arial" w:cs="Arial"/>
                <w:sz w:val="20"/>
                <w:szCs w:val="20"/>
              </w:rPr>
              <w:t xml:space="preserve"> for each of the 6 Primer sets.</w:t>
            </w:r>
          </w:p>
          <w:p w14:paraId="2835C91C" w14:textId="77777777" w:rsidR="00DF1BB4" w:rsidRPr="00926BF4" w:rsidRDefault="00DF1BB4" w:rsidP="00926BF4">
            <w:pPr>
              <w:autoSpaceDE w:val="0"/>
              <w:autoSpaceDN w:val="0"/>
              <w:adjustRightInd w:val="0"/>
              <w:rPr>
                <w:rFonts w:ascii="Arial" w:eastAsia="ProximaNova-Regular" w:hAnsi="Arial" w:cs="Arial"/>
                <w:sz w:val="20"/>
                <w:szCs w:val="20"/>
              </w:rPr>
            </w:pPr>
          </w:p>
          <w:p w14:paraId="3270F6A3" w14:textId="77777777"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14:paraId="32B29F49" w14:textId="5B21D7AA"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w:t>
            </w:r>
            <w:r w:rsidR="00565E79">
              <w:rPr>
                <w:rFonts w:ascii="Arial" w:eastAsia="ProximaNova-Regular" w:hAnsi="Arial" w:cs="Arial"/>
                <w:b/>
                <w:sz w:val="20"/>
                <w:szCs w:val="20"/>
              </w:rPr>
              <w:t xml:space="preserve"> View</w:t>
            </w:r>
            <w:r w:rsidRPr="00565E79">
              <w:rPr>
                <w:rFonts w:ascii="Arial" w:eastAsia="ProximaNova-Regular" w:hAnsi="Arial" w:cs="Arial"/>
                <w:sz w:val="20"/>
                <w:szCs w:val="20"/>
              </w:rPr>
              <w:t xml:space="preserve"> tab</w:t>
            </w:r>
            <w:r w:rsidRPr="009C3F1A">
              <w:rPr>
                <w:rFonts w:ascii="Arial" w:eastAsia="ProximaNova-Regular" w:hAnsi="Arial" w:cs="Arial"/>
                <w:sz w:val="20"/>
                <w:szCs w:val="20"/>
              </w:rPr>
              <w:t>.</w:t>
            </w:r>
          </w:p>
          <w:p w14:paraId="099585B8"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4837A149" w14:textId="40A6DE69"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w:t>
            </w:r>
            <w:r w:rsidR="00565E79">
              <w:rPr>
                <w:rFonts w:ascii="Arial" w:eastAsia="ProximaNova-Regular" w:hAnsi="Arial" w:cs="Arial"/>
                <w:sz w:val="20"/>
                <w:szCs w:val="20"/>
              </w:rPr>
              <w:t xml:space="preserve"> all</w:t>
            </w:r>
            <w:r w:rsidRPr="009C3F1A">
              <w:rPr>
                <w:rFonts w:ascii="Arial" w:eastAsia="ProximaNova-Regular" w:hAnsi="Arial" w:cs="Arial"/>
                <w:sz w:val="20"/>
                <w:szCs w:val="20"/>
              </w:rPr>
              <w:t xml:space="preserve"> the wells </w:t>
            </w:r>
            <w:r w:rsidR="00565E79">
              <w:rPr>
                <w:rFonts w:ascii="Arial" w:eastAsia="ProximaNova-Regular" w:hAnsi="Arial" w:cs="Arial"/>
                <w:sz w:val="20"/>
                <w:szCs w:val="20"/>
              </w:rPr>
              <w:t>in which a “plex” number has been added</w:t>
            </w:r>
            <w:r w:rsidRPr="009C3F1A">
              <w:rPr>
                <w:rFonts w:ascii="Arial" w:eastAsia="ProximaNova-Regular" w:hAnsi="Arial" w:cs="Arial"/>
                <w:sz w:val="20"/>
                <w:szCs w:val="20"/>
              </w:rPr>
              <w:t>.</w:t>
            </w:r>
          </w:p>
          <w:p w14:paraId="19334543"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5EF4E9B7" w14:textId="72EF1629"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Right-click the </w:t>
            </w:r>
            <w:r w:rsidR="006B6286">
              <w:rPr>
                <w:rFonts w:ascii="Arial" w:eastAsia="ProximaNova-Regular" w:hAnsi="Arial" w:cs="Arial"/>
                <w:sz w:val="20"/>
                <w:szCs w:val="20"/>
              </w:rPr>
              <w:t xml:space="preserve">plate, right click “Apply Samples from </w:t>
            </w:r>
            <w:proofErr w:type="gramStart"/>
            <w:r w:rsidR="006B6286">
              <w:rPr>
                <w:rFonts w:ascii="Arial" w:eastAsia="ProximaNova-Regular" w:hAnsi="Arial" w:cs="Arial"/>
                <w:sz w:val="20"/>
                <w:szCs w:val="20"/>
              </w:rPr>
              <w:t>Group”…</w:t>
            </w:r>
            <w:proofErr w:type="gramEnd"/>
            <w:r w:rsidR="006B6286">
              <w:rPr>
                <w:rFonts w:ascii="Arial" w:eastAsia="ProximaNova-Regular" w:hAnsi="Arial" w:cs="Arial"/>
                <w:sz w:val="20"/>
                <w:szCs w:val="20"/>
              </w:rPr>
              <w:t>, choose file from the flash drive.</w:t>
            </w:r>
          </w:p>
          <w:p w14:paraId="74B6EB2B" w14:textId="77777777" w:rsidR="002879FD" w:rsidRPr="002879FD" w:rsidRDefault="002879FD" w:rsidP="002879FD">
            <w:pPr>
              <w:pStyle w:val="ListParagraph"/>
              <w:rPr>
                <w:rFonts w:ascii="Arial" w:eastAsia="ProximaNova-Regular" w:hAnsi="Arial" w:cs="Arial"/>
                <w:sz w:val="20"/>
                <w:szCs w:val="20"/>
              </w:rPr>
            </w:pPr>
          </w:p>
          <w:p w14:paraId="2868BAB9" w14:textId="77777777" w:rsidR="002879FD" w:rsidRPr="008E58E4" w:rsidRDefault="002879FD" w:rsidP="009F7EA6">
            <w:pPr>
              <w:pStyle w:val="ListParagraph"/>
              <w:numPr>
                <w:ilvl w:val="0"/>
                <w:numId w:val="32"/>
              </w:numPr>
              <w:autoSpaceDE w:val="0"/>
              <w:autoSpaceDN w:val="0"/>
              <w:adjustRightInd w:val="0"/>
              <w:rPr>
                <w:rFonts w:ascii="Arial" w:eastAsia="ProximaNova-Regular" w:hAnsi="Arial" w:cs="Arial"/>
                <w:color w:val="FF0000"/>
                <w:sz w:val="20"/>
                <w:szCs w:val="20"/>
              </w:rPr>
            </w:pPr>
            <w:r w:rsidRPr="008E58E4">
              <w:rPr>
                <w:rFonts w:ascii="Arial" w:eastAsia="ProximaNova-Regular" w:hAnsi="Arial" w:cs="Arial"/>
                <w:color w:val="FF0000"/>
                <w:sz w:val="20"/>
                <w:szCs w:val="20"/>
              </w:rPr>
              <w:t>Check plate</w:t>
            </w:r>
            <w:r w:rsidR="00326B22">
              <w:rPr>
                <w:rFonts w:ascii="Arial" w:eastAsia="ProximaNova-Regular" w:hAnsi="Arial" w:cs="Arial"/>
                <w:color w:val="FF0000"/>
                <w:sz w:val="20"/>
                <w:szCs w:val="20"/>
              </w:rPr>
              <w:t xml:space="preserve"> locations</w:t>
            </w:r>
            <w:r w:rsidRPr="008E58E4">
              <w:rPr>
                <w:rFonts w:ascii="Arial" w:eastAsia="ProximaNova-Regular" w:hAnsi="Arial" w:cs="Arial"/>
                <w:color w:val="FF0000"/>
                <w:sz w:val="20"/>
                <w:szCs w:val="20"/>
              </w:rPr>
              <w:t xml:space="preserve"> with sample IDs and QC IDs</w:t>
            </w:r>
            <w:r w:rsidR="00327C3E">
              <w:rPr>
                <w:rFonts w:ascii="Arial" w:eastAsia="ProximaNova-Regular" w:hAnsi="Arial" w:cs="Arial"/>
                <w:color w:val="FF0000"/>
                <w:sz w:val="20"/>
                <w:szCs w:val="20"/>
              </w:rPr>
              <w:t xml:space="preserve"> against plate set up sheet</w:t>
            </w:r>
            <w:r w:rsidRPr="008E58E4">
              <w:rPr>
                <w:rFonts w:ascii="Arial" w:eastAsia="ProximaNova-Regular" w:hAnsi="Arial" w:cs="Arial"/>
                <w:color w:val="FF0000"/>
                <w:sz w:val="20"/>
                <w:szCs w:val="20"/>
              </w:rPr>
              <w:t xml:space="preserve"> for accuracy.</w:t>
            </w:r>
          </w:p>
          <w:p w14:paraId="54D00679"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4B9543CC" w14:textId="77777777"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14:paraId="3856BBE8" w14:textId="77777777" w:rsidR="00DF1BB4" w:rsidRDefault="00DF1BB4" w:rsidP="00495EC1">
            <w:pPr>
              <w:autoSpaceDE w:val="0"/>
              <w:autoSpaceDN w:val="0"/>
              <w:adjustRightInd w:val="0"/>
              <w:rPr>
                <w:rFonts w:ascii="Arial" w:hAnsi="Arial" w:cs="Arial"/>
                <w:b/>
                <w:bCs/>
                <w:sz w:val="20"/>
                <w:szCs w:val="20"/>
              </w:rPr>
            </w:pPr>
          </w:p>
        </w:tc>
      </w:tr>
      <w:tr w:rsidR="00362A1B" w:rsidRPr="00FE363A" w14:paraId="35D01741" w14:textId="77777777" w:rsidTr="00C7331D">
        <w:tc>
          <w:tcPr>
            <w:tcW w:w="2037" w:type="dxa"/>
          </w:tcPr>
          <w:p w14:paraId="545322F2" w14:textId="77777777"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Creating an Input File</w:t>
            </w:r>
            <w:r w:rsidRPr="00302162">
              <w:rPr>
                <w:rFonts w:ascii="Arial" w:hAnsi="Arial" w:cs="Arial"/>
                <w:b/>
                <w:color w:val="0000FF"/>
                <w:sz w:val="20"/>
                <w:szCs w:val="20"/>
              </w:rPr>
              <w:t xml:space="preserve"> (Room 3)</w:t>
            </w:r>
          </w:p>
        </w:tc>
        <w:tc>
          <w:tcPr>
            <w:tcW w:w="10017" w:type="dxa"/>
            <w:gridSpan w:val="5"/>
          </w:tcPr>
          <w:p w14:paraId="14706F5D" w14:textId="77777777" w:rsidR="00362A1B" w:rsidRDefault="00362A1B" w:rsidP="00495EC1">
            <w:pPr>
              <w:autoSpaceDE w:val="0"/>
              <w:autoSpaceDN w:val="0"/>
              <w:adjustRightInd w:val="0"/>
              <w:rPr>
                <w:rFonts w:ascii="Arial" w:hAnsi="Arial" w:cs="Arial"/>
                <w:bCs/>
                <w:sz w:val="20"/>
                <w:szCs w:val="20"/>
              </w:rPr>
            </w:pPr>
          </w:p>
          <w:p w14:paraId="386D0745"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14:paraId="49BCBCA8"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689E43A8"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14:paraId="1A9680F0" w14:textId="75586660" w:rsidR="0059611E" w:rsidRDefault="007A6CB5" w:rsidP="009F7EA6">
            <w:pPr>
              <w:pStyle w:val="ListParagraph"/>
              <w:numPr>
                <w:ilvl w:val="1"/>
                <w:numId w:val="2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59611E">
              <w:rPr>
                <w:rFonts w:ascii="Arial" w:eastAsia="ProximaNova-Regular" w:hAnsi="Arial" w:cs="Arial"/>
                <w:sz w:val="20"/>
                <w:szCs w:val="20"/>
              </w:rPr>
              <w:t>harles</w:t>
            </w:r>
            <w:proofErr w:type="spellEnd"/>
          </w:p>
          <w:p w14:paraId="1ADD4929" w14:textId="77777777" w:rsidR="0059611E" w:rsidRDefault="0059611E" w:rsidP="009F7EA6">
            <w:pPr>
              <w:pStyle w:val="ListParagraph"/>
              <w:numPr>
                <w:ilvl w:val="1"/>
                <w:numId w:val="2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14:paraId="364C78CC"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2EC2E7DA"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14:paraId="06456373"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2F04F0AB" w14:textId="6F8E1509"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r w:rsidR="006B6286">
              <w:rPr>
                <w:rFonts w:ascii="Arial" w:eastAsia="ProximaNova-Regular" w:hAnsi="Arial" w:cs="Arial"/>
                <w:sz w:val="20"/>
                <w:szCs w:val="20"/>
              </w:rPr>
              <w:t xml:space="preserve"> (DICER1-&gt;Registry Samples)</w:t>
            </w:r>
            <w:r w:rsidRPr="00302162">
              <w:rPr>
                <w:rFonts w:ascii="Arial" w:eastAsia="ProximaNova-Regular" w:hAnsi="Arial" w:cs="Arial"/>
                <w:sz w:val="20"/>
                <w:szCs w:val="20"/>
              </w:rPr>
              <w:t>.</w:t>
            </w:r>
          </w:p>
          <w:p w14:paraId="6B91AB4E"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4E65D1B6"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14:paraId="332B0F0E"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15ED610F"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00E57F54">
              <w:rPr>
                <w:rFonts w:ascii="Arial" w:eastAsia="ProximaNova-Regular" w:hAnsi="Arial" w:cs="Arial"/>
                <w:b/>
                <w:bCs/>
                <w:sz w:val="20"/>
                <w:szCs w:val="20"/>
              </w:rPr>
              <w:t>Allelotype</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14:paraId="4EB12F2D"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7E6BAA0F"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14:paraId="0368040E"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48703147" w14:textId="77777777" w:rsidR="00302162" w:rsidRPr="0059611E" w:rsidRDefault="0059611E" w:rsidP="009F7EA6">
            <w:pPr>
              <w:pStyle w:val="ListParagraph"/>
              <w:numPr>
                <w:ilvl w:val="0"/>
                <w:numId w:val="2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14:paraId="131F405F" w14:textId="77777777" w:rsidR="00302162" w:rsidRDefault="00302162" w:rsidP="00302162">
            <w:pPr>
              <w:autoSpaceDE w:val="0"/>
              <w:autoSpaceDN w:val="0"/>
              <w:adjustRightInd w:val="0"/>
              <w:rPr>
                <w:rFonts w:ascii="Arial" w:eastAsia="ProximaNova-Regular" w:hAnsi="Arial" w:cs="Arial"/>
                <w:sz w:val="20"/>
                <w:szCs w:val="20"/>
              </w:rPr>
            </w:pPr>
          </w:p>
          <w:p w14:paraId="30F52C3E" w14:textId="77144D04"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r w:rsidR="007A6CB5">
              <w:rPr>
                <w:rFonts w:ascii="Arial" w:eastAsia="ProximaNova-Regular" w:hAnsi="Arial" w:cs="Arial"/>
                <w:sz w:val="20"/>
                <w:szCs w:val="20"/>
              </w:rPr>
              <w:t xml:space="preserve"> Record chip ID on the Run Worksheet.</w:t>
            </w:r>
          </w:p>
          <w:p w14:paraId="48AF150C" w14:textId="77777777" w:rsidR="00302162" w:rsidRPr="00302162" w:rsidRDefault="00302162" w:rsidP="00302162">
            <w:pPr>
              <w:pStyle w:val="ListParagraph"/>
              <w:autoSpaceDE w:val="0"/>
              <w:autoSpaceDN w:val="0"/>
              <w:adjustRightInd w:val="0"/>
              <w:rPr>
                <w:rFonts w:ascii="Arial" w:eastAsia="ProximaNova-Regular" w:hAnsi="Arial" w:cs="Arial"/>
                <w:sz w:val="20"/>
                <w:szCs w:val="20"/>
              </w:rPr>
            </w:pPr>
          </w:p>
          <w:p w14:paraId="7FC754FB"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14:paraId="1D142968"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298536F3"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14:paraId="7699DCA5"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07B29404" w14:textId="77777777" w:rsidR="00302162" w:rsidRP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14:paraId="68E50A7C" w14:textId="77777777" w:rsidR="00302162" w:rsidRPr="00302162" w:rsidRDefault="00302162" w:rsidP="00302162">
            <w:pPr>
              <w:autoSpaceDE w:val="0"/>
              <w:autoSpaceDN w:val="0"/>
              <w:adjustRightInd w:val="0"/>
              <w:rPr>
                <w:rFonts w:ascii="Arial" w:hAnsi="Arial" w:cs="Arial"/>
                <w:bCs/>
                <w:sz w:val="20"/>
                <w:szCs w:val="20"/>
              </w:rPr>
            </w:pPr>
          </w:p>
        </w:tc>
      </w:tr>
      <w:tr w:rsidR="008D48B7" w:rsidRPr="00FE363A" w14:paraId="5C7C7BC0" w14:textId="77777777" w:rsidTr="00C7331D">
        <w:tc>
          <w:tcPr>
            <w:tcW w:w="2037" w:type="dxa"/>
          </w:tcPr>
          <w:p w14:paraId="0B18FB26" w14:textId="77777777"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10017" w:type="dxa"/>
            <w:gridSpan w:val="5"/>
          </w:tcPr>
          <w:p w14:paraId="58678ECF"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17DE8946" w14:textId="77777777"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14:paraId="4F44EF63" w14:textId="77777777" w:rsidR="006C7B97" w:rsidRDefault="006C7B97" w:rsidP="00CE4631">
            <w:pPr>
              <w:pStyle w:val="ListParagraph"/>
              <w:autoSpaceDE w:val="0"/>
              <w:autoSpaceDN w:val="0"/>
              <w:adjustRightInd w:val="0"/>
              <w:rPr>
                <w:rFonts w:ascii="Arial" w:eastAsia="ProximaNova-Regular" w:hAnsi="Arial" w:cs="Arial"/>
                <w:sz w:val="20"/>
                <w:szCs w:val="20"/>
              </w:rPr>
            </w:pPr>
          </w:p>
          <w:p w14:paraId="22A08235"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14:paraId="02AFEB8C"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31EC077E"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14:paraId="46E83801"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55B956ED"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14:paraId="4248B6C3" w14:textId="77777777"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14:paraId="7A98298F" w14:textId="087FE456" w:rsidR="00B73EF9" w:rsidRDefault="006B6286" w:rsidP="00B73EF9">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 xml:space="preserve">NOTE: </w:t>
            </w:r>
            <w:r>
              <w:rPr>
                <w:rFonts w:ascii="Arial" w:eastAsia="ProximaNova-Regular" w:hAnsi="Arial" w:cs="Arial"/>
                <w:sz w:val="20"/>
                <w:szCs w:val="20"/>
              </w:rPr>
              <w:t>a used chip is always needed on the right side of the chip holder for balance</w:t>
            </w:r>
          </w:p>
          <w:p w14:paraId="04F6D9BD" w14:textId="77777777" w:rsidR="006B6286" w:rsidRPr="006B6286" w:rsidRDefault="006B6286" w:rsidP="00B73EF9">
            <w:pPr>
              <w:pStyle w:val="ListParagraph"/>
              <w:autoSpaceDE w:val="0"/>
              <w:autoSpaceDN w:val="0"/>
              <w:adjustRightInd w:val="0"/>
              <w:rPr>
                <w:rFonts w:ascii="Arial" w:eastAsia="ProximaNova-Regular" w:hAnsi="Arial" w:cs="Arial"/>
                <w:sz w:val="20"/>
                <w:szCs w:val="20"/>
              </w:rPr>
            </w:pPr>
          </w:p>
          <w:p w14:paraId="3A7F412B"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Allow the calibrant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calibrant into the</w:t>
            </w:r>
            <w:r>
              <w:rPr>
                <w:rFonts w:ascii="Arial" w:eastAsia="ProximaNova-Regular" w:hAnsi="Arial" w:cs="Arial"/>
                <w:sz w:val="20"/>
                <w:szCs w:val="20"/>
              </w:rPr>
              <w:t xml:space="preserve"> </w:t>
            </w:r>
            <w:r w:rsidRPr="00302162">
              <w:rPr>
                <w:rFonts w:ascii="Arial" w:eastAsia="ProximaNova-Regular" w:hAnsi="Arial" w:cs="Arial"/>
                <w:sz w:val="20"/>
                <w:szCs w:val="20"/>
              </w:rPr>
              <w:t>calibrant vial and place in the calibrant vial holder on the deck.</w:t>
            </w:r>
          </w:p>
          <w:p w14:paraId="3EF3EFF4"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2F493B9C" w14:textId="77777777" w:rsidR="00B73EF9"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14:paraId="27808C97" w14:textId="094C2B00" w:rsidR="00302162" w:rsidRP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w:t>
            </w:r>
            <w:r w:rsidR="00D61D49">
              <w:rPr>
                <w:rFonts w:ascii="Arial" w:eastAsia="ProximaNova-Regular" w:hAnsi="Arial" w:cs="Arial"/>
                <w:sz w:val="20"/>
                <w:szCs w:val="20"/>
              </w:rPr>
              <w:t>he Chip holder so that the beve</w:t>
            </w:r>
            <w:r w:rsidRPr="00B73EF9">
              <w:rPr>
                <w:rFonts w:ascii="Arial" w:eastAsia="ProximaNova-Regular" w:hAnsi="Arial" w:cs="Arial"/>
                <w:sz w:val="20"/>
                <w:szCs w:val="20"/>
              </w:rPr>
              <w:t>led corner is at the top right.</w:t>
            </w:r>
          </w:p>
          <w:p w14:paraId="099E4A2F" w14:textId="77777777" w:rsid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14:paraId="1890B1F0" w14:textId="77777777"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14:paraId="0206F4E5" w14:textId="77777777"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14:paraId="5FEDAB37" w14:textId="77777777"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14:paraId="3BCE3566" w14:textId="6DAFF171"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D61D49">
              <w:rPr>
                <w:rFonts w:ascii="Arial" w:eastAsia="ProximaNova-Regular" w:hAnsi="Arial" w:cs="Arial"/>
                <w:sz w:val="20"/>
                <w:szCs w:val="20"/>
              </w:rPr>
              <w:t xml:space="preserve"> S</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14:paraId="70E3616B" w14:textId="77777777" w:rsid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14:paraId="5E1D3E21" w14:textId="77777777" w:rsid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14:paraId="22E5665C" w14:textId="77777777" w:rsidR="00B73EF9" w:rsidRDefault="00B73EF9" w:rsidP="00B73EF9">
            <w:pPr>
              <w:pStyle w:val="ListParagraph"/>
              <w:autoSpaceDE w:val="0"/>
              <w:autoSpaceDN w:val="0"/>
              <w:adjustRightInd w:val="0"/>
              <w:ind w:left="1440"/>
              <w:rPr>
                <w:rFonts w:ascii="Arial" w:eastAsia="ProximaNova-Regular" w:hAnsi="Arial" w:cs="Arial"/>
                <w:sz w:val="20"/>
                <w:szCs w:val="20"/>
              </w:rPr>
            </w:pPr>
          </w:p>
          <w:p w14:paraId="5594A040" w14:textId="77777777" w:rsidR="00B73EF9"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Load microtiter plates (MTPs). Up to two 96-well microtiter plates of analyte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14:paraId="41D4A65E" w14:textId="77777777" w:rsidR="00B73EF9" w:rsidRDefault="0059611E" w:rsidP="009F7EA6">
            <w:pPr>
              <w:pStyle w:val="ListParagraph"/>
              <w:numPr>
                <w:ilvl w:val="1"/>
                <w:numId w:val="2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14:paraId="15FF4C4D" w14:textId="77777777" w:rsidR="00B73EF9" w:rsidRDefault="00EA174F" w:rsidP="009F7EA6">
            <w:pPr>
              <w:pStyle w:val="ListParagraph"/>
              <w:numPr>
                <w:ilvl w:val="1"/>
                <w:numId w:val="2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14:paraId="7E1EEBE1" w14:textId="77777777" w:rsidR="00B73EF9" w:rsidRDefault="00302162" w:rsidP="009F7EA6">
            <w:pPr>
              <w:pStyle w:val="ListParagraph"/>
              <w:numPr>
                <w:ilvl w:val="2"/>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14:paraId="034C02A4" w14:textId="77777777" w:rsidR="009C3F1A"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14:paraId="160DF046" w14:textId="77777777" w:rsidR="009C3F1A" w:rsidRDefault="009C3F1A" w:rsidP="009C3F1A">
            <w:pPr>
              <w:pStyle w:val="ListParagraph"/>
              <w:autoSpaceDE w:val="0"/>
              <w:autoSpaceDN w:val="0"/>
              <w:adjustRightInd w:val="0"/>
              <w:ind w:left="1440"/>
              <w:rPr>
                <w:rFonts w:ascii="Arial" w:eastAsia="ProximaNova-Regular" w:hAnsi="Arial" w:cs="Arial"/>
                <w:sz w:val="20"/>
                <w:szCs w:val="20"/>
              </w:rPr>
            </w:pPr>
          </w:p>
          <w:p w14:paraId="2FC764BB" w14:textId="77777777" w:rsidR="009C3F1A" w:rsidRPr="009C3F1A"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14:paraId="0F70265D" w14:textId="77777777"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14:paraId="2328D057" w14:textId="77777777" w:rsidTr="00C7331D">
        <w:tc>
          <w:tcPr>
            <w:tcW w:w="2037" w:type="dxa"/>
          </w:tcPr>
          <w:p w14:paraId="2EA456E8" w14:textId="77777777"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t>Assay Procedure: Setting up and Starting the Run (Room 3)</w:t>
            </w:r>
          </w:p>
        </w:tc>
        <w:tc>
          <w:tcPr>
            <w:tcW w:w="10017" w:type="dxa"/>
            <w:gridSpan w:val="5"/>
          </w:tcPr>
          <w:p w14:paraId="71A6DA2B" w14:textId="77777777" w:rsidR="00C51218" w:rsidRDefault="00C51218" w:rsidP="00C51218">
            <w:pPr>
              <w:pStyle w:val="ListParagraph"/>
              <w:autoSpaceDE w:val="0"/>
              <w:autoSpaceDN w:val="0"/>
              <w:adjustRightInd w:val="0"/>
              <w:rPr>
                <w:rFonts w:ascii="Arial" w:eastAsia="ProximaNova-Regular" w:hAnsi="Arial" w:cs="Arial"/>
                <w:sz w:val="20"/>
                <w:szCs w:val="20"/>
              </w:rPr>
            </w:pPr>
          </w:p>
          <w:p w14:paraId="290CA64C"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14:paraId="6554830E" w14:textId="77777777" w:rsidR="00CE4631" w:rsidRDefault="00CE4631" w:rsidP="00CE4631">
            <w:pPr>
              <w:autoSpaceDE w:val="0"/>
              <w:autoSpaceDN w:val="0"/>
              <w:adjustRightInd w:val="0"/>
              <w:rPr>
                <w:rFonts w:ascii="Arial" w:eastAsia="ProximaNova-Regular" w:hAnsi="Arial" w:cs="Arial"/>
                <w:sz w:val="20"/>
                <w:szCs w:val="20"/>
              </w:rPr>
            </w:pPr>
          </w:p>
          <w:p w14:paraId="76349AEE" w14:textId="77777777" w:rsidR="00B73EF9" w:rsidRPr="004F6380" w:rsidRDefault="00B73EF9" w:rsidP="004F6380">
            <w:pPr>
              <w:autoSpaceDE w:val="0"/>
              <w:autoSpaceDN w:val="0"/>
              <w:adjustRightInd w:val="0"/>
              <w:rPr>
                <w:rFonts w:ascii="Arial" w:eastAsia="ProximaNova-Regular" w:hAnsi="Arial" w:cs="Arial"/>
                <w:sz w:val="20"/>
                <w:szCs w:val="20"/>
              </w:rPr>
            </w:pPr>
          </w:p>
          <w:p w14:paraId="402BB636" w14:textId="1DF8A941" w:rsidR="00B73EF9" w:rsidRPr="006B6286" w:rsidRDefault="00B73EF9" w:rsidP="006B628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14:paraId="67FA1320" w14:textId="77777777" w:rsidR="006C7B97" w:rsidRDefault="006C7B97"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Experiment Setup section:</w:t>
            </w:r>
          </w:p>
          <w:p w14:paraId="7FBCA6D6" w14:textId="77777777" w:rsidR="006C7B97" w:rsidRDefault="006C7B97" w:rsidP="009F7EA6">
            <w:pPr>
              <w:pStyle w:val="ListParagraph"/>
              <w:numPr>
                <w:ilvl w:val="2"/>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14:paraId="03595562" w14:textId="77777777" w:rsidR="006C7B97" w:rsidRDefault="006C7B97" w:rsidP="009F7EA6">
            <w:pPr>
              <w:pStyle w:val="ListParagraph"/>
              <w:numPr>
                <w:ilvl w:val="2"/>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14:paraId="152D4AF9" w14:textId="77777777" w:rsidR="006C7B97" w:rsidRPr="006C7B97" w:rsidRDefault="006C7B97" w:rsidP="009F7EA6">
            <w:pPr>
              <w:pStyle w:val="ListParagraph"/>
              <w:numPr>
                <w:ilvl w:val="2"/>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r w:rsidRPr="00B73EF9">
              <w:rPr>
                <w:rFonts w:ascii="Arial" w:eastAsia="ProximaNova-Regular" w:hAnsi="Arial" w:cs="Arial"/>
                <w:b/>
                <w:bCs/>
                <w:sz w:val="20"/>
                <w:szCs w:val="20"/>
              </w:rPr>
              <w:t xml:space="preserve">None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14:paraId="05A1F90B" w14:textId="77777777" w:rsidR="00B73EF9" w:rsidRP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14:paraId="31DBD285" w14:textId="77777777"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14:paraId="149AB6EA" w14:textId="77777777" w:rsidTr="005C1267">
              <w:tc>
                <w:tcPr>
                  <w:tcW w:w="2706" w:type="dxa"/>
                  <w:shd w:val="clear" w:color="auto" w:fill="D9D9D9" w:themeFill="background1" w:themeFillShade="D9"/>
                </w:tcPr>
                <w:p w14:paraId="592802A5"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14:paraId="6EFA54F9" w14:textId="77777777" w:rsidR="00CE4631" w:rsidRPr="00CE4631" w:rsidRDefault="00CE4631" w:rsidP="00A97BE9">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14:paraId="25D6DE30" w14:textId="77777777" w:rsidTr="005C1267">
              <w:tc>
                <w:tcPr>
                  <w:tcW w:w="2706" w:type="dxa"/>
                </w:tcPr>
                <w:p w14:paraId="0E67FC90"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Use Autotune</w:t>
                  </w:r>
                </w:p>
              </w:tc>
              <w:tc>
                <w:tcPr>
                  <w:tcW w:w="2228" w:type="dxa"/>
                </w:tcPr>
                <w:p w14:paraId="4650D3B7"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14:paraId="5526A53E" w14:textId="77777777" w:rsidTr="005C1267">
              <w:tc>
                <w:tcPr>
                  <w:tcW w:w="2706" w:type="dxa"/>
                </w:tcPr>
                <w:p w14:paraId="3F168E96"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14:paraId="5F68DE57"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14:paraId="03DD360F" w14:textId="77777777" w:rsidTr="005C1267">
              <w:tc>
                <w:tcPr>
                  <w:tcW w:w="2706" w:type="dxa"/>
                </w:tcPr>
                <w:p w14:paraId="469E1C1B"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14:paraId="3AA916D1"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14:paraId="6B8F8DAE" w14:textId="77777777" w:rsidTr="005C1267">
              <w:tc>
                <w:tcPr>
                  <w:tcW w:w="2706" w:type="dxa"/>
                </w:tcPr>
                <w:p w14:paraId="586F80AA"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14:paraId="48A7E1D5"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14:paraId="7A7D55A9" w14:textId="77777777" w:rsidTr="005C1267">
              <w:tc>
                <w:tcPr>
                  <w:tcW w:w="2706" w:type="dxa"/>
                </w:tcPr>
                <w:p w14:paraId="7D3B3C3A"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14:paraId="64826C30"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14:paraId="2715FEA9" w14:textId="77777777" w:rsidTr="005C1267">
              <w:tc>
                <w:tcPr>
                  <w:tcW w:w="2706" w:type="dxa"/>
                </w:tcPr>
                <w:p w14:paraId="354C27A3"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14:paraId="459959C7"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14:paraId="64AD7A92" w14:textId="77777777" w:rsidTr="005C1267">
              <w:tc>
                <w:tcPr>
                  <w:tcW w:w="2706" w:type="dxa"/>
                </w:tcPr>
                <w:p w14:paraId="11D76B4B"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14:paraId="103BE42E"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14:paraId="2EE1FF8C" w14:textId="77777777" w:rsidTr="005C1267">
              <w:tc>
                <w:tcPr>
                  <w:tcW w:w="2706" w:type="dxa"/>
                </w:tcPr>
                <w:p w14:paraId="6E442647"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14:paraId="477D5992"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14:paraId="307606CB" w14:textId="77777777" w:rsidTr="005C1267">
              <w:tc>
                <w:tcPr>
                  <w:tcW w:w="2706" w:type="dxa"/>
                </w:tcPr>
                <w:p w14:paraId="2F15589B"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14:paraId="60F4F55E"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14:paraId="2906C38C" w14:textId="77777777" w:rsidTr="005C1267">
              <w:tc>
                <w:tcPr>
                  <w:tcW w:w="2706" w:type="dxa"/>
                </w:tcPr>
                <w:p w14:paraId="3AEF65F3"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14:paraId="0D26EAB4"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14:paraId="732C8DE6" w14:textId="77777777" w:rsidTr="005C1267">
              <w:tc>
                <w:tcPr>
                  <w:tcW w:w="2706" w:type="dxa"/>
                </w:tcPr>
                <w:p w14:paraId="0388A8A1"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Analyze Calibrant Pads</w:t>
                  </w:r>
                </w:p>
              </w:tc>
              <w:tc>
                <w:tcPr>
                  <w:tcW w:w="2228" w:type="dxa"/>
                </w:tcPr>
                <w:p w14:paraId="2CB9E901"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14:paraId="0F46866E" w14:textId="77777777" w:rsidTr="005C1267">
              <w:tc>
                <w:tcPr>
                  <w:tcW w:w="2706" w:type="dxa"/>
                </w:tcPr>
                <w:p w14:paraId="0F4C95C9"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14:paraId="081B02C9"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14:paraId="75D8D1A7" w14:textId="77777777" w:rsidTr="005C1267">
              <w:tc>
                <w:tcPr>
                  <w:tcW w:w="2706" w:type="dxa"/>
                </w:tcPr>
                <w:p w14:paraId="1F9FE049" w14:textId="77777777" w:rsidR="00CE4631" w:rsidRPr="00CE4631" w:rsidRDefault="00CE4631" w:rsidP="00A97BE9">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Chip Type</w:t>
                  </w:r>
                </w:p>
              </w:tc>
              <w:tc>
                <w:tcPr>
                  <w:tcW w:w="2228" w:type="dxa"/>
                </w:tcPr>
                <w:p w14:paraId="536C1E72" w14:textId="77777777" w:rsidR="00CE4631" w:rsidRDefault="00CE4631" w:rsidP="00A97BE9">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14:paraId="19EFF67F" w14:textId="77777777" w:rsidR="00B73EF9" w:rsidRPr="00B73EF9" w:rsidRDefault="00B73EF9" w:rsidP="00B73EF9">
            <w:pPr>
              <w:pStyle w:val="ListParagraph"/>
              <w:autoSpaceDE w:val="0"/>
              <w:autoSpaceDN w:val="0"/>
              <w:adjustRightInd w:val="0"/>
              <w:rPr>
                <w:rFonts w:ascii="Arial" w:eastAsia="ProximaNova-Regular" w:hAnsi="Arial" w:cs="Arial"/>
                <w:sz w:val="20"/>
                <w:szCs w:val="20"/>
              </w:rPr>
            </w:pPr>
          </w:p>
          <w:p w14:paraId="25D01F4F" w14:textId="77777777" w:rsidR="00B73EF9" w:rsidRDefault="00B73EF9" w:rsidP="00B73EF9">
            <w:pPr>
              <w:autoSpaceDE w:val="0"/>
              <w:autoSpaceDN w:val="0"/>
              <w:adjustRightInd w:val="0"/>
              <w:rPr>
                <w:rFonts w:ascii="Arial" w:eastAsia="ProximaNova-Regular" w:hAnsi="Arial" w:cs="Arial"/>
                <w:sz w:val="20"/>
                <w:szCs w:val="20"/>
              </w:rPr>
            </w:pPr>
          </w:p>
          <w:p w14:paraId="3C4DE3E1"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14:paraId="132C01D6"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14:paraId="1A4F3314" w14:textId="77777777" w:rsidR="004F6380" w:rsidRDefault="004F6380" w:rsidP="009F7EA6">
            <w:pPr>
              <w:pStyle w:val="ListParagraph"/>
              <w:numPr>
                <w:ilvl w:val="2"/>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14:paraId="6B6752EA" w14:textId="11CE5C09"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w:t>
            </w:r>
            <w:r w:rsidR="00D61D49">
              <w:rPr>
                <w:rFonts w:ascii="Arial" w:eastAsia="ProximaNova-Regular" w:hAnsi="Arial" w:cs="Arial"/>
                <w:sz w:val="20"/>
                <w:szCs w:val="20"/>
              </w:rPr>
              <w:t>s</w:t>
            </w:r>
            <w:r>
              <w:rPr>
                <w:rFonts w:ascii="Arial" w:eastAsia="ProximaNova-Regular" w:hAnsi="Arial" w:cs="Arial"/>
                <w:sz w:val="20"/>
                <w:szCs w:val="20"/>
              </w:rPr>
              <w:t>in to MTP1 and/or MTP2”</w:t>
            </w:r>
          </w:p>
          <w:p w14:paraId="75E4D43D"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14:paraId="66AF2477" w14:textId="77777777" w:rsidR="00B73EF9" w:rsidRDefault="00B73EF9" w:rsidP="00B73EF9">
            <w:pPr>
              <w:pStyle w:val="ListParagraph"/>
              <w:autoSpaceDE w:val="0"/>
              <w:autoSpaceDN w:val="0"/>
              <w:adjustRightInd w:val="0"/>
              <w:ind w:left="1440"/>
              <w:rPr>
                <w:rFonts w:ascii="Arial" w:eastAsia="ProximaNova-Regular" w:hAnsi="Arial" w:cs="Arial"/>
                <w:sz w:val="20"/>
                <w:szCs w:val="20"/>
              </w:rPr>
            </w:pPr>
          </w:p>
          <w:p w14:paraId="6816D041"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14:paraId="4E404473" w14:textId="77777777" w:rsidR="00B73EF9" w:rsidRDefault="004F6380" w:rsidP="009F7EA6">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14:paraId="128ECCC4"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r w:rsidRPr="00B73EF9">
              <w:rPr>
                <w:rFonts w:ascii="Arial" w:eastAsia="ProximaNova-Regular" w:hAnsi="Arial" w:cs="Arial"/>
                <w:sz w:val="20"/>
                <w:szCs w:val="20"/>
              </w:rPr>
              <w:t>Setpoint field.</w:t>
            </w:r>
          </w:p>
          <w:p w14:paraId="0B523EA4" w14:textId="77777777" w:rsidR="00644974" w:rsidRPr="0047286F" w:rsidRDefault="00644974" w:rsidP="0047286F">
            <w:pPr>
              <w:autoSpaceDE w:val="0"/>
              <w:autoSpaceDN w:val="0"/>
              <w:adjustRightInd w:val="0"/>
              <w:rPr>
                <w:rFonts w:ascii="Arial" w:eastAsia="ProximaNova-Regular" w:hAnsi="Arial" w:cs="Arial"/>
                <w:sz w:val="20"/>
                <w:szCs w:val="20"/>
              </w:rPr>
            </w:pPr>
          </w:p>
          <w:p w14:paraId="6D39DF55" w14:textId="7E35ED81"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r w:rsidR="001C349C">
              <w:rPr>
                <w:rFonts w:ascii="Arial" w:eastAsia="ProximaNova-Regular" w:hAnsi="Arial" w:cs="Arial"/>
                <w:sz w:val="20"/>
                <w:szCs w:val="20"/>
              </w:rPr>
              <w:t xml:space="preserve"> Approximate run time is 1 hour and 40 minutes.</w:t>
            </w:r>
          </w:p>
          <w:p w14:paraId="6039C433" w14:textId="77777777"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14:paraId="09A57112" w14:textId="77777777" w:rsidTr="00C7331D">
        <w:tc>
          <w:tcPr>
            <w:tcW w:w="2037" w:type="dxa"/>
          </w:tcPr>
          <w:p w14:paraId="6FCD5E16" w14:textId="77777777" w:rsidR="00B73EF9" w:rsidRPr="00302162" w:rsidRDefault="00B73EF9" w:rsidP="00305C4A">
            <w:pPr>
              <w:spacing w:line="276" w:lineRule="auto"/>
              <w:rPr>
                <w:rFonts w:ascii="Arial" w:hAnsi="Arial" w:cs="Arial"/>
                <w:b/>
                <w:color w:val="0000FF"/>
                <w:sz w:val="20"/>
                <w:szCs w:val="20"/>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calibrant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p>
        </w:tc>
        <w:tc>
          <w:tcPr>
            <w:tcW w:w="10017" w:type="dxa"/>
            <w:gridSpan w:val="5"/>
          </w:tcPr>
          <w:p w14:paraId="349F72F2" w14:textId="77777777" w:rsidR="009A18C7" w:rsidRDefault="009A18C7" w:rsidP="009A18C7">
            <w:pPr>
              <w:pStyle w:val="ListParagraph"/>
              <w:autoSpaceDE w:val="0"/>
              <w:autoSpaceDN w:val="0"/>
              <w:adjustRightInd w:val="0"/>
              <w:rPr>
                <w:rFonts w:ascii="Arial" w:eastAsia="ProximaNova-Regular" w:hAnsi="Arial" w:cs="Arial"/>
                <w:sz w:val="20"/>
                <w:szCs w:val="20"/>
              </w:rPr>
            </w:pPr>
          </w:p>
          <w:p w14:paraId="50B91FD4" w14:textId="45134662" w:rsidR="001C349C" w:rsidRDefault="00B73EF9" w:rsidP="001C349C">
            <w:pPr>
              <w:pStyle w:val="ListParagraph"/>
              <w:numPr>
                <w:ilvl w:val="0"/>
                <w:numId w:val="29"/>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w:t>
            </w:r>
            <w:r w:rsidR="001C349C">
              <w:rPr>
                <w:rFonts w:ascii="Arial" w:eastAsia="ProximaNova-Regular" w:hAnsi="Arial" w:cs="Arial"/>
                <w:sz w:val="20"/>
                <w:szCs w:val="20"/>
              </w:rPr>
              <w:t>c</w:t>
            </w:r>
            <w:r w:rsidR="001C349C" w:rsidRPr="00644974">
              <w:rPr>
                <w:rFonts w:ascii="Arial" w:eastAsia="ProximaNova-Regular" w:hAnsi="Arial" w:cs="Arial"/>
                <w:sz w:val="20"/>
                <w:szCs w:val="20"/>
              </w:rPr>
              <w:t xml:space="preserve">lick </w:t>
            </w:r>
            <w:r w:rsidR="001C349C" w:rsidRPr="00644974">
              <w:rPr>
                <w:rFonts w:ascii="Arial" w:hAnsi="Arial" w:cs="Arial"/>
                <w:b/>
                <w:bCs/>
                <w:sz w:val="20"/>
                <w:szCs w:val="20"/>
              </w:rPr>
              <w:t xml:space="preserve">Remove Old Chips from MA4 </w:t>
            </w:r>
            <w:r w:rsidR="001C349C" w:rsidRPr="00644974">
              <w:rPr>
                <w:rFonts w:ascii="Arial" w:eastAsia="ProximaNova-Regular" w:hAnsi="Arial" w:cs="Arial"/>
                <w:sz w:val="20"/>
                <w:szCs w:val="20"/>
              </w:rPr>
              <w:t>in the Run Setup tab. The instrument will move</w:t>
            </w:r>
            <w:r w:rsidR="001C349C">
              <w:rPr>
                <w:rFonts w:ascii="Arial" w:eastAsia="ProximaNova-Regular" w:hAnsi="Arial" w:cs="Arial"/>
                <w:sz w:val="20"/>
                <w:szCs w:val="20"/>
              </w:rPr>
              <w:t xml:space="preserve"> </w:t>
            </w:r>
            <w:r w:rsidR="001C349C" w:rsidRPr="00644974">
              <w:rPr>
                <w:rFonts w:ascii="Arial" w:eastAsia="ProximaNova-Regular" w:hAnsi="Arial" w:cs="Arial"/>
                <w:sz w:val="20"/>
                <w:szCs w:val="20"/>
              </w:rPr>
              <w:t xml:space="preserve">the completed </w:t>
            </w:r>
            <w:proofErr w:type="spellStart"/>
            <w:r w:rsidR="001C349C" w:rsidRPr="00644974">
              <w:rPr>
                <w:rFonts w:ascii="Arial" w:eastAsia="ProximaNova-Regular" w:hAnsi="Arial" w:cs="Arial"/>
                <w:sz w:val="20"/>
                <w:szCs w:val="20"/>
              </w:rPr>
              <w:t>SpectroCHIP</w:t>
            </w:r>
            <w:proofErr w:type="spellEnd"/>
            <w:r w:rsidR="001C349C" w:rsidRPr="00644974">
              <w:rPr>
                <w:rFonts w:ascii="Arial" w:eastAsia="ProximaNova-Regular" w:hAnsi="Arial" w:cs="Arial"/>
                <w:sz w:val="20"/>
                <w:szCs w:val="20"/>
              </w:rPr>
              <w:t xml:space="preserve"> Arrays from the </w:t>
            </w:r>
            <w:proofErr w:type="spellStart"/>
            <w:r w:rsidR="001C349C" w:rsidRPr="00644974">
              <w:rPr>
                <w:rFonts w:ascii="Arial" w:eastAsia="ProximaNova-Regular" w:hAnsi="Arial" w:cs="Arial"/>
                <w:sz w:val="20"/>
                <w:szCs w:val="20"/>
              </w:rPr>
              <w:t>MassARRAY</w:t>
            </w:r>
            <w:proofErr w:type="spellEnd"/>
            <w:r w:rsidR="001C349C" w:rsidRPr="00644974">
              <w:rPr>
                <w:rFonts w:ascii="Arial" w:eastAsia="ProximaNova-Regular" w:hAnsi="Arial" w:cs="Arial"/>
                <w:sz w:val="20"/>
                <w:szCs w:val="20"/>
              </w:rPr>
              <w:t xml:space="preserve"> Analyzer to the completed</w:t>
            </w:r>
            <w:r w:rsidR="001C349C">
              <w:rPr>
                <w:rFonts w:ascii="Arial" w:eastAsia="ProximaNova-Regular" w:hAnsi="Arial" w:cs="Arial"/>
                <w:sz w:val="20"/>
                <w:szCs w:val="20"/>
              </w:rPr>
              <w:t xml:space="preserve"> </w:t>
            </w:r>
            <w:r w:rsidR="001C349C" w:rsidRPr="00644974">
              <w:rPr>
                <w:rFonts w:ascii="Arial" w:eastAsia="ProximaNova-Regular" w:hAnsi="Arial" w:cs="Arial"/>
                <w:sz w:val="20"/>
                <w:szCs w:val="20"/>
              </w:rPr>
              <w:t>chips position on the Chip Prep Module deck, and then extend the deck so you may</w:t>
            </w:r>
            <w:r w:rsidR="001C349C">
              <w:rPr>
                <w:rFonts w:ascii="Arial" w:eastAsia="ProximaNova-Regular" w:hAnsi="Arial" w:cs="Arial"/>
                <w:sz w:val="20"/>
                <w:szCs w:val="20"/>
              </w:rPr>
              <w:t xml:space="preserve"> </w:t>
            </w:r>
            <w:r w:rsidR="001C349C" w:rsidRPr="00644974">
              <w:rPr>
                <w:rFonts w:ascii="Arial" w:eastAsia="ProximaNova-Regular" w:hAnsi="Arial" w:cs="Arial"/>
                <w:sz w:val="20"/>
                <w:szCs w:val="20"/>
              </w:rPr>
              <w:t xml:space="preserve">remove the </w:t>
            </w:r>
            <w:proofErr w:type="spellStart"/>
            <w:r w:rsidR="001C349C" w:rsidRPr="00644974">
              <w:rPr>
                <w:rFonts w:ascii="Arial" w:eastAsia="ProximaNova-Regular" w:hAnsi="Arial" w:cs="Arial"/>
                <w:sz w:val="20"/>
                <w:szCs w:val="20"/>
              </w:rPr>
              <w:t>SpectroCHIP</w:t>
            </w:r>
            <w:proofErr w:type="spellEnd"/>
            <w:r w:rsidR="001C349C" w:rsidRPr="00644974">
              <w:rPr>
                <w:rFonts w:ascii="Arial" w:eastAsia="ProximaNova-Regular" w:hAnsi="Arial" w:cs="Arial"/>
                <w:sz w:val="20"/>
                <w:szCs w:val="20"/>
              </w:rPr>
              <w:t xml:space="preserve"> Arrays from the completed chips position.</w:t>
            </w:r>
          </w:p>
          <w:p w14:paraId="1D15A453" w14:textId="77777777" w:rsidR="00A750BA" w:rsidRDefault="001C349C" w:rsidP="001C349C">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 with the desiccant. Write the open date and which wells have been used on the outside of the pouch. Seal with tape. </w:t>
            </w:r>
          </w:p>
          <w:p w14:paraId="5D78AB68" w14:textId="77777777" w:rsidR="00A750BA" w:rsidRDefault="00A750BA" w:rsidP="001C349C">
            <w:pPr>
              <w:pStyle w:val="ListParagraph"/>
              <w:autoSpaceDE w:val="0"/>
              <w:autoSpaceDN w:val="0"/>
              <w:adjustRightInd w:val="0"/>
              <w:rPr>
                <w:rFonts w:ascii="Arial" w:eastAsia="ProximaNova-Regular" w:hAnsi="Arial" w:cs="Arial"/>
                <w:sz w:val="20"/>
                <w:szCs w:val="20"/>
              </w:rPr>
            </w:pPr>
          </w:p>
          <w:p w14:paraId="6409789E" w14:textId="04ED21C4" w:rsidR="002733BF" w:rsidRDefault="00A750BA" w:rsidP="00A750BA">
            <w:pPr>
              <w:pStyle w:val="ListParagraph"/>
              <w:numPr>
                <w:ilvl w:val="0"/>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w:t>
            </w:r>
            <w:r w:rsidR="00B73EF9" w:rsidRPr="00644974">
              <w:rPr>
                <w:rFonts w:ascii="Arial" w:eastAsia="ProximaNova-Regular" w:hAnsi="Arial" w:cs="Arial"/>
                <w:sz w:val="20"/>
                <w:szCs w:val="20"/>
              </w:rPr>
              <w:t>emove the MTPs and calibrant vial.</w:t>
            </w:r>
          </w:p>
          <w:p w14:paraId="5A6522E8" w14:textId="29130442" w:rsidR="002733BF" w:rsidRDefault="002733BF" w:rsidP="009F7EA6">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Pipette remaining calibrant into a 2 mL cryovial labeled with the c</w:t>
            </w:r>
            <w:r w:rsidR="007F1CC4">
              <w:rPr>
                <w:rFonts w:ascii="Arial" w:eastAsia="ProximaNova-Regular" w:hAnsi="Arial" w:cs="Arial"/>
                <w:sz w:val="20"/>
                <w:szCs w:val="20"/>
              </w:rPr>
              <w:t>a</w:t>
            </w:r>
            <w:r>
              <w:rPr>
                <w:rFonts w:ascii="Arial" w:eastAsia="ProximaNova-Regular" w:hAnsi="Arial" w:cs="Arial"/>
                <w:sz w:val="20"/>
                <w:szCs w:val="20"/>
              </w:rPr>
              <w:t>librant lot number, expiration date, and date the vial was created</w:t>
            </w:r>
          </w:p>
          <w:p w14:paraId="599727C6" w14:textId="0769F3AB" w:rsidR="007F1CC4" w:rsidRDefault="007F1CC4" w:rsidP="009F7EA6">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Freeze calibrant for future use</w:t>
            </w:r>
          </w:p>
          <w:p w14:paraId="74F9127E" w14:textId="77777777" w:rsidR="002733BF" w:rsidRDefault="002733BF" w:rsidP="009F7EA6">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Rinse calibrant tube with DI water:</w:t>
            </w:r>
          </w:p>
          <w:p w14:paraId="006E8BF5" w14:textId="5D1BD587" w:rsidR="007F1CC4" w:rsidRDefault="002733BF" w:rsidP="007F1CC4">
            <w:pPr>
              <w:pStyle w:val="ListParagraph"/>
              <w:numPr>
                <w:ilvl w:val="2"/>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14:paraId="0FDB92E2" w14:textId="654DDA8D" w:rsidR="007F1CC4" w:rsidRPr="007F1CC4" w:rsidRDefault="007F1CC4" w:rsidP="007F1CC4">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Store MTP in freezer for two weeks and then discard in red biohazard waste</w:t>
            </w:r>
          </w:p>
          <w:p w14:paraId="15570D2E" w14:textId="77777777" w:rsidR="000C0F97" w:rsidRPr="001C349C" w:rsidRDefault="000C0F97" w:rsidP="001C349C">
            <w:pPr>
              <w:autoSpaceDE w:val="0"/>
              <w:autoSpaceDN w:val="0"/>
              <w:adjustRightInd w:val="0"/>
              <w:rPr>
                <w:rFonts w:ascii="Arial" w:eastAsia="ProximaNova-Regular" w:hAnsi="Arial" w:cs="Arial"/>
                <w:sz w:val="20"/>
                <w:szCs w:val="20"/>
              </w:rPr>
            </w:pPr>
          </w:p>
          <w:p w14:paraId="47A15861" w14:textId="77777777" w:rsidR="000C0F97" w:rsidRPr="000C0F97" w:rsidRDefault="000C0F97" w:rsidP="009F7EA6">
            <w:pPr>
              <w:pStyle w:val="ListParagraph"/>
              <w:numPr>
                <w:ilvl w:val="0"/>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644974">
              <w:rPr>
                <w:rFonts w:ascii="Arial" w:eastAsia="ProximaNova-Regular" w:hAnsi="Arial" w:cs="Arial"/>
                <w:sz w:val="20"/>
                <w:szCs w:val="20"/>
              </w:rPr>
              <w:t xml:space="preserve">lick </w:t>
            </w:r>
            <w:r w:rsidRPr="00644974">
              <w:rPr>
                <w:rFonts w:ascii="Arial" w:hAnsi="Arial" w:cs="Arial"/>
                <w:b/>
                <w:bCs/>
                <w:sz w:val="20"/>
                <w:szCs w:val="20"/>
              </w:rPr>
              <w:t xml:space="preserve">Chip prep module Deck In/Out </w:t>
            </w:r>
            <w:r>
              <w:rPr>
                <w:rFonts w:ascii="Arial" w:eastAsia="ProximaNova-Regular" w:hAnsi="Arial" w:cs="Arial"/>
                <w:sz w:val="20"/>
                <w:szCs w:val="20"/>
              </w:rPr>
              <w:t xml:space="preserve">to move the deck in.  </w:t>
            </w:r>
          </w:p>
          <w:p w14:paraId="13C863B2" w14:textId="77777777"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D61D49" w:rsidRPr="00FE363A" w14:paraId="5CCF45C8" w14:textId="77777777" w:rsidTr="00C7331D">
        <w:tc>
          <w:tcPr>
            <w:tcW w:w="2037" w:type="dxa"/>
          </w:tcPr>
          <w:p w14:paraId="0EA5AD9E" w14:textId="77777777" w:rsidR="008C0517" w:rsidRDefault="00D61D49" w:rsidP="00305C4A">
            <w:pPr>
              <w:spacing w:line="276" w:lineRule="auto"/>
              <w:rPr>
                <w:rFonts w:ascii="Arial" w:hAnsi="Arial" w:cs="Arial"/>
                <w:b/>
                <w:color w:val="0000FF"/>
                <w:sz w:val="20"/>
                <w:szCs w:val="20"/>
              </w:rPr>
            </w:pPr>
            <w:r w:rsidRPr="00302162">
              <w:rPr>
                <w:rFonts w:ascii="Arial" w:hAnsi="Arial" w:cs="Arial"/>
                <w:b/>
                <w:color w:val="0000FF"/>
                <w:sz w:val="20"/>
                <w:szCs w:val="20"/>
              </w:rPr>
              <w:t xml:space="preserve">Assay Procedure: </w:t>
            </w:r>
          </w:p>
          <w:p w14:paraId="59F32392" w14:textId="40C0E011" w:rsidR="00D61D49" w:rsidRPr="00302162" w:rsidRDefault="008C0517" w:rsidP="00305C4A">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Recalling Chip to Create a </w:t>
            </w:r>
            <w:proofErr w:type="spellStart"/>
            <w:r>
              <w:rPr>
                <w:rFonts w:ascii="Arial" w:hAnsi="Arial" w:cs="Arial"/>
                <w:b/>
                <w:color w:val="0000FF"/>
                <w:sz w:val="20"/>
                <w:szCs w:val="20"/>
              </w:rPr>
              <w:t>Genotype+Area</w:t>
            </w:r>
            <w:proofErr w:type="spellEnd"/>
            <w:r>
              <w:rPr>
                <w:rFonts w:ascii="Arial" w:hAnsi="Arial" w:cs="Arial"/>
                <w:b/>
                <w:color w:val="0000FF"/>
                <w:sz w:val="20"/>
                <w:szCs w:val="20"/>
              </w:rPr>
              <w:t xml:space="preserve"> Report</w:t>
            </w:r>
            <w:r w:rsidR="00D61D49">
              <w:rPr>
                <w:rFonts w:ascii="Arial" w:hAnsi="Arial" w:cs="Arial"/>
                <w:b/>
                <w:color w:val="0000FF"/>
                <w:sz w:val="20"/>
                <w:szCs w:val="20"/>
              </w:rPr>
              <w:t xml:space="preserve"> </w:t>
            </w:r>
          </w:p>
        </w:tc>
        <w:tc>
          <w:tcPr>
            <w:tcW w:w="10017" w:type="dxa"/>
            <w:gridSpan w:val="5"/>
          </w:tcPr>
          <w:p w14:paraId="7482E782" w14:textId="7C492B21" w:rsidR="005D3742" w:rsidRPr="007F1CC4" w:rsidRDefault="005D3742" w:rsidP="007F1CC4">
            <w:pPr>
              <w:autoSpaceDE w:val="0"/>
              <w:autoSpaceDN w:val="0"/>
              <w:adjustRightInd w:val="0"/>
              <w:rPr>
                <w:rFonts w:ascii="Arial" w:eastAsia="ProximaNova-Regular" w:hAnsi="Arial" w:cs="Arial"/>
                <w:sz w:val="20"/>
                <w:szCs w:val="20"/>
              </w:rPr>
            </w:pPr>
          </w:p>
          <w:p w14:paraId="2A1CC839" w14:textId="608E372B" w:rsidR="008C0517" w:rsidRPr="007F1CC4" w:rsidRDefault="007F1CC4" w:rsidP="007F1CC4">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lastRenderedPageBreak/>
              <w:t>Create a folder with the run’s name (</w:t>
            </w:r>
            <w:proofErr w:type="spellStart"/>
            <w:proofErr w:type="gramStart"/>
            <w:r>
              <w:rPr>
                <w:rFonts w:ascii="Arial" w:eastAsia="ProximaNova-Regular" w:hAnsi="Arial" w:cs="Arial"/>
                <w:sz w:val="20"/>
                <w:szCs w:val="20"/>
              </w:rPr>
              <w:t>mm.dd.yy</w:t>
            </w:r>
            <w:proofErr w:type="spellEnd"/>
            <w:proofErr w:type="gramEnd"/>
            <w:r>
              <w:rPr>
                <w:rFonts w:ascii="Arial" w:eastAsia="ProximaNova-Regular" w:hAnsi="Arial" w:cs="Arial"/>
                <w:sz w:val="20"/>
                <w:szCs w:val="20"/>
              </w:rPr>
              <w:t xml:space="preserve"> DICER1) in Documents</w:t>
            </w:r>
          </w:p>
          <w:p w14:paraId="7BCF2139" w14:textId="663F4FE4" w:rsidR="008C0517" w:rsidRDefault="008C0517"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Chip Linker</w:t>
            </w:r>
            <w:r w:rsidR="007F1CC4">
              <w:rPr>
                <w:rFonts w:ascii="Arial" w:eastAsia="ProximaNova-Regular" w:hAnsi="Arial" w:cs="Arial"/>
                <w:sz w:val="20"/>
                <w:szCs w:val="20"/>
              </w:rPr>
              <w:t xml:space="preserve"> (log in if necessary)</w:t>
            </w:r>
            <w:r>
              <w:rPr>
                <w:rFonts w:ascii="Arial" w:eastAsia="ProximaNova-Regular" w:hAnsi="Arial" w:cs="Arial"/>
                <w:sz w:val="20"/>
                <w:szCs w:val="20"/>
              </w:rPr>
              <w:t>:</w:t>
            </w:r>
          </w:p>
          <w:p w14:paraId="0E87BB2C" w14:textId="26DAE19E" w:rsidR="00A750BA" w:rsidRDefault="00A750BA" w:rsidP="00A750BA">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Select the plate from the folder tree</w:t>
            </w:r>
          </w:p>
          <w:p w14:paraId="63EFEDCD" w14:textId="0D1C01F4"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Settings: </w:t>
            </w:r>
            <w:proofErr w:type="spellStart"/>
            <w:r>
              <w:rPr>
                <w:rFonts w:ascii="Arial" w:eastAsia="ProximaNova-Regular" w:hAnsi="Arial" w:cs="Arial"/>
                <w:sz w:val="20"/>
                <w:szCs w:val="20"/>
              </w:rPr>
              <w:t>iPlex</w:t>
            </w:r>
            <w:proofErr w:type="spellEnd"/>
            <w:r>
              <w:rPr>
                <w:rFonts w:ascii="Arial" w:eastAsia="ProximaNova-Regular" w:hAnsi="Arial" w:cs="Arial"/>
                <w:sz w:val="20"/>
                <w:szCs w:val="20"/>
              </w:rPr>
              <w:t xml:space="preserve">, </w:t>
            </w:r>
            <w:proofErr w:type="spellStart"/>
            <w:r>
              <w:rPr>
                <w:rFonts w:ascii="Arial" w:eastAsia="ProximaNova-Regular" w:hAnsi="Arial" w:cs="Arial"/>
                <w:sz w:val="20"/>
                <w:szCs w:val="20"/>
              </w:rPr>
              <w:t>Genotype+Area</w:t>
            </w:r>
            <w:proofErr w:type="spellEnd"/>
            <w:r>
              <w:rPr>
                <w:rFonts w:ascii="Arial" w:eastAsia="ProximaNova-Regular" w:hAnsi="Arial" w:cs="Arial"/>
                <w:sz w:val="20"/>
                <w:szCs w:val="20"/>
              </w:rPr>
              <w:t xml:space="preserve">, </w:t>
            </w:r>
            <w:proofErr w:type="spellStart"/>
            <w:r>
              <w:rPr>
                <w:rFonts w:ascii="Arial" w:eastAsia="ProximaNova-Regular" w:hAnsi="Arial" w:cs="Arial"/>
                <w:sz w:val="20"/>
                <w:szCs w:val="20"/>
              </w:rPr>
              <w:t>Nanodispenser</w:t>
            </w:r>
            <w:proofErr w:type="spellEnd"/>
            <w:r>
              <w:rPr>
                <w:rFonts w:ascii="Arial" w:eastAsia="ProximaNova-Regular" w:hAnsi="Arial" w:cs="Arial"/>
                <w:sz w:val="20"/>
                <w:szCs w:val="20"/>
              </w:rPr>
              <w:t xml:space="preserve"> 96 to 96</w:t>
            </w:r>
          </w:p>
          <w:p w14:paraId="0E67C40A" w14:textId="305A8178"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Name the experiment exactly as the </w:t>
            </w:r>
            <w:proofErr w:type="spellStart"/>
            <w:r>
              <w:rPr>
                <w:rFonts w:ascii="Arial" w:eastAsia="ProximaNova-Regular" w:hAnsi="Arial" w:cs="Arial"/>
                <w:sz w:val="20"/>
                <w:szCs w:val="20"/>
              </w:rPr>
              <w:t>Allelotype</w:t>
            </w:r>
            <w:proofErr w:type="spellEnd"/>
            <w:r>
              <w:rPr>
                <w:rFonts w:ascii="Arial" w:eastAsia="ProximaNova-Regular" w:hAnsi="Arial" w:cs="Arial"/>
                <w:sz w:val="20"/>
                <w:szCs w:val="20"/>
              </w:rPr>
              <w:t xml:space="preserve"> run</w:t>
            </w:r>
          </w:p>
          <w:p w14:paraId="06839B6D" w14:textId="77777777"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Chip ID</w:t>
            </w:r>
          </w:p>
          <w:p w14:paraId="01EE5767" w14:textId="2585A8AD" w:rsidR="008C0517" w:rsidRDefault="008C0517"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Click Recall and select the correct chip from the pop-up window</w:t>
            </w:r>
          </w:p>
          <w:p w14:paraId="448914B0" w14:textId="682C4B9D" w:rsidR="008C0517" w:rsidRDefault="007F1CC4"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w:t>
            </w:r>
            <w:r w:rsidR="00C7331D">
              <w:rPr>
                <w:rFonts w:ascii="Arial" w:eastAsia="ProximaNova-Regular" w:hAnsi="Arial" w:cs="Arial"/>
                <w:sz w:val="20"/>
                <w:szCs w:val="20"/>
              </w:rPr>
              <w:t xml:space="preserve">pen </w:t>
            </w:r>
            <w:proofErr w:type="spellStart"/>
            <w:r w:rsidR="00C7331D">
              <w:rPr>
                <w:rFonts w:ascii="Arial" w:eastAsia="ProximaNova-Regular" w:hAnsi="Arial" w:cs="Arial"/>
                <w:sz w:val="20"/>
                <w:szCs w:val="20"/>
              </w:rPr>
              <w:t>Typer</w:t>
            </w:r>
            <w:proofErr w:type="spellEnd"/>
            <w:r w:rsidR="00C7331D">
              <w:rPr>
                <w:rFonts w:ascii="Arial" w:eastAsia="ProximaNova-Regular" w:hAnsi="Arial" w:cs="Arial"/>
                <w:sz w:val="20"/>
                <w:szCs w:val="20"/>
              </w:rPr>
              <w:t xml:space="preserve"> to display recalled chip</w:t>
            </w:r>
          </w:p>
          <w:p w14:paraId="0FC4E328" w14:textId="77777777" w:rsidR="00C7331D" w:rsidRDefault="00C7331D"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Find run according to date</w:t>
            </w:r>
          </w:p>
          <w:p w14:paraId="74B137E1" w14:textId="5344EC65" w:rsidR="00C7331D" w:rsidRPr="00446E39" w:rsidRDefault="00C7331D" w:rsidP="00446E39">
            <w:pPr>
              <w:pStyle w:val="ListParagraph"/>
              <w:autoSpaceDE w:val="0"/>
              <w:autoSpaceDN w:val="0"/>
              <w:adjustRightInd w:val="0"/>
              <w:ind w:left="360"/>
              <w:rPr>
                <w:rFonts w:ascii="Arial" w:eastAsia="ProximaNova-Regular" w:hAnsi="Arial" w:cs="Arial"/>
                <w:sz w:val="20"/>
                <w:szCs w:val="20"/>
              </w:rPr>
            </w:pPr>
          </w:p>
          <w:p w14:paraId="5FA8764D" w14:textId="2F6BCC84" w:rsidR="008C0517" w:rsidRPr="008C0517" w:rsidRDefault="008C0517" w:rsidP="008C0517">
            <w:pPr>
              <w:autoSpaceDE w:val="0"/>
              <w:autoSpaceDN w:val="0"/>
              <w:adjustRightInd w:val="0"/>
              <w:rPr>
                <w:rFonts w:ascii="Arial" w:eastAsia="ProximaNova-Regular" w:hAnsi="Arial" w:cs="Arial"/>
                <w:sz w:val="20"/>
                <w:szCs w:val="20"/>
              </w:rPr>
            </w:pPr>
          </w:p>
        </w:tc>
      </w:tr>
      <w:tr w:rsidR="00F90360" w:rsidRPr="00FE363A" w14:paraId="6B1C14A6" w14:textId="77777777" w:rsidTr="00C7331D">
        <w:tc>
          <w:tcPr>
            <w:tcW w:w="2037" w:type="dxa"/>
          </w:tcPr>
          <w:p w14:paraId="2AEF6501" w14:textId="4DB9AB39" w:rsidR="00F90360" w:rsidRPr="00AF6BD9" w:rsidRDefault="009C3F1A" w:rsidP="00305C4A">
            <w:pPr>
              <w:spacing w:line="276" w:lineRule="auto"/>
              <w:rPr>
                <w:rFonts w:ascii="Arial" w:hAnsi="Arial" w:cs="Arial"/>
                <w:b/>
                <w:color w:val="0000FF"/>
                <w:sz w:val="20"/>
                <w:szCs w:val="20"/>
                <w:highlight w:val="cyan"/>
              </w:rPr>
            </w:pPr>
            <w:r w:rsidRPr="00C7331D">
              <w:rPr>
                <w:rFonts w:ascii="Arial" w:hAnsi="Arial" w:cs="Arial"/>
                <w:b/>
                <w:color w:val="0000FF"/>
                <w:sz w:val="20"/>
                <w:szCs w:val="20"/>
              </w:rPr>
              <w:lastRenderedPageBreak/>
              <w:t>Analyzing Data</w:t>
            </w:r>
            <w:r>
              <w:rPr>
                <w:rFonts w:ascii="Arial" w:hAnsi="Arial" w:cs="Arial"/>
                <w:b/>
                <w:color w:val="0000FF"/>
                <w:sz w:val="20"/>
                <w:szCs w:val="20"/>
              </w:rPr>
              <w:t xml:space="preserve"> </w:t>
            </w:r>
          </w:p>
        </w:tc>
        <w:tc>
          <w:tcPr>
            <w:tcW w:w="10017" w:type="dxa"/>
            <w:gridSpan w:val="5"/>
          </w:tcPr>
          <w:p w14:paraId="43858034" w14:textId="2029470B" w:rsidR="006C7B97" w:rsidRPr="00446E39" w:rsidRDefault="006C7B97" w:rsidP="00446E39">
            <w:pPr>
              <w:autoSpaceDE w:val="0"/>
              <w:autoSpaceDN w:val="0"/>
              <w:adjustRightInd w:val="0"/>
              <w:rPr>
                <w:rFonts w:ascii="Arial" w:eastAsia="ProximaNova-Regular" w:hAnsi="Arial" w:cs="Arial"/>
                <w:sz w:val="20"/>
                <w:szCs w:val="20"/>
              </w:rPr>
            </w:pPr>
          </w:p>
          <w:p w14:paraId="739426D3" w14:textId="6D9B95C9" w:rsidR="00CD3AB7" w:rsidRDefault="006C7B97" w:rsidP="009F7EA6">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FA66BE">
              <w:rPr>
                <w:rFonts w:ascii="Arial" w:eastAsia="ProximaNova-Regular" w:hAnsi="Arial" w:cs="Arial"/>
                <w:sz w:val="20"/>
                <w:szCs w:val="20"/>
              </w:rPr>
              <w:t>Allelotype</w:t>
            </w:r>
            <w:proofErr w:type="spellEnd"/>
            <w:r w:rsidR="00FA66BE">
              <w:rPr>
                <w:rFonts w:ascii="Arial" w:eastAsia="ProximaNova-Regular" w:hAnsi="Arial" w:cs="Arial"/>
                <w:sz w:val="20"/>
                <w:szCs w:val="20"/>
              </w:rPr>
              <w:t xml:space="preserve"> (blue font) and </w:t>
            </w:r>
            <w:proofErr w:type="spellStart"/>
            <w:r w:rsidR="00FA66BE">
              <w:rPr>
                <w:rFonts w:ascii="Arial" w:eastAsia="ProximaNova-Regular" w:hAnsi="Arial" w:cs="Arial"/>
                <w:sz w:val="20"/>
                <w:szCs w:val="20"/>
              </w:rPr>
              <w:t>Genotype+Area</w:t>
            </w:r>
            <w:proofErr w:type="spellEnd"/>
            <w:r w:rsidR="00FA66BE">
              <w:rPr>
                <w:rFonts w:ascii="Arial" w:eastAsia="ProximaNova-Regular" w:hAnsi="Arial" w:cs="Arial"/>
                <w:sz w:val="20"/>
                <w:szCs w:val="20"/>
              </w:rPr>
              <w:t xml:space="preserve"> (magenta font)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14:paraId="15A267FD" w14:textId="77777777" w:rsidR="00305C4A" w:rsidRDefault="00305C4A" w:rsidP="00305C4A">
            <w:pPr>
              <w:pStyle w:val="ListParagraph"/>
              <w:autoSpaceDE w:val="0"/>
              <w:autoSpaceDN w:val="0"/>
              <w:adjustRightInd w:val="0"/>
              <w:rPr>
                <w:rFonts w:ascii="Arial" w:eastAsia="ProximaNova-Regular" w:hAnsi="Arial" w:cs="Arial"/>
                <w:sz w:val="20"/>
                <w:szCs w:val="20"/>
              </w:rPr>
            </w:pPr>
          </w:p>
          <w:p w14:paraId="127C07CA" w14:textId="1AEB6C7F" w:rsidR="00CD3AB7" w:rsidRDefault="00446E39" w:rsidP="009F7EA6">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00CD3AB7" w:rsidRPr="00CD3AB7">
              <w:rPr>
                <w:rFonts w:ascii="Arial" w:eastAsia="ProximaNova-Regular" w:hAnsi="Arial" w:cs="Arial"/>
                <w:sz w:val="20"/>
                <w:szCs w:val="20"/>
              </w:rPr>
              <w:t xml:space="preserve">heck the box next to </w:t>
            </w:r>
            <w:r>
              <w:rPr>
                <w:rFonts w:ascii="Arial" w:eastAsia="ProximaNova-Regular" w:hAnsi="Arial" w:cs="Arial"/>
                <w:sz w:val="20"/>
                <w:szCs w:val="20"/>
              </w:rPr>
              <w:t>Genotype + Area</w:t>
            </w:r>
            <w:r w:rsidR="00CD3AB7" w:rsidRPr="00CD3AB7">
              <w:rPr>
                <w:rFonts w:ascii="Arial" w:eastAsia="ProximaNova-Regular" w:hAnsi="Arial" w:cs="Arial"/>
                <w:sz w:val="20"/>
                <w:szCs w:val="20"/>
              </w:rPr>
              <w:t xml:space="preserve"> in the Chip List.</w:t>
            </w:r>
          </w:p>
          <w:p w14:paraId="3B4390AC" w14:textId="77777777" w:rsidR="003859A8" w:rsidRDefault="003859A8" w:rsidP="003859A8">
            <w:pPr>
              <w:pStyle w:val="ListParagraph"/>
              <w:autoSpaceDE w:val="0"/>
              <w:autoSpaceDN w:val="0"/>
              <w:adjustRightInd w:val="0"/>
              <w:rPr>
                <w:rFonts w:ascii="Arial" w:eastAsia="ProximaNova-Regular" w:hAnsi="Arial" w:cs="Arial"/>
                <w:sz w:val="20"/>
                <w:szCs w:val="20"/>
              </w:rPr>
            </w:pPr>
          </w:p>
          <w:p w14:paraId="05E1C1B6" w14:textId="600245EC" w:rsidR="00EF1C85" w:rsidRDefault="00184299" w:rsidP="00184299">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Save a picture</w:t>
            </w:r>
            <w:r w:rsidR="00446E39">
              <w:rPr>
                <w:rFonts w:ascii="Arial" w:eastAsia="ProximaNova-Regular" w:hAnsi="Arial" w:cs="Arial"/>
                <w:sz w:val="20"/>
                <w:szCs w:val="20"/>
              </w:rPr>
              <w:t xml:space="preserve"> (Snip tool)</w:t>
            </w:r>
            <w:r>
              <w:rPr>
                <w:rFonts w:ascii="Arial" w:eastAsia="ProximaNova-Regular" w:hAnsi="Arial" w:cs="Arial"/>
                <w:sz w:val="20"/>
                <w:szCs w:val="20"/>
              </w:rPr>
              <w:t xml:space="preserve"> of the </w:t>
            </w:r>
            <w:proofErr w:type="spellStart"/>
            <w:r w:rsidR="003070C1">
              <w:rPr>
                <w:rFonts w:ascii="Arial" w:eastAsia="ProximaNova-Regular" w:hAnsi="Arial" w:cs="Arial"/>
                <w:sz w:val="20"/>
                <w:szCs w:val="20"/>
              </w:rPr>
              <w:t>G</w:t>
            </w:r>
            <w:r w:rsidR="00FA66BE">
              <w:rPr>
                <w:rFonts w:ascii="Arial" w:eastAsia="ProximaNova-Regular" w:hAnsi="Arial" w:cs="Arial"/>
                <w:sz w:val="20"/>
                <w:szCs w:val="20"/>
              </w:rPr>
              <w:t>enotyp</w:t>
            </w:r>
            <w:r w:rsidR="003070C1">
              <w:rPr>
                <w:rFonts w:ascii="Arial" w:eastAsia="ProximaNova-Regular" w:hAnsi="Arial" w:cs="Arial"/>
                <w:sz w:val="20"/>
                <w:szCs w:val="20"/>
              </w:rPr>
              <w:t>eA</w:t>
            </w:r>
            <w:r w:rsidR="00FA66BE">
              <w:rPr>
                <w:rFonts w:ascii="Arial" w:eastAsia="ProximaNova-Regular" w:hAnsi="Arial" w:cs="Arial"/>
                <w:sz w:val="20"/>
                <w:szCs w:val="20"/>
              </w:rPr>
              <w:t>rea</w:t>
            </w:r>
            <w:proofErr w:type="spellEnd"/>
            <w:r w:rsidR="00FA66BE">
              <w:rPr>
                <w:rFonts w:ascii="Arial" w:eastAsia="ProximaNova-Regular" w:hAnsi="Arial" w:cs="Arial"/>
                <w:sz w:val="20"/>
                <w:szCs w:val="20"/>
              </w:rPr>
              <w:t xml:space="preserve"> "traffic light" diagram</w:t>
            </w:r>
            <w:r w:rsidR="003070C1">
              <w:t xml:space="preserve"> </w:t>
            </w:r>
            <w:r w:rsidR="003070C1" w:rsidRPr="003070C1">
              <w:rPr>
                <w:rFonts w:ascii="Arial" w:eastAsia="ProximaNova-Regular" w:hAnsi="Arial" w:cs="Arial"/>
                <w:sz w:val="20"/>
                <w:szCs w:val="20"/>
              </w:rPr>
              <w:t xml:space="preserve">in </w:t>
            </w:r>
            <w:r w:rsidR="007F1CC4">
              <w:rPr>
                <w:rFonts w:ascii="Arial" w:eastAsia="ProximaNova-Regular" w:hAnsi="Arial" w:cs="Arial"/>
                <w:sz w:val="20"/>
                <w:szCs w:val="20"/>
              </w:rPr>
              <w:t>the newly created</w:t>
            </w:r>
            <w:r w:rsidR="003070C1" w:rsidRPr="003070C1">
              <w:rPr>
                <w:rFonts w:ascii="Arial" w:eastAsia="ProximaNova-Regular" w:hAnsi="Arial" w:cs="Arial"/>
                <w:sz w:val="20"/>
                <w:szCs w:val="20"/>
              </w:rPr>
              <w:t xml:space="preserve"> dated folder </w:t>
            </w:r>
            <w:r w:rsidR="007F1CC4">
              <w:rPr>
                <w:rFonts w:ascii="Arial" w:eastAsia="ProximaNova-Regular" w:hAnsi="Arial" w:cs="Arial"/>
                <w:sz w:val="20"/>
                <w:szCs w:val="20"/>
              </w:rPr>
              <w:t>in Documents</w:t>
            </w:r>
            <w:r w:rsidR="00FA66BE">
              <w:rPr>
                <w:rFonts w:ascii="Arial" w:eastAsia="ProximaNova-Regular" w:hAnsi="Arial" w:cs="Arial"/>
                <w:sz w:val="20"/>
                <w:szCs w:val="20"/>
              </w:rPr>
              <w:t>.</w:t>
            </w:r>
          </w:p>
          <w:p w14:paraId="10B23176" w14:textId="55D5C107" w:rsidR="00184299" w:rsidRPr="00EC388D" w:rsidRDefault="00184299" w:rsidP="008F2D74">
            <w:pPr>
              <w:pStyle w:val="ListParagraph"/>
              <w:numPr>
                <w:ilvl w:val="1"/>
                <w:numId w:val="34"/>
              </w:numPr>
              <w:autoSpaceDE w:val="0"/>
              <w:autoSpaceDN w:val="0"/>
              <w:adjustRightInd w:val="0"/>
              <w:rPr>
                <w:rFonts w:ascii="Arial" w:eastAsia="ProximaNova-Regular" w:hAnsi="Arial" w:cs="Arial"/>
                <w:sz w:val="20"/>
                <w:szCs w:val="20"/>
              </w:rPr>
            </w:pPr>
            <w:r w:rsidRPr="00EF1C85">
              <w:rPr>
                <w:rFonts w:ascii="Arial" w:eastAsia="ProximaNova-Regular" w:hAnsi="Arial" w:cs="Arial"/>
                <w:sz w:val="20"/>
                <w:szCs w:val="20"/>
              </w:rPr>
              <w:t xml:space="preserve">Note: </w:t>
            </w:r>
            <w:r w:rsidR="00FA66BE" w:rsidRPr="00EF1C85">
              <w:rPr>
                <w:rFonts w:ascii="Arial" w:eastAsia="ProximaNova-Regular" w:hAnsi="Arial" w:cs="Arial"/>
                <w:sz w:val="20"/>
                <w:szCs w:val="20"/>
              </w:rPr>
              <w:t>If any well is NOT dark green</w:t>
            </w:r>
            <w:r w:rsidRPr="00EF1C85">
              <w:rPr>
                <w:rFonts w:ascii="Arial" w:eastAsia="ProximaNova-Regular" w:hAnsi="Arial" w:cs="Arial"/>
                <w:sz w:val="20"/>
                <w:szCs w:val="20"/>
              </w:rPr>
              <w:t xml:space="preserve"> (except for wells with known synthetic controls</w:t>
            </w:r>
            <w:r w:rsidR="00EC388D">
              <w:rPr>
                <w:rFonts w:ascii="Arial" w:eastAsia="ProximaNova-Regular" w:hAnsi="Arial" w:cs="Arial"/>
                <w:sz w:val="20"/>
                <w:szCs w:val="20"/>
              </w:rPr>
              <w:t xml:space="preserve"> or NTC</w:t>
            </w:r>
            <w:r w:rsidRPr="00EF1C85">
              <w:rPr>
                <w:rFonts w:ascii="Arial" w:eastAsia="ProximaNova-Regular" w:hAnsi="Arial" w:cs="Arial"/>
                <w:sz w:val="20"/>
                <w:szCs w:val="20"/>
              </w:rPr>
              <w:t xml:space="preserve">) notify the </w:t>
            </w:r>
            <w:r w:rsidR="00C15BD9">
              <w:rPr>
                <w:rFonts w:ascii="Arial" w:eastAsia="ProximaNova-Regular" w:hAnsi="Arial" w:cs="Arial"/>
                <w:sz w:val="20"/>
                <w:szCs w:val="20"/>
              </w:rPr>
              <w:t>molecular pathologist</w:t>
            </w:r>
            <w:r w:rsidR="00EC388D">
              <w:rPr>
                <w:rFonts w:ascii="Arial" w:eastAsia="ProximaNova-Regular" w:hAnsi="Arial" w:cs="Arial"/>
                <w:sz w:val="20"/>
                <w:szCs w:val="20"/>
              </w:rPr>
              <w:t>. Ensure optimal threshold (dark green) is set at 100.</w:t>
            </w:r>
          </w:p>
          <w:p w14:paraId="23705568" w14:textId="694131D7" w:rsidR="004B105E" w:rsidRDefault="004B105E" w:rsidP="00184299">
            <w:pPr>
              <w:pStyle w:val="ListParagraph"/>
              <w:autoSpaceDE w:val="0"/>
              <w:autoSpaceDN w:val="0"/>
              <w:adjustRightInd w:val="0"/>
              <w:rPr>
                <w:rFonts w:ascii="Arial" w:eastAsia="ProximaNova-Regular" w:hAnsi="Arial" w:cs="Arial"/>
                <w:sz w:val="20"/>
                <w:szCs w:val="20"/>
              </w:rPr>
            </w:pPr>
            <w:r w:rsidRPr="00184299">
              <w:rPr>
                <w:rFonts w:ascii="Arial" w:eastAsia="ProximaNova-Regular" w:hAnsi="Arial" w:cs="Arial"/>
                <w:sz w:val="20"/>
                <w:szCs w:val="20"/>
              </w:rPr>
              <w:t xml:space="preserve"> </w:t>
            </w:r>
          </w:p>
          <w:p w14:paraId="2C20846C" w14:textId="06B04E08" w:rsidR="00EF1C85" w:rsidRPr="00C7331D" w:rsidRDefault="00EF1C85" w:rsidP="00C7331D">
            <w:pPr>
              <w:pStyle w:val="ListParagraph"/>
              <w:numPr>
                <w:ilvl w:val="0"/>
                <w:numId w:val="34"/>
              </w:numPr>
              <w:autoSpaceDE w:val="0"/>
              <w:autoSpaceDN w:val="0"/>
              <w:adjustRightInd w:val="0"/>
              <w:rPr>
                <w:rFonts w:ascii="Arial" w:eastAsia="ProximaNova-Regular" w:hAnsi="Arial" w:cs="Arial"/>
                <w:sz w:val="20"/>
                <w:szCs w:val="20"/>
              </w:rPr>
            </w:pPr>
            <w:r w:rsidRPr="00C7331D">
              <w:rPr>
                <w:rFonts w:ascii="Arial" w:eastAsia="ProximaNova-Regular" w:hAnsi="Arial" w:cs="Arial"/>
                <w:sz w:val="20"/>
                <w:szCs w:val="20"/>
              </w:rPr>
              <w:t>Ensure positive, negative, and no template controls gave expected results.</w:t>
            </w:r>
          </w:p>
          <w:p w14:paraId="6BCE32F3" w14:textId="5E2A8211" w:rsidR="00EF1C85" w:rsidRDefault="00EF1C85" w:rsidP="008F2D74">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Note: If any control is not as expected, notify the </w:t>
            </w:r>
            <w:r w:rsidR="00C15BD9">
              <w:rPr>
                <w:rFonts w:ascii="Arial" w:eastAsia="ProximaNova-Regular" w:hAnsi="Arial" w:cs="Arial"/>
                <w:sz w:val="20"/>
                <w:szCs w:val="20"/>
              </w:rPr>
              <w:t>molecular pathologist</w:t>
            </w:r>
            <w:r>
              <w:rPr>
                <w:rFonts w:ascii="Arial" w:eastAsia="ProximaNova-Regular" w:hAnsi="Arial" w:cs="Arial"/>
                <w:sz w:val="20"/>
                <w:szCs w:val="20"/>
              </w:rPr>
              <w:t xml:space="preserve"> and save original plate and chip for potential troubleshooting and/or repeat run.</w:t>
            </w:r>
          </w:p>
          <w:p w14:paraId="3844E1CE" w14:textId="77777777" w:rsidR="00EF1C85" w:rsidRDefault="00EF1C85" w:rsidP="008F2D74">
            <w:pPr>
              <w:pStyle w:val="ListParagraph"/>
              <w:autoSpaceDE w:val="0"/>
              <w:autoSpaceDN w:val="0"/>
              <w:adjustRightInd w:val="0"/>
              <w:ind w:left="1080"/>
              <w:rPr>
                <w:rFonts w:ascii="Arial" w:eastAsia="ProximaNova-Regular" w:hAnsi="Arial" w:cs="Arial"/>
                <w:sz w:val="20"/>
                <w:szCs w:val="20"/>
              </w:rPr>
            </w:pPr>
          </w:p>
          <w:p w14:paraId="58BBC2E2" w14:textId="051B7A69" w:rsidR="00CD3AB7" w:rsidRDefault="004D40E5" w:rsidP="009F7EA6">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While still on the </w:t>
            </w:r>
            <w:proofErr w:type="spellStart"/>
            <w:r>
              <w:rPr>
                <w:rFonts w:ascii="Arial" w:eastAsia="ProximaNova-Regular" w:hAnsi="Arial" w:cs="Arial"/>
                <w:sz w:val="20"/>
                <w:szCs w:val="20"/>
              </w:rPr>
              <w:t>GenotypeArea</w:t>
            </w:r>
            <w:proofErr w:type="spellEnd"/>
            <w:r>
              <w:rPr>
                <w:rFonts w:ascii="Arial" w:eastAsia="ProximaNova-Regular" w:hAnsi="Arial" w:cs="Arial"/>
                <w:sz w:val="20"/>
                <w:szCs w:val="20"/>
              </w:rPr>
              <w:t xml:space="preserve"> chip, s</w:t>
            </w:r>
            <w:r w:rsidR="00CD3AB7" w:rsidRPr="00CD3AB7">
              <w:rPr>
                <w:rFonts w:ascii="Arial" w:eastAsia="ProximaNova-Regular" w:hAnsi="Arial" w:cs="Arial"/>
                <w:sz w:val="20"/>
                <w:szCs w:val="20"/>
              </w:rPr>
              <w:t xml:space="preserve">elect </w:t>
            </w:r>
            <w:r w:rsidR="00CD3AB7" w:rsidRPr="00CD3AB7">
              <w:rPr>
                <w:rFonts w:ascii="Arial" w:eastAsia="ProximaNova-Regular" w:hAnsi="Arial" w:cs="Arial"/>
                <w:b/>
                <w:bCs/>
                <w:sz w:val="20"/>
                <w:szCs w:val="20"/>
              </w:rPr>
              <w:t xml:space="preserve">File &gt; Reports &gt; </w:t>
            </w:r>
            <w:proofErr w:type="spellStart"/>
            <w:r w:rsidR="00EC388D">
              <w:rPr>
                <w:rFonts w:ascii="Arial" w:eastAsia="ProximaNova-Regular" w:hAnsi="Arial" w:cs="Arial"/>
                <w:b/>
                <w:bCs/>
                <w:sz w:val="20"/>
                <w:szCs w:val="20"/>
              </w:rPr>
              <w:t>Typer</w:t>
            </w:r>
            <w:proofErr w:type="spellEnd"/>
            <w:r w:rsidR="00EC388D">
              <w:rPr>
                <w:rFonts w:ascii="Arial" w:eastAsia="ProximaNova-Regular" w:hAnsi="Arial" w:cs="Arial"/>
                <w:b/>
                <w:bCs/>
                <w:sz w:val="20"/>
                <w:szCs w:val="20"/>
              </w:rPr>
              <w:t xml:space="preserve"> Reports &gt; </w:t>
            </w:r>
            <w:proofErr w:type="spellStart"/>
            <w:r w:rsidR="00EC388D">
              <w:rPr>
                <w:rFonts w:ascii="Arial" w:eastAsia="ProximaNova-Regular" w:hAnsi="Arial" w:cs="Arial"/>
                <w:b/>
                <w:bCs/>
                <w:sz w:val="20"/>
                <w:szCs w:val="20"/>
              </w:rPr>
              <w:t>GenotypeArea</w:t>
            </w:r>
            <w:proofErr w:type="spellEnd"/>
            <w:r w:rsidR="00EC388D">
              <w:rPr>
                <w:rFonts w:ascii="Arial" w:eastAsia="ProximaNova-Regular" w:hAnsi="Arial" w:cs="Arial"/>
                <w:b/>
                <w:bCs/>
                <w:sz w:val="20"/>
                <w:szCs w:val="20"/>
              </w:rPr>
              <w:t xml:space="preserve"> Report-v1</w:t>
            </w:r>
            <w:r w:rsidR="00CD3AB7" w:rsidRPr="00CD3AB7">
              <w:rPr>
                <w:rFonts w:ascii="Arial" w:eastAsia="ProximaNova-Regular" w:hAnsi="Arial" w:cs="Arial"/>
                <w:b/>
                <w:bCs/>
                <w:sz w:val="20"/>
                <w:szCs w:val="20"/>
              </w:rPr>
              <w:t xml:space="preserve"> </w:t>
            </w:r>
            <w:r w:rsidR="00CD3AB7" w:rsidRPr="00CD3AB7">
              <w:rPr>
                <w:rFonts w:ascii="Arial" w:eastAsia="ProximaNova-Regular" w:hAnsi="Arial" w:cs="Arial"/>
                <w:sz w:val="20"/>
                <w:szCs w:val="20"/>
              </w:rPr>
              <w:t xml:space="preserve">in the </w:t>
            </w:r>
            <w:proofErr w:type="spellStart"/>
            <w:r w:rsidR="00CD3AB7" w:rsidRPr="00CD3AB7">
              <w:rPr>
                <w:rFonts w:ascii="Arial" w:eastAsia="ProximaNova-Regular" w:hAnsi="Arial" w:cs="Arial"/>
                <w:sz w:val="20"/>
                <w:szCs w:val="20"/>
              </w:rPr>
              <w:t>MassARRAY</w:t>
            </w:r>
            <w:proofErr w:type="spellEnd"/>
            <w:r w:rsidR="00CD3AB7" w:rsidRP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Typer</w:t>
            </w:r>
            <w:proofErr w:type="spellEnd"/>
            <w:r w:rsidR="00CD3AB7" w:rsidRPr="00CD3AB7">
              <w:rPr>
                <w:rFonts w:ascii="Arial" w:eastAsia="ProximaNova-Regular" w:hAnsi="Arial" w:cs="Arial"/>
                <w:sz w:val="20"/>
                <w:szCs w:val="20"/>
              </w:rPr>
              <w:t xml:space="preserve"> Analyzer menu bar.</w:t>
            </w:r>
          </w:p>
          <w:p w14:paraId="36303816" w14:textId="77777777" w:rsidR="00CD3AB7" w:rsidRDefault="00CD3AB7" w:rsidP="00CD3AB7">
            <w:pPr>
              <w:autoSpaceDE w:val="0"/>
              <w:autoSpaceDN w:val="0"/>
              <w:adjustRightInd w:val="0"/>
              <w:rPr>
                <w:rFonts w:ascii="Arial" w:eastAsia="ProximaNova-Regular" w:hAnsi="Arial" w:cs="Arial"/>
                <w:b/>
                <w:sz w:val="20"/>
                <w:szCs w:val="20"/>
              </w:rPr>
            </w:pPr>
          </w:p>
          <w:p w14:paraId="10372E03" w14:textId="42D5F334" w:rsidR="008C3E80" w:rsidRDefault="00CD3AB7" w:rsidP="003179FC">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w:t>
            </w:r>
            <w:r w:rsidR="004D40E5">
              <w:rPr>
                <w:rFonts w:ascii="Arial" w:eastAsia="ProximaNova-Regular" w:hAnsi="Arial" w:cs="Arial"/>
                <w:sz w:val="20"/>
                <w:szCs w:val="20"/>
              </w:rPr>
              <w:t xml:space="preserve"> it will automatically open in OpenOffice. Save this file </w:t>
            </w:r>
            <w:r w:rsidR="00DC73D2">
              <w:rPr>
                <w:rFonts w:ascii="Arial" w:eastAsia="ProximaNova-Regular" w:hAnsi="Arial" w:cs="Arial"/>
                <w:sz w:val="20"/>
                <w:szCs w:val="20"/>
              </w:rPr>
              <w:t>as a .</w:t>
            </w:r>
            <w:proofErr w:type="spellStart"/>
            <w:r w:rsidR="00DC73D2">
              <w:rPr>
                <w:rFonts w:ascii="Arial" w:eastAsia="ProximaNova-Regular" w:hAnsi="Arial" w:cs="Arial"/>
                <w:sz w:val="20"/>
                <w:szCs w:val="20"/>
              </w:rPr>
              <w:t>xls</w:t>
            </w:r>
            <w:proofErr w:type="spellEnd"/>
            <w:r w:rsidR="00DC73D2">
              <w:rPr>
                <w:rFonts w:ascii="Arial" w:eastAsia="ProximaNova-Regular" w:hAnsi="Arial" w:cs="Arial"/>
                <w:sz w:val="20"/>
                <w:szCs w:val="20"/>
              </w:rPr>
              <w:t xml:space="preserve"> </w:t>
            </w:r>
            <w:r w:rsidR="004D40E5">
              <w:rPr>
                <w:rFonts w:ascii="Arial" w:eastAsia="ProximaNova-Regular" w:hAnsi="Arial" w:cs="Arial"/>
                <w:sz w:val="20"/>
                <w:szCs w:val="20"/>
              </w:rPr>
              <w:t>in</w:t>
            </w:r>
            <w:r w:rsidRPr="00CD3AB7">
              <w:rPr>
                <w:rFonts w:ascii="Arial" w:eastAsia="ProximaNova-Regular" w:hAnsi="Arial" w:cs="Arial"/>
                <w:sz w:val="20"/>
                <w:szCs w:val="20"/>
              </w:rPr>
              <w:t xml:space="preserve"> </w:t>
            </w:r>
            <w:r w:rsidR="00B55E3F">
              <w:rPr>
                <w:rFonts w:ascii="Arial" w:eastAsia="ProximaNova-Regular" w:hAnsi="Arial" w:cs="Arial"/>
                <w:sz w:val="20"/>
                <w:szCs w:val="20"/>
              </w:rPr>
              <w:t xml:space="preserve">an appropriately dated folder </w:t>
            </w:r>
            <w:r w:rsidRPr="00CD3AB7">
              <w:rPr>
                <w:rFonts w:ascii="Arial" w:eastAsia="ProximaNova-Regular" w:hAnsi="Arial" w:cs="Arial"/>
                <w:sz w:val="20"/>
                <w:szCs w:val="20"/>
              </w:rPr>
              <w:t xml:space="preserve">in the </w:t>
            </w:r>
            <w:r w:rsidR="003070C1">
              <w:rPr>
                <w:rFonts w:ascii="Arial" w:eastAsia="ProximaNova-Regular" w:hAnsi="Arial" w:cs="Arial"/>
                <w:sz w:val="20"/>
                <w:szCs w:val="20"/>
              </w:rPr>
              <w:t xml:space="preserve">same folder as the </w:t>
            </w:r>
            <w:proofErr w:type="spellStart"/>
            <w:r w:rsidR="003070C1">
              <w:rPr>
                <w:rFonts w:ascii="Arial" w:eastAsia="ProximaNova-Regular" w:hAnsi="Arial" w:cs="Arial"/>
                <w:sz w:val="20"/>
                <w:szCs w:val="20"/>
              </w:rPr>
              <w:t>Genot</w:t>
            </w:r>
            <w:r w:rsidR="00EB56A7">
              <w:rPr>
                <w:rFonts w:ascii="Arial" w:eastAsia="ProximaNova-Regular" w:hAnsi="Arial" w:cs="Arial"/>
                <w:sz w:val="20"/>
                <w:szCs w:val="20"/>
              </w:rPr>
              <w:t>ypeArea</w:t>
            </w:r>
            <w:proofErr w:type="spellEnd"/>
            <w:r w:rsidR="00EB56A7">
              <w:rPr>
                <w:rFonts w:ascii="Arial" w:eastAsia="ProximaNova-Regular" w:hAnsi="Arial" w:cs="Arial"/>
                <w:sz w:val="20"/>
                <w:szCs w:val="20"/>
              </w:rPr>
              <w:t xml:space="preserve"> traffic light picture above</w:t>
            </w:r>
            <w:r w:rsidR="003B0D61">
              <w:rPr>
                <w:rFonts w:ascii="Arial" w:eastAsia="ProximaNova-Regular" w:hAnsi="Arial" w:cs="Arial"/>
                <w:sz w:val="20"/>
                <w:szCs w:val="20"/>
              </w:rPr>
              <w:t>, keeping the generated name.</w:t>
            </w:r>
          </w:p>
          <w:p w14:paraId="2FECE795" w14:textId="77777777" w:rsidR="00CD3AB7" w:rsidRPr="00CD3AB7" w:rsidRDefault="00CD3AB7" w:rsidP="00CD3AB7">
            <w:pPr>
              <w:autoSpaceDE w:val="0"/>
              <w:autoSpaceDN w:val="0"/>
              <w:adjustRightInd w:val="0"/>
              <w:rPr>
                <w:rFonts w:ascii="Arial" w:eastAsia="ProximaNova-Regular" w:hAnsi="Arial" w:cs="Arial"/>
                <w:sz w:val="20"/>
                <w:szCs w:val="20"/>
              </w:rPr>
            </w:pPr>
          </w:p>
          <w:p w14:paraId="158C9B2D" w14:textId="4E0CCD6A" w:rsidR="00DC73D2" w:rsidRPr="00C7331D" w:rsidRDefault="00DC73D2" w:rsidP="00C7331D">
            <w:pPr>
              <w:pStyle w:val="ListParagraph"/>
              <w:numPr>
                <w:ilvl w:val="0"/>
                <w:numId w:val="34"/>
              </w:numPr>
              <w:autoSpaceDE w:val="0"/>
              <w:autoSpaceDN w:val="0"/>
              <w:adjustRightInd w:val="0"/>
              <w:rPr>
                <w:rFonts w:ascii="Arial" w:hAnsi="Arial" w:cs="Arial"/>
                <w:bCs/>
                <w:sz w:val="20"/>
                <w:szCs w:val="20"/>
              </w:rPr>
            </w:pPr>
            <w:r w:rsidRPr="00C7331D">
              <w:rPr>
                <w:rFonts w:ascii="Arial" w:hAnsi="Arial" w:cs="Arial"/>
                <w:bCs/>
                <w:sz w:val="20"/>
                <w:szCs w:val="20"/>
              </w:rPr>
              <w:t xml:space="preserve">Load the </w:t>
            </w:r>
            <w:proofErr w:type="spellStart"/>
            <w:r w:rsidRPr="00C7331D">
              <w:rPr>
                <w:rFonts w:ascii="Arial" w:hAnsi="Arial" w:cs="Arial"/>
                <w:bCs/>
                <w:sz w:val="20"/>
                <w:szCs w:val="20"/>
              </w:rPr>
              <w:t>Allelotype</w:t>
            </w:r>
            <w:proofErr w:type="spellEnd"/>
            <w:r w:rsidRPr="00C7331D">
              <w:rPr>
                <w:rFonts w:ascii="Arial" w:hAnsi="Arial" w:cs="Arial"/>
                <w:bCs/>
                <w:sz w:val="20"/>
                <w:szCs w:val="20"/>
              </w:rPr>
              <w:t xml:space="preserve"> chip and </w:t>
            </w:r>
            <w:r w:rsidRPr="00C7331D">
              <w:rPr>
                <w:rFonts w:ascii="Arial" w:eastAsia="ProximaNova-Regular" w:hAnsi="Arial" w:cs="Arial"/>
                <w:sz w:val="20"/>
                <w:szCs w:val="20"/>
              </w:rPr>
              <w:t xml:space="preserve">select </w:t>
            </w:r>
            <w:r w:rsidRPr="00C7331D">
              <w:rPr>
                <w:rFonts w:ascii="Arial" w:eastAsia="ProximaNova-Regular" w:hAnsi="Arial" w:cs="Arial"/>
                <w:b/>
                <w:bCs/>
                <w:sz w:val="20"/>
                <w:szCs w:val="20"/>
              </w:rPr>
              <w:t>File</w:t>
            </w:r>
            <w:r w:rsidR="003B0D61">
              <w:rPr>
                <w:rFonts w:ascii="Arial" w:eastAsia="ProximaNova-Regular" w:hAnsi="Arial" w:cs="Arial"/>
                <w:b/>
                <w:bCs/>
                <w:sz w:val="20"/>
                <w:szCs w:val="20"/>
              </w:rPr>
              <w:t xml:space="preserve"> </w:t>
            </w:r>
            <w:r w:rsidRPr="00C7331D">
              <w:rPr>
                <w:rFonts w:ascii="Arial" w:eastAsia="ProximaNova-Regular" w:hAnsi="Arial" w:cs="Arial"/>
                <w:b/>
                <w:bCs/>
                <w:sz w:val="20"/>
                <w:szCs w:val="20"/>
              </w:rPr>
              <w:t xml:space="preserve">&gt; </w:t>
            </w:r>
            <w:proofErr w:type="spellStart"/>
            <w:r w:rsidR="003179FC" w:rsidRPr="00C7331D">
              <w:rPr>
                <w:rFonts w:ascii="Arial" w:eastAsia="ProximaNova-Regular" w:hAnsi="Arial" w:cs="Arial"/>
                <w:b/>
                <w:bCs/>
                <w:sz w:val="20"/>
                <w:szCs w:val="20"/>
              </w:rPr>
              <w:t>OncoPanel</w:t>
            </w:r>
            <w:proofErr w:type="spellEnd"/>
            <w:r w:rsidR="003179FC" w:rsidRPr="00C7331D">
              <w:rPr>
                <w:rFonts w:ascii="Arial" w:eastAsia="ProximaNova-Regular" w:hAnsi="Arial" w:cs="Arial"/>
                <w:b/>
                <w:bCs/>
                <w:sz w:val="20"/>
                <w:szCs w:val="20"/>
              </w:rPr>
              <w:t xml:space="preserve"> </w:t>
            </w:r>
            <w:r w:rsidRPr="00C7331D">
              <w:rPr>
                <w:rFonts w:ascii="Arial" w:eastAsia="ProximaNova-Regular" w:hAnsi="Arial" w:cs="Arial"/>
                <w:b/>
                <w:bCs/>
                <w:sz w:val="20"/>
                <w:szCs w:val="20"/>
              </w:rPr>
              <w:t>Reports &gt;</w:t>
            </w:r>
            <w:r w:rsidR="003179FC" w:rsidRPr="00C7331D">
              <w:rPr>
                <w:rFonts w:ascii="Arial" w:eastAsia="ProximaNova-Regular" w:hAnsi="Arial" w:cs="Arial"/>
                <w:sz w:val="20"/>
                <w:szCs w:val="20"/>
              </w:rPr>
              <w:t xml:space="preserve"> </w:t>
            </w:r>
            <w:r w:rsidR="003179FC" w:rsidRPr="00C7331D">
              <w:rPr>
                <w:rFonts w:ascii="Arial" w:eastAsia="ProximaNova-Regular" w:hAnsi="Arial" w:cs="Arial"/>
                <w:b/>
                <w:sz w:val="20"/>
                <w:szCs w:val="20"/>
              </w:rPr>
              <w:t>CHMN_DICER1_v1.0-v1</w:t>
            </w:r>
            <w:r w:rsidRPr="00C7331D">
              <w:rPr>
                <w:rFonts w:ascii="Arial" w:eastAsia="ProximaNova-Regular" w:hAnsi="Arial" w:cs="Arial"/>
                <w:b/>
                <w:bCs/>
                <w:sz w:val="20"/>
                <w:szCs w:val="20"/>
              </w:rPr>
              <w:t xml:space="preserve"> </w:t>
            </w:r>
            <w:r w:rsidRPr="00C7331D">
              <w:rPr>
                <w:rFonts w:ascii="Arial" w:eastAsia="ProximaNova-Regular" w:hAnsi="Arial" w:cs="Arial"/>
                <w:sz w:val="20"/>
                <w:szCs w:val="20"/>
              </w:rPr>
              <w:t xml:space="preserve">in the </w:t>
            </w:r>
            <w:proofErr w:type="spellStart"/>
            <w:r w:rsidRPr="00C7331D">
              <w:rPr>
                <w:rFonts w:ascii="Arial" w:eastAsia="ProximaNova-Regular" w:hAnsi="Arial" w:cs="Arial"/>
                <w:sz w:val="20"/>
                <w:szCs w:val="20"/>
              </w:rPr>
              <w:t>MassARRAY</w:t>
            </w:r>
            <w:proofErr w:type="spellEnd"/>
            <w:r w:rsidRPr="00C7331D">
              <w:rPr>
                <w:rFonts w:ascii="Arial" w:eastAsia="ProximaNova-Regular" w:hAnsi="Arial" w:cs="Arial"/>
                <w:sz w:val="20"/>
                <w:szCs w:val="20"/>
              </w:rPr>
              <w:t xml:space="preserve"> </w:t>
            </w:r>
            <w:proofErr w:type="spellStart"/>
            <w:r w:rsidRPr="00C7331D">
              <w:rPr>
                <w:rFonts w:ascii="Arial" w:eastAsia="ProximaNova-Regular" w:hAnsi="Arial" w:cs="Arial"/>
                <w:sz w:val="20"/>
                <w:szCs w:val="20"/>
              </w:rPr>
              <w:t>Typer</w:t>
            </w:r>
            <w:proofErr w:type="spellEnd"/>
            <w:r w:rsidRPr="00C7331D">
              <w:rPr>
                <w:rFonts w:ascii="Arial" w:eastAsia="ProximaNova-Regular" w:hAnsi="Arial" w:cs="Arial"/>
                <w:sz w:val="20"/>
                <w:szCs w:val="20"/>
              </w:rPr>
              <w:t xml:space="preserve"> Analyzer menu bar</w:t>
            </w:r>
            <w:r w:rsidR="003179FC" w:rsidRPr="00C7331D">
              <w:rPr>
                <w:rFonts w:ascii="Arial" w:eastAsia="ProximaNova-Regular" w:hAnsi="Arial" w:cs="Arial"/>
                <w:sz w:val="20"/>
                <w:szCs w:val="20"/>
              </w:rPr>
              <w:t>. Save these</w:t>
            </w:r>
            <w:r w:rsidR="00B55E3F" w:rsidRPr="00C7331D">
              <w:rPr>
                <w:rFonts w:ascii="Arial" w:eastAsia="ProximaNova-Regular" w:hAnsi="Arial" w:cs="Arial"/>
                <w:sz w:val="20"/>
                <w:szCs w:val="20"/>
              </w:rPr>
              <w:t xml:space="preserve"> files in the same folder as the </w:t>
            </w:r>
            <w:proofErr w:type="spellStart"/>
            <w:r w:rsidR="00B55E3F" w:rsidRPr="00C7331D">
              <w:rPr>
                <w:rFonts w:ascii="Arial" w:eastAsia="ProximaNova-Regular" w:hAnsi="Arial" w:cs="Arial"/>
                <w:sz w:val="20"/>
                <w:szCs w:val="20"/>
              </w:rPr>
              <w:t>GenotypeArea</w:t>
            </w:r>
            <w:proofErr w:type="spellEnd"/>
            <w:r w:rsidR="00B55E3F" w:rsidRPr="00C7331D">
              <w:rPr>
                <w:rFonts w:ascii="Arial" w:eastAsia="ProximaNova-Regular" w:hAnsi="Arial" w:cs="Arial"/>
                <w:sz w:val="20"/>
                <w:szCs w:val="20"/>
              </w:rPr>
              <w:t xml:space="preserve"> </w:t>
            </w:r>
            <w:r w:rsidR="00EB56A7" w:rsidRPr="00C7331D">
              <w:rPr>
                <w:rFonts w:ascii="Arial" w:eastAsia="ProximaNova-Regular" w:hAnsi="Arial" w:cs="Arial"/>
                <w:sz w:val="20"/>
                <w:szCs w:val="20"/>
              </w:rPr>
              <w:t xml:space="preserve">traffic light picture and </w:t>
            </w:r>
            <w:r w:rsidR="00B55E3F" w:rsidRPr="00C7331D">
              <w:rPr>
                <w:rFonts w:ascii="Arial" w:eastAsia="ProximaNova-Regular" w:hAnsi="Arial" w:cs="Arial"/>
                <w:sz w:val="20"/>
                <w:szCs w:val="20"/>
              </w:rPr>
              <w:t>report as above.</w:t>
            </w:r>
            <w:r w:rsidR="003179FC" w:rsidRPr="00C7331D">
              <w:rPr>
                <w:rFonts w:ascii="Arial" w:eastAsia="ProximaNova-Regular" w:hAnsi="Arial" w:cs="Arial"/>
                <w:sz w:val="20"/>
                <w:szCs w:val="20"/>
              </w:rPr>
              <w:t xml:space="preserve">  </w:t>
            </w:r>
          </w:p>
          <w:p w14:paraId="10E389A2" w14:textId="77777777" w:rsidR="00C7331D" w:rsidRPr="00C7331D" w:rsidRDefault="00C7331D" w:rsidP="00C7331D">
            <w:pPr>
              <w:pStyle w:val="ListParagraph"/>
              <w:autoSpaceDE w:val="0"/>
              <w:autoSpaceDN w:val="0"/>
              <w:adjustRightInd w:val="0"/>
              <w:ind w:left="360"/>
              <w:rPr>
                <w:rFonts w:ascii="Arial" w:hAnsi="Arial" w:cs="Arial"/>
                <w:bCs/>
                <w:sz w:val="20"/>
                <w:szCs w:val="20"/>
              </w:rPr>
            </w:pPr>
          </w:p>
          <w:p w14:paraId="7BE50E7D" w14:textId="52005B6F" w:rsidR="00E76734" w:rsidRPr="00C7331D" w:rsidRDefault="00E76734" w:rsidP="00C7331D">
            <w:pPr>
              <w:pStyle w:val="ListParagraph"/>
              <w:numPr>
                <w:ilvl w:val="0"/>
                <w:numId w:val="34"/>
              </w:numPr>
              <w:autoSpaceDE w:val="0"/>
              <w:autoSpaceDN w:val="0"/>
              <w:adjustRightInd w:val="0"/>
              <w:rPr>
                <w:rFonts w:ascii="Arial" w:hAnsi="Arial" w:cs="Arial"/>
                <w:bCs/>
                <w:sz w:val="20"/>
                <w:szCs w:val="20"/>
              </w:rPr>
            </w:pPr>
            <w:r w:rsidRPr="00E76734">
              <w:rPr>
                <w:rFonts w:ascii="Arial" w:hAnsi="Arial" w:cs="Arial"/>
                <w:bCs/>
                <w:sz w:val="20"/>
                <w:szCs w:val="20"/>
              </w:rPr>
              <w:t>Save</w:t>
            </w:r>
            <w:r w:rsidR="003B0D61">
              <w:rPr>
                <w:rFonts w:ascii="Arial" w:hAnsi="Arial" w:cs="Arial"/>
                <w:bCs/>
                <w:sz w:val="20"/>
                <w:szCs w:val="20"/>
              </w:rPr>
              <w:t xml:space="preserve"> (drag and drop)</w:t>
            </w:r>
            <w:r w:rsidRPr="00E76734">
              <w:rPr>
                <w:rFonts w:ascii="Arial" w:hAnsi="Arial" w:cs="Arial"/>
                <w:bCs/>
                <w:sz w:val="20"/>
                <w:szCs w:val="20"/>
              </w:rPr>
              <w:t xml:space="preserve"> the </w:t>
            </w:r>
            <w:r w:rsidR="00B55E3F">
              <w:rPr>
                <w:rFonts w:ascii="Arial" w:hAnsi="Arial" w:cs="Arial"/>
                <w:bCs/>
                <w:sz w:val="20"/>
                <w:szCs w:val="20"/>
              </w:rPr>
              <w:t xml:space="preserve">dated folder containing the </w:t>
            </w:r>
            <w:proofErr w:type="spellStart"/>
            <w:r w:rsidR="00B55E3F">
              <w:rPr>
                <w:rFonts w:ascii="Arial" w:hAnsi="Arial" w:cs="Arial"/>
                <w:bCs/>
                <w:sz w:val="20"/>
                <w:szCs w:val="20"/>
              </w:rPr>
              <w:t>GenotypeArea</w:t>
            </w:r>
            <w:proofErr w:type="spellEnd"/>
            <w:r w:rsidR="00B55E3F">
              <w:rPr>
                <w:rFonts w:ascii="Arial" w:hAnsi="Arial" w:cs="Arial"/>
                <w:bCs/>
                <w:sz w:val="20"/>
                <w:szCs w:val="20"/>
              </w:rPr>
              <w:t xml:space="preserve"> </w:t>
            </w:r>
            <w:r w:rsidR="00EB56A7">
              <w:rPr>
                <w:rFonts w:ascii="Arial" w:hAnsi="Arial" w:cs="Arial"/>
                <w:bCs/>
                <w:sz w:val="20"/>
                <w:szCs w:val="20"/>
              </w:rPr>
              <w:t xml:space="preserve">traffic light picture and report </w:t>
            </w:r>
            <w:r w:rsidR="00B55E3F">
              <w:rPr>
                <w:rFonts w:ascii="Arial" w:hAnsi="Arial" w:cs="Arial"/>
                <w:bCs/>
                <w:sz w:val="20"/>
                <w:szCs w:val="20"/>
              </w:rPr>
              <w:t xml:space="preserve">and </w:t>
            </w:r>
            <w:proofErr w:type="spellStart"/>
            <w:r w:rsidR="00B55E3F">
              <w:rPr>
                <w:rFonts w:ascii="Arial" w:hAnsi="Arial" w:cs="Arial"/>
                <w:bCs/>
                <w:sz w:val="20"/>
                <w:szCs w:val="20"/>
              </w:rPr>
              <w:t>OncoPanel</w:t>
            </w:r>
            <w:proofErr w:type="spellEnd"/>
            <w:r w:rsidR="00B55E3F">
              <w:rPr>
                <w:rFonts w:ascii="Arial" w:hAnsi="Arial" w:cs="Arial"/>
                <w:bCs/>
                <w:sz w:val="20"/>
                <w:szCs w:val="20"/>
              </w:rPr>
              <w:t xml:space="preserve"> reports </w:t>
            </w:r>
            <w:r w:rsidR="00C7331D">
              <w:rPr>
                <w:rFonts w:ascii="Arial" w:hAnsi="Arial" w:cs="Arial"/>
                <w:bCs/>
                <w:sz w:val="20"/>
                <w:szCs w:val="20"/>
              </w:rPr>
              <w:t>to a USB thumb drive.</w:t>
            </w:r>
            <w:r w:rsidR="003B0D61">
              <w:rPr>
                <w:rFonts w:ascii="Arial" w:hAnsi="Arial" w:cs="Arial"/>
                <w:bCs/>
                <w:sz w:val="20"/>
                <w:szCs w:val="20"/>
              </w:rPr>
              <w:t xml:space="preserve"> Remove USB.</w:t>
            </w:r>
          </w:p>
          <w:p w14:paraId="7BEF4FFE" w14:textId="0A37505D" w:rsidR="00E76734" w:rsidRPr="00885328" w:rsidRDefault="005F7BB5" w:rsidP="005F7BB5">
            <w:pPr>
              <w:autoSpaceDE w:val="0"/>
              <w:autoSpaceDN w:val="0"/>
              <w:adjustRightInd w:val="0"/>
              <w:rPr>
                <w:rFonts w:ascii="Arial" w:hAnsi="Arial" w:cs="Arial"/>
                <w:bCs/>
                <w:sz w:val="20"/>
                <w:szCs w:val="20"/>
              </w:rPr>
            </w:pPr>
            <w:r w:rsidRPr="005F7BB5">
              <w:rPr>
                <w:rFonts w:ascii="Arial" w:hAnsi="Arial" w:cs="Arial"/>
                <w:bCs/>
                <w:sz w:val="20"/>
                <w:szCs w:val="20"/>
                <w:highlight w:val="yellow"/>
              </w:rPr>
              <w:t xml:space="preserve"> </w:t>
            </w:r>
          </w:p>
          <w:p w14:paraId="54AF945A" w14:textId="11041BD1" w:rsidR="003B0D61" w:rsidRDefault="003B0D61" w:rsidP="009F7EA6">
            <w:pPr>
              <w:pStyle w:val="ListParagraph"/>
              <w:numPr>
                <w:ilvl w:val="0"/>
                <w:numId w:val="34"/>
              </w:numPr>
              <w:autoSpaceDE w:val="0"/>
              <w:autoSpaceDN w:val="0"/>
              <w:adjustRightInd w:val="0"/>
              <w:rPr>
                <w:rFonts w:ascii="Arial" w:hAnsi="Arial" w:cs="Arial"/>
                <w:bCs/>
                <w:sz w:val="20"/>
                <w:szCs w:val="20"/>
              </w:rPr>
            </w:pPr>
            <w:r>
              <w:rPr>
                <w:rFonts w:ascii="Arial" w:hAnsi="Arial" w:cs="Arial"/>
                <w:bCs/>
                <w:sz w:val="20"/>
                <w:szCs w:val="20"/>
              </w:rPr>
              <w:t>Insert USB into a networked computer.</w:t>
            </w:r>
            <w:r w:rsidR="005D3742">
              <w:rPr>
                <w:rFonts w:ascii="Arial" w:hAnsi="Arial" w:cs="Arial"/>
                <w:bCs/>
                <w:sz w:val="20"/>
                <w:szCs w:val="20"/>
              </w:rPr>
              <w:t xml:space="preserve"> save files </w:t>
            </w:r>
            <w:r w:rsidR="00885328" w:rsidRPr="00885328">
              <w:rPr>
                <w:rFonts w:ascii="Arial" w:hAnsi="Arial" w:cs="Arial"/>
                <w:bCs/>
                <w:sz w:val="20"/>
                <w:szCs w:val="20"/>
              </w:rPr>
              <w:t>located here:</w:t>
            </w:r>
            <w:r w:rsidR="00A750BA">
              <w:rPr>
                <w:rFonts w:ascii="Arial" w:hAnsi="Arial" w:cs="Arial"/>
                <w:bCs/>
                <w:sz w:val="20"/>
                <w:szCs w:val="20"/>
              </w:rPr>
              <w:t xml:space="preserve"> </w:t>
            </w:r>
          </w:p>
          <w:p w14:paraId="6EDB3548" w14:textId="77777777" w:rsidR="003B0D61" w:rsidRDefault="003B0D61" w:rsidP="003B0D61">
            <w:pPr>
              <w:pStyle w:val="ListParagraph"/>
            </w:pPr>
          </w:p>
          <w:p w14:paraId="26DCC7E6" w14:textId="7C3379DD" w:rsidR="00885328" w:rsidRDefault="003B0D61" w:rsidP="009F7EA6">
            <w:pPr>
              <w:pStyle w:val="ListParagraph"/>
              <w:numPr>
                <w:ilvl w:val="0"/>
                <w:numId w:val="34"/>
              </w:numPr>
              <w:autoSpaceDE w:val="0"/>
              <w:autoSpaceDN w:val="0"/>
              <w:adjustRightInd w:val="0"/>
              <w:rPr>
                <w:rFonts w:ascii="Arial" w:hAnsi="Arial" w:cs="Arial"/>
                <w:bCs/>
                <w:sz w:val="20"/>
                <w:szCs w:val="20"/>
              </w:rPr>
            </w:pPr>
            <w:r>
              <w:t xml:space="preserve">Go to </w:t>
            </w:r>
            <w:r w:rsidR="00A750BA">
              <w:t>SharePoint</w:t>
            </w:r>
            <w:r w:rsidR="00D30724" w:rsidRPr="00D30724">
              <w:rPr>
                <w:rFonts w:ascii="Arial" w:hAnsi="Arial" w:cs="Arial"/>
                <w:bCs/>
                <w:sz w:val="20"/>
                <w:szCs w:val="20"/>
              </w:rPr>
              <w:t>\L</w:t>
            </w:r>
            <w:r w:rsidR="00A750BA">
              <w:rPr>
                <w:rFonts w:ascii="Arial" w:hAnsi="Arial" w:cs="Arial"/>
                <w:bCs/>
                <w:sz w:val="20"/>
                <w:szCs w:val="20"/>
              </w:rPr>
              <w:t>ab</w:t>
            </w:r>
            <w:r w:rsidR="00D30724" w:rsidRPr="00D30724">
              <w:rPr>
                <w:rFonts w:ascii="Arial" w:hAnsi="Arial" w:cs="Arial"/>
                <w:bCs/>
                <w:sz w:val="20"/>
                <w:szCs w:val="20"/>
              </w:rPr>
              <w:t>\</w:t>
            </w:r>
            <w:r w:rsidR="00A750BA">
              <w:rPr>
                <w:rFonts w:ascii="Arial" w:hAnsi="Arial" w:cs="Arial"/>
                <w:bCs/>
                <w:sz w:val="20"/>
                <w:szCs w:val="20"/>
              </w:rPr>
              <w:t>Documents</w:t>
            </w:r>
            <w:r w:rsidR="00D30724" w:rsidRPr="00D30724">
              <w:rPr>
                <w:rFonts w:ascii="Arial" w:hAnsi="Arial" w:cs="Arial"/>
                <w:bCs/>
                <w:sz w:val="20"/>
                <w:szCs w:val="20"/>
              </w:rPr>
              <w:t>\</w:t>
            </w:r>
            <w:r w:rsidR="00A750BA">
              <w:rPr>
                <w:rFonts w:ascii="Arial" w:hAnsi="Arial" w:cs="Arial"/>
                <w:bCs/>
                <w:sz w:val="20"/>
                <w:szCs w:val="20"/>
              </w:rPr>
              <w:t>Molecular\</w:t>
            </w:r>
            <w:r w:rsidR="00B55E3F">
              <w:rPr>
                <w:rFonts w:ascii="Arial" w:hAnsi="Arial" w:cs="Arial"/>
                <w:bCs/>
                <w:sz w:val="20"/>
                <w:szCs w:val="20"/>
              </w:rPr>
              <w:t>Molecular Pathology\</w:t>
            </w:r>
            <w:proofErr w:type="spellStart"/>
            <w:r w:rsidR="00B55E3F">
              <w:rPr>
                <w:rFonts w:ascii="Arial" w:hAnsi="Arial" w:cs="Arial"/>
                <w:bCs/>
                <w:sz w:val="20"/>
                <w:szCs w:val="20"/>
              </w:rPr>
              <w:t>Agena</w:t>
            </w:r>
            <w:proofErr w:type="spellEnd"/>
            <w:r w:rsidR="00B55E3F">
              <w:rPr>
                <w:rFonts w:ascii="Arial" w:hAnsi="Arial" w:cs="Arial"/>
                <w:bCs/>
                <w:sz w:val="20"/>
                <w:szCs w:val="20"/>
              </w:rPr>
              <w:t xml:space="preserve"> - Dicer 1\Results</w:t>
            </w:r>
            <w:r w:rsidR="00D30724" w:rsidRPr="00D30724">
              <w:rPr>
                <w:rFonts w:ascii="Arial" w:hAnsi="Arial" w:cs="Arial"/>
                <w:bCs/>
                <w:sz w:val="20"/>
                <w:szCs w:val="20"/>
              </w:rPr>
              <w:t xml:space="preserve"> </w:t>
            </w:r>
            <w:r>
              <w:rPr>
                <w:rFonts w:ascii="Arial" w:hAnsi="Arial" w:cs="Arial"/>
                <w:bCs/>
                <w:sz w:val="20"/>
                <w:szCs w:val="20"/>
              </w:rPr>
              <w:t>– folder by year</w:t>
            </w:r>
          </w:p>
          <w:p w14:paraId="20DC7FAC" w14:textId="77777777" w:rsidR="003B0D61" w:rsidRPr="003B0D61" w:rsidRDefault="003B0D61" w:rsidP="003B0D61">
            <w:pPr>
              <w:pStyle w:val="ListParagraph"/>
              <w:rPr>
                <w:rFonts w:ascii="Arial" w:hAnsi="Arial" w:cs="Arial"/>
                <w:bCs/>
                <w:sz w:val="20"/>
                <w:szCs w:val="20"/>
              </w:rPr>
            </w:pPr>
          </w:p>
          <w:p w14:paraId="5DD71F66" w14:textId="65ABD7FF" w:rsidR="003B0D61" w:rsidRDefault="003B0D61" w:rsidP="009F7EA6">
            <w:pPr>
              <w:pStyle w:val="ListParagraph"/>
              <w:numPr>
                <w:ilvl w:val="0"/>
                <w:numId w:val="34"/>
              </w:numPr>
              <w:autoSpaceDE w:val="0"/>
              <w:autoSpaceDN w:val="0"/>
              <w:adjustRightInd w:val="0"/>
              <w:rPr>
                <w:rFonts w:ascii="Arial" w:hAnsi="Arial" w:cs="Arial"/>
                <w:bCs/>
                <w:sz w:val="20"/>
                <w:szCs w:val="20"/>
              </w:rPr>
            </w:pPr>
            <w:r>
              <w:rPr>
                <w:rFonts w:ascii="Arial" w:hAnsi="Arial" w:cs="Arial"/>
                <w:bCs/>
                <w:sz w:val="20"/>
                <w:szCs w:val="20"/>
              </w:rPr>
              <w:t>. Create new</w:t>
            </w:r>
            <w:r w:rsidRPr="00885328">
              <w:rPr>
                <w:rFonts w:ascii="Arial" w:hAnsi="Arial" w:cs="Arial"/>
                <w:bCs/>
                <w:sz w:val="20"/>
                <w:szCs w:val="20"/>
              </w:rPr>
              <w:t xml:space="preserve"> folder</w:t>
            </w:r>
            <w:r>
              <w:rPr>
                <w:rFonts w:ascii="Arial" w:hAnsi="Arial" w:cs="Arial"/>
                <w:bCs/>
                <w:sz w:val="20"/>
                <w:szCs w:val="20"/>
              </w:rPr>
              <w:t xml:space="preserve"> (</w:t>
            </w:r>
            <w:proofErr w:type="spellStart"/>
            <w:proofErr w:type="gramStart"/>
            <w:r>
              <w:rPr>
                <w:rFonts w:ascii="Arial" w:hAnsi="Arial" w:cs="Arial"/>
                <w:bCs/>
                <w:sz w:val="20"/>
                <w:szCs w:val="20"/>
              </w:rPr>
              <w:t>mm.dd.yy</w:t>
            </w:r>
            <w:proofErr w:type="spellEnd"/>
            <w:proofErr w:type="gramEnd"/>
            <w:r>
              <w:rPr>
                <w:rFonts w:ascii="Arial" w:hAnsi="Arial" w:cs="Arial"/>
                <w:bCs/>
                <w:sz w:val="20"/>
                <w:szCs w:val="20"/>
              </w:rPr>
              <w:t xml:space="preserve"> DICER1)</w:t>
            </w:r>
          </w:p>
          <w:p w14:paraId="2E9B3780" w14:textId="77777777" w:rsidR="003B0D61" w:rsidRPr="003B0D61" w:rsidRDefault="003B0D61" w:rsidP="003B0D61">
            <w:pPr>
              <w:pStyle w:val="ListParagraph"/>
              <w:rPr>
                <w:rFonts w:ascii="Arial" w:hAnsi="Arial" w:cs="Arial"/>
                <w:bCs/>
                <w:sz w:val="20"/>
                <w:szCs w:val="20"/>
              </w:rPr>
            </w:pPr>
          </w:p>
          <w:p w14:paraId="0C8A3EE3" w14:textId="100FED1A" w:rsidR="003B0D61" w:rsidRDefault="003B0D61" w:rsidP="009F7EA6">
            <w:pPr>
              <w:pStyle w:val="ListParagraph"/>
              <w:numPr>
                <w:ilvl w:val="0"/>
                <w:numId w:val="34"/>
              </w:numPr>
              <w:autoSpaceDE w:val="0"/>
              <w:autoSpaceDN w:val="0"/>
              <w:adjustRightInd w:val="0"/>
              <w:rPr>
                <w:rFonts w:ascii="Arial" w:hAnsi="Arial" w:cs="Arial"/>
                <w:bCs/>
                <w:sz w:val="20"/>
                <w:szCs w:val="20"/>
              </w:rPr>
            </w:pPr>
            <w:r>
              <w:rPr>
                <w:rFonts w:ascii="Arial" w:hAnsi="Arial" w:cs="Arial"/>
                <w:bCs/>
                <w:sz w:val="20"/>
                <w:szCs w:val="20"/>
              </w:rPr>
              <w:t>Save (drag and drop) files from the USB to the new folder</w:t>
            </w:r>
          </w:p>
          <w:p w14:paraId="7AB0BC4B" w14:textId="77777777" w:rsidR="00446E39" w:rsidRPr="00446E39" w:rsidRDefault="00446E39" w:rsidP="00446E39">
            <w:pPr>
              <w:pStyle w:val="ListParagraph"/>
              <w:rPr>
                <w:rFonts w:ascii="Arial" w:hAnsi="Arial" w:cs="Arial"/>
                <w:bCs/>
                <w:sz w:val="20"/>
                <w:szCs w:val="20"/>
              </w:rPr>
            </w:pPr>
          </w:p>
          <w:p w14:paraId="1E81F56B" w14:textId="781FA7B4" w:rsidR="00446E39" w:rsidRDefault="00446E39" w:rsidP="00446E39">
            <w:pPr>
              <w:pStyle w:val="ListParagraph"/>
              <w:autoSpaceDE w:val="0"/>
              <w:autoSpaceDN w:val="0"/>
              <w:adjustRightInd w:val="0"/>
              <w:ind w:left="360"/>
              <w:rPr>
                <w:rFonts w:ascii="Arial" w:hAnsi="Arial" w:cs="Arial"/>
                <w:bCs/>
                <w:sz w:val="20"/>
                <w:szCs w:val="20"/>
              </w:rPr>
            </w:pPr>
            <w:r>
              <w:rPr>
                <w:rFonts w:ascii="Arial" w:hAnsi="Arial" w:cs="Arial"/>
                <w:bCs/>
                <w:sz w:val="20"/>
                <w:szCs w:val="20"/>
              </w:rPr>
              <w:t>Files to be included:</w:t>
            </w:r>
          </w:p>
          <w:p w14:paraId="7171898B" w14:textId="7D140EF1" w:rsidR="00446E39" w:rsidRDefault="00446E39" w:rsidP="00446E39">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GenotypeArea.xls</w:t>
            </w:r>
          </w:p>
          <w:p w14:paraId="058E3C87" w14:textId="789E6BEF" w:rsidR="00446E39" w:rsidRDefault="00446E39" w:rsidP="00446E39">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Traffic light</w:t>
            </w:r>
          </w:p>
          <w:p w14:paraId="709FAA41" w14:textId="0742816A" w:rsidR="00446E39" w:rsidRDefault="003B0D61" w:rsidP="00446E39">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w:t>
            </w:r>
            <w:proofErr w:type="spellStart"/>
            <w:r w:rsidR="00446E39">
              <w:rPr>
                <w:rFonts w:ascii="Arial" w:hAnsi="Arial" w:cs="Arial"/>
                <w:bCs/>
                <w:sz w:val="20"/>
                <w:szCs w:val="20"/>
              </w:rPr>
              <w:t>Allelotype</w:t>
            </w:r>
            <w:proofErr w:type="spellEnd"/>
            <w:r>
              <w:rPr>
                <w:rFonts w:ascii="Arial" w:hAnsi="Arial" w:cs="Arial"/>
                <w:bCs/>
                <w:sz w:val="20"/>
                <w:szCs w:val="20"/>
              </w:rPr>
              <w:t xml:space="preserve">) </w:t>
            </w:r>
            <w:proofErr w:type="spellStart"/>
            <w:r>
              <w:rPr>
                <w:rFonts w:ascii="Arial" w:hAnsi="Arial" w:cs="Arial"/>
                <w:bCs/>
                <w:sz w:val="20"/>
                <w:szCs w:val="20"/>
              </w:rPr>
              <w:t>OncoReport</w:t>
            </w:r>
            <w:r w:rsidR="00446E39">
              <w:rPr>
                <w:rFonts w:ascii="Arial" w:hAnsi="Arial" w:cs="Arial"/>
                <w:bCs/>
                <w:sz w:val="20"/>
                <w:szCs w:val="20"/>
              </w:rPr>
              <w:t>.tsv</w:t>
            </w:r>
            <w:proofErr w:type="spellEnd"/>
          </w:p>
          <w:p w14:paraId="1E2AF8DE" w14:textId="1ABB7E0D" w:rsidR="00446E39" w:rsidRDefault="003B0D61" w:rsidP="00446E39">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w:t>
            </w:r>
            <w:proofErr w:type="spellStart"/>
            <w:r w:rsidR="00446E39">
              <w:rPr>
                <w:rFonts w:ascii="Arial" w:hAnsi="Arial" w:cs="Arial"/>
                <w:bCs/>
                <w:sz w:val="20"/>
                <w:szCs w:val="20"/>
              </w:rPr>
              <w:t>Allelotype</w:t>
            </w:r>
            <w:proofErr w:type="spellEnd"/>
            <w:r>
              <w:rPr>
                <w:rFonts w:ascii="Arial" w:hAnsi="Arial" w:cs="Arial"/>
                <w:bCs/>
                <w:sz w:val="20"/>
                <w:szCs w:val="20"/>
              </w:rPr>
              <w:t xml:space="preserve">) </w:t>
            </w:r>
            <w:proofErr w:type="spellStart"/>
            <w:r>
              <w:rPr>
                <w:rFonts w:ascii="Arial" w:hAnsi="Arial" w:cs="Arial"/>
                <w:bCs/>
                <w:sz w:val="20"/>
                <w:szCs w:val="20"/>
              </w:rPr>
              <w:t>OncoReport</w:t>
            </w:r>
            <w:proofErr w:type="spellEnd"/>
            <w:r w:rsidR="00446E39">
              <w:rPr>
                <w:rFonts w:ascii="Arial" w:hAnsi="Arial" w:cs="Arial"/>
                <w:bCs/>
                <w:sz w:val="20"/>
                <w:szCs w:val="20"/>
              </w:rPr>
              <w:t xml:space="preserve"> mutation list</w:t>
            </w:r>
          </w:p>
          <w:p w14:paraId="73A55776" w14:textId="2C864310" w:rsidR="00446E39" w:rsidRDefault="003B0D61" w:rsidP="00446E39">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w:t>
            </w:r>
            <w:proofErr w:type="spellStart"/>
            <w:r w:rsidR="00446E39">
              <w:rPr>
                <w:rFonts w:ascii="Arial" w:hAnsi="Arial" w:cs="Arial"/>
                <w:bCs/>
                <w:sz w:val="20"/>
                <w:szCs w:val="20"/>
              </w:rPr>
              <w:t>Allelotype</w:t>
            </w:r>
            <w:proofErr w:type="spellEnd"/>
            <w:r>
              <w:rPr>
                <w:rFonts w:ascii="Arial" w:hAnsi="Arial" w:cs="Arial"/>
                <w:bCs/>
                <w:sz w:val="20"/>
                <w:szCs w:val="20"/>
              </w:rPr>
              <w:t xml:space="preserve">) </w:t>
            </w:r>
            <w:proofErr w:type="spellStart"/>
            <w:r>
              <w:rPr>
                <w:rFonts w:ascii="Arial" w:hAnsi="Arial" w:cs="Arial"/>
                <w:bCs/>
                <w:sz w:val="20"/>
                <w:szCs w:val="20"/>
              </w:rPr>
              <w:t>OncoReport</w:t>
            </w:r>
            <w:proofErr w:type="spellEnd"/>
            <w:r w:rsidR="00446E39">
              <w:rPr>
                <w:rFonts w:ascii="Arial" w:hAnsi="Arial" w:cs="Arial"/>
                <w:bCs/>
                <w:sz w:val="20"/>
                <w:szCs w:val="20"/>
              </w:rPr>
              <w:t xml:space="preserve"> uncertain mutation list</w:t>
            </w:r>
          </w:p>
          <w:p w14:paraId="65B59113" w14:textId="1922E381" w:rsidR="00446E39" w:rsidRDefault="00446E39" w:rsidP="00446E39">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Plate map and calculator</w:t>
            </w:r>
            <w:r w:rsidR="005D3742">
              <w:rPr>
                <w:rFonts w:ascii="Arial" w:hAnsi="Arial" w:cs="Arial"/>
                <w:bCs/>
                <w:sz w:val="20"/>
                <w:szCs w:val="20"/>
              </w:rPr>
              <w:t xml:space="preserve"> (with lot numbers and expiration dates)</w:t>
            </w:r>
          </w:p>
          <w:p w14:paraId="74A885F6" w14:textId="35C77E00" w:rsidR="00446E39" w:rsidRDefault="00446E39" w:rsidP="00446E39">
            <w:pPr>
              <w:pStyle w:val="ListParagraph"/>
              <w:numPr>
                <w:ilvl w:val="1"/>
                <w:numId w:val="34"/>
              </w:numPr>
              <w:autoSpaceDE w:val="0"/>
              <w:autoSpaceDN w:val="0"/>
              <w:adjustRightInd w:val="0"/>
              <w:rPr>
                <w:rFonts w:ascii="Arial" w:hAnsi="Arial" w:cs="Arial"/>
                <w:bCs/>
                <w:sz w:val="20"/>
                <w:szCs w:val="20"/>
              </w:rPr>
            </w:pPr>
            <w:proofErr w:type="spellStart"/>
            <w:r>
              <w:rPr>
                <w:rFonts w:ascii="Arial" w:hAnsi="Arial" w:cs="Arial"/>
                <w:bCs/>
                <w:sz w:val="20"/>
                <w:szCs w:val="20"/>
              </w:rPr>
              <w:t>QiaCube</w:t>
            </w:r>
            <w:proofErr w:type="spellEnd"/>
            <w:r>
              <w:rPr>
                <w:rFonts w:ascii="Arial" w:hAnsi="Arial" w:cs="Arial"/>
                <w:bCs/>
                <w:sz w:val="20"/>
                <w:szCs w:val="20"/>
              </w:rPr>
              <w:t xml:space="preserve"> and Nanodrop</w:t>
            </w:r>
            <w:r w:rsidR="005D3742">
              <w:rPr>
                <w:rFonts w:ascii="Arial" w:hAnsi="Arial" w:cs="Arial"/>
                <w:bCs/>
                <w:sz w:val="20"/>
                <w:szCs w:val="20"/>
              </w:rPr>
              <w:t xml:space="preserve"> (with lot numbers and expiration dates)</w:t>
            </w:r>
          </w:p>
          <w:p w14:paraId="4139A0E3" w14:textId="43AD533D" w:rsidR="003B0D61" w:rsidRDefault="003B0D61" w:rsidP="003B0D61">
            <w:pPr>
              <w:pStyle w:val="ListParagraph"/>
              <w:numPr>
                <w:ilvl w:val="2"/>
                <w:numId w:val="34"/>
              </w:numPr>
              <w:autoSpaceDE w:val="0"/>
              <w:autoSpaceDN w:val="0"/>
              <w:adjustRightInd w:val="0"/>
              <w:rPr>
                <w:rFonts w:ascii="Arial" w:hAnsi="Arial" w:cs="Arial"/>
                <w:bCs/>
                <w:sz w:val="20"/>
                <w:szCs w:val="20"/>
              </w:rPr>
            </w:pPr>
            <w:r>
              <w:rPr>
                <w:rFonts w:ascii="Arial" w:hAnsi="Arial" w:cs="Arial"/>
                <w:bCs/>
                <w:sz w:val="20"/>
                <w:szCs w:val="20"/>
              </w:rPr>
              <w:lastRenderedPageBreak/>
              <w:t xml:space="preserve">To save the Plate map and calculator and </w:t>
            </w:r>
            <w:proofErr w:type="spellStart"/>
            <w:r>
              <w:rPr>
                <w:rFonts w:ascii="Arial" w:hAnsi="Arial" w:cs="Arial"/>
                <w:bCs/>
                <w:sz w:val="20"/>
                <w:szCs w:val="20"/>
              </w:rPr>
              <w:t>QiaCube</w:t>
            </w:r>
            <w:proofErr w:type="spellEnd"/>
            <w:r>
              <w:rPr>
                <w:rFonts w:ascii="Arial" w:hAnsi="Arial" w:cs="Arial"/>
                <w:bCs/>
                <w:sz w:val="20"/>
                <w:szCs w:val="20"/>
              </w:rPr>
              <w:t xml:space="preserve"> and Nanodrop worksheets to the new folder:</w:t>
            </w:r>
          </w:p>
          <w:p w14:paraId="6B5F1437" w14:textId="1C38CEEE" w:rsidR="003B0D61" w:rsidRDefault="003B0D61" w:rsidP="003B0D61">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Open worksheet (</w:t>
            </w:r>
            <w:proofErr w:type="spellStart"/>
            <w:r>
              <w:rPr>
                <w:rFonts w:ascii="Arial" w:hAnsi="Arial" w:cs="Arial"/>
                <w:bCs/>
                <w:sz w:val="20"/>
                <w:szCs w:val="20"/>
              </w:rPr>
              <w:t>Sharepoint</w:t>
            </w:r>
            <w:proofErr w:type="spellEnd"/>
            <w:r>
              <w:rPr>
                <w:rFonts w:ascii="Arial" w:hAnsi="Arial" w:cs="Arial"/>
                <w:bCs/>
                <w:sz w:val="20"/>
                <w:szCs w:val="20"/>
              </w:rPr>
              <w:t>-Lab-Documents-Molecular-Molecular Pathology-</w:t>
            </w:r>
            <w:proofErr w:type="spellStart"/>
            <w:r>
              <w:rPr>
                <w:rFonts w:ascii="Arial" w:hAnsi="Arial" w:cs="Arial"/>
                <w:bCs/>
                <w:sz w:val="20"/>
                <w:szCs w:val="20"/>
              </w:rPr>
              <w:t>Agena</w:t>
            </w:r>
            <w:proofErr w:type="spellEnd"/>
            <w:r>
              <w:rPr>
                <w:rFonts w:ascii="Arial" w:hAnsi="Arial" w:cs="Arial"/>
                <w:bCs/>
                <w:sz w:val="20"/>
                <w:szCs w:val="20"/>
              </w:rPr>
              <w:t>-Dicer 1-Forms and Worksheets)</w:t>
            </w:r>
          </w:p>
          <w:p w14:paraId="780B32DA" w14:textId="5F05BD96" w:rsidR="003B0D61" w:rsidRDefault="003B0D61" w:rsidP="003B0D61">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File</w:t>
            </w:r>
          </w:p>
          <w:p w14:paraId="7A4703EC" w14:textId="75328A9E" w:rsidR="003B0D61" w:rsidRDefault="003B0D61" w:rsidP="003B0D61">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Save As</w:t>
            </w:r>
          </w:p>
          <w:p w14:paraId="2EFCC0B1" w14:textId="13F0F7FF" w:rsidR="003B0D61" w:rsidRDefault="003B0D61" w:rsidP="003B0D61">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Save a Copy</w:t>
            </w:r>
          </w:p>
          <w:p w14:paraId="1E669FCC" w14:textId="3E2B19D9" w:rsidR="003B0D61" w:rsidRDefault="002C3964" w:rsidP="003B0D61">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Expand “Choose Location” drop down box</w:t>
            </w:r>
          </w:p>
          <w:p w14:paraId="3F06B70D" w14:textId="42201437" w:rsidR="002C3964" w:rsidRDefault="002C3964" w:rsidP="002C3964">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Click “More save Locations”</w:t>
            </w:r>
          </w:p>
          <w:p w14:paraId="63B45633" w14:textId="5909E38B" w:rsidR="002C3964" w:rsidRDefault="002C3964" w:rsidP="002C3964">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Click Lab-Molecular-Molecular Pathology-</w:t>
            </w:r>
            <w:proofErr w:type="spellStart"/>
            <w:r>
              <w:rPr>
                <w:rFonts w:ascii="Arial" w:hAnsi="Arial" w:cs="Arial"/>
                <w:bCs/>
                <w:sz w:val="20"/>
                <w:szCs w:val="20"/>
              </w:rPr>
              <w:t>Agena</w:t>
            </w:r>
            <w:proofErr w:type="spellEnd"/>
            <w:r>
              <w:rPr>
                <w:rFonts w:ascii="Arial" w:hAnsi="Arial" w:cs="Arial"/>
                <w:bCs/>
                <w:sz w:val="20"/>
                <w:szCs w:val="20"/>
              </w:rPr>
              <w:t>-Dicer 1-Results</w:t>
            </w:r>
            <w:proofErr w:type="gramStart"/>
            <w:r>
              <w:rPr>
                <w:rFonts w:ascii="Arial" w:hAnsi="Arial" w:cs="Arial"/>
                <w:bCs/>
                <w:sz w:val="20"/>
                <w:szCs w:val="20"/>
              </w:rPr>
              <w:t>-(</w:t>
            </w:r>
            <w:proofErr w:type="gramEnd"/>
            <w:r>
              <w:rPr>
                <w:rFonts w:ascii="Arial" w:hAnsi="Arial" w:cs="Arial"/>
                <w:bCs/>
                <w:sz w:val="20"/>
                <w:szCs w:val="20"/>
              </w:rPr>
              <w:t>folder by year)</w:t>
            </w:r>
          </w:p>
          <w:p w14:paraId="6B6B2256" w14:textId="0337BDD1" w:rsidR="002C3964" w:rsidRDefault="002C3964" w:rsidP="002C3964">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Save here</w:t>
            </w:r>
          </w:p>
          <w:p w14:paraId="15317A7D" w14:textId="49998454" w:rsidR="002C3964" w:rsidRDefault="002C3964" w:rsidP="002C3964">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Rename so the date is in front of the file name and the “copy” is removed at the end</w:t>
            </w:r>
          </w:p>
          <w:p w14:paraId="21766050" w14:textId="06C2A972" w:rsidR="002C3964" w:rsidRPr="002C3964" w:rsidRDefault="002C3964" w:rsidP="002C3964">
            <w:pPr>
              <w:pStyle w:val="ListParagraph"/>
              <w:numPr>
                <w:ilvl w:val="3"/>
                <w:numId w:val="34"/>
              </w:numPr>
              <w:autoSpaceDE w:val="0"/>
              <w:autoSpaceDN w:val="0"/>
              <w:adjustRightInd w:val="0"/>
              <w:rPr>
                <w:rFonts w:ascii="Arial" w:hAnsi="Arial" w:cs="Arial"/>
                <w:bCs/>
                <w:sz w:val="20"/>
                <w:szCs w:val="20"/>
              </w:rPr>
            </w:pPr>
            <w:r>
              <w:rPr>
                <w:rFonts w:ascii="Arial" w:hAnsi="Arial" w:cs="Arial"/>
                <w:bCs/>
                <w:sz w:val="20"/>
                <w:szCs w:val="20"/>
              </w:rPr>
              <w:t xml:space="preserve">Make sure all information (including lot numbers and expiration dates) has been filled in on the Run Prep Sheet tab, Singlet DICER1 Calculator tab, and DICER1 </w:t>
            </w:r>
            <w:proofErr w:type="spellStart"/>
            <w:r>
              <w:rPr>
                <w:rFonts w:ascii="Arial" w:hAnsi="Arial" w:cs="Arial"/>
                <w:bCs/>
                <w:sz w:val="20"/>
                <w:szCs w:val="20"/>
              </w:rPr>
              <w:t>QIAcube</w:t>
            </w:r>
            <w:proofErr w:type="spellEnd"/>
            <w:r>
              <w:rPr>
                <w:rFonts w:ascii="Arial" w:hAnsi="Arial" w:cs="Arial"/>
                <w:bCs/>
                <w:sz w:val="20"/>
                <w:szCs w:val="20"/>
              </w:rPr>
              <w:t xml:space="preserve"> and Nanodrop worksheet</w:t>
            </w:r>
          </w:p>
          <w:p w14:paraId="7E7A792A" w14:textId="6537DFE6" w:rsidR="00C15BD9" w:rsidRPr="002C3964" w:rsidRDefault="00C15BD9" w:rsidP="002C3964">
            <w:pPr>
              <w:autoSpaceDE w:val="0"/>
              <w:autoSpaceDN w:val="0"/>
              <w:adjustRightInd w:val="0"/>
              <w:rPr>
                <w:rFonts w:ascii="Arial" w:hAnsi="Arial" w:cs="Arial"/>
                <w:bCs/>
                <w:sz w:val="20"/>
                <w:szCs w:val="20"/>
              </w:rPr>
            </w:pPr>
          </w:p>
          <w:p w14:paraId="04F8A4A8" w14:textId="04EB877A" w:rsidR="00885328" w:rsidRPr="00885328" w:rsidRDefault="002C3964" w:rsidP="008F2D74">
            <w:pPr>
              <w:pStyle w:val="ListParagraph"/>
              <w:numPr>
                <w:ilvl w:val="0"/>
                <w:numId w:val="34"/>
              </w:numPr>
              <w:autoSpaceDE w:val="0"/>
              <w:autoSpaceDN w:val="0"/>
              <w:adjustRightInd w:val="0"/>
              <w:rPr>
                <w:rFonts w:ascii="Arial" w:hAnsi="Arial" w:cs="Arial"/>
                <w:bCs/>
                <w:sz w:val="20"/>
                <w:szCs w:val="20"/>
              </w:rPr>
            </w:pPr>
            <w:r>
              <w:rPr>
                <w:rFonts w:ascii="Arial" w:hAnsi="Arial" w:cs="Arial"/>
                <w:bCs/>
                <w:sz w:val="20"/>
                <w:szCs w:val="20"/>
              </w:rPr>
              <w:t>N</w:t>
            </w:r>
            <w:r w:rsidR="00C15BD9">
              <w:rPr>
                <w:rFonts w:ascii="Arial" w:hAnsi="Arial" w:cs="Arial"/>
                <w:bCs/>
                <w:sz w:val="20"/>
                <w:szCs w:val="20"/>
              </w:rPr>
              <w:t>otify pathologist of results available for review.</w:t>
            </w:r>
            <w:r w:rsidR="00885328" w:rsidRPr="00885328">
              <w:rPr>
                <w:rFonts w:ascii="Arial" w:hAnsi="Arial" w:cs="Arial"/>
                <w:bCs/>
                <w:sz w:val="20"/>
                <w:szCs w:val="20"/>
              </w:rPr>
              <w:t xml:space="preserve"> </w:t>
            </w:r>
          </w:p>
          <w:p w14:paraId="51D17255" w14:textId="77777777"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CD3AB7" w:rsidRPr="00FE363A" w14:paraId="71A38B04" w14:textId="77777777" w:rsidTr="00C7331D">
        <w:tc>
          <w:tcPr>
            <w:tcW w:w="2037" w:type="dxa"/>
          </w:tcPr>
          <w:p w14:paraId="6C9AB511" w14:textId="77777777"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lastRenderedPageBreak/>
              <w:t>Result Interpretation</w:t>
            </w:r>
          </w:p>
        </w:tc>
        <w:tc>
          <w:tcPr>
            <w:tcW w:w="10017" w:type="dxa"/>
            <w:gridSpan w:val="5"/>
          </w:tcPr>
          <w:p w14:paraId="454F233F" w14:textId="2818323D" w:rsid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Interpretation of the results is perfo</w:t>
            </w:r>
            <w:r w:rsidR="00C21ECC">
              <w:rPr>
                <w:rFonts w:ascii="Arial" w:eastAsia="ProximaNova-Regular" w:hAnsi="Arial" w:cs="Arial"/>
                <w:sz w:val="20"/>
                <w:szCs w:val="20"/>
              </w:rPr>
              <w:t xml:space="preserve">rmed by the </w:t>
            </w:r>
            <w:r w:rsidR="00B50443">
              <w:rPr>
                <w:rFonts w:ascii="Arial" w:eastAsia="ProximaNova-Regular" w:hAnsi="Arial" w:cs="Arial"/>
                <w:sz w:val="20"/>
                <w:szCs w:val="20"/>
              </w:rPr>
              <w:t>molecular pathologist on service.</w:t>
            </w:r>
          </w:p>
          <w:p w14:paraId="0807FBCF" w14:textId="77777777" w:rsidR="00CD3AB7" w:rsidRPr="00CD3AB7" w:rsidRDefault="00CD3AB7" w:rsidP="00CD3AB7">
            <w:pPr>
              <w:pStyle w:val="ListParagraph"/>
              <w:autoSpaceDE w:val="0"/>
              <w:autoSpaceDN w:val="0"/>
              <w:adjustRightInd w:val="0"/>
              <w:rPr>
                <w:rFonts w:ascii="Arial" w:eastAsia="ProximaNova-Regular" w:hAnsi="Arial" w:cs="Arial"/>
                <w:sz w:val="20"/>
                <w:szCs w:val="20"/>
              </w:rPr>
            </w:pPr>
          </w:p>
          <w:p w14:paraId="3553F876" w14:textId="77777777"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14:paraId="716F8C8C" w14:textId="7388B63D" w:rsidR="00CD3AB7" w:rsidRPr="00CD3AB7" w:rsidRDefault="00CD3AB7" w:rsidP="009F7EA6">
            <w:pPr>
              <w:pStyle w:val="ListParagraph"/>
              <w:numPr>
                <w:ilvl w:val="0"/>
                <w:numId w:val="35"/>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O</w:t>
            </w:r>
            <w:r w:rsidR="0070321D">
              <w:rPr>
                <w:rFonts w:ascii="Arial" w:eastAsia="ProximaNova-Regular" w:hAnsi="Arial" w:cs="Arial"/>
                <w:sz w:val="20"/>
                <w:szCs w:val="20"/>
              </w:rPr>
              <w:t xml:space="preserve">ne no template control </w:t>
            </w:r>
            <w:r w:rsidRPr="00CD3AB7">
              <w:rPr>
                <w:rFonts w:ascii="Arial" w:eastAsia="ProximaNova-Regular" w:hAnsi="Arial" w:cs="Arial"/>
                <w:sz w:val="20"/>
                <w:szCs w:val="20"/>
              </w:rPr>
              <w:t>and one positive</w:t>
            </w:r>
            <w:r w:rsidR="00AA4BFF">
              <w:rPr>
                <w:rFonts w:ascii="Arial" w:eastAsia="ProximaNova-Regular" w:hAnsi="Arial" w:cs="Arial"/>
                <w:sz w:val="20"/>
                <w:szCs w:val="20"/>
              </w:rPr>
              <w:t xml:space="preserve"> </w:t>
            </w:r>
            <w:r w:rsidR="0070321D">
              <w:rPr>
                <w:rFonts w:ascii="Arial" w:eastAsia="ProximaNova-Regular" w:hAnsi="Arial" w:cs="Arial"/>
                <w:sz w:val="20"/>
                <w:szCs w:val="20"/>
              </w:rPr>
              <w:t xml:space="preserve">patient sample (or </w:t>
            </w:r>
            <w:r w:rsidR="00AA4BFF">
              <w:rPr>
                <w:rFonts w:ascii="Arial" w:eastAsia="ProximaNova-Regular" w:hAnsi="Arial" w:cs="Arial"/>
                <w:sz w:val="20"/>
                <w:szCs w:val="20"/>
              </w:rPr>
              <w:t xml:space="preserve">synthetic </w:t>
            </w:r>
            <w:r w:rsidR="0070321D">
              <w:rPr>
                <w:rFonts w:ascii="Arial" w:eastAsia="ProximaNova-Regular" w:hAnsi="Arial" w:cs="Arial"/>
                <w:sz w:val="20"/>
                <w:szCs w:val="20"/>
              </w:rPr>
              <w:t xml:space="preserve">positive sample if patient sample is not available; rotating through a positive for </w:t>
            </w:r>
            <w:r w:rsidR="00802B3B">
              <w:rPr>
                <w:rFonts w:ascii="Arial" w:eastAsia="ProximaNova-Regular" w:hAnsi="Arial" w:cs="Arial"/>
                <w:sz w:val="20"/>
                <w:szCs w:val="20"/>
              </w:rPr>
              <w:t>each assay within a</w:t>
            </w:r>
            <w:r w:rsidR="0070321D">
              <w:rPr>
                <w:rFonts w:ascii="Arial" w:eastAsia="ProximaNova-Regular" w:hAnsi="Arial" w:cs="Arial"/>
                <w:sz w:val="20"/>
                <w:szCs w:val="20"/>
              </w:rPr>
              <w:t xml:space="preserve"> primer</w:t>
            </w:r>
            <w:r w:rsidR="00802B3B">
              <w:rPr>
                <w:rFonts w:ascii="Arial" w:eastAsia="ProximaNova-Regular" w:hAnsi="Arial" w:cs="Arial"/>
                <w:sz w:val="20"/>
                <w:szCs w:val="20"/>
              </w:rPr>
              <w:t xml:space="preserve"> set</w:t>
            </w:r>
            <w:r w:rsidR="0070321D">
              <w:rPr>
                <w:rFonts w:ascii="Arial" w:eastAsia="ProximaNova-Regular" w:hAnsi="Arial" w:cs="Arial"/>
                <w:sz w:val="20"/>
                <w:szCs w:val="20"/>
              </w:rPr>
              <w:t xml:space="preserve"> set each run)</w:t>
            </w:r>
            <w:r w:rsidR="00802B3B">
              <w:rPr>
                <w:rFonts w:ascii="Arial" w:eastAsia="ProximaNova-Regular" w:hAnsi="Arial" w:cs="Arial"/>
                <w:sz w:val="20"/>
                <w:szCs w:val="20"/>
              </w:rPr>
              <w:t xml:space="preserve"> for each primer set</w:t>
            </w:r>
            <w:r w:rsidRPr="00CD3AB7">
              <w:rPr>
                <w:rFonts w:ascii="Arial" w:eastAsia="ProximaNova-Regular" w:hAnsi="Arial" w:cs="Arial"/>
                <w:sz w:val="20"/>
                <w:szCs w:val="20"/>
              </w:rPr>
              <w:t xml:space="preserve"> are processed with each run.</w:t>
            </w:r>
          </w:p>
          <w:p w14:paraId="5F6FD436" w14:textId="25C23FD9"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w:t>
            </w:r>
            <w:r w:rsidR="00CC6B59">
              <w:rPr>
                <w:rFonts w:ascii="Arial" w:eastAsia="ProximaNova-Regular" w:hAnsi="Arial" w:cs="Arial"/>
                <w:sz w:val="20"/>
                <w:szCs w:val="20"/>
              </w:rPr>
              <w:t xml:space="preserve">any </w:t>
            </w:r>
            <w:r>
              <w:rPr>
                <w:rFonts w:ascii="Arial" w:eastAsia="ProximaNova-Regular" w:hAnsi="Arial" w:cs="Arial"/>
                <w:sz w:val="20"/>
                <w:szCs w:val="20"/>
              </w:rPr>
              <w:t xml:space="preserve">control fails, </w:t>
            </w:r>
            <w:r w:rsidR="00CC6B59">
              <w:rPr>
                <w:rFonts w:ascii="Arial" w:eastAsia="ProximaNova-Regular" w:hAnsi="Arial" w:cs="Arial"/>
                <w:sz w:val="20"/>
                <w:szCs w:val="20"/>
              </w:rPr>
              <w:t>notify the molecular pathologist and store plates and chips while w</w:t>
            </w:r>
            <w:r w:rsidR="00C7331D">
              <w:rPr>
                <w:rFonts w:ascii="Arial" w:eastAsia="ProximaNova-Regular" w:hAnsi="Arial" w:cs="Arial"/>
                <w:sz w:val="20"/>
                <w:szCs w:val="20"/>
              </w:rPr>
              <w:t>aiting for further instructions</w:t>
            </w:r>
            <w:r w:rsidR="00CC6B59">
              <w:rPr>
                <w:rFonts w:ascii="Arial" w:eastAsia="ProximaNova-Regular" w:hAnsi="Arial" w:cs="Arial"/>
                <w:sz w:val="20"/>
                <w:szCs w:val="20"/>
              </w:rPr>
              <w:t>.</w:t>
            </w:r>
            <w:r>
              <w:rPr>
                <w:rFonts w:ascii="Arial" w:eastAsia="ProximaNova-Regular" w:hAnsi="Arial" w:cs="Arial"/>
                <w:sz w:val="20"/>
                <w:szCs w:val="20"/>
              </w:rPr>
              <w:t xml:space="preserve"> </w:t>
            </w:r>
          </w:p>
          <w:p w14:paraId="602D1779" w14:textId="77777777"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14:paraId="0683711A" w14:textId="77777777" w:rsidR="00305C4A" w:rsidRDefault="00305C4A" w:rsidP="00495EC1">
            <w:pPr>
              <w:autoSpaceDE w:val="0"/>
              <w:autoSpaceDN w:val="0"/>
              <w:adjustRightInd w:val="0"/>
              <w:rPr>
                <w:rFonts w:ascii="Arial" w:hAnsi="Arial" w:cs="Arial"/>
                <w:b/>
                <w:bCs/>
                <w:sz w:val="20"/>
                <w:szCs w:val="20"/>
              </w:rPr>
            </w:pPr>
          </w:p>
          <w:p w14:paraId="7B96AAF0" w14:textId="77777777" w:rsidR="00305C4A" w:rsidRDefault="00305C4A" w:rsidP="00495EC1">
            <w:pPr>
              <w:autoSpaceDE w:val="0"/>
              <w:autoSpaceDN w:val="0"/>
              <w:adjustRightInd w:val="0"/>
              <w:rPr>
                <w:rFonts w:ascii="Arial" w:hAnsi="Arial" w:cs="Arial"/>
                <w:b/>
                <w:bCs/>
                <w:sz w:val="20"/>
                <w:szCs w:val="20"/>
              </w:rPr>
            </w:pPr>
          </w:p>
          <w:p w14:paraId="387FD2C3" w14:textId="77777777" w:rsidR="00D30724" w:rsidRDefault="00D30724" w:rsidP="00495EC1">
            <w:pPr>
              <w:autoSpaceDE w:val="0"/>
              <w:autoSpaceDN w:val="0"/>
              <w:adjustRightInd w:val="0"/>
              <w:rPr>
                <w:rFonts w:ascii="Arial" w:hAnsi="Arial" w:cs="Arial"/>
                <w:b/>
                <w:bCs/>
                <w:sz w:val="20"/>
                <w:szCs w:val="20"/>
              </w:rPr>
            </w:pPr>
          </w:p>
          <w:p w14:paraId="1AC55710" w14:textId="77777777" w:rsidR="001E6DFF" w:rsidRDefault="001E6DFF" w:rsidP="00495EC1">
            <w:pPr>
              <w:autoSpaceDE w:val="0"/>
              <w:autoSpaceDN w:val="0"/>
              <w:adjustRightInd w:val="0"/>
              <w:rPr>
                <w:rFonts w:ascii="Arial" w:hAnsi="Arial" w:cs="Arial"/>
                <w:b/>
                <w:bCs/>
                <w:sz w:val="20"/>
                <w:szCs w:val="20"/>
              </w:rPr>
            </w:pPr>
          </w:p>
          <w:p w14:paraId="1FA9BA96" w14:textId="77777777" w:rsidR="003859A8" w:rsidRDefault="003859A8" w:rsidP="00495EC1">
            <w:pPr>
              <w:autoSpaceDE w:val="0"/>
              <w:autoSpaceDN w:val="0"/>
              <w:adjustRightInd w:val="0"/>
              <w:rPr>
                <w:rFonts w:ascii="Arial" w:hAnsi="Arial" w:cs="Arial"/>
                <w:b/>
                <w:bCs/>
                <w:sz w:val="20"/>
                <w:szCs w:val="20"/>
              </w:rPr>
            </w:pPr>
            <w:r w:rsidRPr="001E6DFF">
              <w:rPr>
                <w:rFonts w:ascii="Arial" w:hAnsi="Arial" w:cs="Arial"/>
                <w:b/>
                <w:bCs/>
                <w:sz w:val="20"/>
                <w:szCs w:val="20"/>
                <w:highlight w:val="yellow"/>
              </w:rPr>
              <w:t>NOTES on well colors:</w:t>
            </w:r>
          </w:p>
          <w:p w14:paraId="4D67C1B1" w14:textId="5EC42A9C" w:rsidR="003859A8" w:rsidRPr="003859A8" w:rsidRDefault="00D4272B" w:rsidP="00495EC1">
            <w:pPr>
              <w:autoSpaceDE w:val="0"/>
              <w:autoSpaceDN w:val="0"/>
              <w:adjustRightInd w:val="0"/>
              <w:rPr>
                <w:rFonts w:ascii="Arial" w:hAnsi="Arial" w:cs="Arial"/>
                <w:bCs/>
                <w:sz w:val="20"/>
                <w:szCs w:val="20"/>
              </w:rPr>
            </w:pPr>
            <w:r>
              <w:rPr>
                <w:rFonts w:ascii="Arial" w:hAnsi="Arial" w:cs="Arial"/>
                <w:bCs/>
                <w:sz w:val="20"/>
                <w:szCs w:val="20"/>
              </w:rPr>
              <w:t>There are 6 a</w:t>
            </w:r>
            <w:r w:rsidR="003859A8" w:rsidRPr="003859A8">
              <w:rPr>
                <w:rFonts w:ascii="Arial" w:hAnsi="Arial" w:cs="Arial"/>
                <w:bCs/>
                <w:sz w:val="20"/>
                <w:szCs w:val="20"/>
              </w:rPr>
              <w:t>ssays in each well</w:t>
            </w:r>
            <w:r w:rsidR="00E06FC0">
              <w:rPr>
                <w:rFonts w:ascii="Arial" w:hAnsi="Arial" w:cs="Arial"/>
                <w:bCs/>
                <w:sz w:val="20"/>
                <w:szCs w:val="20"/>
              </w:rPr>
              <w:t xml:space="preserve">. The color shown in the </w:t>
            </w:r>
            <w:proofErr w:type="spellStart"/>
            <w:r w:rsidR="00E06FC0">
              <w:rPr>
                <w:rFonts w:ascii="Arial" w:hAnsi="Arial" w:cs="Arial"/>
                <w:bCs/>
                <w:sz w:val="20"/>
                <w:szCs w:val="20"/>
              </w:rPr>
              <w:t>T</w:t>
            </w:r>
            <w:r>
              <w:rPr>
                <w:rFonts w:ascii="Arial" w:hAnsi="Arial" w:cs="Arial"/>
                <w:bCs/>
                <w:sz w:val="20"/>
                <w:szCs w:val="20"/>
              </w:rPr>
              <w:t>yper</w:t>
            </w:r>
            <w:proofErr w:type="spellEnd"/>
            <w:r>
              <w:rPr>
                <w:rFonts w:ascii="Arial" w:hAnsi="Arial" w:cs="Arial"/>
                <w:bCs/>
                <w:sz w:val="20"/>
                <w:szCs w:val="20"/>
              </w:rPr>
              <w:t xml:space="preserve"> software relates to the number of targets that were called (AKA: performed).  </w:t>
            </w:r>
          </w:p>
          <w:p w14:paraId="207E7BCB" w14:textId="74E0DF3F" w:rsidR="003859A8" w:rsidRPr="003859A8" w:rsidRDefault="003859A8" w:rsidP="00495EC1">
            <w:pPr>
              <w:autoSpaceDE w:val="0"/>
              <w:autoSpaceDN w:val="0"/>
              <w:adjustRightInd w:val="0"/>
              <w:rPr>
                <w:rFonts w:ascii="Arial" w:hAnsi="Arial" w:cs="Arial"/>
                <w:bCs/>
                <w:sz w:val="20"/>
                <w:szCs w:val="20"/>
              </w:rPr>
            </w:pPr>
            <w:r w:rsidRPr="00FF2545">
              <w:rPr>
                <w:rFonts w:ascii="Arial" w:hAnsi="Arial" w:cs="Arial"/>
                <w:bCs/>
                <w:color w:val="FFFFFF" w:themeColor="background1"/>
                <w:sz w:val="20"/>
                <w:szCs w:val="20"/>
                <w:highlight w:val="darkGreen"/>
              </w:rPr>
              <w:t>Green</w:t>
            </w:r>
            <w:r w:rsidRPr="003859A8">
              <w:rPr>
                <w:rFonts w:ascii="Arial" w:hAnsi="Arial" w:cs="Arial"/>
                <w:bCs/>
                <w:sz w:val="20"/>
                <w:szCs w:val="20"/>
              </w:rPr>
              <w:t xml:space="preserve"> = </w:t>
            </w:r>
            <w:r w:rsidR="00EC388D">
              <w:rPr>
                <w:rFonts w:ascii="Arial" w:hAnsi="Arial" w:cs="Arial"/>
                <w:bCs/>
                <w:sz w:val="20"/>
                <w:szCs w:val="20"/>
              </w:rPr>
              <w:t>100</w:t>
            </w:r>
            <w:r w:rsidRPr="003859A8">
              <w:rPr>
                <w:rFonts w:ascii="Arial" w:hAnsi="Arial" w:cs="Arial"/>
                <w:bCs/>
                <w:sz w:val="20"/>
                <w:szCs w:val="20"/>
              </w:rPr>
              <w:t xml:space="preserve">% </w:t>
            </w:r>
            <w:r w:rsidR="00D4272B">
              <w:rPr>
                <w:rFonts w:ascii="Arial" w:hAnsi="Arial" w:cs="Arial"/>
                <w:bCs/>
                <w:sz w:val="20"/>
                <w:szCs w:val="20"/>
              </w:rPr>
              <w:t xml:space="preserve">called </w:t>
            </w:r>
          </w:p>
          <w:p w14:paraId="2F5FE214" w14:textId="728B3860"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t>Light Green</w:t>
            </w:r>
            <w:r w:rsidRPr="003859A8">
              <w:rPr>
                <w:rFonts w:ascii="Arial" w:hAnsi="Arial" w:cs="Arial"/>
                <w:bCs/>
                <w:sz w:val="20"/>
                <w:szCs w:val="20"/>
              </w:rPr>
              <w:t xml:space="preserve"> = </w:t>
            </w:r>
            <w:r w:rsidR="00EC388D">
              <w:rPr>
                <w:rFonts w:ascii="Arial" w:hAnsi="Arial" w:cs="Arial"/>
                <w:bCs/>
                <w:sz w:val="20"/>
                <w:szCs w:val="20"/>
              </w:rPr>
              <w:t>99%</w:t>
            </w:r>
            <w:r w:rsidRPr="003859A8">
              <w:rPr>
                <w:rFonts w:ascii="Arial" w:hAnsi="Arial" w:cs="Arial"/>
                <w:bCs/>
                <w:sz w:val="20"/>
                <w:szCs w:val="20"/>
              </w:rPr>
              <w:t xml:space="preserve"> – 50% </w:t>
            </w:r>
            <w:r w:rsidR="00D4272B">
              <w:rPr>
                <w:rFonts w:ascii="Arial" w:hAnsi="Arial" w:cs="Arial"/>
                <w:bCs/>
                <w:sz w:val="20"/>
                <w:szCs w:val="20"/>
              </w:rPr>
              <w:t xml:space="preserve">called </w:t>
            </w:r>
          </w:p>
          <w:p w14:paraId="0C70F01C" w14:textId="61FEBAC7"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w:t>
            </w:r>
            <w:r w:rsidR="00D4272B">
              <w:rPr>
                <w:rFonts w:ascii="Arial" w:hAnsi="Arial" w:cs="Arial"/>
                <w:bCs/>
                <w:sz w:val="20"/>
                <w:szCs w:val="20"/>
              </w:rPr>
              <w:t xml:space="preserve">called </w:t>
            </w:r>
          </w:p>
          <w:p w14:paraId="63B829A7" w14:textId="15C86BE3" w:rsidR="001E6DFF" w:rsidRDefault="003859A8" w:rsidP="00495EC1">
            <w:pPr>
              <w:autoSpaceDE w:val="0"/>
              <w:autoSpaceDN w:val="0"/>
              <w:adjustRightInd w:val="0"/>
              <w:rPr>
                <w:rFonts w:ascii="Arial" w:hAnsi="Arial" w:cs="Arial"/>
                <w:bCs/>
                <w:sz w:val="20"/>
                <w:szCs w:val="20"/>
              </w:rPr>
            </w:pPr>
            <w:r w:rsidRPr="00FF2545">
              <w:rPr>
                <w:rFonts w:ascii="Arial" w:hAnsi="Arial" w:cs="Arial"/>
                <w:bCs/>
                <w:color w:val="FFFFFF" w:themeColor="background1"/>
                <w:sz w:val="20"/>
                <w:szCs w:val="20"/>
                <w:highlight w:val="red"/>
              </w:rPr>
              <w:t>Red</w:t>
            </w:r>
            <w:r w:rsidRPr="003859A8">
              <w:rPr>
                <w:rFonts w:ascii="Arial" w:hAnsi="Arial" w:cs="Arial"/>
                <w:bCs/>
                <w:sz w:val="20"/>
                <w:szCs w:val="20"/>
              </w:rPr>
              <w:t xml:space="preserve"> = 15% or less </w:t>
            </w:r>
            <w:r w:rsidR="00D4272B">
              <w:rPr>
                <w:rFonts w:ascii="Arial" w:hAnsi="Arial" w:cs="Arial"/>
                <w:bCs/>
                <w:sz w:val="20"/>
                <w:szCs w:val="20"/>
              </w:rPr>
              <w:t>called</w:t>
            </w:r>
            <w:r w:rsidR="004B105E">
              <w:rPr>
                <w:rFonts w:ascii="Arial" w:hAnsi="Arial" w:cs="Arial"/>
                <w:bCs/>
                <w:sz w:val="20"/>
                <w:szCs w:val="20"/>
              </w:rPr>
              <w:t xml:space="preserve"> </w:t>
            </w:r>
          </w:p>
          <w:p w14:paraId="2B22D073" w14:textId="77777777" w:rsidR="00305C4A" w:rsidRDefault="00305C4A" w:rsidP="003859A8">
            <w:pPr>
              <w:autoSpaceDE w:val="0"/>
              <w:autoSpaceDN w:val="0"/>
              <w:adjustRightInd w:val="0"/>
              <w:rPr>
                <w:rFonts w:ascii="Arial" w:hAnsi="Arial" w:cs="Arial"/>
                <w:b/>
                <w:bCs/>
                <w:sz w:val="20"/>
                <w:szCs w:val="20"/>
              </w:rPr>
            </w:pPr>
          </w:p>
        </w:tc>
      </w:tr>
      <w:tr w:rsidR="00B12E7D" w:rsidRPr="00FE363A" w14:paraId="54D06DF8" w14:textId="77777777" w:rsidTr="00C7331D">
        <w:trPr>
          <w:trHeight w:val="541"/>
        </w:trPr>
        <w:tc>
          <w:tcPr>
            <w:tcW w:w="2037" w:type="dxa"/>
          </w:tcPr>
          <w:p w14:paraId="68C56FD9"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Sample Storage</w:t>
            </w:r>
          </w:p>
        </w:tc>
        <w:tc>
          <w:tcPr>
            <w:tcW w:w="10017" w:type="dxa"/>
            <w:gridSpan w:val="5"/>
          </w:tcPr>
          <w:p w14:paraId="7960B950" w14:textId="77777777" w:rsidR="00B12E7D" w:rsidRPr="00FE363A" w:rsidRDefault="00B12E7D" w:rsidP="00B12E7D">
            <w:pPr>
              <w:rPr>
                <w:rFonts w:ascii="Arial" w:hAnsi="Arial" w:cs="Arial"/>
                <w:b/>
                <w:sz w:val="20"/>
                <w:szCs w:val="20"/>
              </w:rPr>
            </w:pPr>
          </w:p>
          <w:p w14:paraId="0EB217F8" w14:textId="77777777" w:rsidR="00B12E7D" w:rsidRPr="00FE363A" w:rsidRDefault="00B12E7D" w:rsidP="00B12E7D">
            <w:pPr>
              <w:rPr>
                <w:rFonts w:ascii="Arial" w:hAnsi="Arial" w:cs="Arial"/>
                <w:b/>
                <w:sz w:val="20"/>
                <w:szCs w:val="20"/>
              </w:rPr>
            </w:pPr>
            <w:r w:rsidRPr="00FE363A">
              <w:rPr>
                <w:rFonts w:ascii="Arial" w:hAnsi="Arial" w:cs="Arial"/>
                <w:b/>
                <w:sz w:val="20"/>
                <w:szCs w:val="20"/>
              </w:rPr>
              <w:t>Storage and Retention of Test Specimens</w:t>
            </w:r>
          </w:p>
          <w:p w14:paraId="110B08A5" w14:textId="6412379B" w:rsidR="00B12E7D" w:rsidRPr="00075B24" w:rsidRDefault="00075B24" w:rsidP="00075B24">
            <w:pPr>
              <w:pStyle w:val="ListParagraph"/>
              <w:numPr>
                <w:ilvl w:val="0"/>
                <w:numId w:val="16"/>
              </w:numPr>
              <w:rPr>
                <w:rFonts w:ascii="Arial" w:hAnsi="Arial" w:cs="Arial"/>
                <w:sz w:val="20"/>
                <w:szCs w:val="20"/>
              </w:rPr>
            </w:pPr>
            <w:r w:rsidRPr="00FE363A">
              <w:rPr>
                <w:rFonts w:ascii="Arial" w:hAnsi="Arial" w:cs="Arial"/>
                <w:sz w:val="20"/>
                <w:szCs w:val="20"/>
              </w:rPr>
              <w:t>Store</w:t>
            </w:r>
            <w:r>
              <w:rPr>
                <w:rFonts w:ascii="Arial" w:hAnsi="Arial" w:cs="Arial"/>
                <w:sz w:val="20"/>
                <w:szCs w:val="20"/>
              </w:rPr>
              <w:t xml:space="preserve"> eluates</w:t>
            </w:r>
            <w:r w:rsidRPr="00FE363A">
              <w:rPr>
                <w:rFonts w:ascii="Arial" w:hAnsi="Arial" w:cs="Arial"/>
                <w:sz w:val="20"/>
                <w:szCs w:val="20"/>
              </w:rPr>
              <w:t xml:space="preserve"> </w:t>
            </w:r>
            <w:r>
              <w:rPr>
                <w:rFonts w:ascii="Arial" w:hAnsi="Arial" w:cs="Arial"/>
                <w:sz w:val="20"/>
                <w:szCs w:val="20"/>
              </w:rPr>
              <w:t xml:space="preserve">in positive or negative box (based on results) </w:t>
            </w:r>
            <w:r w:rsidR="003653B9">
              <w:rPr>
                <w:rFonts w:ascii="Arial" w:hAnsi="Arial" w:cs="Arial"/>
                <w:sz w:val="20"/>
                <w:szCs w:val="20"/>
              </w:rPr>
              <w:t>in the -8</w:t>
            </w:r>
            <w:r w:rsidR="007A6CB5">
              <w:rPr>
                <w:rFonts w:ascii="Arial" w:hAnsi="Arial" w:cs="Arial"/>
                <w:sz w:val="20"/>
                <w:szCs w:val="20"/>
              </w:rPr>
              <w:t>0 °C freezer in Room 2.</w:t>
            </w:r>
            <w:r>
              <w:rPr>
                <w:rFonts w:ascii="Arial" w:hAnsi="Arial" w:cs="Arial"/>
                <w:sz w:val="20"/>
                <w:szCs w:val="20"/>
              </w:rPr>
              <w:t xml:space="preserve">  </w:t>
            </w:r>
            <w:r w:rsidRPr="00FE363A">
              <w:rPr>
                <w:rFonts w:ascii="Arial" w:hAnsi="Arial" w:cs="Arial"/>
                <w:sz w:val="20"/>
                <w:szCs w:val="20"/>
              </w:rPr>
              <w:t xml:space="preserve"> </w:t>
            </w:r>
          </w:p>
          <w:p w14:paraId="060169B3" w14:textId="50199F35" w:rsidR="00B12E7D" w:rsidRPr="00075B24" w:rsidRDefault="00075B24" w:rsidP="00075B24">
            <w:pPr>
              <w:pStyle w:val="ListParagraph"/>
              <w:numPr>
                <w:ilvl w:val="0"/>
                <w:numId w:val="16"/>
              </w:numPr>
              <w:rPr>
                <w:rFonts w:ascii="Arial" w:hAnsi="Arial" w:cs="Arial"/>
                <w:sz w:val="20"/>
                <w:szCs w:val="20"/>
              </w:rPr>
            </w:pPr>
            <w:r>
              <w:rPr>
                <w:rFonts w:ascii="Arial" w:hAnsi="Arial" w:cs="Arial"/>
                <w:sz w:val="20"/>
                <w:szCs w:val="20"/>
              </w:rPr>
              <w:t>S</w:t>
            </w:r>
            <w:r w:rsidR="00BC56CC">
              <w:rPr>
                <w:rFonts w:ascii="Arial" w:hAnsi="Arial" w:cs="Arial"/>
                <w:sz w:val="20"/>
                <w:szCs w:val="20"/>
              </w:rPr>
              <w:t>tore</w:t>
            </w:r>
            <w:r w:rsidR="00B12E7D">
              <w:rPr>
                <w:rFonts w:ascii="Arial" w:hAnsi="Arial" w:cs="Arial"/>
                <w:sz w:val="20"/>
                <w:szCs w:val="20"/>
              </w:rPr>
              <w:t xml:space="preserve"> </w:t>
            </w:r>
            <w:r>
              <w:rPr>
                <w:rFonts w:ascii="Arial" w:hAnsi="Arial" w:cs="Arial"/>
                <w:sz w:val="20"/>
                <w:szCs w:val="20"/>
              </w:rPr>
              <w:t xml:space="preserve">completed </w:t>
            </w:r>
            <w:r w:rsidR="00BC56CC">
              <w:rPr>
                <w:rFonts w:ascii="Arial" w:hAnsi="Arial" w:cs="Arial"/>
                <w:sz w:val="20"/>
                <w:szCs w:val="20"/>
              </w:rPr>
              <w:t xml:space="preserve">and sealed </w:t>
            </w:r>
            <w:r>
              <w:rPr>
                <w:rFonts w:ascii="Arial" w:hAnsi="Arial" w:cs="Arial"/>
                <w:sz w:val="20"/>
                <w:szCs w:val="20"/>
              </w:rPr>
              <w:t xml:space="preserve">96-well plates in </w:t>
            </w:r>
            <w:r w:rsidR="003653B9">
              <w:rPr>
                <w:rFonts w:ascii="Arial" w:hAnsi="Arial" w:cs="Arial"/>
                <w:sz w:val="20"/>
                <w:szCs w:val="20"/>
              </w:rPr>
              <w:t xml:space="preserve">the -20 °C </w:t>
            </w:r>
            <w:r w:rsidR="007A6CB5">
              <w:rPr>
                <w:rFonts w:ascii="Arial" w:hAnsi="Arial" w:cs="Arial"/>
                <w:sz w:val="20"/>
                <w:szCs w:val="20"/>
              </w:rPr>
              <w:t>freezer in Room 3.</w:t>
            </w:r>
            <w:r w:rsidR="00B12E7D" w:rsidRPr="00075B24">
              <w:rPr>
                <w:rFonts w:ascii="Arial" w:hAnsi="Arial" w:cs="Arial"/>
                <w:sz w:val="20"/>
                <w:szCs w:val="20"/>
              </w:rPr>
              <w:t xml:space="preserve">  </w:t>
            </w:r>
          </w:p>
          <w:p w14:paraId="7F40B1CB" w14:textId="1D0A3715" w:rsidR="00B12E7D" w:rsidRPr="00420D00" w:rsidRDefault="007A6CB5" w:rsidP="00B12E7D">
            <w:pPr>
              <w:pStyle w:val="ListParagraph"/>
              <w:numPr>
                <w:ilvl w:val="0"/>
                <w:numId w:val="16"/>
              </w:numPr>
              <w:rPr>
                <w:rFonts w:ascii="Arial" w:hAnsi="Arial" w:cs="Arial"/>
                <w:sz w:val="20"/>
                <w:szCs w:val="20"/>
              </w:rPr>
            </w:pPr>
            <w:r>
              <w:rPr>
                <w:rFonts w:ascii="Arial" w:hAnsi="Arial" w:cs="Arial"/>
                <w:sz w:val="20"/>
                <w:szCs w:val="20"/>
              </w:rPr>
              <w:t>Discard samples</w:t>
            </w:r>
            <w:r w:rsidR="00B12E7D" w:rsidRPr="00420D00">
              <w:rPr>
                <w:rFonts w:ascii="Arial" w:hAnsi="Arial" w:cs="Arial"/>
                <w:sz w:val="20"/>
                <w:szCs w:val="20"/>
              </w:rPr>
              <w:t xml:space="preserve"> in red biohazard container</w:t>
            </w:r>
            <w:r>
              <w:rPr>
                <w:rFonts w:ascii="Arial" w:hAnsi="Arial" w:cs="Arial"/>
                <w:sz w:val="20"/>
                <w:szCs w:val="20"/>
              </w:rPr>
              <w:t xml:space="preserve"> after molecular pathologist approval.</w:t>
            </w:r>
          </w:p>
          <w:p w14:paraId="6FF1BAAB" w14:textId="77777777" w:rsidR="00B12E7D" w:rsidRPr="00FE363A" w:rsidRDefault="00B12E7D" w:rsidP="00B12E7D">
            <w:pPr>
              <w:rPr>
                <w:rFonts w:ascii="Arial" w:hAnsi="Arial" w:cs="Arial"/>
                <w:b/>
                <w:sz w:val="20"/>
                <w:szCs w:val="20"/>
              </w:rPr>
            </w:pPr>
          </w:p>
          <w:p w14:paraId="27933120" w14:textId="77777777" w:rsidR="00B12E7D" w:rsidRPr="00FE363A" w:rsidRDefault="00B12E7D" w:rsidP="00B12E7D">
            <w:pPr>
              <w:pStyle w:val="ListParagraph"/>
              <w:rPr>
                <w:rFonts w:ascii="Arial" w:hAnsi="Arial" w:cs="Arial"/>
                <w:b/>
                <w:sz w:val="20"/>
                <w:szCs w:val="20"/>
              </w:rPr>
            </w:pPr>
          </w:p>
        </w:tc>
      </w:tr>
      <w:tr w:rsidR="00B12E7D" w:rsidRPr="00FE363A" w14:paraId="613D28B5" w14:textId="77777777" w:rsidTr="00C7331D">
        <w:trPr>
          <w:trHeight w:val="541"/>
        </w:trPr>
        <w:tc>
          <w:tcPr>
            <w:tcW w:w="2037" w:type="dxa"/>
          </w:tcPr>
          <w:p w14:paraId="5B1798A9"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10017" w:type="dxa"/>
            <w:gridSpan w:val="5"/>
          </w:tcPr>
          <w:p w14:paraId="334875DE" w14:textId="77777777" w:rsidR="00B12E7D" w:rsidRPr="00FE363A" w:rsidRDefault="00B12E7D" w:rsidP="00B12E7D">
            <w:pPr>
              <w:rPr>
                <w:rFonts w:ascii="Arial" w:hAnsi="Arial" w:cs="Arial"/>
                <w:b/>
                <w:sz w:val="20"/>
                <w:szCs w:val="20"/>
              </w:rPr>
            </w:pPr>
            <w:r w:rsidRPr="00FE363A">
              <w:rPr>
                <w:rFonts w:ascii="Arial" w:hAnsi="Arial" w:cs="Arial"/>
                <w:b/>
                <w:sz w:val="20"/>
                <w:szCs w:val="20"/>
              </w:rPr>
              <w:t xml:space="preserve">Refer to: </w:t>
            </w:r>
          </w:p>
          <w:p w14:paraId="7DDEA3C1" w14:textId="77777777" w:rsidR="00B12E7D" w:rsidRPr="00FE363A" w:rsidRDefault="00A97BE9" w:rsidP="00B12E7D">
            <w:pPr>
              <w:rPr>
                <w:rFonts w:ascii="Arial" w:hAnsi="Arial" w:cs="Arial"/>
                <w:sz w:val="20"/>
                <w:szCs w:val="20"/>
              </w:rPr>
            </w:pPr>
            <w:hyperlink r:id="rId23" w:history="1">
              <w:r w:rsidR="00B12E7D" w:rsidRPr="00FE363A">
                <w:rPr>
                  <w:rStyle w:val="Hyperlink"/>
                  <w:rFonts w:ascii="Arial" w:hAnsi="Arial" w:cs="Arial"/>
                  <w:sz w:val="20"/>
                  <w:szCs w:val="20"/>
                </w:rPr>
                <w:t>MB 3.03 Cleaning and Decontamination of Equipment and Work Areas</w:t>
              </w:r>
            </w:hyperlink>
          </w:p>
        </w:tc>
      </w:tr>
      <w:tr w:rsidR="00B12E7D" w:rsidRPr="00FE363A" w14:paraId="2F3B39A9" w14:textId="77777777" w:rsidTr="00C7331D">
        <w:tc>
          <w:tcPr>
            <w:tcW w:w="2037" w:type="dxa"/>
          </w:tcPr>
          <w:p w14:paraId="024FA2DD" w14:textId="77777777" w:rsidR="00B12E7D" w:rsidRPr="00FE363A" w:rsidRDefault="00B12E7D" w:rsidP="00B12E7D">
            <w:pPr>
              <w:spacing w:line="276" w:lineRule="auto"/>
              <w:rPr>
                <w:rFonts w:ascii="Arial" w:hAnsi="Arial" w:cs="Arial"/>
                <w:b/>
                <w:color w:val="0000FF"/>
                <w:sz w:val="20"/>
                <w:szCs w:val="20"/>
              </w:rPr>
            </w:pPr>
          </w:p>
          <w:p w14:paraId="4427BC78" w14:textId="77777777" w:rsidR="00B12E7D" w:rsidRPr="00FE363A" w:rsidRDefault="00B12E7D" w:rsidP="00B12E7D">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14:paraId="43762CAD" w14:textId="77777777" w:rsidR="00B12E7D" w:rsidRPr="00FE363A" w:rsidRDefault="00B12E7D" w:rsidP="00B12E7D">
            <w:pPr>
              <w:spacing w:line="276" w:lineRule="auto"/>
              <w:rPr>
                <w:rFonts w:ascii="Arial" w:hAnsi="Arial" w:cs="Arial"/>
                <w:b/>
                <w:color w:val="0000FF"/>
                <w:sz w:val="20"/>
                <w:szCs w:val="20"/>
              </w:rPr>
            </w:pPr>
          </w:p>
        </w:tc>
        <w:tc>
          <w:tcPr>
            <w:tcW w:w="10017" w:type="dxa"/>
            <w:gridSpan w:val="5"/>
            <w:hideMark/>
          </w:tcPr>
          <w:p w14:paraId="279CB49A"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41C943EC" w14:textId="5D1BDC90"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The performance characteristics of the </w:t>
            </w:r>
            <w:proofErr w:type="spellStart"/>
            <w:r w:rsidR="001E1417">
              <w:rPr>
                <w:rFonts w:ascii="Arial" w:eastAsia="ProximaNova-Regular" w:hAnsi="Arial" w:cs="Arial"/>
                <w:sz w:val="20"/>
                <w:szCs w:val="20"/>
              </w:rPr>
              <w:t>MassARRAY</w:t>
            </w:r>
            <w:proofErr w:type="spellEnd"/>
            <w:r w:rsidR="003653B9">
              <w:rPr>
                <w:rFonts w:ascii="Arial" w:eastAsia="ProximaNova-Regular" w:hAnsi="Arial" w:cs="Arial"/>
                <w:sz w:val="20"/>
                <w:szCs w:val="20"/>
              </w:rPr>
              <w:t xml:space="preserve"> DICER1</w:t>
            </w:r>
            <w:r>
              <w:rPr>
                <w:rFonts w:ascii="Arial" w:eastAsia="ProximaNova-Regular" w:hAnsi="Arial" w:cs="Arial"/>
                <w:sz w:val="20"/>
                <w:szCs w:val="20"/>
              </w:rPr>
              <w:t xml:space="preserve"> panel have been evaluated by Children’s MN Laboratory.</w:t>
            </w:r>
            <w:r w:rsidR="00865F4F">
              <w:rPr>
                <w:rFonts w:ascii="Arial" w:eastAsia="ProximaNova-Regular" w:hAnsi="Arial" w:cs="Arial"/>
                <w:sz w:val="20"/>
                <w:szCs w:val="20"/>
              </w:rPr>
              <w:t xml:space="preserve"> This is a RESEARCH USE ONLY assay.</w:t>
            </w:r>
            <w:r>
              <w:rPr>
                <w:rFonts w:ascii="Arial" w:eastAsia="ProximaNova-Regular" w:hAnsi="Arial" w:cs="Arial"/>
                <w:sz w:val="20"/>
                <w:szCs w:val="20"/>
              </w:rPr>
              <w:t xml:space="preserve"> </w:t>
            </w:r>
          </w:p>
          <w:p w14:paraId="613F959D"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36DCFE96"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71F8773"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lastRenderedPageBreak/>
              <w:t>All results from this and other tests must be considered in conjunction with the</w:t>
            </w:r>
            <w:r>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14:paraId="6F9C2123"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3B03E2A"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Samples must be collected, transported, and stored using appropriate procedures</w:t>
            </w:r>
            <w:r>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14:paraId="2B4DB43D"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F085FF9" w14:textId="1226C0C4"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The performance of the </w:t>
            </w:r>
            <w:r w:rsidR="00865F4F">
              <w:rPr>
                <w:rFonts w:ascii="Arial" w:eastAsia="ProximaNova-Regular" w:hAnsi="Arial" w:cs="Arial"/>
                <w:sz w:val="20"/>
                <w:szCs w:val="20"/>
              </w:rPr>
              <w:t xml:space="preserve">DICER1 </w:t>
            </w:r>
            <w:proofErr w:type="spellStart"/>
            <w:r w:rsidR="00865F4F">
              <w:rPr>
                <w:rFonts w:ascii="Arial" w:eastAsia="ProximaNova-Regular" w:hAnsi="Arial" w:cs="Arial"/>
                <w:sz w:val="20"/>
                <w:szCs w:val="20"/>
              </w:rPr>
              <w:t>Agena</w:t>
            </w:r>
            <w:proofErr w:type="spellEnd"/>
            <w:r w:rsidR="00865F4F">
              <w:rPr>
                <w:rFonts w:ascii="Arial" w:eastAsia="ProximaNova-Regular" w:hAnsi="Arial" w:cs="Arial"/>
                <w:sz w:val="20"/>
                <w:szCs w:val="20"/>
              </w:rPr>
              <w:t xml:space="preserve"> </w:t>
            </w:r>
            <w:proofErr w:type="spellStart"/>
            <w:r w:rsidR="00865F4F">
              <w:rPr>
                <w:rFonts w:ascii="Arial" w:eastAsia="ProximaNova-Regular" w:hAnsi="Arial" w:cs="Arial"/>
                <w:sz w:val="20"/>
                <w:szCs w:val="20"/>
              </w:rPr>
              <w:t>MassARRAY</w:t>
            </w:r>
            <w:proofErr w:type="spellEnd"/>
            <w:r w:rsidR="00865F4F">
              <w:rPr>
                <w:rFonts w:ascii="Arial" w:eastAsia="ProximaNova-Regular" w:hAnsi="Arial" w:cs="Arial"/>
                <w:sz w:val="20"/>
                <w:szCs w:val="20"/>
              </w:rPr>
              <w:t xml:space="preserve"> Research Panel</w:t>
            </w:r>
            <w:r w:rsidRPr="008A2EE2">
              <w:rPr>
                <w:rFonts w:ascii="Arial" w:eastAsia="ProximaNova-Regular" w:hAnsi="Arial" w:cs="Arial"/>
                <w:sz w:val="20"/>
                <w:szCs w:val="20"/>
              </w:rPr>
              <w:t xml:space="preserve"> was established using </w:t>
            </w:r>
            <w:r w:rsidR="00865F4F">
              <w:rPr>
                <w:rFonts w:ascii="Arial" w:eastAsia="ProximaNova-Regular" w:hAnsi="Arial" w:cs="Arial"/>
                <w:sz w:val="20"/>
                <w:szCs w:val="20"/>
              </w:rPr>
              <w:t>extracted DNA from formalin fixed, paraffin-embedded tissue samples.</w:t>
            </w:r>
          </w:p>
          <w:p w14:paraId="5F56CF29"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205653D4" w14:textId="325FB488"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Pr>
                <w:rFonts w:ascii="Arial" w:eastAsia="ProximaNova-Regular" w:hAnsi="Arial" w:cs="Arial"/>
                <w:sz w:val="20"/>
                <w:szCs w:val="20"/>
              </w:rPr>
              <w:t xml:space="preserve"> </w:t>
            </w:r>
            <w:r w:rsidRPr="008A2EE2">
              <w:rPr>
                <w:rFonts w:ascii="Arial" w:eastAsia="ProximaNova-Regular" w:hAnsi="Arial" w:cs="Arial"/>
                <w:sz w:val="20"/>
                <w:szCs w:val="20"/>
              </w:rPr>
              <w:t xml:space="preserve">detected </w:t>
            </w:r>
            <w:r w:rsidR="00865F4F">
              <w:rPr>
                <w:rFonts w:ascii="Arial" w:eastAsia="ProximaNova-Regular" w:hAnsi="Arial" w:cs="Arial"/>
                <w:sz w:val="20"/>
                <w:szCs w:val="20"/>
              </w:rPr>
              <w:t xml:space="preserve">alleles </w:t>
            </w:r>
            <w:r w:rsidRPr="008A2EE2">
              <w:rPr>
                <w:rFonts w:ascii="Arial" w:eastAsia="ProximaNova-Regular" w:hAnsi="Arial" w:cs="Arial"/>
                <w:sz w:val="20"/>
                <w:szCs w:val="20"/>
              </w:rPr>
              <w:t>present.</w:t>
            </w:r>
          </w:p>
          <w:p w14:paraId="2ADAB021"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22A399BD"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Pr>
                <w:rFonts w:ascii="Arial" w:eastAsia="ProximaNova-Regular" w:hAnsi="Arial" w:cs="Arial"/>
                <w:sz w:val="20"/>
                <w:szCs w:val="20"/>
              </w:rPr>
              <w:t xml:space="preserve"> positive values resulting from:</w:t>
            </w:r>
          </w:p>
          <w:p w14:paraId="794DA087" w14:textId="6662F442" w:rsidR="00B12E7D" w:rsidRDefault="00865F4F" w:rsidP="00B12E7D">
            <w:pPr>
              <w:pStyle w:val="ListParagraph"/>
              <w:numPr>
                <w:ilvl w:val="1"/>
                <w:numId w:val="3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N</w:t>
            </w:r>
            <w:r w:rsidR="00B12E7D" w:rsidRPr="008A2EE2">
              <w:rPr>
                <w:rFonts w:ascii="Arial" w:eastAsia="ProximaNova-Regular" w:hAnsi="Arial" w:cs="Arial"/>
                <w:sz w:val="20"/>
                <w:szCs w:val="20"/>
              </w:rPr>
              <w:t>on-specific signals in the assay.</w:t>
            </w:r>
          </w:p>
          <w:p w14:paraId="32145614"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14:paraId="5136FAA2"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14:paraId="4539E9A0"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14:paraId="59C4719F" w14:textId="7D4183AE" w:rsidR="00B12E7D" w:rsidRDefault="00865F4F" w:rsidP="00B12E7D">
            <w:pPr>
              <w:pStyle w:val="ListParagraph"/>
              <w:numPr>
                <w:ilvl w:val="1"/>
                <w:numId w:val="3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D</w:t>
            </w:r>
            <w:r w:rsidR="00B12E7D" w:rsidRPr="008A2EE2">
              <w:rPr>
                <w:rFonts w:ascii="Arial" w:eastAsia="ProximaNova-Regular" w:hAnsi="Arial" w:cs="Arial"/>
                <w:sz w:val="20"/>
                <w:szCs w:val="20"/>
              </w:rPr>
              <w:t>NA contamination during product handling.</w:t>
            </w:r>
          </w:p>
          <w:p w14:paraId="6047BA13" w14:textId="77777777" w:rsidR="00B12E7D" w:rsidRDefault="00B12E7D" w:rsidP="00B12E7D">
            <w:pPr>
              <w:pStyle w:val="ListParagraph"/>
              <w:autoSpaceDE w:val="0"/>
              <w:autoSpaceDN w:val="0"/>
              <w:adjustRightInd w:val="0"/>
              <w:ind w:left="1440"/>
              <w:rPr>
                <w:rFonts w:ascii="Arial" w:eastAsia="ProximaNova-Regular" w:hAnsi="Arial" w:cs="Arial"/>
                <w:sz w:val="20"/>
                <w:szCs w:val="20"/>
              </w:rPr>
            </w:pPr>
          </w:p>
          <w:p w14:paraId="3ABA5886"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 negative values due to:</w:t>
            </w:r>
          </w:p>
          <w:p w14:paraId="19E2DC8E" w14:textId="7C3957E4"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The presence of sequence variants in the </w:t>
            </w:r>
            <w:r w:rsidR="00865F4F">
              <w:rPr>
                <w:rFonts w:ascii="Arial" w:eastAsia="ProximaNova-Regular" w:hAnsi="Arial" w:cs="Arial"/>
                <w:sz w:val="20"/>
                <w:szCs w:val="20"/>
              </w:rPr>
              <w:t xml:space="preserve">regions of interest </w:t>
            </w:r>
            <w:r w:rsidRPr="008A2EE2">
              <w:rPr>
                <w:rFonts w:ascii="Arial" w:eastAsia="ProximaNova-Regular" w:hAnsi="Arial" w:cs="Arial"/>
                <w:sz w:val="20"/>
                <w:szCs w:val="20"/>
              </w:rPr>
              <w:t>of the assay,</w:t>
            </w:r>
            <w:r>
              <w:rPr>
                <w:rFonts w:ascii="Arial" w:eastAsia="ProximaNova-Regular" w:hAnsi="Arial" w:cs="Arial"/>
                <w:sz w:val="20"/>
                <w:szCs w:val="20"/>
              </w:rPr>
              <w:t xml:space="preserve"> </w:t>
            </w:r>
            <w:r w:rsidRPr="008A2EE2">
              <w:rPr>
                <w:rFonts w:ascii="Arial" w:eastAsia="ProximaNova-Regular" w:hAnsi="Arial" w:cs="Arial"/>
                <w:sz w:val="20"/>
                <w:szCs w:val="20"/>
              </w:rPr>
              <w:t xml:space="preserve">procedural errors, amplification inhibitors in samples, or inadequate </w:t>
            </w:r>
            <w:r w:rsidR="00865F4F">
              <w:rPr>
                <w:rFonts w:ascii="Arial" w:eastAsia="ProximaNova-Regular" w:hAnsi="Arial" w:cs="Arial"/>
                <w:sz w:val="20"/>
                <w:szCs w:val="20"/>
              </w:rPr>
              <w:t>tumor cellularity</w:t>
            </w:r>
            <w:r w:rsidRPr="008A2EE2">
              <w:rPr>
                <w:rFonts w:ascii="Arial" w:eastAsia="ProximaNova-Regular" w:hAnsi="Arial" w:cs="Arial"/>
                <w:sz w:val="20"/>
                <w:szCs w:val="20"/>
              </w:rPr>
              <w:t xml:space="preserve"> for amplification.</w:t>
            </w:r>
          </w:p>
          <w:p w14:paraId="2F33FF31" w14:textId="1685E588"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r w:rsidR="00865F4F">
              <w:rPr>
                <w:rFonts w:ascii="Arial" w:eastAsia="ProximaNova-Regular" w:hAnsi="Arial" w:cs="Arial"/>
                <w:sz w:val="20"/>
                <w:szCs w:val="20"/>
              </w:rPr>
              <w:t>/preservation</w:t>
            </w:r>
            <w:r w:rsidRPr="008A2EE2">
              <w:rPr>
                <w:rFonts w:ascii="Arial" w:eastAsia="ProximaNova-Regular" w:hAnsi="Arial" w:cs="Arial"/>
                <w:sz w:val="20"/>
                <w:szCs w:val="20"/>
              </w:rPr>
              <w:t>.</w:t>
            </w:r>
          </w:p>
          <w:p w14:paraId="78D1B8D7"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14:paraId="26E22048" w14:textId="00B612B5" w:rsidR="00B12E7D" w:rsidRPr="00BC56CC" w:rsidRDefault="00B12E7D" w:rsidP="00BC56CC">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Degradation of </w:t>
            </w:r>
            <w:r w:rsidR="006B6DD6">
              <w:rPr>
                <w:rFonts w:ascii="Arial" w:eastAsia="ProximaNova-Regular" w:hAnsi="Arial" w:cs="Arial"/>
                <w:sz w:val="20"/>
                <w:szCs w:val="20"/>
              </w:rPr>
              <w:t xml:space="preserve">sample </w:t>
            </w:r>
            <w:r w:rsidR="00865F4F">
              <w:rPr>
                <w:rFonts w:ascii="Arial" w:eastAsia="ProximaNova-Regular" w:hAnsi="Arial" w:cs="Arial"/>
                <w:sz w:val="20"/>
                <w:szCs w:val="20"/>
              </w:rPr>
              <w:t xml:space="preserve">DNA </w:t>
            </w:r>
            <w:r w:rsidRPr="008A2EE2">
              <w:rPr>
                <w:rFonts w:ascii="Arial" w:eastAsia="ProximaNova-Regular" w:hAnsi="Arial" w:cs="Arial"/>
                <w:sz w:val="20"/>
                <w:szCs w:val="20"/>
              </w:rPr>
              <w:t>during shipping/storage.</w:t>
            </w:r>
          </w:p>
          <w:p w14:paraId="4BFD2772" w14:textId="4776899B"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PCR inhibitors.</w:t>
            </w:r>
          </w:p>
          <w:p w14:paraId="12579AC0" w14:textId="77777777" w:rsidR="00B12E7D" w:rsidRPr="008345BE" w:rsidRDefault="00B12E7D" w:rsidP="00B12E7D">
            <w:pPr>
              <w:autoSpaceDE w:val="0"/>
              <w:autoSpaceDN w:val="0"/>
              <w:adjustRightInd w:val="0"/>
              <w:rPr>
                <w:rFonts w:ascii="Arial" w:eastAsia="ProximaNova-Regular" w:hAnsi="Arial" w:cs="Arial"/>
                <w:sz w:val="20"/>
                <w:szCs w:val="20"/>
              </w:rPr>
            </w:pPr>
          </w:p>
          <w:p w14:paraId="45D86A54" w14:textId="62F10999"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This test cannot rule out </w:t>
            </w:r>
            <w:r w:rsidR="006B6DD6">
              <w:rPr>
                <w:rFonts w:ascii="Arial" w:eastAsia="ProximaNova-Regular" w:hAnsi="Arial" w:cs="Arial"/>
                <w:sz w:val="20"/>
                <w:szCs w:val="20"/>
              </w:rPr>
              <w:t>potentially clinically relevant variants in parts of the genome not specifically targeted by the assay.</w:t>
            </w:r>
          </w:p>
          <w:p w14:paraId="1A73E34C"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DDE169F" w14:textId="3271D5FE" w:rsidR="00B12E7D" w:rsidRPr="00BC56CC" w:rsidRDefault="00B12E7D" w:rsidP="00BC56CC">
            <w:pPr>
              <w:pStyle w:val="ListParagraph"/>
              <w:numPr>
                <w:ilvl w:val="0"/>
                <w:numId w:val="37"/>
              </w:numPr>
              <w:autoSpaceDE w:val="0"/>
              <w:autoSpaceDN w:val="0"/>
              <w:adjustRightInd w:val="0"/>
              <w:rPr>
                <w:rFonts w:ascii="Arial" w:eastAsia="ProximaNova-Regular" w:hAnsi="Arial" w:cs="Arial"/>
                <w:sz w:val="20"/>
                <w:szCs w:val="20"/>
              </w:rPr>
            </w:pPr>
            <w:r w:rsidRPr="00BC56CC">
              <w:rPr>
                <w:rFonts w:ascii="Arial" w:eastAsia="ProximaNova-Regular" w:hAnsi="Arial" w:cs="Arial"/>
                <w:sz w:val="20"/>
                <w:szCs w:val="20"/>
              </w:rPr>
              <w:t xml:space="preserve">Negative results do not preclude </w:t>
            </w:r>
            <w:r w:rsidR="006B6DD6" w:rsidRPr="00BC56CC">
              <w:rPr>
                <w:rFonts w:ascii="Arial" w:eastAsia="ProximaNova-Regular" w:hAnsi="Arial" w:cs="Arial"/>
                <w:sz w:val="20"/>
                <w:szCs w:val="20"/>
              </w:rPr>
              <w:t>low-level clinically relevant variants</w:t>
            </w:r>
            <w:r w:rsidR="00BC56CC">
              <w:rPr>
                <w:rFonts w:ascii="Arial" w:eastAsia="ProximaNova-Regular" w:hAnsi="Arial" w:cs="Arial"/>
                <w:sz w:val="20"/>
                <w:szCs w:val="20"/>
              </w:rPr>
              <w:t xml:space="preserve"> </w:t>
            </w:r>
            <w:r w:rsidRPr="00BC56CC">
              <w:rPr>
                <w:rFonts w:ascii="Arial" w:eastAsia="ProximaNova-Regular" w:hAnsi="Arial" w:cs="Arial"/>
                <w:sz w:val="20"/>
                <w:szCs w:val="20"/>
              </w:rPr>
              <w:t>and should not be the sole basis of a patient management decision.</w:t>
            </w:r>
          </w:p>
          <w:p w14:paraId="2C16AED3"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7D3D9F0D"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14:paraId="400BC416"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0B258A4B"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70F530EC" w14:textId="77777777" w:rsidR="00B12E7D" w:rsidRPr="00741839" w:rsidRDefault="00B12E7D" w:rsidP="00B12E7D">
            <w:pPr>
              <w:autoSpaceDE w:val="0"/>
              <w:autoSpaceDN w:val="0"/>
              <w:adjustRightInd w:val="0"/>
              <w:rPr>
                <w:rFonts w:ascii="Arial" w:eastAsia="ProximaNova-Regular" w:hAnsi="Arial" w:cs="Arial"/>
                <w:sz w:val="20"/>
                <w:szCs w:val="20"/>
              </w:rPr>
            </w:pPr>
          </w:p>
          <w:p w14:paraId="0962D2BC" w14:textId="77777777" w:rsidR="00B12E7D" w:rsidRPr="00CE5B7C" w:rsidRDefault="00B12E7D" w:rsidP="00B12E7D">
            <w:pPr>
              <w:autoSpaceDE w:val="0"/>
              <w:autoSpaceDN w:val="0"/>
              <w:adjustRightInd w:val="0"/>
              <w:rPr>
                <w:rFonts w:ascii="Arial" w:hAnsi="Arial" w:cs="Arial"/>
                <w:sz w:val="20"/>
                <w:szCs w:val="20"/>
              </w:rPr>
            </w:pPr>
          </w:p>
        </w:tc>
      </w:tr>
      <w:tr w:rsidR="00B12E7D" w:rsidRPr="00FE363A" w14:paraId="551F55D0" w14:textId="77777777" w:rsidTr="00C7331D">
        <w:tc>
          <w:tcPr>
            <w:tcW w:w="2037" w:type="dxa"/>
          </w:tcPr>
          <w:p w14:paraId="0E1FC730" w14:textId="75DE95CA" w:rsidR="00B12E7D" w:rsidRPr="00FE363A" w:rsidRDefault="00B12E7D" w:rsidP="00B12E7D">
            <w:pPr>
              <w:spacing w:line="276" w:lineRule="auto"/>
              <w:rPr>
                <w:rFonts w:ascii="Arial" w:hAnsi="Arial" w:cs="Arial"/>
                <w:b/>
                <w:color w:val="0000FF"/>
                <w:sz w:val="20"/>
                <w:szCs w:val="20"/>
              </w:rPr>
            </w:pPr>
          </w:p>
          <w:p w14:paraId="74293827"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Method Performance Specifications</w:t>
            </w:r>
          </w:p>
          <w:p w14:paraId="6C5C2774" w14:textId="77777777" w:rsidR="00B12E7D" w:rsidRPr="00FE363A" w:rsidRDefault="00B12E7D" w:rsidP="00B12E7D">
            <w:pPr>
              <w:spacing w:line="276" w:lineRule="auto"/>
              <w:rPr>
                <w:rFonts w:ascii="Arial" w:hAnsi="Arial" w:cs="Arial"/>
                <w:b/>
                <w:color w:val="0000FF"/>
                <w:sz w:val="20"/>
                <w:szCs w:val="20"/>
              </w:rPr>
            </w:pPr>
          </w:p>
        </w:tc>
        <w:tc>
          <w:tcPr>
            <w:tcW w:w="10017" w:type="dxa"/>
            <w:gridSpan w:val="5"/>
          </w:tcPr>
          <w:p w14:paraId="26626D93" w14:textId="77777777" w:rsidR="00B12E7D" w:rsidRDefault="00B12E7D" w:rsidP="00B12E7D">
            <w:pPr>
              <w:spacing w:line="276" w:lineRule="auto"/>
              <w:rPr>
                <w:rFonts w:ascii="Arial" w:hAnsi="Arial" w:cs="Arial"/>
                <w:sz w:val="20"/>
                <w:szCs w:val="20"/>
              </w:rPr>
            </w:pPr>
          </w:p>
          <w:p w14:paraId="2912718D" w14:textId="2F51CBD0" w:rsidR="00B12E7D" w:rsidRPr="00F45A74" w:rsidRDefault="00B12E7D" w:rsidP="00B12E7D">
            <w:pPr>
              <w:spacing w:line="276" w:lineRule="auto"/>
              <w:rPr>
                <w:rFonts w:ascii="Arial" w:hAnsi="Arial" w:cs="Arial"/>
                <w:b/>
                <w:sz w:val="20"/>
                <w:szCs w:val="20"/>
                <w:highlight w:val="yellow"/>
              </w:rPr>
            </w:pPr>
            <w:r w:rsidRPr="00F45A74">
              <w:rPr>
                <w:rFonts w:ascii="Arial" w:hAnsi="Arial" w:cs="Arial"/>
                <w:b/>
                <w:sz w:val="20"/>
                <w:szCs w:val="20"/>
              </w:rPr>
              <w:t>In-house performance (per the assay validation st</w:t>
            </w:r>
            <w:r w:rsidR="007A6CB5">
              <w:rPr>
                <w:rFonts w:ascii="Arial" w:hAnsi="Arial" w:cs="Arial"/>
                <w:b/>
                <w:sz w:val="20"/>
                <w:szCs w:val="20"/>
              </w:rPr>
              <w:t xml:space="preserve">udies): 2x2 Table, FFPE </w:t>
            </w:r>
            <w:r w:rsidRPr="00F45A74">
              <w:rPr>
                <w:rFonts w:ascii="Arial" w:hAnsi="Arial" w:cs="Arial"/>
                <w:b/>
                <w:sz w:val="20"/>
                <w:szCs w:val="20"/>
              </w:rPr>
              <w:t>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B12E7D" w:rsidRPr="00F45A74" w14:paraId="3D8FB74A" w14:textId="77777777"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39AFD32" w14:textId="77777777" w:rsidR="00B12E7D" w:rsidRPr="00F45A74" w:rsidRDefault="00B12E7D" w:rsidP="00A97BE9">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14:paraId="2BF0523D" w14:textId="77777777" w:rsidR="00B12E7D" w:rsidRPr="00F45A74" w:rsidRDefault="00B12E7D" w:rsidP="00A97BE9">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B12E7D" w:rsidRPr="00F45A74" w14:paraId="7612FB7C" w14:textId="77777777"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D777683" w14:textId="77777777" w:rsidR="00B12E7D" w:rsidRPr="00F45A74" w:rsidRDefault="00B12E7D" w:rsidP="00A97BE9">
                  <w:pPr>
                    <w:framePr w:hSpace="180" w:wrap="around" w:vAnchor="text" w:hAnchor="text" w:x="-1152" w:y="1"/>
                    <w:rPr>
                      <w:rFonts w:ascii="Arial" w:hAnsi="Arial" w:cs="Arial"/>
                      <w:color w:val="000000"/>
                      <w:sz w:val="20"/>
                      <w:szCs w:val="20"/>
                    </w:rPr>
                  </w:pPr>
                </w:p>
              </w:tc>
              <w:tc>
                <w:tcPr>
                  <w:tcW w:w="1732" w:type="dxa"/>
                  <w:noWrap/>
                  <w:hideMark/>
                </w:tcPr>
                <w:p w14:paraId="7B0A5741" w14:textId="77777777" w:rsidR="00B12E7D" w:rsidRPr="00F45A74" w:rsidRDefault="00B12E7D" w:rsidP="00A97BE9">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14:paraId="56C24662" w14:textId="77777777" w:rsidR="00B12E7D" w:rsidRPr="00F45A74" w:rsidRDefault="00B12E7D" w:rsidP="00A97BE9">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B12E7D" w:rsidRPr="00F45A74" w14:paraId="4BEC36E1" w14:textId="77777777"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146B4BD" w14:textId="77777777" w:rsidR="00B12E7D" w:rsidRPr="00F45A74" w:rsidRDefault="00B12E7D" w:rsidP="00A97BE9">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14:paraId="209097B2" w14:textId="77777777" w:rsidR="00B12E7D" w:rsidRPr="00F45A74" w:rsidRDefault="00B12E7D" w:rsidP="00A97BE9">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14:paraId="661843C1" w14:textId="77777777" w:rsidR="00B12E7D" w:rsidRPr="00F45A74" w:rsidRDefault="00B12E7D" w:rsidP="00A97BE9">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B12E7D" w:rsidRPr="00F45A74" w14:paraId="09A13394" w14:textId="77777777"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0022191" w14:textId="77777777" w:rsidR="00B12E7D" w:rsidRPr="00F45A74" w:rsidRDefault="00B12E7D" w:rsidP="00A97BE9">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14:paraId="2CCE8A9F" w14:textId="77777777" w:rsidR="00B12E7D" w:rsidRPr="00F45A74" w:rsidRDefault="00B12E7D" w:rsidP="00A97BE9">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14:paraId="0AA8D287" w14:textId="77777777" w:rsidR="00B12E7D" w:rsidRPr="00F45A74" w:rsidRDefault="00B12E7D" w:rsidP="00A97BE9">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14:paraId="08446087" w14:textId="77777777" w:rsidR="00B12E7D" w:rsidRPr="00F45A74" w:rsidRDefault="00B12E7D" w:rsidP="00B12E7D">
            <w:pPr>
              <w:rPr>
                <w:rFonts w:ascii="Arial" w:hAnsi="Arial" w:cs="Arial"/>
                <w:sz w:val="20"/>
                <w:szCs w:val="20"/>
              </w:rPr>
            </w:pPr>
          </w:p>
          <w:p w14:paraId="4237D184" w14:textId="77777777" w:rsidR="00B12E7D" w:rsidRPr="00F45A74" w:rsidRDefault="00B12E7D" w:rsidP="00B12E7D">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14:paraId="726D90D0" w14:textId="77777777" w:rsidR="00B12E7D" w:rsidRPr="00F45A74" w:rsidRDefault="00B12E7D" w:rsidP="00B12E7D">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14:paraId="70596FEC" w14:textId="77777777" w:rsidR="00B12E7D" w:rsidRPr="00F45A74" w:rsidRDefault="00B12E7D" w:rsidP="00B12E7D">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14:paraId="3227B462" w14:textId="77777777" w:rsidR="00B12E7D" w:rsidRPr="00F45A74" w:rsidRDefault="00B12E7D" w:rsidP="00B12E7D">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14:paraId="383FF2FC" w14:textId="77777777" w:rsidR="00B12E7D" w:rsidRDefault="00B12E7D" w:rsidP="00B12E7D">
            <w:pPr>
              <w:rPr>
                <w:rFonts w:ascii="Arial" w:hAnsi="Arial" w:cs="Arial"/>
                <w:b/>
                <w:sz w:val="20"/>
                <w:szCs w:val="20"/>
                <w:highlight w:val="yellow"/>
              </w:rPr>
            </w:pPr>
          </w:p>
          <w:p w14:paraId="08599028" w14:textId="7E887C46" w:rsidR="00B12E7D" w:rsidRPr="00610CC0" w:rsidRDefault="007A6CB5" w:rsidP="00B12E7D">
            <w:pPr>
              <w:rPr>
                <w:rStyle w:val="Hyperlink"/>
                <w:rFonts w:ascii="Arial" w:hAnsi="Arial" w:cs="Arial"/>
                <w:sz w:val="20"/>
                <w:szCs w:val="20"/>
              </w:rPr>
            </w:pPr>
            <w:proofErr w:type="spellStart"/>
            <w:r>
              <w:rPr>
                <w:rFonts w:ascii="Arial" w:hAnsi="Arial" w:cs="Arial"/>
                <w:b/>
                <w:sz w:val="20"/>
                <w:szCs w:val="20"/>
              </w:rPr>
              <w:t>LoD</w:t>
            </w:r>
            <w:proofErr w:type="spellEnd"/>
            <w:r w:rsidR="00B12E7D">
              <w:rPr>
                <w:rFonts w:ascii="Arial" w:hAnsi="Arial" w:cs="Arial"/>
                <w:b/>
                <w:sz w:val="20"/>
                <w:szCs w:val="20"/>
              </w:rPr>
              <w:t xml:space="preserve">: </w:t>
            </w:r>
            <w:r w:rsidR="00B12E7D">
              <w:rPr>
                <w:rFonts w:ascii="Arial" w:hAnsi="Arial" w:cs="Arial"/>
                <w:sz w:val="20"/>
                <w:szCs w:val="20"/>
              </w:rPr>
              <w:t>0.02 TCID</w:t>
            </w:r>
            <w:r w:rsidR="00B12E7D">
              <w:rPr>
                <w:rFonts w:ascii="Arial" w:hAnsi="Arial" w:cs="Arial"/>
                <w:sz w:val="20"/>
                <w:szCs w:val="20"/>
                <w:vertAlign w:val="subscript"/>
              </w:rPr>
              <w:t>50</w:t>
            </w:r>
            <w:r w:rsidR="00B12E7D">
              <w:rPr>
                <w:rFonts w:ascii="Arial" w:hAnsi="Arial" w:cs="Arial"/>
                <w:sz w:val="20"/>
                <w:szCs w:val="20"/>
              </w:rPr>
              <w:t>/mL</w:t>
            </w:r>
          </w:p>
          <w:p w14:paraId="6EFC0381" w14:textId="77777777" w:rsidR="00B12E7D" w:rsidRPr="00FE363A" w:rsidRDefault="00B12E7D" w:rsidP="00B12E7D">
            <w:pPr>
              <w:rPr>
                <w:rFonts w:ascii="Arial" w:hAnsi="Arial" w:cs="Arial"/>
                <w:b/>
                <w:sz w:val="20"/>
                <w:szCs w:val="20"/>
              </w:rPr>
            </w:pPr>
          </w:p>
        </w:tc>
      </w:tr>
      <w:tr w:rsidR="00B12E7D" w:rsidRPr="00FE363A" w14:paraId="6D3DD314" w14:textId="77777777" w:rsidTr="00C7331D">
        <w:tc>
          <w:tcPr>
            <w:tcW w:w="2037" w:type="dxa"/>
          </w:tcPr>
          <w:p w14:paraId="2E2BE069" w14:textId="77777777" w:rsidR="00B12E7D" w:rsidRPr="00FE363A" w:rsidRDefault="00B12E7D" w:rsidP="00B12E7D">
            <w:pPr>
              <w:spacing w:line="276" w:lineRule="auto"/>
              <w:rPr>
                <w:rFonts w:ascii="Arial" w:hAnsi="Arial" w:cs="Arial"/>
                <w:b/>
                <w:color w:val="0000FF"/>
                <w:sz w:val="20"/>
                <w:szCs w:val="20"/>
              </w:rPr>
            </w:pPr>
          </w:p>
          <w:p w14:paraId="644CD96F" w14:textId="77777777" w:rsidR="00B12E7D" w:rsidRPr="00FE363A" w:rsidRDefault="00B12E7D" w:rsidP="00B12E7D">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14:paraId="733E677D" w14:textId="77777777" w:rsidR="00B12E7D" w:rsidRPr="00FE363A" w:rsidRDefault="00B12E7D" w:rsidP="00B12E7D">
            <w:pPr>
              <w:spacing w:line="276" w:lineRule="auto"/>
              <w:rPr>
                <w:rFonts w:ascii="Arial" w:hAnsi="Arial" w:cs="Arial"/>
                <w:b/>
                <w:color w:val="0000FF"/>
                <w:sz w:val="20"/>
                <w:szCs w:val="20"/>
              </w:rPr>
            </w:pPr>
          </w:p>
        </w:tc>
        <w:tc>
          <w:tcPr>
            <w:tcW w:w="10017" w:type="dxa"/>
            <w:gridSpan w:val="5"/>
          </w:tcPr>
          <w:p w14:paraId="236D707D" w14:textId="66A99B5F" w:rsidR="0035223A" w:rsidRPr="0035223A" w:rsidRDefault="0035223A" w:rsidP="0035223A">
            <w:pPr>
              <w:rPr>
                <w:rFonts w:ascii="Arial" w:hAnsi="Arial" w:cs="Arial"/>
                <w:sz w:val="20"/>
                <w:szCs w:val="20"/>
                <w:lang w:bidi="ar-SA"/>
              </w:rPr>
            </w:pPr>
            <w:r w:rsidRPr="0035223A">
              <w:rPr>
                <w:rFonts w:ascii="Arial" w:hAnsi="Arial" w:cs="Arial"/>
                <w:color w:val="444444"/>
                <w:sz w:val="20"/>
                <w:szCs w:val="20"/>
                <w:shd w:val="clear" w:color="auto" w:fill="FFFFFF"/>
              </w:rPr>
              <w:lastRenderedPageBreak/>
              <w:t>1.</w:t>
            </w:r>
            <w:r>
              <w:rPr>
                <w:rFonts w:ascii="Arial" w:hAnsi="Arial" w:cs="Arial"/>
                <w:color w:val="444444"/>
                <w:sz w:val="21"/>
                <w:szCs w:val="21"/>
                <w:shd w:val="clear" w:color="auto" w:fill="FFFFFF"/>
              </w:rPr>
              <w:t xml:space="preserve"> </w:t>
            </w:r>
            <w:proofErr w:type="spellStart"/>
            <w:r w:rsidR="003474CA" w:rsidRPr="0035223A">
              <w:rPr>
                <w:rFonts w:ascii="Arial" w:hAnsi="Arial" w:cs="Arial"/>
                <w:color w:val="444444"/>
                <w:sz w:val="21"/>
                <w:szCs w:val="21"/>
                <w:shd w:val="clear" w:color="auto" w:fill="FFFFFF"/>
              </w:rPr>
              <w:t>Agena</w:t>
            </w:r>
            <w:proofErr w:type="spellEnd"/>
            <w:r w:rsidR="003474CA" w:rsidRPr="0035223A">
              <w:rPr>
                <w:rFonts w:ascii="Arial" w:hAnsi="Arial" w:cs="Arial"/>
                <w:color w:val="444444"/>
                <w:sz w:val="21"/>
                <w:szCs w:val="21"/>
                <w:shd w:val="clear" w:color="auto" w:fill="FFFFFF"/>
              </w:rPr>
              <w:t xml:space="preserve"> </w:t>
            </w:r>
            <w:proofErr w:type="spellStart"/>
            <w:r w:rsidR="003474CA" w:rsidRPr="0035223A">
              <w:rPr>
                <w:rFonts w:ascii="Arial" w:hAnsi="Arial" w:cs="Arial"/>
                <w:color w:val="444444"/>
                <w:sz w:val="21"/>
                <w:szCs w:val="21"/>
                <w:shd w:val="clear" w:color="auto" w:fill="FFFFFF"/>
              </w:rPr>
              <w:t>iPLEX</w:t>
            </w:r>
            <w:proofErr w:type="spellEnd"/>
            <w:r w:rsidR="003474CA" w:rsidRPr="0035223A">
              <w:rPr>
                <w:rFonts w:ascii="Arial" w:hAnsi="Arial" w:cs="Arial"/>
                <w:color w:val="444444"/>
                <w:sz w:val="21"/>
                <w:szCs w:val="21"/>
                <w:shd w:val="clear" w:color="auto" w:fill="FFFFFF"/>
              </w:rPr>
              <w:t xml:space="preserve"> Pro and Gold Reagents User Guide</w:t>
            </w:r>
            <w:r w:rsidRPr="0035223A">
              <w:rPr>
                <w:rFonts w:ascii="Arial" w:hAnsi="Arial" w:cs="Arial"/>
                <w:color w:val="444444"/>
                <w:sz w:val="21"/>
                <w:szCs w:val="21"/>
                <w:shd w:val="clear" w:color="auto" w:fill="FFFFFF"/>
              </w:rPr>
              <w:t xml:space="preserve">, USG-CUS-071 Rev03, </w:t>
            </w:r>
            <w:r w:rsidRPr="0035223A">
              <w:rPr>
                <w:rFonts w:ascii="Arial" w:hAnsi="Arial" w:cs="Arial"/>
                <w:sz w:val="20"/>
                <w:szCs w:val="20"/>
                <w:lang w:bidi="ar-SA"/>
              </w:rPr>
              <w:t xml:space="preserve">San Diego, CA: </w:t>
            </w:r>
            <w:proofErr w:type="spellStart"/>
            <w:r w:rsidRPr="0035223A">
              <w:rPr>
                <w:rFonts w:ascii="Arial" w:hAnsi="Arial" w:cs="Arial"/>
                <w:sz w:val="20"/>
                <w:szCs w:val="20"/>
                <w:lang w:bidi="ar-SA"/>
              </w:rPr>
              <w:t>Agena</w:t>
            </w:r>
            <w:proofErr w:type="spellEnd"/>
            <w:r w:rsidRPr="0035223A">
              <w:rPr>
                <w:rFonts w:ascii="Arial" w:hAnsi="Arial" w:cs="Arial"/>
                <w:sz w:val="20"/>
                <w:szCs w:val="20"/>
                <w:lang w:bidi="ar-SA"/>
              </w:rPr>
              <w:t xml:space="preserve"> Bioscience; 2019</w:t>
            </w:r>
            <w:r>
              <w:rPr>
                <w:rFonts w:ascii="Arial" w:hAnsi="Arial" w:cs="Arial"/>
                <w:sz w:val="20"/>
                <w:szCs w:val="20"/>
                <w:lang w:bidi="ar-SA"/>
              </w:rPr>
              <w:t>.</w:t>
            </w:r>
          </w:p>
          <w:p w14:paraId="7A40FDD7" w14:textId="07B386D0" w:rsidR="00B12E7D" w:rsidRPr="00F87859" w:rsidRDefault="0035223A" w:rsidP="00F87859">
            <w:pPr>
              <w:rPr>
                <w:rFonts w:ascii="Arial" w:hAnsi="Arial" w:cs="Arial"/>
                <w:sz w:val="21"/>
                <w:szCs w:val="21"/>
                <w:lang w:bidi="ar-SA"/>
              </w:rPr>
            </w:pPr>
            <w:r w:rsidRPr="0035223A">
              <w:rPr>
                <w:rFonts w:ascii="Arial" w:hAnsi="Arial" w:cs="Arial"/>
                <w:sz w:val="21"/>
                <w:szCs w:val="21"/>
                <w:lang w:bidi="ar-SA"/>
              </w:rPr>
              <w:lastRenderedPageBreak/>
              <w:t xml:space="preserve">2. </w:t>
            </w:r>
            <w:proofErr w:type="spellStart"/>
            <w:r w:rsidRPr="0035223A">
              <w:rPr>
                <w:rFonts w:ascii="Arial" w:hAnsi="Arial" w:cs="Arial"/>
                <w:sz w:val="21"/>
                <w:szCs w:val="21"/>
                <w:lang w:bidi="ar-SA"/>
              </w:rPr>
              <w:t>QIAamp</w:t>
            </w:r>
            <w:proofErr w:type="spellEnd"/>
            <w:r w:rsidRPr="0035223A">
              <w:rPr>
                <w:rFonts w:ascii="Arial" w:hAnsi="Arial" w:cs="Arial"/>
                <w:sz w:val="21"/>
                <w:szCs w:val="21"/>
                <w:lang w:bidi="ar-SA"/>
              </w:rPr>
              <w:t xml:space="preserve"> DNA FFPE Tissue Handbook, HB-0353-004, Germanto</w:t>
            </w:r>
            <w:r w:rsidR="00F87859">
              <w:rPr>
                <w:rFonts w:ascii="Arial" w:hAnsi="Arial" w:cs="Arial"/>
                <w:sz w:val="21"/>
                <w:szCs w:val="21"/>
                <w:lang w:bidi="ar-SA"/>
              </w:rPr>
              <w:t>wn, Maryland: Qiagen; 2020</w:t>
            </w:r>
            <w:r w:rsidR="00B12E7D" w:rsidRPr="00F45A74">
              <w:rPr>
                <w:rFonts w:ascii="Arial" w:hAnsi="Arial" w:cs="Arial"/>
                <w:sz w:val="20"/>
                <w:szCs w:val="20"/>
              </w:rPr>
              <w:fldChar w:fldCharType="begin"/>
            </w:r>
            <w:r w:rsidR="00B12E7D" w:rsidRPr="00F45A74">
              <w:rPr>
                <w:rFonts w:ascii="Arial" w:hAnsi="Arial" w:cs="Arial"/>
                <w:sz w:val="20"/>
                <w:szCs w:val="20"/>
              </w:rPr>
              <w:instrText xml:space="preserve"> ADDIN EN.REFLIST </w:instrText>
            </w:r>
            <w:r w:rsidR="00B12E7D" w:rsidRPr="00F45A74">
              <w:rPr>
                <w:rFonts w:ascii="Arial" w:hAnsi="Arial" w:cs="Arial"/>
                <w:sz w:val="20"/>
                <w:szCs w:val="20"/>
              </w:rPr>
              <w:fldChar w:fldCharType="separate"/>
            </w:r>
          </w:p>
          <w:p w14:paraId="0D478732" w14:textId="34C05CFB" w:rsidR="00B12E7D" w:rsidRDefault="00B12E7D" w:rsidP="00B12E7D">
            <w:pPr>
              <w:pStyle w:val="EndNoteBibliography"/>
              <w:rPr>
                <w:rFonts w:ascii="Arial" w:hAnsi="Arial" w:cs="Arial"/>
                <w:color w:val="444444"/>
                <w:sz w:val="21"/>
                <w:szCs w:val="21"/>
                <w:shd w:val="clear" w:color="auto" w:fill="FFFFFF"/>
              </w:rPr>
            </w:pPr>
            <w:r w:rsidRPr="00F45A74">
              <w:rPr>
                <w:rFonts w:ascii="Arial" w:hAnsi="Arial" w:cs="Arial"/>
                <w:sz w:val="20"/>
                <w:szCs w:val="20"/>
              </w:rPr>
              <w:fldChar w:fldCharType="end"/>
            </w:r>
            <w:r>
              <w:rPr>
                <w:rFonts w:ascii="Arial" w:hAnsi="Arial" w:cs="Arial"/>
                <w:sz w:val="20"/>
                <w:szCs w:val="20"/>
              </w:rPr>
              <w:t xml:space="preserve">3. </w:t>
            </w:r>
            <w:r>
              <w:rPr>
                <w:rFonts w:ascii="Arial" w:hAnsi="Arial" w:cs="Arial"/>
                <w:color w:val="444444"/>
                <w:sz w:val="21"/>
                <w:szCs w:val="21"/>
                <w:shd w:val="clear" w:color="auto" w:fill="FFFFFF"/>
              </w:rPr>
              <w:t>MedlinePlus [Internet]. Bethesda (MD): National Library of Medicine (</w:t>
            </w:r>
            <w:r w:rsidR="00F87859">
              <w:rPr>
                <w:rFonts w:ascii="Arial" w:hAnsi="Arial" w:cs="Arial"/>
                <w:color w:val="444444"/>
                <w:sz w:val="21"/>
                <w:szCs w:val="21"/>
                <w:shd w:val="clear" w:color="auto" w:fill="FFFFFF"/>
              </w:rPr>
              <w:t>US); [updated 2022 Feb 9]. DICER</w:t>
            </w:r>
            <w:r>
              <w:rPr>
                <w:rFonts w:ascii="Arial" w:hAnsi="Arial" w:cs="Arial"/>
                <w:color w:val="444444"/>
                <w:sz w:val="21"/>
                <w:szCs w:val="21"/>
                <w:shd w:val="clear" w:color="auto" w:fill="FFFFFF"/>
              </w:rPr>
              <w:t>1 syndrome; [updated 2020 Aug 18; reviewed 2016 May 01; cited 2022 Feb 9]; [about 5 p.]. Available from: </w:t>
            </w:r>
            <w:hyperlink r:id="rId24" w:history="1">
              <w:r w:rsidRPr="00B927C4">
                <w:rPr>
                  <w:rStyle w:val="Hyperlink"/>
                  <w:rFonts w:ascii="Arial" w:eastAsiaTheme="majorEastAsia" w:hAnsi="Arial" w:cs="Arial"/>
                  <w:sz w:val="21"/>
                  <w:szCs w:val="21"/>
                  <w:bdr w:val="none" w:sz="0" w:space="0" w:color="auto" w:frame="1"/>
                  <w:shd w:val="clear" w:color="auto" w:fill="FFFFFF"/>
                </w:rPr>
                <w:t>https://medlineplus.gov/genetics/condition/dicer1-syndrome/</w:t>
              </w:r>
            </w:hyperlink>
            <w:r>
              <w:rPr>
                <w:rFonts w:ascii="Arial" w:hAnsi="Arial" w:cs="Arial"/>
                <w:color w:val="444444"/>
                <w:sz w:val="21"/>
                <w:szCs w:val="21"/>
                <w:shd w:val="clear" w:color="auto" w:fill="FFFFFF"/>
              </w:rPr>
              <w:t>.</w:t>
            </w:r>
          </w:p>
          <w:p w14:paraId="2A572BF3" w14:textId="52BBDB14" w:rsidR="00F87859" w:rsidRPr="00FE363A" w:rsidRDefault="00F87859" w:rsidP="00B12E7D">
            <w:pPr>
              <w:pStyle w:val="EndNoteBibliography"/>
              <w:rPr>
                <w:rFonts w:ascii="Arial" w:hAnsi="Arial" w:cs="Arial"/>
                <w:sz w:val="20"/>
                <w:szCs w:val="20"/>
              </w:rPr>
            </w:pPr>
            <w:r>
              <w:rPr>
                <w:rFonts w:ascii="Arial" w:hAnsi="Arial" w:cs="Arial"/>
                <w:color w:val="444444"/>
                <w:sz w:val="21"/>
                <w:szCs w:val="21"/>
                <w:shd w:val="clear" w:color="auto" w:fill="FFFFFF"/>
              </w:rPr>
              <w:t xml:space="preserve"> </w:t>
            </w:r>
          </w:p>
        </w:tc>
      </w:tr>
      <w:tr w:rsidR="00B12E7D" w:rsidRPr="00FE363A" w14:paraId="4A0A7E5A" w14:textId="77777777" w:rsidTr="00C7331D">
        <w:trPr>
          <w:trHeight w:val="525"/>
        </w:trPr>
        <w:tc>
          <w:tcPr>
            <w:tcW w:w="2037" w:type="dxa"/>
            <w:hideMark/>
          </w:tcPr>
          <w:p w14:paraId="77D7A33E" w14:textId="38812901" w:rsidR="00B12E7D" w:rsidRPr="00FE363A" w:rsidRDefault="00B12E7D" w:rsidP="00B12E7D">
            <w:pPr>
              <w:spacing w:line="276" w:lineRule="auto"/>
              <w:rPr>
                <w:rFonts w:ascii="Arial" w:hAnsi="Arial" w:cs="Arial"/>
                <w:b/>
                <w:color w:val="0000FF"/>
                <w:sz w:val="20"/>
                <w:szCs w:val="20"/>
              </w:rPr>
            </w:pPr>
            <w:r w:rsidRPr="00993667">
              <w:rPr>
                <w:rFonts w:ascii="Arial" w:hAnsi="Arial" w:cs="Arial"/>
                <w:b/>
                <w:color w:val="0000FF"/>
                <w:sz w:val="20"/>
                <w:szCs w:val="20"/>
              </w:rPr>
              <w:lastRenderedPageBreak/>
              <w:t>Alternate Methods</w:t>
            </w:r>
          </w:p>
        </w:tc>
        <w:tc>
          <w:tcPr>
            <w:tcW w:w="10017" w:type="dxa"/>
            <w:gridSpan w:val="5"/>
            <w:hideMark/>
          </w:tcPr>
          <w:p w14:paraId="29C10FDF" w14:textId="102D4DE3" w:rsidR="00B12E7D" w:rsidRDefault="00B12E7D" w:rsidP="003653B9">
            <w:pPr>
              <w:rPr>
                <w:rFonts w:ascii="Arial" w:hAnsi="Arial" w:cs="Arial"/>
                <w:color w:val="000000"/>
                <w:sz w:val="20"/>
                <w:szCs w:val="20"/>
              </w:rPr>
            </w:pPr>
          </w:p>
          <w:p w14:paraId="25F04567" w14:textId="28118188" w:rsidR="00B12E7D" w:rsidRPr="007A6CB5" w:rsidRDefault="007A6CB5" w:rsidP="007A6CB5">
            <w:pPr>
              <w:numPr>
                <w:ilvl w:val="0"/>
                <w:numId w:val="9"/>
              </w:numPr>
              <w:rPr>
                <w:rFonts w:ascii="Arial" w:hAnsi="Arial" w:cs="Arial"/>
                <w:color w:val="000000"/>
                <w:sz w:val="20"/>
                <w:szCs w:val="20"/>
              </w:rPr>
            </w:pPr>
            <w:r>
              <w:rPr>
                <w:rFonts w:ascii="Arial" w:hAnsi="Arial" w:cs="Arial"/>
                <w:color w:val="000000"/>
                <w:sz w:val="20"/>
                <w:szCs w:val="20"/>
              </w:rPr>
              <w:t>Send out test</w:t>
            </w:r>
          </w:p>
          <w:p w14:paraId="0DA33A91" w14:textId="77777777" w:rsidR="00B12E7D" w:rsidRPr="00CE5B7C" w:rsidRDefault="00B12E7D" w:rsidP="00B12E7D">
            <w:pPr>
              <w:ind w:left="720"/>
              <w:rPr>
                <w:rFonts w:ascii="Arial" w:hAnsi="Arial" w:cs="Arial"/>
                <w:color w:val="000000"/>
                <w:sz w:val="20"/>
                <w:szCs w:val="20"/>
              </w:rPr>
            </w:pPr>
          </w:p>
        </w:tc>
      </w:tr>
      <w:tr w:rsidR="00B12E7D" w:rsidRPr="00FE363A" w14:paraId="571CF75B" w14:textId="77777777" w:rsidTr="00C7331D">
        <w:trPr>
          <w:trHeight w:val="525"/>
        </w:trPr>
        <w:tc>
          <w:tcPr>
            <w:tcW w:w="2037" w:type="dxa"/>
            <w:hideMark/>
          </w:tcPr>
          <w:p w14:paraId="0F9E2CF2"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10017" w:type="dxa"/>
            <w:gridSpan w:val="5"/>
          </w:tcPr>
          <w:p w14:paraId="6DC26EAE" w14:textId="3419AC60" w:rsidR="00B12E7D" w:rsidRPr="00FE363A" w:rsidRDefault="00041E97" w:rsidP="00665C45">
            <w:pPr>
              <w:spacing w:line="276" w:lineRule="auto"/>
              <w:rPr>
                <w:rFonts w:ascii="Arial" w:hAnsi="Arial" w:cs="Arial"/>
                <w:sz w:val="20"/>
                <w:szCs w:val="20"/>
              </w:rPr>
            </w:pPr>
            <w:r>
              <w:rPr>
                <w:rFonts w:ascii="Arial" w:hAnsi="Arial" w:cs="Arial"/>
                <w:sz w:val="20"/>
                <w:szCs w:val="20"/>
              </w:rPr>
              <w:t>Not applicable. Research Use Only assay.</w:t>
            </w:r>
          </w:p>
        </w:tc>
      </w:tr>
      <w:tr w:rsidR="00B12E7D" w:rsidRPr="00FE363A" w14:paraId="41EB1E14" w14:textId="77777777" w:rsidTr="00C7331D">
        <w:trPr>
          <w:trHeight w:val="264"/>
        </w:trPr>
        <w:tc>
          <w:tcPr>
            <w:tcW w:w="2037" w:type="dxa"/>
            <w:vMerge w:val="restart"/>
          </w:tcPr>
          <w:p w14:paraId="0D4A3880" w14:textId="77777777" w:rsidR="00B12E7D" w:rsidRPr="00FE363A" w:rsidRDefault="00B12E7D" w:rsidP="00B12E7D">
            <w:pPr>
              <w:spacing w:line="276" w:lineRule="auto"/>
              <w:rPr>
                <w:rFonts w:ascii="Arial" w:hAnsi="Arial" w:cs="Arial"/>
                <w:b/>
                <w:color w:val="0000FF"/>
                <w:sz w:val="20"/>
                <w:szCs w:val="20"/>
              </w:rPr>
            </w:pPr>
          </w:p>
          <w:p w14:paraId="73664330"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14:paraId="352C8D96" w14:textId="77777777" w:rsidR="00B12E7D" w:rsidRPr="00FE363A" w:rsidRDefault="00B12E7D" w:rsidP="00B12E7D">
            <w:pPr>
              <w:spacing w:line="276" w:lineRule="auto"/>
              <w:rPr>
                <w:rFonts w:ascii="Arial" w:hAnsi="Arial" w:cs="Arial"/>
                <w:b/>
                <w:color w:val="0000FF"/>
                <w:sz w:val="20"/>
                <w:szCs w:val="20"/>
              </w:rPr>
            </w:pPr>
          </w:p>
        </w:tc>
        <w:tc>
          <w:tcPr>
            <w:tcW w:w="3708" w:type="dxa"/>
            <w:gridSpan w:val="2"/>
            <w:hideMark/>
          </w:tcPr>
          <w:p w14:paraId="094084CB"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Training Plan</w:t>
            </w:r>
          </w:p>
        </w:tc>
        <w:tc>
          <w:tcPr>
            <w:tcW w:w="6309" w:type="dxa"/>
            <w:gridSpan w:val="3"/>
            <w:hideMark/>
          </w:tcPr>
          <w:p w14:paraId="0B33164C"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Initial Competency Assessment</w:t>
            </w:r>
          </w:p>
        </w:tc>
      </w:tr>
      <w:tr w:rsidR="00B12E7D" w:rsidRPr="00FE363A" w14:paraId="50A4776C" w14:textId="77777777" w:rsidTr="00C7331D">
        <w:trPr>
          <w:trHeight w:val="872"/>
        </w:trPr>
        <w:tc>
          <w:tcPr>
            <w:tcW w:w="2037" w:type="dxa"/>
            <w:vMerge/>
            <w:hideMark/>
          </w:tcPr>
          <w:p w14:paraId="73EDAF24" w14:textId="77777777" w:rsidR="00B12E7D" w:rsidRPr="00FE363A" w:rsidRDefault="00B12E7D" w:rsidP="00B12E7D">
            <w:pPr>
              <w:rPr>
                <w:rFonts w:ascii="Arial" w:hAnsi="Arial" w:cs="Arial"/>
                <w:b/>
                <w:color w:val="0000FF"/>
                <w:sz w:val="20"/>
                <w:szCs w:val="20"/>
              </w:rPr>
            </w:pPr>
          </w:p>
        </w:tc>
        <w:tc>
          <w:tcPr>
            <w:tcW w:w="3708" w:type="dxa"/>
            <w:gridSpan w:val="2"/>
            <w:hideMark/>
          </w:tcPr>
          <w:p w14:paraId="0064FC08" w14:textId="77777777" w:rsidR="00B12E7D" w:rsidRPr="00FE363A" w:rsidRDefault="00B12E7D" w:rsidP="00B12E7D">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14:paraId="3D256D70" w14:textId="77777777" w:rsidR="00B12E7D" w:rsidRPr="00FE363A" w:rsidRDefault="00B12E7D" w:rsidP="00B12E7D">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will demonstrate the ability to perform procedure, record results, and document corrective action after instruction by the trainer.</w:t>
            </w:r>
          </w:p>
        </w:tc>
        <w:tc>
          <w:tcPr>
            <w:tcW w:w="6309" w:type="dxa"/>
            <w:gridSpan w:val="3"/>
            <w:hideMark/>
          </w:tcPr>
          <w:p w14:paraId="5FE433CF" w14:textId="77777777" w:rsidR="00B12E7D" w:rsidRPr="00FE363A" w:rsidRDefault="00B12E7D" w:rsidP="00B12E7D">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t>Direct observation</w:t>
            </w:r>
          </w:p>
        </w:tc>
      </w:tr>
      <w:tr w:rsidR="00B12E7D" w:rsidRPr="00FE363A" w14:paraId="24C9430F" w14:textId="77777777" w:rsidTr="00C7331D">
        <w:trPr>
          <w:trHeight w:val="225"/>
        </w:trPr>
        <w:tc>
          <w:tcPr>
            <w:tcW w:w="2037" w:type="dxa"/>
            <w:hideMark/>
          </w:tcPr>
          <w:p w14:paraId="5086414D"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Historical Record</w:t>
            </w:r>
          </w:p>
        </w:tc>
        <w:tc>
          <w:tcPr>
            <w:tcW w:w="3095" w:type="dxa"/>
          </w:tcPr>
          <w:p w14:paraId="4984035C" w14:textId="77777777" w:rsidR="00B12E7D" w:rsidRPr="00FE363A" w:rsidRDefault="00B12E7D" w:rsidP="00B12E7D">
            <w:pPr>
              <w:spacing w:line="276" w:lineRule="auto"/>
              <w:rPr>
                <w:rFonts w:ascii="Arial" w:hAnsi="Arial" w:cs="Arial"/>
                <w:b/>
                <w:sz w:val="20"/>
                <w:szCs w:val="20"/>
              </w:rPr>
            </w:pPr>
          </w:p>
        </w:tc>
        <w:tc>
          <w:tcPr>
            <w:tcW w:w="1728" w:type="dxa"/>
            <w:gridSpan w:val="2"/>
          </w:tcPr>
          <w:p w14:paraId="6881B8D6" w14:textId="77777777" w:rsidR="00B12E7D" w:rsidRPr="00FE363A" w:rsidRDefault="00B12E7D" w:rsidP="00B12E7D">
            <w:pPr>
              <w:spacing w:line="276" w:lineRule="auto"/>
              <w:rPr>
                <w:rFonts w:ascii="Arial" w:hAnsi="Arial" w:cs="Arial"/>
                <w:b/>
                <w:sz w:val="20"/>
                <w:szCs w:val="20"/>
              </w:rPr>
            </w:pPr>
          </w:p>
        </w:tc>
        <w:tc>
          <w:tcPr>
            <w:tcW w:w="2136" w:type="dxa"/>
          </w:tcPr>
          <w:p w14:paraId="539CD078" w14:textId="77777777" w:rsidR="00B12E7D" w:rsidRPr="00FE363A" w:rsidRDefault="00B12E7D" w:rsidP="00B12E7D">
            <w:pPr>
              <w:spacing w:line="276" w:lineRule="auto"/>
              <w:rPr>
                <w:rFonts w:ascii="Arial" w:hAnsi="Arial" w:cs="Arial"/>
                <w:b/>
                <w:sz w:val="20"/>
                <w:szCs w:val="20"/>
              </w:rPr>
            </w:pPr>
          </w:p>
        </w:tc>
        <w:tc>
          <w:tcPr>
            <w:tcW w:w="3058" w:type="dxa"/>
          </w:tcPr>
          <w:p w14:paraId="41F6668F" w14:textId="77777777" w:rsidR="00B12E7D" w:rsidRPr="00FE363A" w:rsidRDefault="00B12E7D" w:rsidP="00B12E7D">
            <w:pPr>
              <w:spacing w:line="276" w:lineRule="auto"/>
              <w:rPr>
                <w:rFonts w:ascii="Arial" w:hAnsi="Arial" w:cs="Arial"/>
                <w:b/>
                <w:sz w:val="20"/>
                <w:szCs w:val="20"/>
              </w:rPr>
            </w:pPr>
          </w:p>
        </w:tc>
      </w:tr>
      <w:tr w:rsidR="00B12E7D" w:rsidRPr="00FE363A" w14:paraId="30DEE25C" w14:textId="77777777" w:rsidTr="00C7331D">
        <w:trPr>
          <w:trHeight w:val="315"/>
        </w:trPr>
        <w:tc>
          <w:tcPr>
            <w:tcW w:w="2037" w:type="dxa"/>
            <w:vMerge w:val="restart"/>
          </w:tcPr>
          <w:p w14:paraId="581E5863" w14:textId="77777777" w:rsidR="00B12E7D" w:rsidRPr="00FE363A" w:rsidRDefault="00B12E7D" w:rsidP="00B12E7D">
            <w:pPr>
              <w:spacing w:line="276" w:lineRule="auto"/>
              <w:rPr>
                <w:rFonts w:ascii="Arial" w:hAnsi="Arial" w:cs="Arial"/>
                <w:b/>
                <w:color w:val="0000FF"/>
                <w:sz w:val="20"/>
                <w:szCs w:val="20"/>
              </w:rPr>
            </w:pPr>
          </w:p>
        </w:tc>
        <w:tc>
          <w:tcPr>
            <w:tcW w:w="3095" w:type="dxa"/>
            <w:hideMark/>
          </w:tcPr>
          <w:p w14:paraId="1F31A1D0"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14:paraId="4E1965DA"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Written/Revised by:</w:t>
            </w:r>
          </w:p>
        </w:tc>
        <w:tc>
          <w:tcPr>
            <w:tcW w:w="2136" w:type="dxa"/>
            <w:hideMark/>
          </w:tcPr>
          <w:p w14:paraId="3F654C5D"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Effective Date:</w:t>
            </w:r>
          </w:p>
        </w:tc>
        <w:tc>
          <w:tcPr>
            <w:tcW w:w="3058" w:type="dxa"/>
            <w:hideMark/>
          </w:tcPr>
          <w:p w14:paraId="2C2F6267"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Summary of Revisions</w:t>
            </w:r>
          </w:p>
        </w:tc>
      </w:tr>
      <w:tr w:rsidR="00B12E7D" w:rsidRPr="00FE363A" w14:paraId="602091EE" w14:textId="77777777" w:rsidTr="00C7331D">
        <w:trPr>
          <w:trHeight w:val="135"/>
        </w:trPr>
        <w:tc>
          <w:tcPr>
            <w:tcW w:w="2037" w:type="dxa"/>
            <w:vMerge/>
            <w:hideMark/>
          </w:tcPr>
          <w:p w14:paraId="719EAE33" w14:textId="77777777" w:rsidR="00B12E7D" w:rsidRPr="00FE363A" w:rsidRDefault="00B12E7D" w:rsidP="00B12E7D">
            <w:pPr>
              <w:rPr>
                <w:rFonts w:ascii="Arial" w:hAnsi="Arial" w:cs="Arial"/>
                <w:b/>
                <w:color w:val="0000FF"/>
                <w:sz w:val="20"/>
                <w:szCs w:val="20"/>
              </w:rPr>
            </w:pPr>
          </w:p>
        </w:tc>
        <w:tc>
          <w:tcPr>
            <w:tcW w:w="3095" w:type="dxa"/>
            <w:hideMark/>
          </w:tcPr>
          <w:p w14:paraId="6F8DBF01" w14:textId="77777777" w:rsidR="00B12E7D" w:rsidRPr="00FE363A" w:rsidRDefault="00B12E7D" w:rsidP="00B12E7D">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14:paraId="2BE57988" w14:textId="6E93B206" w:rsidR="00B12E7D" w:rsidRPr="008D0344" w:rsidRDefault="00BC56CC" w:rsidP="00B12E7D">
            <w:pPr>
              <w:pStyle w:val="BodyText"/>
              <w:rPr>
                <w:rFonts w:ascii="Arial" w:hAnsi="Arial" w:cs="Arial"/>
                <w:sz w:val="20"/>
                <w:szCs w:val="20"/>
              </w:rPr>
            </w:pPr>
            <w:r>
              <w:rPr>
                <w:rFonts w:ascii="Arial" w:hAnsi="Arial" w:cs="Arial"/>
                <w:sz w:val="20"/>
                <w:szCs w:val="20"/>
              </w:rPr>
              <w:t>Kristi Prokop /Damon Olson</w:t>
            </w:r>
          </w:p>
        </w:tc>
        <w:tc>
          <w:tcPr>
            <w:tcW w:w="2136" w:type="dxa"/>
            <w:hideMark/>
          </w:tcPr>
          <w:p w14:paraId="1D742D1A" w14:textId="6E3E6296" w:rsidR="00B12E7D" w:rsidRPr="008D0344" w:rsidRDefault="00BC56CC" w:rsidP="00B12E7D">
            <w:pPr>
              <w:spacing w:line="276" w:lineRule="auto"/>
              <w:rPr>
                <w:rFonts w:ascii="Arial" w:hAnsi="Arial" w:cs="Arial"/>
                <w:sz w:val="20"/>
                <w:szCs w:val="20"/>
              </w:rPr>
            </w:pPr>
            <w:r>
              <w:rPr>
                <w:rFonts w:ascii="Arial" w:hAnsi="Arial" w:cs="Arial"/>
                <w:sz w:val="20"/>
                <w:szCs w:val="20"/>
              </w:rPr>
              <w:t>06/09/2023</w:t>
            </w:r>
          </w:p>
        </w:tc>
        <w:tc>
          <w:tcPr>
            <w:tcW w:w="3058" w:type="dxa"/>
            <w:hideMark/>
          </w:tcPr>
          <w:p w14:paraId="0CF2F7FE" w14:textId="77777777" w:rsidR="00B12E7D" w:rsidRPr="008D0344" w:rsidRDefault="00B12E7D" w:rsidP="00B12E7D">
            <w:pPr>
              <w:spacing w:line="276" w:lineRule="auto"/>
              <w:rPr>
                <w:rFonts w:ascii="Arial" w:hAnsi="Arial" w:cs="Arial"/>
                <w:sz w:val="20"/>
                <w:szCs w:val="20"/>
              </w:rPr>
            </w:pPr>
            <w:r w:rsidRPr="008D0344">
              <w:rPr>
                <w:rFonts w:ascii="Arial" w:hAnsi="Arial" w:cs="Arial"/>
                <w:sz w:val="20"/>
                <w:szCs w:val="20"/>
              </w:rPr>
              <w:t>Initial Version</w:t>
            </w:r>
          </w:p>
        </w:tc>
      </w:tr>
      <w:tr w:rsidR="001D2D78" w:rsidRPr="00FE363A" w14:paraId="6C451A0F" w14:textId="77777777" w:rsidTr="00C7331D">
        <w:trPr>
          <w:trHeight w:val="135"/>
        </w:trPr>
        <w:tc>
          <w:tcPr>
            <w:tcW w:w="2037" w:type="dxa"/>
            <w:vMerge/>
          </w:tcPr>
          <w:p w14:paraId="309016A2" w14:textId="77777777" w:rsidR="001D2D78" w:rsidRPr="00FE363A" w:rsidRDefault="001D2D78" w:rsidP="00B12E7D">
            <w:pPr>
              <w:rPr>
                <w:rFonts w:ascii="Arial" w:hAnsi="Arial" w:cs="Arial"/>
                <w:b/>
                <w:color w:val="0000FF"/>
                <w:sz w:val="20"/>
                <w:szCs w:val="20"/>
              </w:rPr>
            </w:pPr>
          </w:p>
        </w:tc>
        <w:tc>
          <w:tcPr>
            <w:tcW w:w="3095" w:type="dxa"/>
          </w:tcPr>
          <w:p w14:paraId="22C11A32" w14:textId="3205AC7C" w:rsidR="001D2D78" w:rsidRPr="00FE363A" w:rsidRDefault="001D2D78" w:rsidP="00B12E7D">
            <w:pPr>
              <w:spacing w:line="276" w:lineRule="auto"/>
              <w:rPr>
                <w:rFonts w:ascii="Arial" w:hAnsi="Arial" w:cs="Arial"/>
                <w:sz w:val="20"/>
                <w:szCs w:val="20"/>
              </w:rPr>
            </w:pPr>
            <w:r>
              <w:rPr>
                <w:rFonts w:ascii="Arial" w:hAnsi="Arial" w:cs="Arial"/>
                <w:sz w:val="20"/>
                <w:szCs w:val="20"/>
              </w:rPr>
              <w:t>2</w:t>
            </w:r>
          </w:p>
        </w:tc>
        <w:tc>
          <w:tcPr>
            <w:tcW w:w="1728" w:type="dxa"/>
            <w:gridSpan w:val="2"/>
          </w:tcPr>
          <w:p w14:paraId="6516C5BB" w14:textId="297298BC" w:rsidR="001D2D78" w:rsidRDefault="001D2D78" w:rsidP="00B12E7D">
            <w:pPr>
              <w:pStyle w:val="BodyText"/>
              <w:rPr>
                <w:rFonts w:ascii="Arial" w:hAnsi="Arial" w:cs="Arial"/>
                <w:sz w:val="20"/>
                <w:szCs w:val="20"/>
              </w:rPr>
            </w:pPr>
            <w:r>
              <w:rPr>
                <w:rFonts w:ascii="Arial" w:hAnsi="Arial" w:cs="Arial"/>
                <w:sz w:val="20"/>
                <w:szCs w:val="20"/>
              </w:rPr>
              <w:t>Kristi Prokop</w:t>
            </w:r>
          </w:p>
        </w:tc>
        <w:tc>
          <w:tcPr>
            <w:tcW w:w="2136" w:type="dxa"/>
          </w:tcPr>
          <w:p w14:paraId="35AC8168" w14:textId="1A05D6C6" w:rsidR="001D2D78" w:rsidRDefault="001D2D78" w:rsidP="00B12E7D">
            <w:pPr>
              <w:spacing w:line="276" w:lineRule="auto"/>
              <w:rPr>
                <w:rFonts w:ascii="Arial" w:hAnsi="Arial" w:cs="Arial"/>
                <w:sz w:val="20"/>
                <w:szCs w:val="20"/>
              </w:rPr>
            </w:pPr>
            <w:r>
              <w:rPr>
                <w:rFonts w:ascii="Arial" w:hAnsi="Arial" w:cs="Arial"/>
                <w:sz w:val="20"/>
                <w:szCs w:val="20"/>
              </w:rPr>
              <w:t>07/25/2024</w:t>
            </w:r>
          </w:p>
        </w:tc>
        <w:tc>
          <w:tcPr>
            <w:tcW w:w="3058" w:type="dxa"/>
          </w:tcPr>
          <w:p w14:paraId="35ED50E4" w14:textId="1F6E0EEF" w:rsidR="001D2D78" w:rsidRPr="008D0344" w:rsidRDefault="001D2D78" w:rsidP="00B12E7D">
            <w:pPr>
              <w:spacing w:line="276" w:lineRule="auto"/>
              <w:rPr>
                <w:rFonts w:ascii="Arial" w:hAnsi="Arial" w:cs="Arial"/>
                <w:sz w:val="20"/>
                <w:szCs w:val="20"/>
              </w:rPr>
            </w:pPr>
            <w:r>
              <w:rPr>
                <w:rFonts w:ascii="Arial" w:hAnsi="Arial" w:cs="Arial"/>
                <w:sz w:val="20"/>
                <w:szCs w:val="20"/>
              </w:rPr>
              <w:t>Updated instrument set up and Analysis</w:t>
            </w:r>
          </w:p>
        </w:tc>
      </w:tr>
      <w:tr w:rsidR="00345658" w:rsidRPr="00FE363A" w14:paraId="41D632FD" w14:textId="77777777" w:rsidTr="00C7331D">
        <w:trPr>
          <w:trHeight w:val="135"/>
        </w:trPr>
        <w:tc>
          <w:tcPr>
            <w:tcW w:w="2037" w:type="dxa"/>
            <w:vMerge/>
          </w:tcPr>
          <w:p w14:paraId="21C1FED7" w14:textId="77777777" w:rsidR="00345658" w:rsidRPr="00FE363A" w:rsidRDefault="00345658" w:rsidP="00B12E7D">
            <w:pPr>
              <w:rPr>
                <w:rFonts w:ascii="Arial" w:hAnsi="Arial" w:cs="Arial"/>
                <w:b/>
                <w:color w:val="0000FF"/>
                <w:sz w:val="20"/>
                <w:szCs w:val="20"/>
              </w:rPr>
            </w:pPr>
          </w:p>
        </w:tc>
        <w:tc>
          <w:tcPr>
            <w:tcW w:w="3095" w:type="dxa"/>
          </w:tcPr>
          <w:p w14:paraId="2A5A40F1" w14:textId="516EDBC4" w:rsidR="00345658" w:rsidRDefault="00345658" w:rsidP="00B12E7D">
            <w:pPr>
              <w:spacing w:line="276" w:lineRule="auto"/>
              <w:rPr>
                <w:rFonts w:ascii="Arial" w:hAnsi="Arial" w:cs="Arial"/>
                <w:sz w:val="20"/>
                <w:szCs w:val="20"/>
              </w:rPr>
            </w:pPr>
            <w:r>
              <w:rPr>
                <w:rFonts w:ascii="Arial" w:hAnsi="Arial" w:cs="Arial"/>
                <w:sz w:val="20"/>
                <w:szCs w:val="20"/>
              </w:rPr>
              <w:t>3</w:t>
            </w:r>
          </w:p>
        </w:tc>
        <w:tc>
          <w:tcPr>
            <w:tcW w:w="1728" w:type="dxa"/>
            <w:gridSpan w:val="2"/>
          </w:tcPr>
          <w:p w14:paraId="637A3849" w14:textId="6ADBDD1D" w:rsidR="00345658" w:rsidRDefault="00345658" w:rsidP="00B12E7D">
            <w:pPr>
              <w:pStyle w:val="BodyText"/>
              <w:rPr>
                <w:rFonts w:ascii="Arial" w:hAnsi="Arial" w:cs="Arial"/>
                <w:sz w:val="20"/>
                <w:szCs w:val="20"/>
              </w:rPr>
            </w:pPr>
            <w:r>
              <w:rPr>
                <w:rFonts w:ascii="Arial" w:hAnsi="Arial" w:cs="Arial"/>
                <w:sz w:val="20"/>
                <w:szCs w:val="20"/>
              </w:rPr>
              <w:t>Kristi Prokop</w:t>
            </w:r>
          </w:p>
        </w:tc>
        <w:tc>
          <w:tcPr>
            <w:tcW w:w="2136" w:type="dxa"/>
          </w:tcPr>
          <w:p w14:paraId="62CE4772" w14:textId="14058F77" w:rsidR="00345658" w:rsidRDefault="00345658" w:rsidP="00B12E7D">
            <w:pPr>
              <w:spacing w:line="276" w:lineRule="auto"/>
              <w:rPr>
                <w:rFonts w:ascii="Arial" w:hAnsi="Arial" w:cs="Arial"/>
                <w:sz w:val="20"/>
                <w:szCs w:val="20"/>
              </w:rPr>
            </w:pPr>
            <w:r>
              <w:rPr>
                <w:rFonts w:ascii="Arial" w:hAnsi="Arial" w:cs="Arial"/>
                <w:sz w:val="20"/>
                <w:szCs w:val="20"/>
              </w:rPr>
              <w:t>04/28/2025</w:t>
            </w:r>
          </w:p>
        </w:tc>
        <w:tc>
          <w:tcPr>
            <w:tcW w:w="3058" w:type="dxa"/>
          </w:tcPr>
          <w:p w14:paraId="1E97D514" w14:textId="08825831" w:rsidR="00345658" w:rsidRDefault="00345658" w:rsidP="00B12E7D">
            <w:pPr>
              <w:spacing w:line="276" w:lineRule="auto"/>
              <w:rPr>
                <w:rFonts w:ascii="Arial" w:hAnsi="Arial" w:cs="Arial"/>
                <w:sz w:val="20"/>
                <w:szCs w:val="20"/>
              </w:rPr>
            </w:pPr>
            <w:r>
              <w:rPr>
                <w:rFonts w:ascii="Arial" w:hAnsi="Arial" w:cs="Arial"/>
                <w:sz w:val="20"/>
                <w:szCs w:val="20"/>
              </w:rPr>
              <w:t>Added automated sample and master mix addition by epMotion</w:t>
            </w:r>
          </w:p>
        </w:tc>
      </w:tr>
      <w:tr w:rsidR="00B12E7D" w:rsidRPr="00FE363A" w14:paraId="5361680E" w14:textId="77777777" w:rsidTr="00C7331D">
        <w:trPr>
          <w:trHeight w:val="80"/>
        </w:trPr>
        <w:tc>
          <w:tcPr>
            <w:tcW w:w="2037" w:type="dxa"/>
            <w:vMerge/>
            <w:hideMark/>
          </w:tcPr>
          <w:p w14:paraId="72A2979A" w14:textId="77777777" w:rsidR="00B12E7D" w:rsidRPr="00FE363A" w:rsidRDefault="00B12E7D" w:rsidP="00B12E7D">
            <w:pPr>
              <w:rPr>
                <w:rFonts w:ascii="Arial" w:hAnsi="Arial" w:cs="Arial"/>
                <w:b/>
                <w:color w:val="0000FF"/>
                <w:sz w:val="20"/>
                <w:szCs w:val="20"/>
              </w:rPr>
            </w:pPr>
          </w:p>
        </w:tc>
        <w:tc>
          <w:tcPr>
            <w:tcW w:w="3095" w:type="dxa"/>
          </w:tcPr>
          <w:p w14:paraId="629EDCF0"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14:paraId="038ED5E8" w14:textId="77777777" w:rsidR="00B12E7D" w:rsidRPr="00FE363A" w:rsidRDefault="00B12E7D" w:rsidP="00B12E7D">
            <w:pPr>
              <w:spacing w:line="276" w:lineRule="auto"/>
              <w:rPr>
                <w:rFonts w:ascii="Arial" w:hAnsi="Arial" w:cs="Arial"/>
                <w:sz w:val="20"/>
                <w:szCs w:val="20"/>
              </w:rPr>
            </w:pPr>
          </w:p>
        </w:tc>
        <w:tc>
          <w:tcPr>
            <w:tcW w:w="2136" w:type="dxa"/>
          </w:tcPr>
          <w:p w14:paraId="19B0DC48"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Archived date:</w:t>
            </w:r>
          </w:p>
        </w:tc>
        <w:tc>
          <w:tcPr>
            <w:tcW w:w="3058" w:type="dxa"/>
          </w:tcPr>
          <w:p w14:paraId="30FF7612" w14:textId="77777777" w:rsidR="00B12E7D" w:rsidRPr="00FE363A" w:rsidRDefault="00B12E7D" w:rsidP="00B12E7D">
            <w:pPr>
              <w:spacing w:line="276" w:lineRule="auto"/>
              <w:rPr>
                <w:rFonts w:ascii="Arial" w:hAnsi="Arial" w:cs="Arial"/>
                <w:sz w:val="20"/>
                <w:szCs w:val="20"/>
              </w:rPr>
            </w:pPr>
          </w:p>
        </w:tc>
      </w:tr>
      <w:tr w:rsidR="00B12E7D" w:rsidRPr="00FE363A" w14:paraId="1FA6F6EF" w14:textId="77777777" w:rsidTr="00C7331D">
        <w:trPr>
          <w:trHeight w:val="80"/>
        </w:trPr>
        <w:tc>
          <w:tcPr>
            <w:tcW w:w="2037" w:type="dxa"/>
          </w:tcPr>
          <w:p w14:paraId="5AE1C0EB" w14:textId="77777777" w:rsidR="00B12E7D" w:rsidRPr="00FE363A" w:rsidRDefault="00B12E7D" w:rsidP="00B12E7D">
            <w:pPr>
              <w:spacing w:line="276" w:lineRule="auto"/>
              <w:rPr>
                <w:rFonts w:ascii="Arial" w:hAnsi="Arial" w:cs="Arial"/>
                <w:b/>
                <w:color w:val="0000FF"/>
                <w:sz w:val="20"/>
                <w:szCs w:val="20"/>
              </w:rPr>
            </w:pPr>
          </w:p>
        </w:tc>
        <w:tc>
          <w:tcPr>
            <w:tcW w:w="3095" w:type="dxa"/>
          </w:tcPr>
          <w:p w14:paraId="21B2DD6D" w14:textId="77777777" w:rsidR="00B12E7D" w:rsidRPr="00FE363A" w:rsidRDefault="00B12E7D" w:rsidP="00B12E7D">
            <w:pPr>
              <w:spacing w:line="276" w:lineRule="auto"/>
              <w:rPr>
                <w:rFonts w:ascii="Arial" w:hAnsi="Arial" w:cs="Arial"/>
                <w:sz w:val="20"/>
                <w:szCs w:val="20"/>
              </w:rPr>
            </w:pPr>
          </w:p>
        </w:tc>
        <w:tc>
          <w:tcPr>
            <w:tcW w:w="1728" w:type="dxa"/>
            <w:gridSpan w:val="2"/>
          </w:tcPr>
          <w:p w14:paraId="65E56135" w14:textId="77777777" w:rsidR="00B12E7D" w:rsidRPr="00FE363A" w:rsidRDefault="00B12E7D" w:rsidP="00B12E7D">
            <w:pPr>
              <w:spacing w:line="276" w:lineRule="auto"/>
              <w:rPr>
                <w:rFonts w:ascii="Arial" w:hAnsi="Arial" w:cs="Arial"/>
                <w:sz w:val="20"/>
                <w:szCs w:val="20"/>
              </w:rPr>
            </w:pPr>
          </w:p>
        </w:tc>
        <w:tc>
          <w:tcPr>
            <w:tcW w:w="2136" w:type="dxa"/>
          </w:tcPr>
          <w:p w14:paraId="2BCF1A74" w14:textId="77777777" w:rsidR="00B12E7D" w:rsidRPr="00FE363A" w:rsidRDefault="00B12E7D" w:rsidP="00B12E7D">
            <w:pPr>
              <w:spacing w:line="276" w:lineRule="auto"/>
              <w:rPr>
                <w:rFonts w:ascii="Arial" w:hAnsi="Arial" w:cs="Arial"/>
                <w:sz w:val="20"/>
                <w:szCs w:val="20"/>
              </w:rPr>
            </w:pPr>
          </w:p>
        </w:tc>
        <w:tc>
          <w:tcPr>
            <w:tcW w:w="3058" w:type="dxa"/>
          </w:tcPr>
          <w:p w14:paraId="433692B5" w14:textId="77777777" w:rsidR="00B12E7D" w:rsidRPr="00FE363A" w:rsidRDefault="00B12E7D" w:rsidP="00B12E7D">
            <w:pPr>
              <w:spacing w:line="276" w:lineRule="auto"/>
              <w:rPr>
                <w:rFonts w:ascii="Arial" w:hAnsi="Arial" w:cs="Arial"/>
                <w:b/>
                <w:color w:val="0000FF"/>
                <w:sz w:val="20"/>
                <w:szCs w:val="20"/>
              </w:rPr>
            </w:pPr>
          </w:p>
        </w:tc>
      </w:tr>
    </w:tbl>
    <w:p w14:paraId="635BE5BF" w14:textId="77777777" w:rsidR="004C4615" w:rsidRDefault="004C4615" w:rsidP="008C6EDD"/>
    <w:sectPr w:rsidR="004C4615" w:rsidSect="00486888">
      <w:headerReference w:type="default" r:id="rId25"/>
      <w:footerReference w:type="default" r:id="rId26"/>
      <w:pgSz w:w="12240" w:h="15840"/>
      <w:pgMar w:top="720" w:right="36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443FB" w14:textId="77777777" w:rsidR="00700839" w:rsidRDefault="00700839" w:rsidP="00F71DAD">
      <w:pPr>
        <w:spacing w:after="0" w:line="240" w:lineRule="auto"/>
      </w:pPr>
      <w:r>
        <w:separator/>
      </w:r>
    </w:p>
  </w:endnote>
  <w:endnote w:type="continuationSeparator" w:id="0">
    <w:p w14:paraId="02D392F9" w14:textId="77777777" w:rsidR="00700839" w:rsidRDefault="00700839"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349014"/>
      <w:docPartObj>
        <w:docPartGallery w:val="Page Numbers (Bottom of Page)"/>
        <w:docPartUnique/>
      </w:docPartObj>
    </w:sdtPr>
    <w:sdtEndPr/>
    <w:sdtContent>
      <w:sdt>
        <w:sdtPr>
          <w:id w:val="-1769616900"/>
          <w:docPartObj>
            <w:docPartGallery w:val="Page Numbers (Top of Page)"/>
            <w:docPartUnique/>
          </w:docPartObj>
        </w:sdtPr>
        <w:sdtEndPr/>
        <w:sdtContent>
          <w:p w14:paraId="60D813A8" w14:textId="77777777" w:rsidR="00700839" w:rsidRDefault="00700839">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21</w:t>
            </w:r>
            <w:r>
              <w:rPr>
                <w:b/>
                <w:bCs/>
                <w:sz w:val="24"/>
              </w:rPr>
              <w:fldChar w:fldCharType="end"/>
            </w:r>
          </w:p>
        </w:sdtContent>
      </w:sdt>
    </w:sdtContent>
  </w:sdt>
  <w:p w14:paraId="5C77113C" w14:textId="77777777" w:rsidR="00700839" w:rsidRDefault="0070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E119C" w14:textId="77777777" w:rsidR="00700839" w:rsidRDefault="00700839" w:rsidP="00F71DAD">
      <w:pPr>
        <w:spacing w:after="0" w:line="240" w:lineRule="auto"/>
      </w:pPr>
      <w:r>
        <w:separator/>
      </w:r>
    </w:p>
  </w:footnote>
  <w:footnote w:type="continuationSeparator" w:id="0">
    <w:p w14:paraId="2EF37ECC" w14:textId="77777777" w:rsidR="00700839" w:rsidRDefault="00700839" w:rsidP="00F7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E766" w14:textId="0310A358" w:rsidR="00700839" w:rsidRPr="00BC41AF" w:rsidRDefault="00700839" w:rsidP="00F71DAD">
    <w:pPr>
      <w:spacing w:after="0"/>
      <w:ind w:left="-1260" w:right="-1260"/>
      <w:rPr>
        <w:rFonts w:ascii="Arial" w:hAnsi="Arial"/>
        <w:sz w:val="18"/>
      </w:rPr>
    </w:pPr>
    <w:r>
      <w:rPr>
        <w:rFonts w:ascii="Arial" w:hAnsi="Arial"/>
        <w:sz w:val="18"/>
      </w:rPr>
      <w:t xml:space="preserve">                </w:t>
    </w:r>
    <w:r w:rsidRPr="00BC41AF">
      <w:rPr>
        <w:rFonts w:ascii="Arial" w:hAnsi="Arial"/>
        <w:sz w:val="18"/>
      </w:rPr>
      <w:t xml:space="preserve">Document: </w:t>
    </w:r>
    <w:r>
      <w:rPr>
        <w:rFonts w:ascii="Arial" w:hAnsi="Arial"/>
        <w:sz w:val="18"/>
      </w:rPr>
      <w:t xml:space="preserve">MP </w:t>
    </w:r>
    <w:proofErr w:type="gramStart"/>
    <w:r>
      <w:rPr>
        <w:rFonts w:ascii="Arial" w:hAnsi="Arial"/>
        <w:sz w:val="18"/>
      </w:rPr>
      <w:t xml:space="preserve">4.01  </w:t>
    </w:r>
    <w:proofErr w:type="spellStart"/>
    <w:r>
      <w:rPr>
        <w:rFonts w:ascii="Arial" w:hAnsi="Arial"/>
        <w:sz w:val="18"/>
      </w:rPr>
      <w:t>Agena</w:t>
    </w:r>
    <w:proofErr w:type="spellEnd"/>
    <w:proofErr w:type="gram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DICER1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14:paraId="4435F994" w14:textId="39E037B3" w:rsidR="00700839" w:rsidRPr="00BC41AF" w:rsidRDefault="00700839" w:rsidP="00F71DAD">
    <w:pPr>
      <w:spacing w:after="0"/>
      <w:ind w:left="-1260" w:right="-1260"/>
      <w:rPr>
        <w:sz w:val="18"/>
      </w:rPr>
    </w:pPr>
    <w:r>
      <w:rPr>
        <w:rFonts w:ascii="Arial" w:hAnsi="Arial"/>
        <w:sz w:val="18"/>
      </w:rPr>
      <w:t xml:space="preserve">                Version: </w:t>
    </w:r>
    <w:r w:rsidR="00506CB0">
      <w:rPr>
        <w:rFonts w:ascii="Arial" w:hAnsi="Arial"/>
        <w:sz w:val="18"/>
      </w:rPr>
      <w:t>3</w:t>
    </w:r>
    <w:r w:rsidRPr="00BC41AF">
      <w:rPr>
        <w:rFonts w:ascii="Arial" w:hAnsi="Arial"/>
        <w:sz w:val="18"/>
      </w:rPr>
      <w:tab/>
    </w:r>
    <w:r w:rsidRPr="00BC41AF">
      <w:rPr>
        <w:sz w:val="18"/>
      </w:rPr>
      <w:t xml:space="preserve"> </w:t>
    </w:r>
  </w:p>
  <w:p w14:paraId="65B482E6" w14:textId="37D06E23" w:rsidR="00700839" w:rsidRDefault="00700839"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25D6F8AA" wp14:editId="430E50EC">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 xml:space="preserve">                Effective Date: </w:t>
    </w:r>
    <w:r w:rsidR="00506CB0">
      <w:rPr>
        <w:rFonts w:ascii="Arial" w:hAnsi="Arial"/>
        <w:sz w:val="18"/>
      </w:rPr>
      <w:t>4/28/2025</w:t>
    </w:r>
    <w:r>
      <w:rPr>
        <w:rFonts w:ascii="Arial" w:hAnsi="Arial"/>
        <w:sz w:val="18"/>
      </w:rPr>
      <w:tab/>
    </w:r>
  </w:p>
  <w:p w14:paraId="590E8D1E" w14:textId="77777777" w:rsidR="00700839" w:rsidRDefault="00700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F44FFA"/>
    <w:multiLevelType w:val="hybridMultilevel"/>
    <w:tmpl w:val="D56E6F3A"/>
    <w:lvl w:ilvl="0" w:tplc="A830CB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55616"/>
    <w:multiLevelType w:val="hybridMultilevel"/>
    <w:tmpl w:val="9AF4F5C4"/>
    <w:lvl w:ilvl="0" w:tplc="04D23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14BC7"/>
    <w:multiLevelType w:val="hybridMultilevel"/>
    <w:tmpl w:val="2DCE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95C"/>
    <w:multiLevelType w:val="hybridMultilevel"/>
    <w:tmpl w:val="E5A8EC34"/>
    <w:lvl w:ilvl="0" w:tplc="5446880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276AC0"/>
    <w:multiLevelType w:val="hybridMultilevel"/>
    <w:tmpl w:val="EC6EC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7698C"/>
    <w:multiLevelType w:val="hybridMultilevel"/>
    <w:tmpl w:val="F1A84C60"/>
    <w:lvl w:ilvl="0" w:tplc="7D7EBCBE">
      <w:start w:val="1"/>
      <w:numFmt w:val="decimal"/>
      <w:lvlText w:val="%1."/>
      <w:lvlJc w:val="left"/>
      <w:pPr>
        <w:ind w:left="720" w:hanging="360"/>
      </w:pPr>
      <w:rPr>
        <w:b w:val="0"/>
      </w:rPr>
    </w:lvl>
    <w:lvl w:ilvl="1" w:tplc="C7967D1A">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537459"/>
    <w:multiLevelType w:val="hybridMultilevel"/>
    <w:tmpl w:val="F4AC22FE"/>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E65EA"/>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2F57391"/>
    <w:multiLevelType w:val="hybridMultilevel"/>
    <w:tmpl w:val="9FFC2544"/>
    <w:lvl w:ilvl="0" w:tplc="04D23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A7E10"/>
    <w:multiLevelType w:val="hybridMultilevel"/>
    <w:tmpl w:val="DF4C0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732F0"/>
    <w:multiLevelType w:val="hybridMultilevel"/>
    <w:tmpl w:val="05640F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40" w15:restartNumberingAfterBreak="0">
    <w:nsid w:val="5A023783"/>
    <w:multiLevelType w:val="multilevel"/>
    <w:tmpl w:val="55700270"/>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start w:val="1"/>
      <w:numFmt w:val="lowerLetter"/>
      <w:lvlText w:val="%4."/>
      <w:lvlJc w:val="left"/>
      <w:pPr>
        <w:ind w:left="1800" w:hanging="360"/>
      </w:pPr>
      <w:rPr>
        <w:rFonts w:hint="default"/>
      </w:r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1"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16AB5"/>
    <w:multiLevelType w:val="hybridMultilevel"/>
    <w:tmpl w:val="9AF4F5C4"/>
    <w:lvl w:ilvl="0" w:tplc="04D23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39"/>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3"/>
  </w:num>
  <w:num w:numId="11">
    <w:abstractNumId w:val="22"/>
  </w:num>
  <w:num w:numId="12">
    <w:abstractNumId w:val="21"/>
  </w:num>
  <w:num w:numId="13">
    <w:abstractNumId w:val="53"/>
  </w:num>
  <w:num w:numId="14">
    <w:abstractNumId w:val="33"/>
  </w:num>
  <w:num w:numId="15">
    <w:abstractNumId w:val="36"/>
  </w:num>
  <w:num w:numId="16">
    <w:abstractNumId w:val="30"/>
  </w:num>
  <w:num w:numId="17">
    <w:abstractNumId w:val="38"/>
  </w:num>
  <w:num w:numId="18">
    <w:abstractNumId w:val="12"/>
  </w:num>
  <w:num w:numId="19">
    <w:abstractNumId w:val="23"/>
  </w:num>
  <w:num w:numId="20">
    <w:abstractNumId w:val="18"/>
  </w:num>
  <w:num w:numId="21">
    <w:abstractNumId w:val="35"/>
  </w:num>
  <w:num w:numId="22">
    <w:abstractNumId w:val="20"/>
  </w:num>
  <w:num w:numId="23">
    <w:abstractNumId w:val="54"/>
  </w:num>
  <w:num w:numId="24">
    <w:abstractNumId w:val="24"/>
  </w:num>
  <w:num w:numId="25">
    <w:abstractNumId w:val="47"/>
  </w:num>
  <w:num w:numId="26">
    <w:abstractNumId w:val="6"/>
  </w:num>
  <w:num w:numId="27">
    <w:abstractNumId w:val="28"/>
  </w:num>
  <w:num w:numId="28">
    <w:abstractNumId w:val="13"/>
  </w:num>
  <w:num w:numId="29">
    <w:abstractNumId w:val="32"/>
  </w:num>
  <w:num w:numId="30">
    <w:abstractNumId w:val="5"/>
  </w:num>
  <w:num w:numId="31">
    <w:abstractNumId w:val="19"/>
  </w:num>
  <w:num w:numId="32">
    <w:abstractNumId w:val="2"/>
  </w:num>
  <w:num w:numId="33">
    <w:abstractNumId w:val="56"/>
  </w:num>
  <w:num w:numId="34">
    <w:abstractNumId w:val="16"/>
  </w:num>
  <w:num w:numId="35">
    <w:abstractNumId w:val="52"/>
  </w:num>
  <w:num w:numId="36">
    <w:abstractNumId w:val="25"/>
  </w:num>
  <w:num w:numId="37">
    <w:abstractNumId w:val="1"/>
  </w:num>
  <w:num w:numId="38">
    <w:abstractNumId w:val="42"/>
  </w:num>
  <w:num w:numId="39">
    <w:abstractNumId w:val="48"/>
  </w:num>
  <w:num w:numId="40">
    <w:abstractNumId w:val="15"/>
  </w:num>
  <w:num w:numId="41">
    <w:abstractNumId w:val="44"/>
  </w:num>
  <w:num w:numId="42">
    <w:abstractNumId w:val="46"/>
  </w:num>
  <w:num w:numId="43">
    <w:abstractNumId w:val="55"/>
  </w:num>
  <w:num w:numId="44">
    <w:abstractNumId w:val="49"/>
  </w:num>
  <w:num w:numId="45">
    <w:abstractNumId w:val="57"/>
  </w:num>
  <w:num w:numId="46">
    <w:abstractNumId w:val="41"/>
  </w:num>
  <w:num w:numId="47">
    <w:abstractNumId w:val="7"/>
  </w:num>
  <w:num w:numId="48">
    <w:abstractNumId w:val="8"/>
  </w:num>
  <w:num w:numId="49">
    <w:abstractNumId w:val="11"/>
  </w:num>
  <w:num w:numId="50">
    <w:abstractNumId w:val="31"/>
  </w:num>
  <w:num w:numId="51">
    <w:abstractNumId w:val="45"/>
  </w:num>
  <w:num w:numId="52">
    <w:abstractNumId w:val="17"/>
  </w:num>
  <w:num w:numId="53">
    <w:abstractNumId w:val="29"/>
  </w:num>
  <w:num w:numId="54">
    <w:abstractNumId w:val="4"/>
  </w:num>
  <w:num w:numId="55">
    <w:abstractNumId w:val="27"/>
  </w:num>
  <w:num w:numId="56">
    <w:abstractNumId w:val="37"/>
  </w:num>
  <w:num w:numId="57">
    <w:abstractNumId w:val="34"/>
  </w:num>
  <w:num w:numId="58">
    <w:abstractNumId w:val="26"/>
  </w:num>
  <w:num w:numId="59">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B49C2"/>
    <w:rsid w:val="00000BC7"/>
    <w:rsid w:val="00001171"/>
    <w:rsid w:val="00011811"/>
    <w:rsid w:val="00014959"/>
    <w:rsid w:val="00017850"/>
    <w:rsid w:val="00020C54"/>
    <w:rsid w:val="00025B5E"/>
    <w:rsid w:val="00025BCF"/>
    <w:rsid w:val="00033C25"/>
    <w:rsid w:val="0004045A"/>
    <w:rsid w:val="00041E97"/>
    <w:rsid w:val="000479A4"/>
    <w:rsid w:val="0005030A"/>
    <w:rsid w:val="00051C5D"/>
    <w:rsid w:val="0005369B"/>
    <w:rsid w:val="00055B67"/>
    <w:rsid w:val="00062ED3"/>
    <w:rsid w:val="00064CF8"/>
    <w:rsid w:val="000652E6"/>
    <w:rsid w:val="000668E6"/>
    <w:rsid w:val="0006705F"/>
    <w:rsid w:val="00067AB1"/>
    <w:rsid w:val="00075B24"/>
    <w:rsid w:val="00082D0C"/>
    <w:rsid w:val="00084DB4"/>
    <w:rsid w:val="000913A8"/>
    <w:rsid w:val="00091F47"/>
    <w:rsid w:val="00092D06"/>
    <w:rsid w:val="00095144"/>
    <w:rsid w:val="00095923"/>
    <w:rsid w:val="00096254"/>
    <w:rsid w:val="000A3A95"/>
    <w:rsid w:val="000A7628"/>
    <w:rsid w:val="000B5E83"/>
    <w:rsid w:val="000C0F97"/>
    <w:rsid w:val="000C1DE1"/>
    <w:rsid w:val="000C6523"/>
    <w:rsid w:val="000C6B8A"/>
    <w:rsid w:val="000E7E09"/>
    <w:rsid w:val="000F0E2B"/>
    <w:rsid w:val="000F4E32"/>
    <w:rsid w:val="000F5032"/>
    <w:rsid w:val="000F55A3"/>
    <w:rsid w:val="00101C66"/>
    <w:rsid w:val="00112412"/>
    <w:rsid w:val="00115A7C"/>
    <w:rsid w:val="00117DE1"/>
    <w:rsid w:val="001275F4"/>
    <w:rsid w:val="00131DD4"/>
    <w:rsid w:val="00132174"/>
    <w:rsid w:val="001401CC"/>
    <w:rsid w:val="00152010"/>
    <w:rsid w:val="001562B1"/>
    <w:rsid w:val="00162844"/>
    <w:rsid w:val="00164300"/>
    <w:rsid w:val="00164D06"/>
    <w:rsid w:val="00165487"/>
    <w:rsid w:val="00176093"/>
    <w:rsid w:val="00184299"/>
    <w:rsid w:val="0018668F"/>
    <w:rsid w:val="00186E43"/>
    <w:rsid w:val="00190EF6"/>
    <w:rsid w:val="001A3292"/>
    <w:rsid w:val="001A3537"/>
    <w:rsid w:val="001A3FB1"/>
    <w:rsid w:val="001B1A04"/>
    <w:rsid w:val="001B425F"/>
    <w:rsid w:val="001B734E"/>
    <w:rsid w:val="001C11F9"/>
    <w:rsid w:val="001C1AFD"/>
    <w:rsid w:val="001C349C"/>
    <w:rsid w:val="001C3F07"/>
    <w:rsid w:val="001C5AF7"/>
    <w:rsid w:val="001D03D1"/>
    <w:rsid w:val="001D2D78"/>
    <w:rsid w:val="001D4833"/>
    <w:rsid w:val="001E077B"/>
    <w:rsid w:val="001E1417"/>
    <w:rsid w:val="001E3166"/>
    <w:rsid w:val="001E35FF"/>
    <w:rsid w:val="001E6DFF"/>
    <w:rsid w:val="001F1B33"/>
    <w:rsid w:val="001F6A69"/>
    <w:rsid w:val="00202454"/>
    <w:rsid w:val="00203797"/>
    <w:rsid w:val="00211AB4"/>
    <w:rsid w:val="00217E38"/>
    <w:rsid w:val="002203CA"/>
    <w:rsid w:val="00220A33"/>
    <w:rsid w:val="0022375C"/>
    <w:rsid w:val="00227E3F"/>
    <w:rsid w:val="0023402B"/>
    <w:rsid w:val="002363B7"/>
    <w:rsid w:val="0024331F"/>
    <w:rsid w:val="00244148"/>
    <w:rsid w:val="00244CC2"/>
    <w:rsid w:val="002528FB"/>
    <w:rsid w:val="00254AF4"/>
    <w:rsid w:val="002619D1"/>
    <w:rsid w:val="00263572"/>
    <w:rsid w:val="002637BF"/>
    <w:rsid w:val="002733BF"/>
    <w:rsid w:val="00275FDB"/>
    <w:rsid w:val="00284047"/>
    <w:rsid w:val="002864CB"/>
    <w:rsid w:val="002879FD"/>
    <w:rsid w:val="00290175"/>
    <w:rsid w:val="0029572F"/>
    <w:rsid w:val="002A0B8C"/>
    <w:rsid w:val="002A5145"/>
    <w:rsid w:val="002A7A88"/>
    <w:rsid w:val="002B6763"/>
    <w:rsid w:val="002C1B0C"/>
    <w:rsid w:val="002C3964"/>
    <w:rsid w:val="002C3C80"/>
    <w:rsid w:val="002C7419"/>
    <w:rsid w:val="002D28A9"/>
    <w:rsid w:val="002D3CDA"/>
    <w:rsid w:val="002D4B49"/>
    <w:rsid w:val="002D5FC2"/>
    <w:rsid w:val="002D6EF8"/>
    <w:rsid w:val="002D70CC"/>
    <w:rsid w:val="002D777C"/>
    <w:rsid w:val="002E0F33"/>
    <w:rsid w:val="002E1524"/>
    <w:rsid w:val="002E5A33"/>
    <w:rsid w:val="002F0A51"/>
    <w:rsid w:val="002F32EC"/>
    <w:rsid w:val="002F41DE"/>
    <w:rsid w:val="002F5552"/>
    <w:rsid w:val="002F58E4"/>
    <w:rsid w:val="002F6076"/>
    <w:rsid w:val="0030101D"/>
    <w:rsid w:val="00302162"/>
    <w:rsid w:val="00305C4A"/>
    <w:rsid w:val="003070C1"/>
    <w:rsid w:val="00311EF0"/>
    <w:rsid w:val="003159F9"/>
    <w:rsid w:val="00317963"/>
    <w:rsid w:val="003179FC"/>
    <w:rsid w:val="00317D3D"/>
    <w:rsid w:val="00326B22"/>
    <w:rsid w:val="00327C3E"/>
    <w:rsid w:val="00330F03"/>
    <w:rsid w:val="00331A80"/>
    <w:rsid w:val="00333D69"/>
    <w:rsid w:val="003358EE"/>
    <w:rsid w:val="00343E0D"/>
    <w:rsid w:val="00345658"/>
    <w:rsid w:val="003474CA"/>
    <w:rsid w:val="003503C0"/>
    <w:rsid w:val="003512D0"/>
    <w:rsid w:val="0035223A"/>
    <w:rsid w:val="003522EF"/>
    <w:rsid w:val="003610F9"/>
    <w:rsid w:val="00362A1B"/>
    <w:rsid w:val="0036333A"/>
    <w:rsid w:val="00364E57"/>
    <w:rsid w:val="003652C8"/>
    <w:rsid w:val="003653B9"/>
    <w:rsid w:val="00370247"/>
    <w:rsid w:val="00373C34"/>
    <w:rsid w:val="003767B6"/>
    <w:rsid w:val="0038115C"/>
    <w:rsid w:val="003856EE"/>
    <w:rsid w:val="003859A8"/>
    <w:rsid w:val="00394A2B"/>
    <w:rsid w:val="00395DA6"/>
    <w:rsid w:val="003A6558"/>
    <w:rsid w:val="003B0D61"/>
    <w:rsid w:val="003B49C2"/>
    <w:rsid w:val="003B58C1"/>
    <w:rsid w:val="003B5CBE"/>
    <w:rsid w:val="003C1CA8"/>
    <w:rsid w:val="003C21D1"/>
    <w:rsid w:val="003C5057"/>
    <w:rsid w:val="003D43D8"/>
    <w:rsid w:val="003E183E"/>
    <w:rsid w:val="003E2132"/>
    <w:rsid w:val="003E32B4"/>
    <w:rsid w:val="003E4D13"/>
    <w:rsid w:val="003E5626"/>
    <w:rsid w:val="003E73BB"/>
    <w:rsid w:val="003F20AB"/>
    <w:rsid w:val="00401A5E"/>
    <w:rsid w:val="004020F3"/>
    <w:rsid w:val="00405625"/>
    <w:rsid w:val="00410247"/>
    <w:rsid w:val="0041363F"/>
    <w:rsid w:val="00413D78"/>
    <w:rsid w:val="00415EE9"/>
    <w:rsid w:val="00420D00"/>
    <w:rsid w:val="004219EA"/>
    <w:rsid w:val="00422F1E"/>
    <w:rsid w:val="004265AD"/>
    <w:rsid w:val="00426C76"/>
    <w:rsid w:val="004310A3"/>
    <w:rsid w:val="00434912"/>
    <w:rsid w:val="00441316"/>
    <w:rsid w:val="00444173"/>
    <w:rsid w:val="00446E39"/>
    <w:rsid w:val="00450038"/>
    <w:rsid w:val="00456690"/>
    <w:rsid w:val="00457770"/>
    <w:rsid w:val="00463AEF"/>
    <w:rsid w:val="0047286F"/>
    <w:rsid w:val="00476E3D"/>
    <w:rsid w:val="00480F58"/>
    <w:rsid w:val="004835C9"/>
    <w:rsid w:val="00486888"/>
    <w:rsid w:val="00487395"/>
    <w:rsid w:val="00487445"/>
    <w:rsid w:val="00490BE6"/>
    <w:rsid w:val="00494C3D"/>
    <w:rsid w:val="00495EC1"/>
    <w:rsid w:val="004A42D6"/>
    <w:rsid w:val="004A5719"/>
    <w:rsid w:val="004A7E41"/>
    <w:rsid w:val="004B105E"/>
    <w:rsid w:val="004B3D81"/>
    <w:rsid w:val="004B4568"/>
    <w:rsid w:val="004C3787"/>
    <w:rsid w:val="004C4615"/>
    <w:rsid w:val="004C4C78"/>
    <w:rsid w:val="004C4DDA"/>
    <w:rsid w:val="004D40E5"/>
    <w:rsid w:val="004D7E9F"/>
    <w:rsid w:val="004E4416"/>
    <w:rsid w:val="004E68E5"/>
    <w:rsid w:val="004E70D5"/>
    <w:rsid w:val="004F1017"/>
    <w:rsid w:val="004F3404"/>
    <w:rsid w:val="004F6380"/>
    <w:rsid w:val="004F7439"/>
    <w:rsid w:val="0050034A"/>
    <w:rsid w:val="00504501"/>
    <w:rsid w:val="00506CB0"/>
    <w:rsid w:val="005158AD"/>
    <w:rsid w:val="0052057F"/>
    <w:rsid w:val="005209B6"/>
    <w:rsid w:val="0052306F"/>
    <w:rsid w:val="0052393C"/>
    <w:rsid w:val="005367F7"/>
    <w:rsid w:val="005450BE"/>
    <w:rsid w:val="0054707B"/>
    <w:rsid w:val="00556CA8"/>
    <w:rsid w:val="00561E52"/>
    <w:rsid w:val="00565E79"/>
    <w:rsid w:val="00567D8E"/>
    <w:rsid w:val="0057639C"/>
    <w:rsid w:val="005906D5"/>
    <w:rsid w:val="005943E0"/>
    <w:rsid w:val="0059611E"/>
    <w:rsid w:val="00596CBF"/>
    <w:rsid w:val="005A01A2"/>
    <w:rsid w:val="005A2F8A"/>
    <w:rsid w:val="005A36A3"/>
    <w:rsid w:val="005B021A"/>
    <w:rsid w:val="005B0E20"/>
    <w:rsid w:val="005B5A10"/>
    <w:rsid w:val="005C1267"/>
    <w:rsid w:val="005C5120"/>
    <w:rsid w:val="005C652A"/>
    <w:rsid w:val="005C7A6E"/>
    <w:rsid w:val="005D0E19"/>
    <w:rsid w:val="005D3742"/>
    <w:rsid w:val="005D5D4E"/>
    <w:rsid w:val="005D6023"/>
    <w:rsid w:val="005D6B79"/>
    <w:rsid w:val="005E0841"/>
    <w:rsid w:val="005E5935"/>
    <w:rsid w:val="005F584A"/>
    <w:rsid w:val="005F7BB5"/>
    <w:rsid w:val="00602297"/>
    <w:rsid w:val="006060F4"/>
    <w:rsid w:val="006072D4"/>
    <w:rsid w:val="00610CC0"/>
    <w:rsid w:val="0061239F"/>
    <w:rsid w:val="006150DE"/>
    <w:rsid w:val="00620CC2"/>
    <w:rsid w:val="00621005"/>
    <w:rsid w:val="00626B71"/>
    <w:rsid w:val="00634935"/>
    <w:rsid w:val="00635355"/>
    <w:rsid w:val="00636CF2"/>
    <w:rsid w:val="00636E39"/>
    <w:rsid w:val="006412E1"/>
    <w:rsid w:val="00643CEB"/>
    <w:rsid w:val="00644974"/>
    <w:rsid w:val="006543C4"/>
    <w:rsid w:val="00663B49"/>
    <w:rsid w:val="00665C45"/>
    <w:rsid w:val="006663D4"/>
    <w:rsid w:val="006840D8"/>
    <w:rsid w:val="00693BB7"/>
    <w:rsid w:val="006957EE"/>
    <w:rsid w:val="00697FC6"/>
    <w:rsid w:val="006B27A9"/>
    <w:rsid w:val="006B6286"/>
    <w:rsid w:val="006B6DD6"/>
    <w:rsid w:val="006B74D3"/>
    <w:rsid w:val="006C7B97"/>
    <w:rsid w:val="006D2D88"/>
    <w:rsid w:val="006E0DB0"/>
    <w:rsid w:val="006E4868"/>
    <w:rsid w:val="006F048D"/>
    <w:rsid w:val="006F2F58"/>
    <w:rsid w:val="006F42B7"/>
    <w:rsid w:val="006F7349"/>
    <w:rsid w:val="00700839"/>
    <w:rsid w:val="0070321D"/>
    <w:rsid w:val="00704641"/>
    <w:rsid w:val="00705ED8"/>
    <w:rsid w:val="007113AE"/>
    <w:rsid w:val="00716EAE"/>
    <w:rsid w:val="00717AF4"/>
    <w:rsid w:val="00721684"/>
    <w:rsid w:val="007229D4"/>
    <w:rsid w:val="00723632"/>
    <w:rsid w:val="00730260"/>
    <w:rsid w:val="00731C80"/>
    <w:rsid w:val="00733A6D"/>
    <w:rsid w:val="0073556C"/>
    <w:rsid w:val="00741839"/>
    <w:rsid w:val="0074247D"/>
    <w:rsid w:val="00742FA5"/>
    <w:rsid w:val="0074385B"/>
    <w:rsid w:val="00746117"/>
    <w:rsid w:val="00756C77"/>
    <w:rsid w:val="00757B1B"/>
    <w:rsid w:val="00761ADA"/>
    <w:rsid w:val="0076756E"/>
    <w:rsid w:val="007716D7"/>
    <w:rsid w:val="00775812"/>
    <w:rsid w:val="007820D4"/>
    <w:rsid w:val="00784A12"/>
    <w:rsid w:val="0078676A"/>
    <w:rsid w:val="00795510"/>
    <w:rsid w:val="00797982"/>
    <w:rsid w:val="007A6CB5"/>
    <w:rsid w:val="007B25E6"/>
    <w:rsid w:val="007B4FB5"/>
    <w:rsid w:val="007D2ED3"/>
    <w:rsid w:val="007D386E"/>
    <w:rsid w:val="007D7433"/>
    <w:rsid w:val="007F1235"/>
    <w:rsid w:val="007F1709"/>
    <w:rsid w:val="007F1CC4"/>
    <w:rsid w:val="00802225"/>
    <w:rsid w:val="00802B3B"/>
    <w:rsid w:val="00802E8E"/>
    <w:rsid w:val="00807C9D"/>
    <w:rsid w:val="0081568C"/>
    <w:rsid w:val="00820977"/>
    <w:rsid w:val="008212F2"/>
    <w:rsid w:val="00822294"/>
    <w:rsid w:val="00831698"/>
    <w:rsid w:val="0083413B"/>
    <w:rsid w:val="008345BE"/>
    <w:rsid w:val="008363AA"/>
    <w:rsid w:val="00836ED3"/>
    <w:rsid w:val="00842635"/>
    <w:rsid w:val="00846B6A"/>
    <w:rsid w:val="00847AF0"/>
    <w:rsid w:val="00852780"/>
    <w:rsid w:val="008622CA"/>
    <w:rsid w:val="00862D0D"/>
    <w:rsid w:val="00864F42"/>
    <w:rsid w:val="00865F4F"/>
    <w:rsid w:val="00867BD5"/>
    <w:rsid w:val="00871B0C"/>
    <w:rsid w:val="00873C99"/>
    <w:rsid w:val="00874D9F"/>
    <w:rsid w:val="008766CE"/>
    <w:rsid w:val="008769D3"/>
    <w:rsid w:val="00876FEA"/>
    <w:rsid w:val="008805D8"/>
    <w:rsid w:val="00881842"/>
    <w:rsid w:val="008827E6"/>
    <w:rsid w:val="0088341C"/>
    <w:rsid w:val="0088382C"/>
    <w:rsid w:val="00885328"/>
    <w:rsid w:val="00885587"/>
    <w:rsid w:val="00886434"/>
    <w:rsid w:val="008874B1"/>
    <w:rsid w:val="008A2E00"/>
    <w:rsid w:val="008A2EE2"/>
    <w:rsid w:val="008B2138"/>
    <w:rsid w:val="008B418D"/>
    <w:rsid w:val="008B6298"/>
    <w:rsid w:val="008B78E6"/>
    <w:rsid w:val="008C0517"/>
    <w:rsid w:val="008C0A02"/>
    <w:rsid w:val="008C3E80"/>
    <w:rsid w:val="008C6EDD"/>
    <w:rsid w:val="008D0344"/>
    <w:rsid w:val="008D47AE"/>
    <w:rsid w:val="008D48B7"/>
    <w:rsid w:val="008D7695"/>
    <w:rsid w:val="008E58E4"/>
    <w:rsid w:val="008F2D74"/>
    <w:rsid w:val="009073AE"/>
    <w:rsid w:val="009079FE"/>
    <w:rsid w:val="009202C7"/>
    <w:rsid w:val="009244EE"/>
    <w:rsid w:val="00926BF4"/>
    <w:rsid w:val="00940C79"/>
    <w:rsid w:val="00946180"/>
    <w:rsid w:val="00955051"/>
    <w:rsid w:val="00955A4C"/>
    <w:rsid w:val="00956E1E"/>
    <w:rsid w:val="00960D23"/>
    <w:rsid w:val="00962364"/>
    <w:rsid w:val="00963942"/>
    <w:rsid w:val="00963C78"/>
    <w:rsid w:val="009649B0"/>
    <w:rsid w:val="00966ED5"/>
    <w:rsid w:val="00972106"/>
    <w:rsid w:val="00972490"/>
    <w:rsid w:val="00976F9D"/>
    <w:rsid w:val="00985226"/>
    <w:rsid w:val="0098700B"/>
    <w:rsid w:val="00993667"/>
    <w:rsid w:val="00996618"/>
    <w:rsid w:val="009A18C7"/>
    <w:rsid w:val="009A39C9"/>
    <w:rsid w:val="009A45BE"/>
    <w:rsid w:val="009C0E9B"/>
    <w:rsid w:val="009C162D"/>
    <w:rsid w:val="009C339B"/>
    <w:rsid w:val="009C3F1A"/>
    <w:rsid w:val="009D6BEA"/>
    <w:rsid w:val="009D7CAC"/>
    <w:rsid w:val="009E1176"/>
    <w:rsid w:val="009F4F20"/>
    <w:rsid w:val="009F5A4B"/>
    <w:rsid w:val="009F774C"/>
    <w:rsid w:val="009F7B54"/>
    <w:rsid w:val="009F7EA6"/>
    <w:rsid w:val="00A01FFF"/>
    <w:rsid w:val="00A11F7C"/>
    <w:rsid w:val="00A129EA"/>
    <w:rsid w:val="00A15756"/>
    <w:rsid w:val="00A16171"/>
    <w:rsid w:val="00A307A6"/>
    <w:rsid w:val="00A3089D"/>
    <w:rsid w:val="00A3228E"/>
    <w:rsid w:val="00A361D5"/>
    <w:rsid w:val="00A5017D"/>
    <w:rsid w:val="00A550A3"/>
    <w:rsid w:val="00A55DDC"/>
    <w:rsid w:val="00A64C44"/>
    <w:rsid w:val="00A73B82"/>
    <w:rsid w:val="00A750BA"/>
    <w:rsid w:val="00A82357"/>
    <w:rsid w:val="00A8360E"/>
    <w:rsid w:val="00A86BFC"/>
    <w:rsid w:val="00A92FBA"/>
    <w:rsid w:val="00A97BE9"/>
    <w:rsid w:val="00AA141D"/>
    <w:rsid w:val="00AA2877"/>
    <w:rsid w:val="00AA4BFF"/>
    <w:rsid w:val="00AA714F"/>
    <w:rsid w:val="00AB0222"/>
    <w:rsid w:val="00AB4444"/>
    <w:rsid w:val="00AB6064"/>
    <w:rsid w:val="00AC08BB"/>
    <w:rsid w:val="00AC619F"/>
    <w:rsid w:val="00AC6A24"/>
    <w:rsid w:val="00AD2586"/>
    <w:rsid w:val="00AE0D12"/>
    <w:rsid w:val="00AE30D5"/>
    <w:rsid w:val="00AE3C97"/>
    <w:rsid w:val="00AE4ACD"/>
    <w:rsid w:val="00AF6BD9"/>
    <w:rsid w:val="00B02385"/>
    <w:rsid w:val="00B06BC7"/>
    <w:rsid w:val="00B07284"/>
    <w:rsid w:val="00B12A68"/>
    <w:rsid w:val="00B12E7D"/>
    <w:rsid w:val="00B235F5"/>
    <w:rsid w:val="00B244CB"/>
    <w:rsid w:val="00B24AF3"/>
    <w:rsid w:val="00B25982"/>
    <w:rsid w:val="00B263E7"/>
    <w:rsid w:val="00B50443"/>
    <w:rsid w:val="00B52639"/>
    <w:rsid w:val="00B55E3F"/>
    <w:rsid w:val="00B56824"/>
    <w:rsid w:val="00B60948"/>
    <w:rsid w:val="00B63A51"/>
    <w:rsid w:val="00B67027"/>
    <w:rsid w:val="00B70AEF"/>
    <w:rsid w:val="00B71B15"/>
    <w:rsid w:val="00B73EF9"/>
    <w:rsid w:val="00B7571E"/>
    <w:rsid w:val="00B76055"/>
    <w:rsid w:val="00B84C4A"/>
    <w:rsid w:val="00B86A57"/>
    <w:rsid w:val="00B96A8E"/>
    <w:rsid w:val="00BA40F3"/>
    <w:rsid w:val="00BA531F"/>
    <w:rsid w:val="00BA5FBB"/>
    <w:rsid w:val="00BC56CC"/>
    <w:rsid w:val="00BC7DCA"/>
    <w:rsid w:val="00BD1381"/>
    <w:rsid w:val="00BD2767"/>
    <w:rsid w:val="00BD454D"/>
    <w:rsid w:val="00BE08A2"/>
    <w:rsid w:val="00BE2191"/>
    <w:rsid w:val="00BE2BAA"/>
    <w:rsid w:val="00BE423E"/>
    <w:rsid w:val="00BF0FE1"/>
    <w:rsid w:val="00BF1E2F"/>
    <w:rsid w:val="00BF2132"/>
    <w:rsid w:val="00C0117D"/>
    <w:rsid w:val="00C01C2E"/>
    <w:rsid w:val="00C021F0"/>
    <w:rsid w:val="00C0387B"/>
    <w:rsid w:val="00C072D0"/>
    <w:rsid w:val="00C074A9"/>
    <w:rsid w:val="00C076D2"/>
    <w:rsid w:val="00C15BD9"/>
    <w:rsid w:val="00C21498"/>
    <w:rsid w:val="00C21ECC"/>
    <w:rsid w:val="00C25DA5"/>
    <w:rsid w:val="00C306BA"/>
    <w:rsid w:val="00C30CA2"/>
    <w:rsid w:val="00C32E97"/>
    <w:rsid w:val="00C34AB4"/>
    <w:rsid w:val="00C51218"/>
    <w:rsid w:val="00C538D9"/>
    <w:rsid w:val="00C57A8F"/>
    <w:rsid w:val="00C606E9"/>
    <w:rsid w:val="00C6396F"/>
    <w:rsid w:val="00C7018C"/>
    <w:rsid w:val="00C70B35"/>
    <w:rsid w:val="00C70D56"/>
    <w:rsid w:val="00C70D76"/>
    <w:rsid w:val="00C715F2"/>
    <w:rsid w:val="00C721E8"/>
    <w:rsid w:val="00C7331D"/>
    <w:rsid w:val="00C75B28"/>
    <w:rsid w:val="00C8721E"/>
    <w:rsid w:val="00C912C5"/>
    <w:rsid w:val="00CA2EB9"/>
    <w:rsid w:val="00CA7CF0"/>
    <w:rsid w:val="00CB096C"/>
    <w:rsid w:val="00CB402C"/>
    <w:rsid w:val="00CB638C"/>
    <w:rsid w:val="00CB73A5"/>
    <w:rsid w:val="00CC1BAA"/>
    <w:rsid w:val="00CC31BE"/>
    <w:rsid w:val="00CC5A50"/>
    <w:rsid w:val="00CC6B59"/>
    <w:rsid w:val="00CD3AB7"/>
    <w:rsid w:val="00CE3279"/>
    <w:rsid w:val="00CE4631"/>
    <w:rsid w:val="00CE5B7C"/>
    <w:rsid w:val="00CF11C2"/>
    <w:rsid w:val="00CF7E62"/>
    <w:rsid w:val="00D032ED"/>
    <w:rsid w:val="00D04D72"/>
    <w:rsid w:val="00D06767"/>
    <w:rsid w:val="00D06FDF"/>
    <w:rsid w:val="00D0722E"/>
    <w:rsid w:val="00D27767"/>
    <w:rsid w:val="00D30724"/>
    <w:rsid w:val="00D3268E"/>
    <w:rsid w:val="00D34BC3"/>
    <w:rsid w:val="00D4272B"/>
    <w:rsid w:val="00D46462"/>
    <w:rsid w:val="00D506D3"/>
    <w:rsid w:val="00D5228A"/>
    <w:rsid w:val="00D551F9"/>
    <w:rsid w:val="00D56264"/>
    <w:rsid w:val="00D60481"/>
    <w:rsid w:val="00D60607"/>
    <w:rsid w:val="00D61D49"/>
    <w:rsid w:val="00D71AFA"/>
    <w:rsid w:val="00D76F9F"/>
    <w:rsid w:val="00D837E2"/>
    <w:rsid w:val="00D850C5"/>
    <w:rsid w:val="00D936A7"/>
    <w:rsid w:val="00D94BE5"/>
    <w:rsid w:val="00D96CE5"/>
    <w:rsid w:val="00DA1400"/>
    <w:rsid w:val="00DA250D"/>
    <w:rsid w:val="00DA41C6"/>
    <w:rsid w:val="00DB25C8"/>
    <w:rsid w:val="00DB2C92"/>
    <w:rsid w:val="00DB7903"/>
    <w:rsid w:val="00DC4AF6"/>
    <w:rsid w:val="00DC73D2"/>
    <w:rsid w:val="00DD5E58"/>
    <w:rsid w:val="00DE1FC0"/>
    <w:rsid w:val="00DE47A8"/>
    <w:rsid w:val="00DF1BB4"/>
    <w:rsid w:val="00DF4D82"/>
    <w:rsid w:val="00DF4EDA"/>
    <w:rsid w:val="00DF724C"/>
    <w:rsid w:val="00DF734B"/>
    <w:rsid w:val="00E03DAB"/>
    <w:rsid w:val="00E06FC0"/>
    <w:rsid w:val="00E1440E"/>
    <w:rsid w:val="00E1469B"/>
    <w:rsid w:val="00E17086"/>
    <w:rsid w:val="00E17A86"/>
    <w:rsid w:val="00E20D58"/>
    <w:rsid w:val="00E2104B"/>
    <w:rsid w:val="00E22629"/>
    <w:rsid w:val="00E25D14"/>
    <w:rsid w:val="00E268AB"/>
    <w:rsid w:val="00E2703F"/>
    <w:rsid w:val="00E3229F"/>
    <w:rsid w:val="00E32E32"/>
    <w:rsid w:val="00E37A3D"/>
    <w:rsid w:val="00E52D96"/>
    <w:rsid w:val="00E57F54"/>
    <w:rsid w:val="00E57FAE"/>
    <w:rsid w:val="00E60CC2"/>
    <w:rsid w:val="00E72C2E"/>
    <w:rsid w:val="00E73068"/>
    <w:rsid w:val="00E75B11"/>
    <w:rsid w:val="00E76734"/>
    <w:rsid w:val="00E76969"/>
    <w:rsid w:val="00E80B96"/>
    <w:rsid w:val="00E80EE8"/>
    <w:rsid w:val="00E8618D"/>
    <w:rsid w:val="00E87B11"/>
    <w:rsid w:val="00E92725"/>
    <w:rsid w:val="00E9775B"/>
    <w:rsid w:val="00EA0839"/>
    <w:rsid w:val="00EA174F"/>
    <w:rsid w:val="00EA4DAA"/>
    <w:rsid w:val="00EB1413"/>
    <w:rsid w:val="00EB3309"/>
    <w:rsid w:val="00EB56A7"/>
    <w:rsid w:val="00EB688D"/>
    <w:rsid w:val="00EC1024"/>
    <w:rsid w:val="00EC388D"/>
    <w:rsid w:val="00EC68A0"/>
    <w:rsid w:val="00ED22FF"/>
    <w:rsid w:val="00ED7199"/>
    <w:rsid w:val="00EF1C85"/>
    <w:rsid w:val="00EF217A"/>
    <w:rsid w:val="00EF7A4C"/>
    <w:rsid w:val="00F035BB"/>
    <w:rsid w:val="00F06B97"/>
    <w:rsid w:val="00F10FBD"/>
    <w:rsid w:val="00F21426"/>
    <w:rsid w:val="00F256C6"/>
    <w:rsid w:val="00F359BC"/>
    <w:rsid w:val="00F42317"/>
    <w:rsid w:val="00F43E09"/>
    <w:rsid w:val="00F45A74"/>
    <w:rsid w:val="00F47476"/>
    <w:rsid w:val="00F47CD0"/>
    <w:rsid w:val="00F60300"/>
    <w:rsid w:val="00F675A8"/>
    <w:rsid w:val="00F71DAD"/>
    <w:rsid w:val="00F82432"/>
    <w:rsid w:val="00F87859"/>
    <w:rsid w:val="00F90360"/>
    <w:rsid w:val="00F961E5"/>
    <w:rsid w:val="00FA0649"/>
    <w:rsid w:val="00FA1FD6"/>
    <w:rsid w:val="00FA33B9"/>
    <w:rsid w:val="00FA66BE"/>
    <w:rsid w:val="00FB18C4"/>
    <w:rsid w:val="00FB2B13"/>
    <w:rsid w:val="00FB7F3C"/>
    <w:rsid w:val="00FC35EF"/>
    <w:rsid w:val="00FC56E5"/>
    <w:rsid w:val="00FD4037"/>
    <w:rsid w:val="00FD4AF0"/>
    <w:rsid w:val="00FE16AA"/>
    <w:rsid w:val="00FE5A26"/>
    <w:rsid w:val="00FF0FD4"/>
    <w:rsid w:val="00FF2545"/>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0C593640"/>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link w:val="NoSpacingChar"/>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 w:type="character" w:styleId="CommentReference">
    <w:name w:val="annotation reference"/>
    <w:basedOn w:val="DefaultParagraphFont"/>
    <w:uiPriority w:val="99"/>
    <w:semiHidden/>
    <w:unhideWhenUsed/>
    <w:rsid w:val="001F1B33"/>
    <w:rPr>
      <w:sz w:val="16"/>
      <w:szCs w:val="16"/>
    </w:rPr>
  </w:style>
  <w:style w:type="paragraph" w:styleId="CommentText">
    <w:name w:val="annotation text"/>
    <w:basedOn w:val="Normal"/>
    <w:link w:val="CommentTextChar"/>
    <w:uiPriority w:val="99"/>
    <w:semiHidden/>
    <w:unhideWhenUsed/>
    <w:rsid w:val="001F1B33"/>
    <w:pPr>
      <w:spacing w:line="240" w:lineRule="auto"/>
    </w:pPr>
    <w:rPr>
      <w:sz w:val="20"/>
      <w:szCs w:val="20"/>
    </w:rPr>
  </w:style>
  <w:style w:type="character" w:customStyle="1" w:styleId="CommentTextChar">
    <w:name w:val="Comment Text Char"/>
    <w:basedOn w:val="DefaultParagraphFont"/>
    <w:link w:val="CommentText"/>
    <w:uiPriority w:val="99"/>
    <w:semiHidden/>
    <w:rsid w:val="001F1B33"/>
    <w:rPr>
      <w:sz w:val="20"/>
      <w:szCs w:val="20"/>
    </w:rPr>
  </w:style>
  <w:style w:type="paragraph" w:styleId="CommentSubject">
    <w:name w:val="annotation subject"/>
    <w:basedOn w:val="CommentText"/>
    <w:next w:val="CommentText"/>
    <w:link w:val="CommentSubjectChar"/>
    <w:uiPriority w:val="99"/>
    <w:semiHidden/>
    <w:unhideWhenUsed/>
    <w:rsid w:val="00D06FDF"/>
    <w:rPr>
      <w:b/>
      <w:bCs/>
    </w:rPr>
  </w:style>
  <w:style w:type="character" w:customStyle="1" w:styleId="CommentSubjectChar">
    <w:name w:val="Comment Subject Char"/>
    <w:basedOn w:val="CommentTextChar"/>
    <w:link w:val="CommentSubject"/>
    <w:uiPriority w:val="99"/>
    <w:semiHidden/>
    <w:rsid w:val="00D06FDF"/>
    <w:rPr>
      <w:b/>
      <w:bCs/>
      <w:sz w:val="20"/>
      <w:szCs w:val="20"/>
    </w:rPr>
  </w:style>
  <w:style w:type="character" w:customStyle="1" w:styleId="NoSpacingChar">
    <w:name w:val="No Spacing Char"/>
    <w:basedOn w:val="DefaultParagraphFont"/>
    <w:link w:val="NoSpacing"/>
    <w:uiPriority w:val="1"/>
    <w:rsid w:val="00C70D76"/>
    <w:rPr>
      <w:rFonts w:ascii="Times New Roman" w:eastAsia="Times New Roman" w:hAnsi="Times New Roman" w:cs="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3425">
      <w:bodyDiv w:val="1"/>
      <w:marLeft w:val="0"/>
      <w:marRight w:val="0"/>
      <w:marTop w:val="0"/>
      <w:marBottom w:val="0"/>
      <w:divBdr>
        <w:top w:val="none" w:sz="0" w:space="0" w:color="auto"/>
        <w:left w:val="none" w:sz="0" w:space="0" w:color="auto"/>
        <w:bottom w:val="none" w:sz="0" w:space="0" w:color="auto"/>
        <w:right w:val="none" w:sz="0" w:space="0" w:color="auto"/>
      </w:divBdr>
    </w:div>
    <w:div w:id="7028585">
      <w:bodyDiv w:val="1"/>
      <w:marLeft w:val="0"/>
      <w:marRight w:val="0"/>
      <w:marTop w:val="0"/>
      <w:marBottom w:val="0"/>
      <w:divBdr>
        <w:top w:val="none" w:sz="0" w:space="0" w:color="auto"/>
        <w:left w:val="none" w:sz="0" w:space="0" w:color="auto"/>
        <w:bottom w:val="none" w:sz="0" w:space="0" w:color="auto"/>
        <w:right w:val="none" w:sz="0" w:space="0" w:color="auto"/>
      </w:divBdr>
    </w:div>
    <w:div w:id="68036967">
      <w:bodyDiv w:val="1"/>
      <w:marLeft w:val="0"/>
      <w:marRight w:val="0"/>
      <w:marTop w:val="0"/>
      <w:marBottom w:val="0"/>
      <w:divBdr>
        <w:top w:val="none" w:sz="0" w:space="0" w:color="auto"/>
        <w:left w:val="none" w:sz="0" w:space="0" w:color="auto"/>
        <w:bottom w:val="none" w:sz="0" w:space="0" w:color="auto"/>
        <w:right w:val="none" w:sz="0" w:space="0" w:color="auto"/>
      </w:divBdr>
    </w:div>
    <w:div w:id="174734840">
      <w:bodyDiv w:val="1"/>
      <w:marLeft w:val="0"/>
      <w:marRight w:val="0"/>
      <w:marTop w:val="0"/>
      <w:marBottom w:val="0"/>
      <w:divBdr>
        <w:top w:val="none" w:sz="0" w:space="0" w:color="auto"/>
        <w:left w:val="none" w:sz="0" w:space="0" w:color="auto"/>
        <w:bottom w:val="none" w:sz="0" w:space="0" w:color="auto"/>
        <w:right w:val="none" w:sz="0" w:space="0" w:color="auto"/>
      </w:divBdr>
    </w:div>
    <w:div w:id="305089641">
      <w:bodyDiv w:val="1"/>
      <w:marLeft w:val="0"/>
      <w:marRight w:val="0"/>
      <w:marTop w:val="0"/>
      <w:marBottom w:val="0"/>
      <w:divBdr>
        <w:top w:val="none" w:sz="0" w:space="0" w:color="auto"/>
        <w:left w:val="none" w:sz="0" w:space="0" w:color="auto"/>
        <w:bottom w:val="none" w:sz="0" w:space="0" w:color="auto"/>
        <w:right w:val="none" w:sz="0" w:space="0" w:color="auto"/>
      </w:divBdr>
    </w:div>
    <w:div w:id="326060144">
      <w:bodyDiv w:val="1"/>
      <w:marLeft w:val="0"/>
      <w:marRight w:val="0"/>
      <w:marTop w:val="0"/>
      <w:marBottom w:val="0"/>
      <w:divBdr>
        <w:top w:val="none" w:sz="0" w:space="0" w:color="auto"/>
        <w:left w:val="none" w:sz="0" w:space="0" w:color="auto"/>
        <w:bottom w:val="none" w:sz="0" w:space="0" w:color="auto"/>
        <w:right w:val="none" w:sz="0" w:space="0" w:color="auto"/>
      </w:divBdr>
    </w:div>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9708">
      <w:bodyDiv w:val="1"/>
      <w:marLeft w:val="0"/>
      <w:marRight w:val="0"/>
      <w:marTop w:val="0"/>
      <w:marBottom w:val="0"/>
      <w:divBdr>
        <w:top w:val="none" w:sz="0" w:space="0" w:color="auto"/>
        <w:left w:val="none" w:sz="0" w:space="0" w:color="auto"/>
        <w:bottom w:val="none" w:sz="0" w:space="0" w:color="auto"/>
        <w:right w:val="none" w:sz="0" w:space="0" w:color="auto"/>
      </w:divBdr>
    </w:div>
    <w:div w:id="635525122">
      <w:bodyDiv w:val="1"/>
      <w:marLeft w:val="0"/>
      <w:marRight w:val="0"/>
      <w:marTop w:val="0"/>
      <w:marBottom w:val="0"/>
      <w:divBdr>
        <w:top w:val="none" w:sz="0" w:space="0" w:color="auto"/>
        <w:left w:val="none" w:sz="0" w:space="0" w:color="auto"/>
        <w:bottom w:val="none" w:sz="0" w:space="0" w:color="auto"/>
        <w:right w:val="none" w:sz="0" w:space="0" w:color="auto"/>
      </w:divBdr>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555">
      <w:bodyDiv w:val="1"/>
      <w:marLeft w:val="0"/>
      <w:marRight w:val="0"/>
      <w:marTop w:val="0"/>
      <w:marBottom w:val="0"/>
      <w:divBdr>
        <w:top w:val="none" w:sz="0" w:space="0" w:color="auto"/>
        <w:left w:val="none" w:sz="0" w:space="0" w:color="auto"/>
        <w:bottom w:val="none" w:sz="0" w:space="0" w:color="auto"/>
        <w:right w:val="none" w:sz="0" w:space="0" w:color="auto"/>
      </w:divBdr>
    </w:div>
    <w:div w:id="776825682">
      <w:bodyDiv w:val="1"/>
      <w:marLeft w:val="0"/>
      <w:marRight w:val="0"/>
      <w:marTop w:val="0"/>
      <w:marBottom w:val="0"/>
      <w:divBdr>
        <w:top w:val="none" w:sz="0" w:space="0" w:color="auto"/>
        <w:left w:val="none" w:sz="0" w:space="0" w:color="auto"/>
        <w:bottom w:val="none" w:sz="0" w:space="0" w:color="auto"/>
        <w:right w:val="none" w:sz="0" w:space="0" w:color="auto"/>
      </w:divBdr>
    </w:div>
    <w:div w:id="861625259">
      <w:bodyDiv w:val="1"/>
      <w:marLeft w:val="0"/>
      <w:marRight w:val="0"/>
      <w:marTop w:val="0"/>
      <w:marBottom w:val="0"/>
      <w:divBdr>
        <w:top w:val="none" w:sz="0" w:space="0" w:color="auto"/>
        <w:left w:val="none" w:sz="0" w:space="0" w:color="auto"/>
        <w:bottom w:val="none" w:sz="0" w:space="0" w:color="auto"/>
        <w:right w:val="none" w:sz="0" w:space="0" w:color="auto"/>
      </w:divBdr>
    </w:div>
    <w:div w:id="960577025">
      <w:bodyDiv w:val="1"/>
      <w:marLeft w:val="0"/>
      <w:marRight w:val="0"/>
      <w:marTop w:val="0"/>
      <w:marBottom w:val="0"/>
      <w:divBdr>
        <w:top w:val="none" w:sz="0" w:space="0" w:color="auto"/>
        <w:left w:val="none" w:sz="0" w:space="0" w:color="auto"/>
        <w:bottom w:val="none" w:sz="0" w:space="0" w:color="auto"/>
        <w:right w:val="none" w:sz="0" w:space="0" w:color="auto"/>
      </w:divBdr>
    </w:div>
    <w:div w:id="1019433778">
      <w:bodyDiv w:val="1"/>
      <w:marLeft w:val="0"/>
      <w:marRight w:val="0"/>
      <w:marTop w:val="0"/>
      <w:marBottom w:val="0"/>
      <w:divBdr>
        <w:top w:val="none" w:sz="0" w:space="0" w:color="auto"/>
        <w:left w:val="none" w:sz="0" w:space="0" w:color="auto"/>
        <w:bottom w:val="none" w:sz="0" w:space="0" w:color="auto"/>
        <w:right w:val="none" w:sz="0" w:space="0" w:color="auto"/>
      </w:divBdr>
    </w:div>
    <w:div w:id="1229803167">
      <w:bodyDiv w:val="1"/>
      <w:marLeft w:val="0"/>
      <w:marRight w:val="0"/>
      <w:marTop w:val="0"/>
      <w:marBottom w:val="0"/>
      <w:divBdr>
        <w:top w:val="none" w:sz="0" w:space="0" w:color="auto"/>
        <w:left w:val="none" w:sz="0" w:space="0" w:color="auto"/>
        <w:bottom w:val="none" w:sz="0" w:space="0" w:color="auto"/>
        <w:right w:val="none" w:sz="0" w:space="0" w:color="auto"/>
      </w:divBdr>
    </w:div>
    <w:div w:id="1321928084">
      <w:bodyDiv w:val="1"/>
      <w:marLeft w:val="0"/>
      <w:marRight w:val="0"/>
      <w:marTop w:val="0"/>
      <w:marBottom w:val="0"/>
      <w:divBdr>
        <w:top w:val="none" w:sz="0" w:space="0" w:color="auto"/>
        <w:left w:val="none" w:sz="0" w:space="0" w:color="auto"/>
        <w:bottom w:val="none" w:sz="0" w:space="0" w:color="auto"/>
        <w:right w:val="none" w:sz="0" w:space="0" w:color="auto"/>
      </w:divBdr>
    </w:div>
    <w:div w:id="1374109969">
      <w:bodyDiv w:val="1"/>
      <w:marLeft w:val="0"/>
      <w:marRight w:val="0"/>
      <w:marTop w:val="0"/>
      <w:marBottom w:val="0"/>
      <w:divBdr>
        <w:top w:val="none" w:sz="0" w:space="0" w:color="auto"/>
        <w:left w:val="none" w:sz="0" w:space="0" w:color="auto"/>
        <w:bottom w:val="none" w:sz="0" w:space="0" w:color="auto"/>
        <w:right w:val="none" w:sz="0" w:space="0" w:color="auto"/>
      </w:divBdr>
    </w:div>
    <w:div w:id="1503276063">
      <w:bodyDiv w:val="1"/>
      <w:marLeft w:val="0"/>
      <w:marRight w:val="0"/>
      <w:marTop w:val="0"/>
      <w:marBottom w:val="0"/>
      <w:divBdr>
        <w:top w:val="none" w:sz="0" w:space="0" w:color="auto"/>
        <w:left w:val="none" w:sz="0" w:space="0" w:color="auto"/>
        <w:bottom w:val="none" w:sz="0" w:space="0" w:color="auto"/>
        <w:right w:val="none" w:sz="0" w:space="0" w:color="auto"/>
      </w:divBdr>
    </w:div>
    <w:div w:id="1507868180">
      <w:bodyDiv w:val="1"/>
      <w:marLeft w:val="0"/>
      <w:marRight w:val="0"/>
      <w:marTop w:val="0"/>
      <w:marBottom w:val="0"/>
      <w:divBdr>
        <w:top w:val="none" w:sz="0" w:space="0" w:color="auto"/>
        <w:left w:val="none" w:sz="0" w:space="0" w:color="auto"/>
        <w:bottom w:val="none" w:sz="0" w:space="0" w:color="auto"/>
        <w:right w:val="none" w:sz="0" w:space="0" w:color="auto"/>
      </w:divBdr>
    </w:div>
    <w:div w:id="1537040303">
      <w:bodyDiv w:val="1"/>
      <w:marLeft w:val="0"/>
      <w:marRight w:val="0"/>
      <w:marTop w:val="0"/>
      <w:marBottom w:val="0"/>
      <w:divBdr>
        <w:top w:val="none" w:sz="0" w:space="0" w:color="auto"/>
        <w:left w:val="none" w:sz="0" w:space="0" w:color="auto"/>
        <w:bottom w:val="none" w:sz="0" w:space="0" w:color="auto"/>
        <w:right w:val="none" w:sz="0" w:space="0" w:color="auto"/>
      </w:divBdr>
    </w:div>
    <w:div w:id="1550721352">
      <w:bodyDiv w:val="1"/>
      <w:marLeft w:val="0"/>
      <w:marRight w:val="0"/>
      <w:marTop w:val="0"/>
      <w:marBottom w:val="0"/>
      <w:divBdr>
        <w:top w:val="none" w:sz="0" w:space="0" w:color="auto"/>
        <w:left w:val="none" w:sz="0" w:space="0" w:color="auto"/>
        <w:bottom w:val="none" w:sz="0" w:space="0" w:color="auto"/>
        <w:right w:val="none" w:sz="0" w:space="0" w:color="auto"/>
      </w:divBdr>
    </w:div>
    <w:div w:id="1624191183">
      <w:bodyDiv w:val="1"/>
      <w:marLeft w:val="0"/>
      <w:marRight w:val="0"/>
      <w:marTop w:val="0"/>
      <w:marBottom w:val="0"/>
      <w:divBdr>
        <w:top w:val="none" w:sz="0" w:space="0" w:color="auto"/>
        <w:left w:val="none" w:sz="0" w:space="0" w:color="auto"/>
        <w:bottom w:val="none" w:sz="0" w:space="0" w:color="auto"/>
        <w:right w:val="none" w:sz="0" w:space="0" w:color="auto"/>
      </w:divBdr>
    </w:div>
    <w:div w:id="1633704195">
      <w:bodyDiv w:val="1"/>
      <w:marLeft w:val="0"/>
      <w:marRight w:val="0"/>
      <w:marTop w:val="0"/>
      <w:marBottom w:val="0"/>
      <w:divBdr>
        <w:top w:val="none" w:sz="0" w:space="0" w:color="auto"/>
        <w:left w:val="none" w:sz="0" w:space="0" w:color="auto"/>
        <w:bottom w:val="none" w:sz="0" w:space="0" w:color="auto"/>
        <w:right w:val="none" w:sz="0" w:space="0" w:color="auto"/>
      </w:divBdr>
    </w:div>
    <w:div w:id="1695302984">
      <w:bodyDiv w:val="1"/>
      <w:marLeft w:val="0"/>
      <w:marRight w:val="0"/>
      <w:marTop w:val="0"/>
      <w:marBottom w:val="0"/>
      <w:divBdr>
        <w:top w:val="none" w:sz="0" w:space="0" w:color="auto"/>
        <w:left w:val="none" w:sz="0" w:space="0" w:color="auto"/>
        <w:bottom w:val="none" w:sz="0" w:space="0" w:color="auto"/>
        <w:right w:val="none" w:sz="0" w:space="0" w:color="auto"/>
      </w:divBdr>
    </w:div>
    <w:div w:id="1830248006">
      <w:bodyDiv w:val="1"/>
      <w:marLeft w:val="0"/>
      <w:marRight w:val="0"/>
      <w:marTop w:val="0"/>
      <w:marBottom w:val="0"/>
      <w:divBdr>
        <w:top w:val="none" w:sz="0" w:space="0" w:color="auto"/>
        <w:left w:val="none" w:sz="0" w:space="0" w:color="auto"/>
        <w:bottom w:val="none" w:sz="0" w:space="0" w:color="auto"/>
        <w:right w:val="none" w:sz="0" w:space="0" w:color="auto"/>
      </w:divBdr>
    </w:div>
    <w:div w:id="19198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starnet.childrenshc.org/References/labsop/index.php?view=folder&amp;folder=molbi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rnet.childrenshc.org/References/labsop/molbio/safety/mb-2.02-biohazard-containment.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starnet.childrenshc.org/References/labsop/molbio/engctl/mb-3.02-wipe-testing-for-amplicon-or-nucleic-acid-contaminatio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molbio/safety/mb-2.02-biohazard-containment.pdf" TargetMode="External"/><Relationship Id="rId20" Type="http://schemas.openxmlformats.org/officeDocument/2006/relationships/hyperlink" Target="https://starnet.childrenshc.org/References/labsop/molbio/safety/mb-2.03-biohazardous-spills-in-molecula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dlineplus.gov/genetics/condition/dicer1-syndrome/" TargetMode="External"/><Relationship Id="rId5" Type="http://schemas.openxmlformats.org/officeDocument/2006/relationships/customXml" Target="../customXml/item5.xml"/><Relationship Id="rId15" Type="http://schemas.openxmlformats.org/officeDocument/2006/relationships/hyperlink" Target="https://starnet.childrenshc.org/References/labsop/molbio/specmgt/mb-1.02-rejection-criteria.pdf" TargetMode="External"/><Relationship Id="rId23" Type="http://schemas.openxmlformats.org/officeDocument/2006/relationships/hyperlink" Target="https://starnet.childrenshc.org/References/labsop/molbio/engctl/mb-3.03-cleaning-and-decontamination-of-equipment-and-work-areas.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tarnet.childrenshc.org/References/labsop/molbio/safety/mb-2.01-safe-work-practices-in-molecula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rensmn.org/References/Lab/" TargetMode="External"/><Relationship Id="rId22" Type="http://schemas.openxmlformats.org/officeDocument/2006/relationships/hyperlink" Target="https://starnet.childrenshc.org/References/labsop/molpath/nanodrop/mp-2.02-nanodrop-onec-spectrophotometer-nucleic-acid-quantitation.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655ec3defa3eb345c06fcf12173e3b6">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3a163068acee6f2b8e0c41331de8cbff"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_Custom" ma:internalName="_Version">
      <xsd:simpleType>
        <xsd:restriction base="dms:Text">
          <xsd:maxLength value="255"/>
        </xsd:restriction>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2026-02-05T06:00:00+00:00</Renewal_x0020_Date>
    <Legacy_x0020_Name xmlns="199f0838-75a6-4f0c-9be1-f2c07140bccc" xsi:nil="true"/>
    <Publish_x0020_As xmlns="199f0838-75a6-4f0c-9be1-f2c07140bccc">Default</Publish_x0020_As>
    <Legacy_x0020_Document_x0020_ID xmlns="199f0838-75a6-4f0c-9be1-f2c07140bccc" xsi:nil="true"/>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F6TN54CWY5RS-50183619-51941</_dlc_DocId>
    <_Version xmlns="http://schemas.microsoft.com/sharepoint/v3/fields">3</_Version>
    <Meta_x0020_Tag_x0020_Keywords xmlns="199f0838-75a6-4f0c-9be1-f2c07140bccc" xsi:nil="true"/>
    <dCategory xmlns="http://schemas.microsoft.com/sharepoint/v3" xsi:nil="true"/>
    <Publishing_x0020_Destination xmlns="199f0838-75a6-4f0c-9be1-f2c07140bccc">Default</Publishing_x0020_Destination>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MP 4.01 Agena MassArrray Assay DICER1</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MP</Owner>
    <_DCDateCreated xmlns="http://schemas.microsoft.com/sharepoint/v3/fields">2023-07-06T05:00:00+00:00</_DCDateCreated>
    <Content_x0020_Release_x0020_Date xmlns="199f0838-75a6-4f0c-9be1-f2c07140bccc">2025-05-02T05:00:00+00:00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https://vcpsharepoint4.childrenshc.org/references/_layouts/15/DocIdRedir.aspx?ID=F6TN54CWY5RS-50183619-51941</Url>
      <Description>F6TN54CWY5RS-50183619-51941</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7AAE-FAEA-43E8-9DFF-839485C16682}">
  <ds:schemaRefs>
    <ds:schemaRef ds:uri="http://schemas.microsoft.com/sharepoint/v3/contenttype/forms"/>
  </ds:schemaRefs>
</ds:datastoreItem>
</file>

<file path=customXml/itemProps2.xml><?xml version="1.0" encoding="utf-8"?>
<ds:datastoreItem xmlns:ds="http://schemas.openxmlformats.org/officeDocument/2006/customXml" ds:itemID="{576DD221-8EBE-4D22-B92B-0703B768FD35}">
  <ds:schemaRefs>
    <ds:schemaRef ds:uri="http://schemas.microsoft.com/sharepoint/events"/>
  </ds:schemaRefs>
</ds:datastoreItem>
</file>

<file path=customXml/itemProps3.xml><?xml version="1.0" encoding="utf-8"?>
<ds:datastoreItem xmlns:ds="http://schemas.openxmlformats.org/officeDocument/2006/customXml" ds:itemID="{79A939C0-D3A4-4290-9136-2B6CB6E3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76EEC-CB28-40E5-A8CB-B32BA1E6D127}">
  <ds:schemaRefs>
    <ds:schemaRef ds:uri="http://www.w3.org/XML/1998/namespace"/>
    <ds:schemaRef ds:uri="http://purl.org/dc/terms/"/>
    <ds:schemaRef ds:uri="c1848e11-9cf6-4ce4-877e-6837d2c2fa23"/>
    <ds:schemaRef ds:uri="199f0838-75a6-4f0c-9be1-f2c07140bccc"/>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sharepoint/v3/field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E5BE7882-8E66-4421-BDF0-E739B740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8361</Words>
  <Characters>47663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55913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Prokop</dc:creator>
  <cp:keywords/>
  <dc:description>Added automated sample and master mix addition by epMotion KP 4.28.25</dc:description>
  <cp:lastModifiedBy>Kristi Prokop</cp:lastModifiedBy>
  <cp:revision>2</cp:revision>
  <cp:lastPrinted>2022-02-09T16:49:00Z</cp:lastPrinted>
  <dcterms:created xsi:type="dcterms:W3CDTF">2025-05-13T14:39:00Z</dcterms:created>
  <dcterms:modified xsi:type="dcterms:W3CDTF">2025-05-13T14:39:00Z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37d35c7d-f530-4414-821d-84c71bb40e5d</vt:lpwstr>
  </property>
  <property fmtid="{D5CDD505-2E9C-101B-9397-08002B2CF9AE}" pid="4" name="WorkflowChangePath">
    <vt:lpwstr>a8d28c1c-6954-4ce7-8b3c-93c4392a3501,6;a8d28c1c-6954-4ce7-8b3c-93c4392a3501,10;a8d28c1c-6954-4ce7-8b3c-93c4392a3501,14;a8d28c1c-6954-4ce7-8b3c-93c4392a3501,20;a8d28c1c-6954-4ce7-8b3c-93c4392a3501,28;a8d28c1c-6954-4ce7-8b3c-93c4392a3501,32;a8d28c1c-6954-4c</vt:lpwstr>
  </property>
</Properties>
</file>