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DDF20C6" w:rsidP="7400F1F6" w:rsidRDefault="5DDF20C6" w14:paraId="3268051F" w14:textId="5815AC13">
      <w:pPr>
        <w:rPr>
          <w:rFonts w:ascii="Arial" w:hAnsi="Arial" w:eastAsia="Arial" w:cs="Arial"/>
          <w:b w:val="1"/>
          <w:bCs w:val="1"/>
          <w:color w:val="4471C4"/>
          <w:sz w:val="36"/>
          <w:szCs w:val="36"/>
        </w:rPr>
      </w:pPr>
      <w:r w:rsidRPr="250FE38E" w:rsidR="5DDF20C6">
        <w:rPr>
          <w:rFonts w:ascii="Arial" w:hAnsi="Arial" w:eastAsia="Arial" w:cs="Arial"/>
          <w:b w:val="1"/>
          <w:bCs w:val="1"/>
          <w:color w:val="4471C4"/>
          <w:sz w:val="36"/>
          <w:szCs w:val="36"/>
        </w:rPr>
        <w:t>Receipt and Processing of Referral</w:t>
      </w:r>
      <w:r w:rsidRPr="250FE38E" w:rsidR="72B60E3F">
        <w:rPr>
          <w:rFonts w:ascii="Arial" w:hAnsi="Arial" w:eastAsia="Arial" w:cs="Arial"/>
          <w:b w:val="1"/>
          <w:bCs w:val="1"/>
          <w:color w:val="4471C4"/>
          <w:sz w:val="36"/>
          <w:szCs w:val="36"/>
        </w:rPr>
        <w:t xml:space="preserve"> </w:t>
      </w:r>
      <w:r w:rsidRPr="250FE38E" w:rsidR="5DDF20C6">
        <w:rPr>
          <w:rFonts w:ascii="Arial" w:hAnsi="Arial" w:eastAsia="Arial" w:cs="Arial"/>
          <w:b w:val="1"/>
          <w:bCs w:val="1"/>
          <w:color w:val="4471C4"/>
          <w:sz w:val="36"/>
          <w:szCs w:val="36"/>
        </w:rPr>
        <w:t>Testing</w:t>
      </w:r>
      <w:r w:rsidRPr="250FE38E" w:rsidR="7A788311">
        <w:rPr>
          <w:rFonts w:ascii="Arial" w:hAnsi="Arial" w:eastAsia="Arial" w:cs="Arial"/>
          <w:b w:val="1"/>
          <w:bCs w:val="1"/>
          <w:color w:val="4471C4"/>
          <w:sz w:val="36"/>
          <w:szCs w:val="36"/>
        </w:rPr>
        <w:t xml:space="preserve"> Orders</w:t>
      </w:r>
    </w:p>
    <w:sdt>
      <w:sdtPr>
        <w:id w:val="345848813"/>
        <w:docPartObj>
          <w:docPartGallery w:val="Table of Contents"/>
          <w:docPartUnique/>
        </w:docPartObj>
      </w:sdtPr>
      <w:sdtContent>
        <w:p w:rsidR="00948143" w:rsidP="00948143" w:rsidRDefault="33834141" w14:paraId="0B0CD72C" w14:textId="3C40DC13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r>
            <w:fldChar w:fldCharType="begin"/>
          </w:r>
          <w:r w:rsidR="00948143">
            <w:instrText>TOC \o "1-9" \z \u \h</w:instrText>
          </w:r>
          <w:r>
            <w:fldChar w:fldCharType="separate"/>
          </w:r>
          <w:hyperlink w:anchor="_Toc1485957429">
            <w:r w:rsidRPr="1BFDEB2B" w:rsidR="1BFDEB2B">
              <w:rPr>
                <w:rStyle w:val="Hyperlink"/>
                <w:noProof/>
              </w:rPr>
              <w:t>Purpose</w:t>
            </w:r>
            <w:r w:rsidR="00948143">
              <w:rPr>
                <w:noProof/>
              </w:rPr>
              <w:tab/>
            </w:r>
            <w:r w:rsidR="00948143">
              <w:rPr>
                <w:noProof/>
              </w:rPr>
              <w:fldChar w:fldCharType="begin"/>
            </w:r>
            <w:r w:rsidR="00948143">
              <w:rPr>
                <w:noProof/>
              </w:rPr>
              <w:instrText>PAGEREF _Toc1485957429 \h</w:instrText>
            </w:r>
            <w:r w:rsidR="00948143">
              <w:rPr>
                <w:noProof/>
              </w:rPr>
            </w:r>
            <w:r w:rsidR="00948143">
              <w:rPr>
                <w:noProof/>
              </w:rPr>
              <w:fldChar w:fldCharType="separate"/>
            </w:r>
            <w:r w:rsidR="0060063D">
              <w:rPr>
                <w:noProof/>
              </w:rPr>
              <w:t>2</w:t>
            </w:r>
            <w:r w:rsidR="00948143">
              <w:rPr>
                <w:noProof/>
              </w:rPr>
              <w:fldChar w:fldCharType="end"/>
            </w:r>
          </w:hyperlink>
        </w:p>
        <w:p w:rsidR="00948143" w:rsidP="00948143" w:rsidRDefault="1BFDEB2B" w14:paraId="221BFF8D" w14:textId="7D9E02E0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1184181870">
            <w:r w:rsidRPr="1BFDEB2B">
              <w:rPr>
                <w:rStyle w:val="Hyperlink"/>
                <w:noProof/>
              </w:rPr>
              <w:t>Policy Statements</w:t>
            </w:r>
            <w:r w:rsidR="33834141">
              <w:rPr>
                <w:noProof/>
              </w:rPr>
              <w:tab/>
            </w:r>
            <w:r w:rsidR="33834141">
              <w:rPr>
                <w:noProof/>
              </w:rPr>
              <w:fldChar w:fldCharType="begin"/>
            </w:r>
            <w:r w:rsidR="33834141">
              <w:rPr>
                <w:noProof/>
              </w:rPr>
              <w:instrText>PAGEREF _Toc1184181870 \h</w:instrText>
            </w:r>
            <w:r w:rsidR="33834141">
              <w:rPr>
                <w:noProof/>
              </w:rPr>
            </w:r>
            <w:r w:rsidR="33834141">
              <w:rPr>
                <w:noProof/>
              </w:rPr>
              <w:fldChar w:fldCharType="separate"/>
            </w:r>
            <w:r w:rsidR="0060063D">
              <w:rPr>
                <w:noProof/>
              </w:rPr>
              <w:t>2</w:t>
            </w:r>
            <w:r w:rsidR="33834141">
              <w:rPr>
                <w:noProof/>
              </w:rPr>
              <w:fldChar w:fldCharType="end"/>
            </w:r>
          </w:hyperlink>
        </w:p>
        <w:p w:rsidR="00948143" w:rsidP="00948143" w:rsidRDefault="1BFDEB2B" w14:paraId="59D0C882" w14:textId="3B5723CE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574776493">
            <w:r w:rsidRPr="1BFDEB2B">
              <w:rPr>
                <w:rStyle w:val="Hyperlink"/>
                <w:noProof/>
              </w:rPr>
              <w:t>Special Safety Precautions</w:t>
            </w:r>
            <w:r w:rsidR="33834141">
              <w:rPr>
                <w:noProof/>
              </w:rPr>
              <w:tab/>
            </w:r>
            <w:r w:rsidR="33834141">
              <w:rPr>
                <w:noProof/>
              </w:rPr>
              <w:fldChar w:fldCharType="begin"/>
            </w:r>
            <w:r w:rsidR="33834141">
              <w:rPr>
                <w:noProof/>
              </w:rPr>
              <w:instrText>PAGEREF _Toc574776493 \h</w:instrText>
            </w:r>
            <w:r w:rsidR="33834141">
              <w:rPr>
                <w:noProof/>
              </w:rPr>
            </w:r>
            <w:r w:rsidR="33834141">
              <w:rPr>
                <w:noProof/>
              </w:rPr>
              <w:fldChar w:fldCharType="separate"/>
            </w:r>
            <w:r w:rsidR="0060063D">
              <w:rPr>
                <w:noProof/>
              </w:rPr>
              <w:t>2</w:t>
            </w:r>
            <w:r w:rsidR="33834141">
              <w:rPr>
                <w:noProof/>
              </w:rPr>
              <w:fldChar w:fldCharType="end"/>
            </w:r>
          </w:hyperlink>
        </w:p>
        <w:p w:rsidR="00948143" w:rsidP="00948143" w:rsidRDefault="1BFDEB2B" w14:paraId="76AD0D46" w14:textId="107EEF2A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1936476024">
            <w:r w:rsidRPr="1BFDEB2B">
              <w:rPr>
                <w:rStyle w:val="Hyperlink"/>
                <w:noProof/>
              </w:rPr>
              <w:t>Sample</w:t>
            </w:r>
            <w:r w:rsidR="33834141">
              <w:rPr>
                <w:noProof/>
              </w:rPr>
              <w:tab/>
            </w:r>
            <w:r w:rsidR="33834141">
              <w:rPr>
                <w:noProof/>
              </w:rPr>
              <w:fldChar w:fldCharType="begin"/>
            </w:r>
            <w:r w:rsidR="33834141">
              <w:rPr>
                <w:noProof/>
              </w:rPr>
              <w:instrText>PAGEREF _Toc1936476024 \h</w:instrText>
            </w:r>
            <w:r w:rsidR="33834141">
              <w:rPr>
                <w:noProof/>
              </w:rPr>
            </w:r>
            <w:r w:rsidR="33834141">
              <w:rPr>
                <w:noProof/>
              </w:rPr>
              <w:fldChar w:fldCharType="separate"/>
            </w:r>
            <w:r w:rsidR="0060063D">
              <w:rPr>
                <w:noProof/>
              </w:rPr>
              <w:t>2</w:t>
            </w:r>
            <w:r w:rsidR="33834141">
              <w:rPr>
                <w:noProof/>
              </w:rPr>
              <w:fldChar w:fldCharType="end"/>
            </w:r>
          </w:hyperlink>
        </w:p>
        <w:p w:rsidR="00948143" w:rsidP="00948143" w:rsidRDefault="1BFDEB2B" w14:paraId="5E48D261" w14:textId="699A0887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1473554337">
            <w:r w:rsidRPr="1BFDEB2B">
              <w:rPr>
                <w:rStyle w:val="Hyperlink"/>
                <w:noProof/>
              </w:rPr>
              <w:t>Test Code</w:t>
            </w:r>
            <w:r w:rsidR="33834141">
              <w:rPr>
                <w:noProof/>
              </w:rPr>
              <w:tab/>
            </w:r>
            <w:r w:rsidR="33834141">
              <w:rPr>
                <w:noProof/>
              </w:rPr>
              <w:fldChar w:fldCharType="begin"/>
            </w:r>
            <w:r w:rsidR="33834141">
              <w:rPr>
                <w:noProof/>
              </w:rPr>
              <w:instrText>PAGEREF _Toc1473554337 \h</w:instrText>
            </w:r>
            <w:r w:rsidR="33834141">
              <w:rPr>
                <w:noProof/>
              </w:rPr>
            </w:r>
            <w:r w:rsidR="33834141">
              <w:rPr>
                <w:noProof/>
              </w:rPr>
              <w:fldChar w:fldCharType="separate"/>
            </w:r>
            <w:r w:rsidR="0060063D">
              <w:rPr>
                <w:noProof/>
              </w:rPr>
              <w:t>2</w:t>
            </w:r>
            <w:r w:rsidR="33834141">
              <w:rPr>
                <w:noProof/>
              </w:rPr>
              <w:fldChar w:fldCharType="end"/>
            </w:r>
          </w:hyperlink>
        </w:p>
        <w:p w:rsidR="00948143" w:rsidP="00948143" w:rsidRDefault="1BFDEB2B" w14:paraId="3C697E6F" w14:textId="049E781D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2058984526">
            <w:r w:rsidRPr="1BFDEB2B">
              <w:rPr>
                <w:rStyle w:val="Hyperlink"/>
                <w:noProof/>
              </w:rPr>
              <w:t>Procedure</w:t>
            </w:r>
            <w:r w:rsidR="33834141">
              <w:rPr>
                <w:noProof/>
              </w:rPr>
              <w:tab/>
            </w:r>
            <w:r w:rsidR="33834141">
              <w:rPr>
                <w:noProof/>
              </w:rPr>
              <w:fldChar w:fldCharType="begin"/>
            </w:r>
            <w:r w:rsidR="33834141">
              <w:rPr>
                <w:noProof/>
              </w:rPr>
              <w:instrText>PAGEREF _Toc2058984526 \h</w:instrText>
            </w:r>
            <w:r w:rsidR="33834141">
              <w:rPr>
                <w:noProof/>
              </w:rPr>
            </w:r>
            <w:r w:rsidR="33834141">
              <w:rPr>
                <w:noProof/>
              </w:rPr>
              <w:fldChar w:fldCharType="separate"/>
            </w:r>
            <w:r w:rsidR="0060063D">
              <w:rPr>
                <w:noProof/>
              </w:rPr>
              <w:t>2</w:t>
            </w:r>
            <w:r w:rsidR="33834141">
              <w:rPr>
                <w:noProof/>
              </w:rPr>
              <w:fldChar w:fldCharType="end"/>
            </w:r>
          </w:hyperlink>
        </w:p>
        <w:p w:rsidR="00948143" w:rsidP="00948143" w:rsidRDefault="1BFDEB2B" w14:paraId="0C0B6F33" w14:textId="6578728D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968028214">
            <w:r w:rsidRPr="1BFDEB2B">
              <w:rPr>
                <w:rStyle w:val="Hyperlink"/>
                <w:noProof/>
              </w:rPr>
              <w:t>Interpretation and Resulting</w:t>
            </w:r>
            <w:r w:rsidR="33834141">
              <w:rPr>
                <w:noProof/>
              </w:rPr>
              <w:tab/>
            </w:r>
            <w:r w:rsidR="33834141">
              <w:rPr>
                <w:noProof/>
              </w:rPr>
              <w:fldChar w:fldCharType="begin"/>
            </w:r>
            <w:r w:rsidR="33834141">
              <w:rPr>
                <w:noProof/>
              </w:rPr>
              <w:instrText>PAGEREF _Toc968028214 \h</w:instrText>
            </w:r>
            <w:r w:rsidR="33834141">
              <w:rPr>
                <w:noProof/>
              </w:rPr>
            </w:r>
            <w:r w:rsidR="33834141">
              <w:rPr>
                <w:noProof/>
              </w:rPr>
              <w:fldChar w:fldCharType="separate"/>
            </w:r>
            <w:r w:rsidR="0060063D">
              <w:rPr>
                <w:noProof/>
              </w:rPr>
              <w:t>3</w:t>
            </w:r>
            <w:r w:rsidR="33834141">
              <w:rPr>
                <w:noProof/>
              </w:rPr>
              <w:fldChar w:fldCharType="end"/>
            </w:r>
          </w:hyperlink>
        </w:p>
        <w:p w:rsidR="00948143" w:rsidP="00948143" w:rsidRDefault="1BFDEB2B" w14:paraId="454C0521" w14:textId="7E3FF1B8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1872463339">
            <w:r w:rsidRPr="1BFDEB2B">
              <w:rPr>
                <w:rStyle w:val="Hyperlink"/>
                <w:noProof/>
              </w:rPr>
              <w:t>Appendices</w:t>
            </w:r>
            <w:r w:rsidR="33834141">
              <w:rPr>
                <w:noProof/>
              </w:rPr>
              <w:tab/>
            </w:r>
            <w:r w:rsidR="33834141">
              <w:rPr>
                <w:noProof/>
              </w:rPr>
              <w:fldChar w:fldCharType="begin"/>
            </w:r>
            <w:r w:rsidR="33834141">
              <w:rPr>
                <w:noProof/>
              </w:rPr>
              <w:instrText>PAGEREF _Toc1872463339 \h</w:instrText>
            </w:r>
            <w:r w:rsidR="33834141">
              <w:rPr>
                <w:noProof/>
              </w:rPr>
            </w:r>
            <w:r w:rsidR="33834141">
              <w:rPr>
                <w:noProof/>
              </w:rPr>
              <w:fldChar w:fldCharType="separate"/>
            </w:r>
            <w:r w:rsidR="0060063D">
              <w:rPr>
                <w:noProof/>
              </w:rPr>
              <w:t>3</w:t>
            </w:r>
            <w:r w:rsidR="33834141">
              <w:rPr>
                <w:noProof/>
              </w:rPr>
              <w:fldChar w:fldCharType="end"/>
            </w:r>
          </w:hyperlink>
        </w:p>
        <w:p w:rsidR="00948143" w:rsidP="00948143" w:rsidRDefault="1BFDEB2B" w14:paraId="2E44BDAA" w14:textId="07AE8F99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1554444353">
            <w:r w:rsidRPr="1BFDEB2B">
              <w:rPr>
                <w:rStyle w:val="Hyperlink"/>
                <w:noProof/>
              </w:rPr>
              <w:t>Training Plan/Competency Assessment</w:t>
            </w:r>
            <w:r w:rsidR="33834141">
              <w:rPr>
                <w:noProof/>
              </w:rPr>
              <w:tab/>
            </w:r>
            <w:r w:rsidR="33834141">
              <w:rPr>
                <w:noProof/>
              </w:rPr>
              <w:fldChar w:fldCharType="begin"/>
            </w:r>
            <w:r w:rsidR="33834141">
              <w:rPr>
                <w:noProof/>
              </w:rPr>
              <w:instrText>PAGEREF _Toc1554444353 \h</w:instrText>
            </w:r>
            <w:r w:rsidR="33834141">
              <w:rPr>
                <w:noProof/>
              </w:rPr>
            </w:r>
            <w:r w:rsidR="33834141">
              <w:rPr>
                <w:noProof/>
              </w:rPr>
              <w:fldChar w:fldCharType="separate"/>
            </w:r>
            <w:r w:rsidR="0060063D">
              <w:rPr>
                <w:noProof/>
              </w:rPr>
              <w:t>3</w:t>
            </w:r>
            <w:r w:rsidR="33834141">
              <w:rPr>
                <w:noProof/>
              </w:rPr>
              <w:fldChar w:fldCharType="end"/>
            </w:r>
          </w:hyperlink>
        </w:p>
        <w:p w:rsidR="00948143" w:rsidP="00948143" w:rsidRDefault="1BFDEB2B" w14:paraId="362FE01F" w14:textId="5C7054AF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1225509791">
            <w:r w:rsidRPr="1BFDEB2B">
              <w:rPr>
                <w:rStyle w:val="Hyperlink"/>
                <w:noProof/>
              </w:rPr>
              <w:t>Historical Record</w:t>
            </w:r>
            <w:r w:rsidR="33834141">
              <w:rPr>
                <w:noProof/>
              </w:rPr>
              <w:tab/>
            </w:r>
            <w:r w:rsidR="33834141">
              <w:rPr>
                <w:noProof/>
              </w:rPr>
              <w:fldChar w:fldCharType="begin"/>
            </w:r>
            <w:r w:rsidR="33834141">
              <w:rPr>
                <w:noProof/>
              </w:rPr>
              <w:instrText>PAGEREF _Toc1225509791 \h</w:instrText>
            </w:r>
            <w:r w:rsidR="33834141">
              <w:rPr>
                <w:noProof/>
              </w:rPr>
            </w:r>
            <w:r w:rsidR="33834141">
              <w:rPr>
                <w:noProof/>
              </w:rPr>
              <w:fldChar w:fldCharType="separate"/>
            </w:r>
            <w:r w:rsidR="0060063D">
              <w:rPr>
                <w:noProof/>
              </w:rPr>
              <w:t>3</w:t>
            </w:r>
            <w:r w:rsidR="33834141">
              <w:rPr>
                <w:noProof/>
              </w:rPr>
              <w:fldChar w:fldCharType="end"/>
            </w:r>
          </w:hyperlink>
          <w:r w:rsidR="33834141">
            <w:fldChar w:fldCharType="end"/>
          </w:r>
        </w:p>
      </w:sdtContent>
    </w:sdt>
    <w:p w:rsidR="39A63622" w:rsidRDefault="39A63622" w14:paraId="1E213662" w14:textId="6BFE6E96">
      <w:r>
        <w:br w:type="page"/>
      </w:r>
    </w:p>
    <w:p w:rsidR="28A616C4" w:rsidP="7114CA81" w:rsidRDefault="28A616C4" w14:paraId="0DE6A351" w14:textId="2EF9BBAF">
      <w:pPr>
        <w:pStyle w:val="Heading1"/>
        <w:spacing w:before="0" w:beforeAutospacing="1"/>
        <w:rPr>
          <w:rFonts w:ascii="Arial" w:hAnsi="Arial" w:eastAsia="Arial" w:cs="Arial"/>
          <w:color w:val="4472C4" w:themeColor="accent1"/>
          <w:sz w:val="36"/>
          <w:szCs w:val="36"/>
        </w:rPr>
      </w:pPr>
      <w:bookmarkStart w:name="_Toc1485957429" w:id="0"/>
      <w:r>
        <w:t>Purpose</w:t>
      </w:r>
      <w:bookmarkEnd w:id="0"/>
    </w:p>
    <w:p w:rsidR="61326D3C" w:rsidP="7114CA81" w:rsidRDefault="61326D3C" w14:paraId="45AE5968" w14:textId="4A1BFC7A">
      <w:r>
        <w:t>This procedure provides</w:t>
      </w:r>
      <w:r w:rsidR="325A4D9B">
        <w:t xml:space="preserve"> general</w:t>
      </w:r>
      <w:r>
        <w:t xml:space="preserve"> instructions for the processing of send-out testing</w:t>
      </w:r>
      <w:r w:rsidR="29756A5F">
        <w:t xml:space="preserve"> and clarifies departmental responsibilities.</w:t>
      </w:r>
    </w:p>
    <w:p w:rsidR="0F9CB136" w:rsidP="33834141" w:rsidRDefault="0F9CB136" w14:paraId="560FE70A" w14:textId="7F684F44">
      <w:pPr>
        <w:pStyle w:val="Heading1"/>
        <w:rPr>
          <w:rFonts w:ascii="Arial" w:hAnsi="Arial" w:eastAsia="Arial" w:cs="Arial"/>
          <w:b/>
          <w:bCs/>
          <w:color w:val="4472C4" w:themeColor="accent1"/>
          <w:sz w:val="20"/>
          <w:szCs w:val="20"/>
        </w:rPr>
      </w:pPr>
      <w:bookmarkStart w:name="_Toc1184181870" w:id="1"/>
      <w:r>
        <w:t>Policy Statements</w:t>
      </w:r>
      <w:bookmarkEnd w:id="1"/>
    </w:p>
    <w:p w:rsidRPr="00431493" w:rsidR="0F9CB136" w:rsidP="66E54AD2" w:rsidRDefault="6C317086" w14:paraId="13F63708" w14:textId="1D22C91D">
      <w:r>
        <w:t xml:space="preserve">This procedure applies to all </w:t>
      </w:r>
      <w:r w:rsidR="1A0B7550">
        <w:t>M</w:t>
      </w:r>
      <w:r>
        <w:t xml:space="preserve">icrobiology, </w:t>
      </w:r>
      <w:r w:rsidR="1B01E7DF">
        <w:t>C</w:t>
      </w:r>
      <w:r>
        <w:t xml:space="preserve">ore </w:t>
      </w:r>
      <w:r w:rsidR="77249AFC">
        <w:t>L</w:t>
      </w:r>
      <w:r>
        <w:t xml:space="preserve">ab, and </w:t>
      </w:r>
      <w:r w:rsidR="1A0E452B">
        <w:t>S</w:t>
      </w:r>
      <w:r>
        <w:t>end</w:t>
      </w:r>
      <w:r w:rsidR="5CB3D2A2">
        <w:t>-O</w:t>
      </w:r>
      <w:r>
        <w:t>uts staff responsible f</w:t>
      </w:r>
      <w:r w:rsidR="3AB04F13">
        <w:t>or receipt and processing of specimens.</w:t>
      </w:r>
    </w:p>
    <w:p w:rsidRPr="00431493" w:rsidR="0F9CB136" w:rsidP="39A63622" w:rsidRDefault="52B5E5B4" w14:paraId="3CA5D191" w14:textId="625CC38C">
      <w:pPr>
        <w:pStyle w:val="Heading1"/>
      </w:pPr>
      <w:bookmarkStart w:name="_Toc574776493" w:id="2"/>
      <w:r>
        <w:t>Special Safety Precautions</w:t>
      </w:r>
      <w:bookmarkEnd w:id="2"/>
    </w:p>
    <w:p w:rsidR="1F21B1DB" w:rsidP="7114CA81" w:rsidRDefault="1F21B1DB" w14:paraId="1E849D59" w14:textId="6C208476">
      <w:r>
        <w:t>None—treat all specimens as potentially infectious material</w:t>
      </w:r>
      <w:r w:rsidR="1D9E0D0C">
        <w:t>.</w:t>
      </w:r>
    </w:p>
    <w:p w:rsidR="0F9CB136" w:rsidP="00948143" w:rsidRDefault="0F9CB136" w14:paraId="3C16EF2B" w14:textId="0A169A2E">
      <w:pPr>
        <w:pStyle w:val="Heading1"/>
      </w:pPr>
      <w:bookmarkStart w:name="_Toc1936476024" w:id="3"/>
      <w:r>
        <w:t>Sample</w:t>
      </w:r>
      <w:bookmarkEnd w:id="3"/>
    </w:p>
    <w:p w:rsidR="21C2C0F8" w:rsidP="569CA0FD" w:rsidRDefault="21C2C0F8" w14:paraId="7509AE54" w14:textId="29EE9ED5">
      <w:r w:rsidR="21C2C0F8">
        <w:rPr/>
        <w:t xml:space="preserve">Stool, CSF, Tissue(s), </w:t>
      </w:r>
      <w:r w:rsidR="65073C8B">
        <w:rPr/>
        <w:t xml:space="preserve">Sputum, </w:t>
      </w:r>
      <w:r w:rsidR="21C2C0F8">
        <w:rPr/>
        <w:t>Bronchial Lavage (BAL)</w:t>
      </w:r>
      <w:r w:rsidR="5370D0EA">
        <w:rPr/>
        <w:t>,</w:t>
      </w:r>
      <w:r w:rsidR="3A157B47">
        <w:rPr/>
        <w:t xml:space="preserve"> body fluids,</w:t>
      </w:r>
      <w:r w:rsidR="5370D0EA">
        <w:rPr/>
        <w:t xml:space="preserve"> Medicolegal Chlamydia/Gonorrhea samples </w:t>
      </w:r>
    </w:p>
    <w:p w:rsidR="21C2C0F8" w:rsidP="569CA0FD" w:rsidRDefault="7AEAE3B2" w14:paraId="6DFA3A79" w14:textId="044A3542">
      <w:r>
        <w:t>Swabs</w:t>
      </w:r>
      <w:r w:rsidR="6EFEBB7B">
        <w:t xml:space="preserve"> including </w:t>
      </w:r>
      <w:r w:rsidR="0A177CDC">
        <w:t xml:space="preserve">referral testing for </w:t>
      </w:r>
      <w:r>
        <w:t>measles, mumps,</w:t>
      </w:r>
      <w:r w:rsidR="24B9F3E1">
        <w:t xml:space="preserve"> </w:t>
      </w:r>
      <w:r w:rsidRPr="7400F1F6" w:rsidR="59D2F844">
        <w:rPr>
          <w:i/>
          <w:iCs/>
        </w:rPr>
        <w:t>C</w:t>
      </w:r>
      <w:r w:rsidRPr="7400F1F6" w:rsidR="24B9F3E1">
        <w:rPr>
          <w:i/>
          <w:iCs/>
        </w:rPr>
        <w:t>.</w:t>
      </w:r>
      <w:r w:rsidRPr="7400F1F6" w:rsidR="2DF59578">
        <w:rPr>
          <w:i/>
          <w:iCs/>
        </w:rPr>
        <w:t xml:space="preserve"> </w:t>
      </w:r>
      <w:r w:rsidRPr="7400F1F6" w:rsidR="24B9F3E1">
        <w:rPr>
          <w:i/>
          <w:iCs/>
        </w:rPr>
        <w:t>auris</w:t>
      </w:r>
      <w:r w:rsidR="24B9F3E1">
        <w:t xml:space="preserve">, </w:t>
      </w:r>
      <w:proofErr w:type="spellStart"/>
      <w:r w:rsidR="3573AE5F">
        <w:t>Carbapenemase</w:t>
      </w:r>
      <w:proofErr w:type="spellEnd"/>
      <w:r w:rsidR="1E34ACF2">
        <w:t xml:space="preserve"> producing organism (CPO)</w:t>
      </w:r>
    </w:p>
    <w:p w:rsidR="16536C11" w:rsidP="66E54AD2" w:rsidRDefault="16536C11" w14:paraId="72A29047" w14:textId="5AFA4A14">
      <w:r w:rsidR="16536C11">
        <w:rPr/>
        <w:t xml:space="preserve">All bloods and urines with </w:t>
      </w:r>
      <w:r w:rsidR="7091AD09">
        <w:rPr/>
        <w:t>Send</w:t>
      </w:r>
      <w:r w:rsidR="16536C11">
        <w:rPr/>
        <w:t>out</w:t>
      </w:r>
      <w:r w:rsidR="16536C11">
        <w:rPr/>
        <w:t xml:space="preserve"> orders</w:t>
      </w:r>
    </w:p>
    <w:p w:rsidRPr="00431493" w:rsidR="7B54A770" w:rsidP="39A63622" w:rsidRDefault="7B54A770" w14:paraId="29171946" w14:textId="475619E8">
      <w:pPr>
        <w:pStyle w:val="Heading1"/>
      </w:pPr>
      <w:bookmarkStart w:name="_Toc1473554337" w:id="4"/>
      <w:r>
        <w:t>Test Code</w:t>
      </w:r>
      <w:bookmarkEnd w:id="4"/>
    </w:p>
    <w:p w:rsidR="779A2D89" w:rsidP="7114CA81" w:rsidRDefault="779A2D89" w14:paraId="3D0CF9DC" w14:textId="18EB7CF0">
      <w:r>
        <w:t>See Lab Test Directory for details on specific test(s).</w:t>
      </w:r>
      <w:r w:rsidR="04B2E915">
        <w:t xml:space="preserve"> </w:t>
      </w:r>
    </w:p>
    <w:p w:rsidR="54E33A0E" w:rsidP="00948143" w:rsidRDefault="54E33A0E" w14:paraId="174C60EE" w14:textId="17E37BD8">
      <w:pPr>
        <w:pStyle w:val="Heading1"/>
      </w:pPr>
      <w:bookmarkStart w:name="_Toc2058984526" w:id="5"/>
      <w:r>
        <w:t>Procedure</w:t>
      </w:r>
      <w:bookmarkEnd w:id="5"/>
    </w:p>
    <w:p w:rsidR="6EB12A1B" w:rsidP="06B1D951" w:rsidRDefault="6EB12A1B" w14:paraId="14D97E4C" w14:textId="794F10B4">
      <w:pPr>
        <w:pStyle w:val="ListParagraph"/>
        <w:numPr>
          <w:ilvl w:val="0"/>
          <w:numId w:val="3"/>
        </w:numPr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06B1D951" w:rsidR="6EB12A1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Microbiology staff will </w:t>
      </w:r>
      <w:r w:rsidRPr="06B1D951" w:rsidR="6EB12A1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</w:t>
      </w:r>
      <w:r w:rsidRPr="06B1D951" w:rsidR="7D9EEBE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etermine</w:t>
      </w:r>
      <w:r w:rsidRPr="06B1D951" w:rsidR="7D9EEBE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if </w:t>
      </w:r>
      <w:bookmarkStart w:name="_Int_jXANyqAd" w:id="6"/>
      <w:r w:rsidRPr="06B1D951" w:rsidR="7D9EEBE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specimen requires</w:t>
      </w:r>
      <w:bookmarkEnd w:id="6"/>
      <w:r w:rsidRPr="06B1D951" w:rsidR="7D9EEBE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processing by </w:t>
      </w:r>
      <w:r w:rsidRPr="06B1D951" w:rsidR="7B691AE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the </w:t>
      </w:r>
      <w:bookmarkStart w:name="_Int_bOw8LduD" w:id="7"/>
      <w:r w:rsidRPr="06B1D951" w:rsidR="7D9EEBE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Microbiology</w:t>
      </w:r>
      <w:bookmarkEnd w:id="7"/>
      <w:r w:rsidRPr="06B1D951" w:rsidR="7D9EEBE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06B1D951" w:rsidR="5E77F060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</w:t>
      </w:r>
      <w:r w:rsidRPr="06B1D951" w:rsidR="7D9EEBE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epartment. </w:t>
      </w:r>
    </w:p>
    <w:p w:rsidR="0269088A" w:rsidP="06B1D951" w:rsidRDefault="0269088A" w14:paraId="6C5D9CD4" w14:textId="3628C39D">
      <w:pPr>
        <w:pStyle w:val="ListParagraph"/>
        <w:numPr>
          <w:ilvl w:val="1"/>
          <w:numId w:val="3"/>
        </w:numPr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06B1D951" w:rsidR="0269088A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Exception</w:t>
      </w:r>
      <w:r w:rsidRPr="06B1D951" w:rsidR="15F8062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s</w:t>
      </w:r>
    </w:p>
    <w:p w:rsidR="6CBC6806" w:rsidP="06B1D951" w:rsidRDefault="6CBC6806" w14:paraId="42A19EC1" w14:textId="487225D1">
      <w:pPr>
        <w:pStyle w:val="ListParagraph"/>
        <w:numPr>
          <w:ilvl w:val="2"/>
          <w:numId w:val="3"/>
        </w:numPr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06B1D951" w:rsidR="6CBC6806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CSF specimens are to be received by Core Lab Processing before </w:t>
      </w:r>
      <w:r w:rsidRPr="06B1D951" w:rsidR="1AD8AF2C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handing them</w:t>
      </w:r>
      <w:r w:rsidRPr="06B1D951" w:rsidR="6CBC6806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off</w:t>
      </w:r>
      <w:r w:rsidRPr="06B1D951" w:rsidR="7B9E251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to Microbiology</w:t>
      </w:r>
      <w:r w:rsidRPr="06B1D951" w:rsidR="6CBC6806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.</w:t>
      </w:r>
      <w:r w:rsidRPr="06B1D951" w:rsidR="0EA42B3C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</w:p>
    <w:p w:rsidR="0EA42B3C" w:rsidP="06B1D951" w:rsidRDefault="0EA42B3C" w14:paraId="362FE889" w14:textId="16717472">
      <w:pPr>
        <w:pStyle w:val="ListParagraph"/>
        <w:numPr>
          <w:ilvl w:val="2"/>
          <w:numId w:val="3"/>
        </w:numPr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06B1D951" w:rsidR="0EA42B3C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Body fluids may first arrive in Core Lab Processing or Microbiology, depending on how they are dropped off. The department to first </w:t>
      </w:r>
      <w:r w:rsidRPr="06B1D951" w:rsidR="6F6712AA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receive </w:t>
      </w:r>
      <w:r w:rsidRPr="06B1D951" w:rsidR="0EA42B3C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this warm hand off is to check </w:t>
      </w:r>
      <w:r w:rsidRPr="06B1D951" w:rsidR="1C7C2FC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the </w:t>
      </w:r>
      <w:r w:rsidRPr="06B1D951" w:rsidR="0EA42B3C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order</w:t>
      </w:r>
      <w:r w:rsidRPr="06B1D951" w:rsidR="17F133DF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(</w:t>
      </w:r>
      <w:r w:rsidRPr="06B1D951" w:rsidR="0EA42B3C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s</w:t>
      </w:r>
      <w:r w:rsidRPr="06B1D951" w:rsidR="172C24CD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)</w:t>
      </w:r>
      <w:r w:rsidRPr="06B1D951" w:rsidR="0EA42B3C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in place. </w:t>
      </w:r>
    </w:p>
    <w:p w:rsidR="10CE0B3D" w:rsidP="06B1D951" w:rsidRDefault="10CE0B3D" w14:paraId="229CD59E" w14:textId="2F564803">
      <w:pPr>
        <w:pStyle w:val="ListParagraph"/>
        <w:numPr>
          <w:ilvl w:val="1"/>
          <w:numId w:val="3"/>
        </w:numPr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06B1D951" w:rsidR="10CE0B3D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BAL, s</w:t>
      </w:r>
      <w:r w:rsidRPr="06B1D951" w:rsidR="2D470E5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tool</w:t>
      </w:r>
      <w:r w:rsidRPr="06B1D951" w:rsidR="70FE9F72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, </w:t>
      </w:r>
      <w:r w:rsidRPr="06B1D951" w:rsidR="1A199F75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sputum</w:t>
      </w:r>
      <w:r w:rsidRPr="06B1D951" w:rsidR="261BA950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,</w:t>
      </w:r>
      <w:r w:rsidRPr="06B1D951" w:rsidR="1A199F75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06B1D951" w:rsidR="70FE9F72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and tissue</w:t>
      </w:r>
      <w:r w:rsidRPr="06B1D951" w:rsidR="2D470E5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specimens are first handed directly to Microbiology staff to </w:t>
      </w:r>
      <w:r w:rsidRPr="06B1D951" w:rsidR="2D470E5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determine</w:t>
      </w:r>
      <w:r w:rsidRPr="06B1D951" w:rsidR="2D470E5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orders</w:t>
      </w:r>
      <w:r w:rsidRPr="06B1D951" w:rsidR="071FE91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in place (</w:t>
      </w:r>
      <w:r w:rsidRPr="06B1D951" w:rsidR="33D39AC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this is </w:t>
      </w:r>
      <w:r w:rsidRPr="06B1D951" w:rsidR="071FE91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due to</w:t>
      </w:r>
      <w:r w:rsidRPr="06B1D951" w:rsidR="54CE1B0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the</w:t>
      </w:r>
      <w:r w:rsidRPr="06B1D951" w:rsidR="071FE91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high likelihood of Micro/Molecular tests being requested). </w:t>
      </w:r>
    </w:p>
    <w:p w:rsidR="66FD258E" w:rsidP="06B1D951" w:rsidRDefault="66FD258E" w14:paraId="6377E069" w14:textId="01002603">
      <w:pPr>
        <w:pStyle w:val="ListParagraph"/>
        <w:numPr>
          <w:ilvl w:val="2"/>
          <w:numId w:val="3"/>
        </w:numPr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06B1D951" w:rsidR="66FD258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If no Micro/Molecular tests are requested, then </w:t>
      </w:r>
      <w:r w:rsidRPr="06B1D951" w:rsidR="1CEA37E5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specimen(s) are</w:t>
      </w:r>
      <w:r w:rsidRPr="06B1D951" w:rsidR="66FD258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to be handed off to Core Lab Processing. </w:t>
      </w:r>
    </w:p>
    <w:p w:rsidR="569CA0FD" w:rsidP="1BFDEB2B" w:rsidRDefault="569CA0FD" w14:paraId="216D7394" w14:textId="0799CE43">
      <w:pPr>
        <w:pStyle w:val="ListParagraph"/>
        <w:ind w:hanging="360"/>
        <w:rPr>
          <w:rFonts w:asciiTheme="minorHAnsi" w:hAnsiTheme="minorHAnsi" w:eastAsiaTheme="minorEastAsia" w:cstheme="minorBidi"/>
          <w:sz w:val="22"/>
          <w:szCs w:val="22"/>
        </w:rPr>
      </w:pPr>
    </w:p>
    <w:p w:rsidR="4CBE886C" w:rsidP="06B1D951" w:rsidRDefault="42BD28C2" w14:paraId="60C4A3D6" w14:textId="3928A666">
      <w:pPr>
        <w:pStyle w:val="ListParagraph"/>
        <w:numPr>
          <w:ilvl w:val="0"/>
          <w:numId w:val="3"/>
        </w:numPr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06B1D951" w:rsidR="42BD28C2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All </w:t>
      </w:r>
      <w:r w:rsidRPr="06B1D951" w:rsidR="30773AA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urines</w:t>
      </w:r>
      <w:r w:rsidRPr="06B1D951" w:rsidR="42FCC74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or </w:t>
      </w:r>
      <w:r w:rsidRPr="06B1D951" w:rsidR="30773AA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bloods </w:t>
      </w:r>
      <w:r w:rsidRPr="06B1D951" w:rsidR="7350EF70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with</w:t>
      </w:r>
      <w:r w:rsidRPr="06B1D951" w:rsidR="30773AA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orders for </w:t>
      </w:r>
      <w:r w:rsidRPr="06B1D951" w:rsidR="0D3646E5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S</w:t>
      </w:r>
      <w:r w:rsidRPr="06B1D951" w:rsidR="30773AA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end</w:t>
      </w:r>
      <w:r w:rsidRPr="06B1D951" w:rsidR="30773AA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out testing are</w:t>
      </w:r>
      <w:r w:rsidRPr="06B1D951" w:rsidR="6278014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to be received and processed by Core Lab staff</w:t>
      </w:r>
      <w:r w:rsidRPr="06B1D951" w:rsidR="1B40E3CD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.</w:t>
      </w:r>
    </w:p>
    <w:p w:rsidR="66E54AD2" w:rsidP="1BFDEB2B" w:rsidRDefault="66E54AD2" w14:paraId="5E1E5777" w14:textId="7874E5F0">
      <w:pPr>
        <w:pStyle w:val="ListParagraph"/>
        <w:ind w:hanging="360"/>
        <w:rPr>
          <w:rFonts w:asciiTheme="minorHAnsi" w:hAnsiTheme="minorHAnsi" w:eastAsiaTheme="minorEastAsia" w:cstheme="minorBidi"/>
          <w:sz w:val="22"/>
          <w:szCs w:val="22"/>
        </w:rPr>
      </w:pPr>
    </w:p>
    <w:p w:rsidR="7EF3C78B" w:rsidP="06B1D951" w:rsidRDefault="7EF3C78B" w14:paraId="3290945E" w14:textId="28FF377F">
      <w:pPr>
        <w:pStyle w:val="ListParagraph"/>
        <w:numPr>
          <w:ilvl w:val="0"/>
          <w:numId w:val="3"/>
        </w:numPr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06B1D951" w:rsidR="7EF3C7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Stools without any orders for Microbiology tests</w:t>
      </w:r>
      <w:r w:rsidRPr="06B1D951" w:rsidR="24F1F57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(Sendout only)</w:t>
      </w:r>
      <w:r w:rsidRPr="06B1D951" w:rsidR="7EF3C7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06B1D951" w:rsidR="1BB53806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are to be</w:t>
      </w:r>
      <w:r w:rsidRPr="06B1D951" w:rsidR="7EF3C7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processed by </w:t>
      </w:r>
      <w:r w:rsidRPr="06B1D951" w:rsidR="4F0F7A46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</w:t>
      </w:r>
      <w:r w:rsidRPr="06B1D951" w:rsidR="7EF3C7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ore </w:t>
      </w:r>
      <w:r w:rsidRPr="06B1D951" w:rsidR="380086CA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L</w:t>
      </w:r>
      <w:r w:rsidRPr="06B1D951" w:rsidR="7EF3C7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ab staff</w:t>
      </w:r>
      <w:r w:rsidRPr="06B1D951" w:rsidR="7BE294F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. </w:t>
      </w:r>
      <w:r w:rsidRPr="06B1D951" w:rsidR="491C0E7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Microbiology staff will hand off to Core Lab Processing if this is </w:t>
      </w:r>
      <w:r w:rsidRPr="06B1D951" w:rsidR="491C0E7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determined</w:t>
      </w:r>
      <w:r w:rsidRPr="06B1D951" w:rsidR="491C0E7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. </w:t>
      </w:r>
    </w:p>
    <w:p w:rsidR="491C0E7B" w:rsidP="06B1D951" w:rsidRDefault="491C0E7B" w14:paraId="4CD217AA" w14:textId="31EDC369">
      <w:pPr>
        <w:pStyle w:val="ListParagraph"/>
        <w:numPr>
          <w:ilvl w:val="1"/>
          <w:numId w:val="3"/>
        </w:numPr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06B1D951" w:rsidR="491C0E7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Core Lab staff </w:t>
      </w:r>
      <w:r w:rsidRPr="06B1D951" w:rsidR="6C284095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are</w:t>
      </w:r>
      <w:r w:rsidRPr="06B1D951" w:rsidR="491C0E7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to </w:t>
      </w:r>
      <w:r w:rsidRPr="06B1D951" w:rsidR="491C0E7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utilize</w:t>
      </w:r>
      <w:r w:rsidRPr="06B1D951" w:rsidR="491C0E7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the BSC-II when processing stool specimens. </w:t>
      </w:r>
    </w:p>
    <w:p w:rsidR="66E54AD2" w:rsidP="1BFDEB2B" w:rsidRDefault="66E54AD2" w14:paraId="0E1E8FAE" w14:textId="2B060BF4">
      <w:pPr>
        <w:pStyle w:val="ListParagraph"/>
        <w:ind w:hanging="360"/>
        <w:rPr>
          <w:rFonts w:asciiTheme="minorHAnsi" w:hAnsiTheme="minorHAnsi" w:eastAsiaTheme="minorEastAsia" w:cstheme="minorBidi"/>
          <w:sz w:val="22"/>
          <w:szCs w:val="22"/>
        </w:rPr>
      </w:pPr>
    </w:p>
    <w:p w:rsidR="5D565D99" w:rsidP="1BFDEB2B" w:rsidRDefault="5D565D99" w14:paraId="5D2CCA40" w14:textId="776F4998">
      <w:pPr>
        <w:pStyle w:val="ListParagraph"/>
        <w:numPr>
          <w:ilvl w:val="0"/>
          <w:numId w:val="3"/>
        </w:numPr>
        <w:rPr>
          <w:rFonts w:asciiTheme="minorHAnsi" w:hAnsiTheme="minorHAnsi" w:eastAsiaTheme="minorEastAsia" w:cstheme="minorBidi"/>
          <w:sz w:val="22"/>
          <w:szCs w:val="22"/>
        </w:rPr>
      </w:pPr>
      <w:r w:rsidRPr="1BFDEB2B">
        <w:rPr>
          <w:rFonts w:asciiTheme="minorHAnsi" w:hAnsiTheme="minorHAnsi" w:eastAsiaTheme="minorEastAsia" w:cstheme="minorBidi"/>
          <w:sz w:val="22"/>
          <w:szCs w:val="22"/>
        </w:rPr>
        <w:t>Due to the highly infectious nature of meas</w:t>
      </w:r>
      <w:r w:rsidRPr="1BFDEB2B" w:rsidR="2057C51C">
        <w:rPr>
          <w:rFonts w:asciiTheme="minorHAnsi" w:hAnsiTheme="minorHAnsi" w:eastAsiaTheme="minorEastAsia" w:cstheme="minorBidi"/>
          <w:sz w:val="22"/>
          <w:szCs w:val="22"/>
        </w:rPr>
        <w:t>les and mumps</w:t>
      </w:r>
      <w:r w:rsidRPr="1BFDEB2B" w:rsidR="0C79BF71">
        <w:rPr>
          <w:rFonts w:asciiTheme="minorHAnsi" w:hAnsiTheme="minorHAnsi" w:eastAsiaTheme="minorEastAsia" w:cstheme="minorBidi"/>
          <w:sz w:val="22"/>
          <w:szCs w:val="22"/>
        </w:rPr>
        <w:t xml:space="preserve"> viruses,</w:t>
      </w:r>
      <w:r w:rsidRPr="1BFDEB2B" w:rsidR="2057C51C">
        <w:rPr>
          <w:rFonts w:asciiTheme="minorHAnsi" w:hAnsiTheme="minorHAnsi" w:eastAsiaTheme="minorEastAsia" w:cstheme="minorBidi"/>
          <w:sz w:val="22"/>
          <w:szCs w:val="22"/>
        </w:rPr>
        <w:t xml:space="preserve"> any swabs </w:t>
      </w:r>
      <w:r w:rsidRPr="1BFDEB2B" w:rsidR="7F986071">
        <w:rPr>
          <w:rFonts w:asciiTheme="minorHAnsi" w:hAnsiTheme="minorHAnsi" w:eastAsiaTheme="minorEastAsia" w:cstheme="minorBidi"/>
          <w:sz w:val="22"/>
          <w:szCs w:val="22"/>
        </w:rPr>
        <w:t>intended</w:t>
      </w:r>
      <w:r w:rsidRPr="1BFDEB2B" w:rsidR="2057C51C">
        <w:rPr>
          <w:rFonts w:asciiTheme="minorHAnsi" w:hAnsiTheme="minorHAnsi" w:eastAsiaTheme="minorEastAsia" w:cstheme="minorBidi"/>
          <w:sz w:val="22"/>
          <w:szCs w:val="22"/>
        </w:rPr>
        <w:t xml:space="preserve"> for testing at MDH must be processed in Microbiology. </w:t>
      </w:r>
    </w:p>
    <w:p w:rsidR="66E54AD2" w:rsidP="1BFDEB2B" w:rsidRDefault="66E54AD2" w14:paraId="10703418" w14:textId="29E08FA7">
      <w:pPr>
        <w:pStyle w:val="ListParagraph"/>
        <w:ind w:hanging="360"/>
        <w:rPr>
          <w:rFonts w:asciiTheme="minorHAnsi" w:hAnsiTheme="minorHAnsi" w:eastAsiaTheme="minorEastAsia" w:cstheme="minorBidi"/>
          <w:sz w:val="22"/>
          <w:szCs w:val="22"/>
          <w:highlight w:val="yellow"/>
        </w:rPr>
      </w:pPr>
    </w:p>
    <w:p w:rsidR="10D8B328" w:rsidP="1BFDEB2B" w:rsidRDefault="6E28D0D5" w14:paraId="00E00511" w14:textId="6181379A">
      <w:pPr>
        <w:pStyle w:val="ListParagraph"/>
        <w:numPr>
          <w:ilvl w:val="0"/>
          <w:numId w:val="3"/>
        </w:numPr>
        <w:rPr>
          <w:rFonts w:asciiTheme="minorHAnsi" w:hAnsiTheme="minorHAnsi" w:eastAsiaTheme="minorEastAsia" w:cstheme="minorBidi"/>
          <w:sz w:val="22"/>
          <w:szCs w:val="22"/>
        </w:rPr>
      </w:pPr>
      <w:r w:rsidRPr="1BFDEB2B">
        <w:rPr>
          <w:rFonts w:asciiTheme="minorHAnsi" w:hAnsiTheme="minorHAnsi" w:eastAsiaTheme="minorEastAsia" w:cstheme="minorBidi"/>
          <w:sz w:val="22"/>
          <w:szCs w:val="22"/>
        </w:rPr>
        <w:t>If</w:t>
      </w:r>
      <w:r w:rsidRPr="1BFDEB2B" w:rsidR="5381AA54">
        <w:rPr>
          <w:rFonts w:asciiTheme="minorHAnsi" w:hAnsiTheme="minorHAnsi" w:eastAsiaTheme="minorEastAsia" w:cstheme="minorBidi"/>
          <w:sz w:val="22"/>
          <w:szCs w:val="22"/>
        </w:rPr>
        <w:t xml:space="preserve"> order set includes both Microbiology and Send out testing</w:t>
      </w:r>
      <w:r w:rsidRPr="1BFDEB2B" w:rsidR="698AA151">
        <w:rPr>
          <w:rFonts w:asciiTheme="minorHAnsi" w:hAnsiTheme="minorHAnsi" w:eastAsiaTheme="minorEastAsia" w:cstheme="minorBidi"/>
          <w:sz w:val="22"/>
          <w:szCs w:val="22"/>
        </w:rPr>
        <w:t>:</w:t>
      </w:r>
    </w:p>
    <w:p w:rsidR="10D8B328" w:rsidP="06B1D951" w:rsidRDefault="10D8B328" w14:paraId="52A705C1" w14:textId="3040F7E1">
      <w:pPr>
        <w:pStyle w:val="ListParagraph"/>
        <w:numPr>
          <w:ilvl w:val="1"/>
          <w:numId w:val="3"/>
        </w:numPr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06B1D951" w:rsidR="10D8B32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Microbiology staff will process any </w:t>
      </w:r>
      <w:r w:rsidRPr="06B1D951" w:rsidR="54CA1EF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M</w:t>
      </w:r>
      <w:r w:rsidRPr="06B1D951" w:rsidR="10D8B32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icro</w:t>
      </w:r>
      <w:r w:rsidRPr="06B1D951" w:rsidR="122E7C0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biology</w:t>
      </w:r>
      <w:r w:rsidRPr="06B1D951" w:rsidR="10D8B32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testing according to SOP </w:t>
      </w:r>
      <w:r w:rsidRPr="06B1D951" w:rsidR="10D8B32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  <w:u w:val="single"/>
        </w:rPr>
        <w:t>and</w:t>
      </w:r>
      <w:r w:rsidRPr="06B1D951" w:rsidR="10D8B32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aliquot any Send</w:t>
      </w:r>
      <w:r w:rsidRPr="06B1D951" w:rsidR="1B16ADC2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o</w:t>
      </w:r>
      <w:r w:rsidRPr="06B1D951" w:rsidR="10D8B32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ut testing</w:t>
      </w:r>
      <w:r w:rsidRPr="06B1D951" w:rsidR="230C9472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appropriately.</w:t>
      </w:r>
    </w:p>
    <w:p w:rsidR="10D8B328" w:rsidP="06B1D951" w:rsidRDefault="678E78E2" w14:paraId="16E37591" w14:textId="6B3CB927">
      <w:pPr>
        <w:pStyle w:val="ListParagraph"/>
        <w:numPr>
          <w:ilvl w:val="1"/>
          <w:numId w:val="1"/>
        </w:numPr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06B1D951" w:rsidR="678E78E2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Consult the Lab Test Directory, reference lab test catalogues</w:t>
      </w:r>
      <w:r w:rsidRPr="06B1D951" w:rsidR="42E10C6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, </w:t>
      </w:r>
      <w:r w:rsidRPr="06B1D951" w:rsidR="1D02A57A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Send</w:t>
      </w:r>
      <w:r w:rsidRPr="06B1D951" w:rsidR="37209C9F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o</w:t>
      </w:r>
      <w:r w:rsidRPr="06B1D951" w:rsidR="1D02A57A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ut</w:t>
      </w:r>
      <w:r w:rsidRPr="06B1D951" w:rsidR="1D02A57A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tests quick reference guide, </w:t>
      </w:r>
      <w:r w:rsidRPr="06B1D951" w:rsidR="7A6D09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or</w:t>
      </w:r>
      <w:r w:rsidRPr="06B1D951" w:rsidR="678E78E2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Send</w:t>
      </w:r>
      <w:r w:rsidRPr="06B1D951" w:rsidR="2DF287F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o</w:t>
      </w:r>
      <w:r w:rsidRPr="06B1D951" w:rsidR="678E78E2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uts</w:t>
      </w:r>
      <w:r w:rsidRPr="06B1D951" w:rsidR="678E78E2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team members with questions </w:t>
      </w:r>
      <w:r w:rsidRPr="06B1D951" w:rsidR="678E78E2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regarding</w:t>
      </w:r>
      <w:r w:rsidRPr="06B1D951" w:rsidR="678E78E2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test volumes,</w:t>
      </w:r>
      <w:r w:rsidRPr="06B1D951" w:rsidR="0089D37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stability, storage </w:t>
      </w:r>
      <w:r w:rsidRPr="06B1D951" w:rsidR="30BD0696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conditions,</w:t>
      </w:r>
      <w:r w:rsidRPr="06B1D951" w:rsidR="0089D37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etc.</w:t>
      </w:r>
    </w:p>
    <w:p w:rsidR="569CA0FD" w:rsidP="1BFDEB2B" w:rsidRDefault="569CA0FD" w14:paraId="04B469EB" w14:textId="12637F3B">
      <w:pPr>
        <w:pStyle w:val="ListParagraph"/>
        <w:ind w:left="360"/>
        <w:rPr>
          <w:rFonts w:asciiTheme="minorHAnsi" w:hAnsiTheme="minorHAnsi" w:eastAsiaTheme="minorEastAsia" w:cstheme="minorBidi"/>
          <w:sz w:val="22"/>
          <w:szCs w:val="22"/>
        </w:rPr>
      </w:pPr>
    </w:p>
    <w:p w:rsidR="0089D379" w:rsidP="1BFDEB2B" w:rsidRDefault="5C2DCBE1" w14:paraId="7DBBCEC3" w14:textId="6107A10C">
      <w:pPr>
        <w:pStyle w:val="ListParagraph"/>
        <w:numPr>
          <w:ilvl w:val="0"/>
          <w:numId w:val="3"/>
        </w:numPr>
        <w:rPr>
          <w:rFonts w:asciiTheme="minorHAnsi" w:hAnsiTheme="minorHAnsi" w:eastAsiaTheme="minorEastAsia" w:cstheme="minorBidi"/>
          <w:sz w:val="22"/>
          <w:szCs w:val="22"/>
        </w:rPr>
      </w:pPr>
      <w:r w:rsidRPr="1BFDEB2B">
        <w:rPr>
          <w:rFonts w:asciiTheme="minorHAnsi" w:hAnsiTheme="minorHAnsi" w:eastAsiaTheme="minorEastAsia" w:cstheme="minorBidi"/>
          <w:sz w:val="22"/>
          <w:szCs w:val="22"/>
        </w:rPr>
        <w:t>If</w:t>
      </w:r>
      <w:r w:rsidRPr="1BFDEB2B" w:rsidR="72313D2A">
        <w:rPr>
          <w:rFonts w:asciiTheme="minorHAnsi" w:hAnsiTheme="minorHAnsi" w:eastAsiaTheme="minorEastAsia" w:cstheme="minorBidi"/>
          <w:sz w:val="22"/>
          <w:szCs w:val="22"/>
        </w:rPr>
        <w:t xml:space="preserve"> sample volume is too low to complete all ordered tests</w:t>
      </w:r>
      <w:r w:rsidRPr="1BFDEB2B" w:rsidR="18D518C1">
        <w:rPr>
          <w:rFonts w:asciiTheme="minorHAnsi" w:hAnsiTheme="minorHAnsi" w:eastAsiaTheme="minorEastAsia" w:cstheme="minorBidi"/>
          <w:sz w:val="22"/>
          <w:szCs w:val="22"/>
        </w:rPr>
        <w:t>:</w:t>
      </w:r>
    </w:p>
    <w:p w:rsidR="0089D379" w:rsidP="1BFDEB2B" w:rsidRDefault="18D518C1" w14:paraId="42ED796F" w14:textId="6AD57CA4">
      <w:pPr>
        <w:pStyle w:val="ListParagraph"/>
        <w:numPr>
          <w:ilvl w:val="1"/>
          <w:numId w:val="3"/>
        </w:numPr>
        <w:rPr>
          <w:rFonts w:asciiTheme="minorHAnsi" w:hAnsiTheme="minorHAnsi" w:eastAsiaTheme="minorEastAsia" w:cstheme="minorBidi"/>
          <w:sz w:val="22"/>
          <w:szCs w:val="22"/>
        </w:rPr>
      </w:pPr>
      <w:r w:rsidRPr="1BFDEB2B">
        <w:rPr>
          <w:rFonts w:asciiTheme="minorHAnsi" w:hAnsiTheme="minorHAnsi" w:eastAsiaTheme="minorEastAsia" w:cstheme="minorBidi"/>
          <w:sz w:val="22"/>
          <w:szCs w:val="22"/>
        </w:rPr>
        <w:t>T</w:t>
      </w:r>
      <w:r w:rsidRPr="1BFDEB2B" w:rsidR="72313D2A">
        <w:rPr>
          <w:rFonts w:asciiTheme="minorHAnsi" w:hAnsiTheme="minorHAnsi" w:eastAsiaTheme="minorEastAsia" w:cstheme="minorBidi"/>
          <w:sz w:val="22"/>
          <w:szCs w:val="22"/>
        </w:rPr>
        <w:t xml:space="preserve">he </w:t>
      </w:r>
      <w:r w:rsidRPr="1BFDEB2B" w:rsidR="21DD9D62">
        <w:rPr>
          <w:rFonts w:asciiTheme="minorHAnsi" w:hAnsiTheme="minorHAnsi" w:eastAsiaTheme="minorEastAsia" w:cstheme="minorBidi"/>
          <w:sz w:val="22"/>
          <w:szCs w:val="22"/>
        </w:rPr>
        <w:t xml:space="preserve">receiving department </w:t>
      </w:r>
      <w:r w:rsidRPr="1BFDEB2B" w:rsidR="72313D2A">
        <w:rPr>
          <w:rFonts w:asciiTheme="minorHAnsi" w:hAnsiTheme="minorHAnsi" w:eastAsiaTheme="minorEastAsia" w:cstheme="minorBidi"/>
          <w:sz w:val="22"/>
          <w:szCs w:val="22"/>
        </w:rPr>
        <w:t>will contact the ordering pro</w:t>
      </w:r>
      <w:r w:rsidRPr="1BFDEB2B" w:rsidR="05828DF2">
        <w:rPr>
          <w:rFonts w:asciiTheme="minorHAnsi" w:hAnsiTheme="minorHAnsi" w:eastAsiaTheme="minorEastAsia" w:cstheme="minorBidi"/>
          <w:sz w:val="22"/>
          <w:szCs w:val="22"/>
        </w:rPr>
        <w:t xml:space="preserve">vider to determine </w:t>
      </w:r>
      <w:r w:rsidRPr="1BFDEB2B" w:rsidR="512DEE7F">
        <w:rPr>
          <w:rFonts w:asciiTheme="minorHAnsi" w:hAnsiTheme="minorHAnsi" w:eastAsiaTheme="minorEastAsia" w:cstheme="minorBidi"/>
          <w:sz w:val="22"/>
          <w:szCs w:val="22"/>
        </w:rPr>
        <w:t>priority</w:t>
      </w:r>
      <w:r w:rsidRPr="1BFDEB2B" w:rsidR="05828DF2">
        <w:rPr>
          <w:rFonts w:asciiTheme="minorHAnsi" w:hAnsiTheme="minorHAnsi" w:eastAsiaTheme="minorEastAsia" w:cstheme="minorBidi"/>
          <w:sz w:val="22"/>
          <w:szCs w:val="22"/>
        </w:rPr>
        <w:t>.</w:t>
      </w:r>
    </w:p>
    <w:p w:rsidR="569CA0FD" w:rsidP="1BFDEB2B" w:rsidRDefault="569CA0FD" w14:paraId="2EC27048" w14:textId="2943FFA8">
      <w:pPr>
        <w:pStyle w:val="ListParagraph"/>
        <w:ind w:hanging="360"/>
        <w:rPr>
          <w:rFonts w:asciiTheme="minorHAnsi" w:hAnsiTheme="minorHAnsi" w:eastAsiaTheme="minorEastAsia" w:cstheme="minorBidi"/>
          <w:sz w:val="22"/>
          <w:szCs w:val="22"/>
        </w:rPr>
      </w:pPr>
    </w:p>
    <w:p w:rsidR="05828DF2" w:rsidP="1BFDEB2B" w:rsidRDefault="05828DF2" w14:paraId="31719EF4" w14:textId="70828E18">
      <w:pPr>
        <w:pStyle w:val="ListParagraph"/>
        <w:numPr>
          <w:ilvl w:val="0"/>
          <w:numId w:val="3"/>
        </w:numPr>
        <w:rPr>
          <w:rFonts w:asciiTheme="minorHAnsi" w:hAnsiTheme="minorHAnsi" w:eastAsiaTheme="minorEastAsia" w:cstheme="minorBidi"/>
          <w:sz w:val="22"/>
          <w:szCs w:val="22"/>
        </w:rPr>
      </w:pPr>
      <w:r w:rsidRPr="1BFDEB2B">
        <w:rPr>
          <w:rFonts w:asciiTheme="minorHAnsi" w:hAnsiTheme="minorHAnsi" w:eastAsiaTheme="minorEastAsia" w:cstheme="minorBidi"/>
          <w:sz w:val="22"/>
          <w:szCs w:val="22"/>
        </w:rPr>
        <w:t>If it is necessary to</w:t>
      </w:r>
      <w:r w:rsidRPr="1BFDEB2B" w:rsidR="481234C5">
        <w:rPr>
          <w:rFonts w:asciiTheme="minorHAnsi" w:hAnsiTheme="minorHAnsi" w:eastAsiaTheme="minorEastAsia" w:cstheme="minorBidi"/>
          <w:sz w:val="22"/>
          <w:szCs w:val="22"/>
        </w:rPr>
        <w:t xml:space="preserve"> cancel or</w:t>
      </w:r>
      <w:r w:rsidRPr="1BFDEB2B">
        <w:rPr>
          <w:rFonts w:asciiTheme="minorHAnsi" w:hAnsiTheme="minorHAnsi" w:eastAsiaTheme="minorEastAsia" w:cstheme="minorBidi"/>
          <w:sz w:val="22"/>
          <w:szCs w:val="22"/>
        </w:rPr>
        <w:t xml:space="preserve"> </w:t>
      </w:r>
      <w:r w:rsidRPr="1BFDEB2B" w:rsidR="7A9D19F8">
        <w:rPr>
          <w:rFonts w:asciiTheme="minorHAnsi" w:hAnsiTheme="minorHAnsi" w:eastAsiaTheme="minorEastAsia" w:cstheme="minorBidi"/>
          <w:sz w:val="22"/>
          <w:szCs w:val="22"/>
        </w:rPr>
        <w:t xml:space="preserve">mark an order as </w:t>
      </w:r>
      <w:r w:rsidRPr="1BFDEB2B">
        <w:rPr>
          <w:rFonts w:asciiTheme="minorHAnsi" w:hAnsiTheme="minorHAnsi" w:eastAsiaTheme="minorEastAsia" w:cstheme="minorBidi"/>
          <w:sz w:val="22"/>
          <w:szCs w:val="22"/>
        </w:rPr>
        <w:t>QNS</w:t>
      </w:r>
      <w:r w:rsidRPr="1BFDEB2B" w:rsidR="2C2C3F2A">
        <w:rPr>
          <w:rFonts w:asciiTheme="minorHAnsi" w:hAnsiTheme="minorHAnsi" w:eastAsiaTheme="minorEastAsia" w:cstheme="minorBidi"/>
          <w:sz w:val="22"/>
          <w:szCs w:val="22"/>
        </w:rPr>
        <w:t xml:space="preserve"> (</w:t>
      </w:r>
      <w:r w:rsidRPr="1BFDEB2B" w:rsidR="4CA35E2E">
        <w:rPr>
          <w:rFonts w:asciiTheme="minorHAnsi" w:hAnsiTheme="minorHAnsi" w:eastAsiaTheme="minorEastAsia" w:cstheme="minorBidi"/>
          <w:sz w:val="22"/>
          <w:szCs w:val="22"/>
        </w:rPr>
        <w:t>Q</w:t>
      </w:r>
      <w:r w:rsidRPr="1BFDEB2B" w:rsidR="2C2C3F2A">
        <w:rPr>
          <w:rFonts w:asciiTheme="minorHAnsi" w:hAnsiTheme="minorHAnsi" w:eastAsiaTheme="minorEastAsia" w:cstheme="minorBidi"/>
          <w:sz w:val="22"/>
          <w:szCs w:val="22"/>
        </w:rPr>
        <w:t xml:space="preserve">uantity </w:t>
      </w:r>
      <w:r w:rsidRPr="1BFDEB2B" w:rsidR="39B6718E">
        <w:rPr>
          <w:rFonts w:asciiTheme="minorHAnsi" w:hAnsiTheme="minorHAnsi" w:eastAsiaTheme="minorEastAsia" w:cstheme="minorBidi"/>
          <w:sz w:val="22"/>
          <w:szCs w:val="22"/>
        </w:rPr>
        <w:t>N</w:t>
      </w:r>
      <w:r w:rsidRPr="1BFDEB2B" w:rsidR="2C2C3F2A">
        <w:rPr>
          <w:rFonts w:asciiTheme="minorHAnsi" w:hAnsiTheme="minorHAnsi" w:eastAsiaTheme="minorEastAsia" w:cstheme="minorBidi"/>
          <w:sz w:val="22"/>
          <w:szCs w:val="22"/>
        </w:rPr>
        <w:t xml:space="preserve">ot </w:t>
      </w:r>
      <w:r w:rsidRPr="1BFDEB2B" w:rsidR="22ACF380">
        <w:rPr>
          <w:rFonts w:asciiTheme="minorHAnsi" w:hAnsiTheme="minorHAnsi" w:eastAsiaTheme="minorEastAsia" w:cstheme="minorBidi"/>
          <w:sz w:val="22"/>
          <w:szCs w:val="22"/>
        </w:rPr>
        <w:t>S</w:t>
      </w:r>
      <w:r w:rsidRPr="1BFDEB2B" w:rsidR="2C2C3F2A">
        <w:rPr>
          <w:rFonts w:asciiTheme="minorHAnsi" w:hAnsiTheme="minorHAnsi" w:eastAsiaTheme="minorEastAsia" w:cstheme="minorBidi"/>
          <w:sz w:val="22"/>
          <w:szCs w:val="22"/>
        </w:rPr>
        <w:t>ufficient)</w:t>
      </w:r>
      <w:r w:rsidRPr="1BFDEB2B">
        <w:rPr>
          <w:rFonts w:asciiTheme="minorHAnsi" w:hAnsiTheme="minorHAnsi" w:eastAsiaTheme="minorEastAsia" w:cstheme="minorBidi"/>
          <w:sz w:val="22"/>
          <w:szCs w:val="22"/>
        </w:rPr>
        <w:t xml:space="preserve"> after conferring with provider, </w:t>
      </w:r>
      <w:r w:rsidRPr="1BFDEB2B" w:rsidR="725EA2E7">
        <w:rPr>
          <w:rFonts w:asciiTheme="minorHAnsi" w:hAnsiTheme="minorHAnsi" w:eastAsiaTheme="minorEastAsia" w:cstheme="minorBidi"/>
          <w:sz w:val="22"/>
          <w:szCs w:val="22"/>
        </w:rPr>
        <w:t xml:space="preserve">the </w:t>
      </w:r>
      <w:r w:rsidRPr="1BFDEB2B" w:rsidR="7D8DBD0E">
        <w:rPr>
          <w:rFonts w:asciiTheme="minorHAnsi" w:hAnsiTheme="minorHAnsi" w:eastAsiaTheme="minorEastAsia" w:cstheme="minorBidi"/>
          <w:sz w:val="22"/>
          <w:szCs w:val="22"/>
        </w:rPr>
        <w:t>receiving</w:t>
      </w:r>
      <w:r w:rsidRPr="1BFDEB2B">
        <w:rPr>
          <w:rFonts w:asciiTheme="minorHAnsi" w:hAnsiTheme="minorHAnsi" w:eastAsiaTheme="minorEastAsia" w:cstheme="minorBidi"/>
          <w:sz w:val="22"/>
          <w:szCs w:val="22"/>
        </w:rPr>
        <w:t xml:space="preserve"> staff will complete the process and doc</w:t>
      </w:r>
      <w:r w:rsidRPr="1BFDEB2B" w:rsidR="7852CCD7">
        <w:rPr>
          <w:rFonts w:asciiTheme="minorHAnsi" w:hAnsiTheme="minorHAnsi" w:eastAsiaTheme="minorEastAsia" w:cstheme="minorBidi"/>
          <w:sz w:val="22"/>
          <w:szCs w:val="22"/>
        </w:rPr>
        <w:t xml:space="preserve">ument accordingly. </w:t>
      </w:r>
    </w:p>
    <w:p w:rsidR="569CA0FD" w:rsidP="1BFDEB2B" w:rsidRDefault="569CA0FD" w14:paraId="57B60CC4" w14:textId="3C143F6A">
      <w:pPr>
        <w:pStyle w:val="ListParagraph"/>
        <w:ind w:hanging="360"/>
        <w:rPr>
          <w:rFonts w:asciiTheme="minorHAnsi" w:hAnsiTheme="minorHAnsi" w:eastAsiaTheme="minorEastAsia" w:cstheme="minorBidi"/>
          <w:sz w:val="22"/>
          <w:szCs w:val="22"/>
        </w:rPr>
      </w:pPr>
    </w:p>
    <w:p w:rsidR="3E3840FE" w:rsidP="1BFDEB2B" w:rsidRDefault="3E3840FE" w14:paraId="09ED97ED" w14:textId="62E979C6">
      <w:pPr>
        <w:pStyle w:val="ListParagraph"/>
        <w:numPr>
          <w:ilvl w:val="0"/>
          <w:numId w:val="3"/>
        </w:numPr>
        <w:rPr>
          <w:rFonts w:asciiTheme="minorHAnsi" w:hAnsiTheme="minorHAnsi" w:eastAsiaTheme="minorEastAsia" w:cstheme="minorBidi"/>
          <w:sz w:val="22"/>
          <w:szCs w:val="22"/>
        </w:rPr>
      </w:pPr>
      <w:r w:rsidRPr="1BFDEB2B">
        <w:rPr>
          <w:rFonts w:asciiTheme="minorHAnsi" w:hAnsiTheme="minorHAnsi" w:eastAsiaTheme="minorEastAsia" w:cstheme="minorBidi"/>
          <w:sz w:val="22"/>
          <w:szCs w:val="22"/>
        </w:rPr>
        <w:t xml:space="preserve">When receipt and aliquoting </w:t>
      </w:r>
      <w:r w:rsidRPr="1BFDEB2B" w:rsidR="16124B0B">
        <w:rPr>
          <w:rFonts w:asciiTheme="minorHAnsi" w:hAnsiTheme="minorHAnsi" w:eastAsiaTheme="minorEastAsia" w:cstheme="minorBidi"/>
          <w:sz w:val="22"/>
          <w:szCs w:val="22"/>
        </w:rPr>
        <w:t>are</w:t>
      </w:r>
      <w:r w:rsidRPr="1BFDEB2B">
        <w:rPr>
          <w:rFonts w:asciiTheme="minorHAnsi" w:hAnsiTheme="minorHAnsi" w:eastAsiaTheme="minorEastAsia" w:cstheme="minorBidi"/>
          <w:sz w:val="22"/>
          <w:szCs w:val="22"/>
        </w:rPr>
        <w:t xml:space="preserve"> complete, place the specimen(s) in the appropriate ref</w:t>
      </w:r>
      <w:r w:rsidRPr="1BFDEB2B" w:rsidR="35B423C9">
        <w:rPr>
          <w:rFonts w:asciiTheme="minorHAnsi" w:hAnsiTheme="minorHAnsi" w:eastAsiaTheme="minorEastAsia" w:cstheme="minorBidi"/>
          <w:sz w:val="22"/>
          <w:szCs w:val="22"/>
        </w:rPr>
        <w:t xml:space="preserve">rigerator, freezer, or ambient rack. </w:t>
      </w:r>
    </w:p>
    <w:p w:rsidR="569CA0FD" w:rsidP="569CA0FD" w:rsidRDefault="569CA0FD" w14:paraId="7A626A3A" w14:textId="0E6CBE35">
      <w:pPr>
        <w:pStyle w:val="ListParagraph"/>
        <w:ind w:left="360"/>
      </w:pPr>
    </w:p>
    <w:p w:rsidR="54E33A0E" w:rsidP="00948143" w:rsidRDefault="640A1DBC" w14:paraId="0F87B906" w14:textId="043C6A4A">
      <w:pPr>
        <w:pStyle w:val="Heading1"/>
      </w:pPr>
      <w:bookmarkStart w:name="_Toc968028214" w:id="8"/>
      <w:r>
        <w:t>Interpretation and Resulting</w:t>
      </w:r>
      <w:bookmarkEnd w:id="8"/>
    </w:p>
    <w:p w:rsidR="2B5CC8CB" w:rsidP="7400F1F6" w:rsidRDefault="2B5CC8CB" w14:paraId="17437BC4" w14:textId="481455C9">
      <w:r>
        <w:t>R</w:t>
      </w:r>
      <w:r w:rsidR="1268A681">
        <w:t>eporting results from Send-out test</w:t>
      </w:r>
      <w:r w:rsidR="1B85FDA0">
        <w:t>ing</w:t>
      </w:r>
      <w:r w:rsidR="1268A681">
        <w:t xml:space="preserve"> </w:t>
      </w:r>
      <w:r w:rsidR="5115AAB5">
        <w:t>varies by department.</w:t>
      </w:r>
      <w:r w:rsidR="6EADA56A">
        <w:t xml:space="preserve"> Refer to departmental procedures. </w:t>
      </w:r>
    </w:p>
    <w:p w:rsidRPr="00431493" w:rsidR="39C91D86" w:rsidP="00431493" w:rsidRDefault="3A856C2C" w14:paraId="34C5433D" w14:textId="3971F5C3">
      <w:pPr>
        <w:pStyle w:val="Heading1"/>
      </w:pPr>
      <w:bookmarkStart w:name="_Toc1872463339" w:id="9"/>
      <w:r>
        <w:t>Appendices</w:t>
      </w:r>
      <w:bookmarkEnd w:id="9"/>
    </w:p>
    <w:p w:rsidR="7400F1F6" w:rsidP="7400F1F6" w:rsidRDefault="11E71FB2" w14:paraId="16995BD4" w14:textId="5A4A544F">
      <w:r>
        <w:t xml:space="preserve">See Work Aid: </w:t>
      </w:r>
      <w:r w:rsidR="0BD49167">
        <w:t xml:space="preserve">Processing Common Send-Outs </w:t>
      </w:r>
      <w:r w:rsidRPr="0A1F01FA" w:rsidR="0BD49167">
        <w:rPr>
          <w:highlight w:val="yellow"/>
        </w:rPr>
        <w:t>[LINK]</w:t>
      </w:r>
    </w:p>
    <w:p w:rsidRPr="00431493" w:rsidR="39C91D86" w:rsidP="00431493" w:rsidRDefault="39C91D86" w14:paraId="18A55B4A" w14:textId="24B81D5C">
      <w:pPr>
        <w:pStyle w:val="Heading1"/>
      </w:pPr>
      <w:bookmarkStart w:name="_Toc1554444353" w:id="10"/>
      <w:r>
        <w:t>Training Plan/Competency Assessment</w:t>
      </w:r>
      <w:bookmarkEnd w:id="10"/>
    </w:p>
    <w:p w:rsidR="7400F1F6" w:rsidP="1BFDEB2B" w:rsidRDefault="6F0BD3E0" w14:paraId="76C951D9" w14:textId="1211BED8">
      <w:pPr>
        <w:pStyle w:val="ListParagraph"/>
        <w:numPr>
          <w:ilvl w:val="0"/>
          <w:numId w:val="2"/>
        </w:numPr>
        <w:rPr>
          <w:rFonts w:asciiTheme="minorHAnsi" w:hAnsiTheme="minorHAnsi" w:eastAsiaTheme="minorEastAsia" w:cstheme="minorBidi"/>
          <w:sz w:val="22"/>
          <w:szCs w:val="22"/>
        </w:rPr>
      </w:pPr>
      <w:r w:rsidRPr="1BFDEB2B">
        <w:rPr>
          <w:rFonts w:asciiTheme="minorHAnsi" w:hAnsiTheme="minorHAnsi" w:eastAsiaTheme="minorEastAsia" w:cstheme="minorBidi"/>
          <w:sz w:val="22"/>
          <w:szCs w:val="22"/>
        </w:rPr>
        <w:t xml:space="preserve">Employee </w:t>
      </w:r>
      <w:r w:rsidRPr="1BFDEB2B" w:rsidR="60EB3B38">
        <w:rPr>
          <w:rFonts w:asciiTheme="minorHAnsi" w:hAnsiTheme="minorHAnsi" w:eastAsiaTheme="minorEastAsia" w:cstheme="minorBidi"/>
          <w:sz w:val="22"/>
          <w:szCs w:val="22"/>
        </w:rPr>
        <w:t xml:space="preserve">reviews and acknowledges procedure through document control system. </w:t>
      </w:r>
    </w:p>
    <w:p w:rsidR="39C91D86" w:rsidP="00948143" w:rsidRDefault="39C91D86" w14:paraId="76B3BE47" w14:textId="6865E560">
      <w:pPr>
        <w:pStyle w:val="Heading1"/>
      </w:pPr>
      <w:bookmarkStart w:name="_Toc1225509791" w:id="11"/>
      <w:r>
        <w:t>Historical Record</w:t>
      </w:r>
      <w:bookmarkEnd w:id="11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0"/>
        <w:gridCol w:w="2040"/>
        <w:gridCol w:w="1530"/>
        <w:gridCol w:w="4800"/>
      </w:tblGrid>
      <w:tr w:rsidR="39A63622" w:rsidTr="37BA897F" w14:paraId="2EFA91EE" w14:textId="77777777">
        <w:trPr>
          <w:trHeight w:val="300"/>
        </w:trPr>
        <w:tc>
          <w:tcPr>
            <w:tcW w:w="990" w:type="dxa"/>
            <w:tcMar/>
          </w:tcPr>
          <w:p w:rsidR="3B9B1D56" w:rsidP="39A63622" w:rsidRDefault="3B9B1D56" w14:paraId="2393628B" w14:textId="06077E72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9A6362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Version</w:t>
            </w:r>
          </w:p>
        </w:tc>
        <w:tc>
          <w:tcPr>
            <w:tcW w:w="2040" w:type="dxa"/>
            <w:tcMar/>
          </w:tcPr>
          <w:p w:rsidR="3B9B1D56" w:rsidP="39A63622" w:rsidRDefault="3B9B1D56" w14:paraId="24109FCA" w14:textId="53BC6F5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9A6362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Author</w:t>
            </w:r>
          </w:p>
        </w:tc>
        <w:tc>
          <w:tcPr>
            <w:tcW w:w="1530" w:type="dxa"/>
            <w:tcMar/>
          </w:tcPr>
          <w:p w:rsidR="3B9B1D56" w:rsidP="39A63622" w:rsidRDefault="3B9B1D56" w14:paraId="28913385" w14:textId="55592C9E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9A6362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Effective Date</w:t>
            </w:r>
          </w:p>
        </w:tc>
        <w:tc>
          <w:tcPr>
            <w:tcW w:w="4800" w:type="dxa"/>
            <w:tcMar/>
          </w:tcPr>
          <w:p w:rsidR="3B9B1D56" w:rsidP="39A63622" w:rsidRDefault="3B9B1D56" w14:paraId="772D1DBF" w14:textId="73D51FA6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9A6362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Summary</w:t>
            </w:r>
          </w:p>
        </w:tc>
      </w:tr>
      <w:tr w:rsidR="39A63622" w:rsidTr="37BA897F" w14:paraId="48EA61FE" w14:textId="77777777">
        <w:trPr>
          <w:trHeight w:val="300"/>
        </w:trPr>
        <w:tc>
          <w:tcPr>
            <w:tcW w:w="990" w:type="dxa"/>
            <w:tcMar/>
          </w:tcPr>
          <w:p w:rsidR="3B9B1D56" w:rsidP="39A63622" w:rsidRDefault="3B9B1D56" w14:paraId="6BFA3268" w14:textId="1CCF5CF0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9A6362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40" w:type="dxa"/>
            <w:tcMar/>
          </w:tcPr>
          <w:p w:rsidR="008A4A4B" w:rsidP="4C3C3F8F" w:rsidRDefault="04A14AA6" w14:paraId="002D373A" w14:textId="79DA7C2B">
            <w:r w:rsidRPr="50DD5C85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Sendouts Proce</w:t>
            </w:r>
            <w:r w:rsidRPr="50DD5C85" w:rsidR="3BF5DC54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ssing </w:t>
            </w:r>
            <w:r w:rsidRPr="50DD5C85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Working Group</w:t>
            </w:r>
          </w:p>
        </w:tc>
        <w:tc>
          <w:tcPr>
            <w:tcW w:w="1530" w:type="dxa"/>
            <w:tcMar/>
          </w:tcPr>
          <w:p w:rsidR="3B9B1D56" w:rsidP="39A63622" w:rsidRDefault="3B9B1D56" w14:paraId="1FD0BDE8" w14:textId="6796EC43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7BA897F" w:rsidR="5A52F7AF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04/28/2026</w:t>
            </w:r>
          </w:p>
        </w:tc>
        <w:tc>
          <w:tcPr>
            <w:tcW w:w="4800" w:type="dxa"/>
            <w:tcMar/>
          </w:tcPr>
          <w:p w:rsidR="3B9B1D56" w:rsidP="39A63622" w:rsidRDefault="3B9B1D56" w14:paraId="2A4E036C" w14:textId="614A759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9A6362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Initial Version</w:t>
            </w:r>
            <w:r w:rsidR="00D1167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39A63622" w:rsidP="39A63622" w:rsidRDefault="39A63622" w14:paraId="40B7B9D4" w14:textId="195646D5">
      <w:pPr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569CA0FD" w:rsidP="7400F1F6" w:rsidRDefault="569CA0FD" w14:paraId="70B028D6" w14:textId="3F8D86D9">
      <w:pPr>
        <w:rPr>
          <w:rFonts w:ascii="Arial" w:hAnsi="Arial" w:eastAsia="Arial" w:cs="Arial"/>
          <w:color w:val="000000" w:themeColor="text1"/>
          <w:sz w:val="20"/>
          <w:szCs w:val="20"/>
        </w:rPr>
      </w:pPr>
    </w:p>
    <w:sectPr w:rsidR="569CA0FD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7A4E" w:rsidRDefault="00B87A4E" w14:paraId="547140A1" w14:textId="77777777">
      <w:pPr>
        <w:spacing w:after="0" w:line="240" w:lineRule="auto"/>
      </w:pPr>
      <w:r>
        <w:separator/>
      </w:r>
    </w:p>
  </w:endnote>
  <w:endnote w:type="continuationSeparator" w:id="0">
    <w:p w:rsidR="00B87A4E" w:rsidRDefault="00B87A4E" w14:paraId="1E1FF6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BFDEB2B" w:rsidP="1BFDEB2B" w:rsidRDefault="1BFDEB2B" w14:paraId="4455701C" w14:textId="190A8CA0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60063D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60063D">
      <w:rPr>
        <w:noProof/>
      </w:rPr>
      <w:t>3</w:t>
    </w:r>
    <w:r>
      <w:fldChar w:fldCharType="end"/>
    </w:r>
  </w:p>
  <w:p w:rsidR="1BFDEB2B" w:rsidP="1BFDEB2B" w:rsidRDefault="1BFDEB2B" w14:paraId="2320D1B1" w14:textId="347517A9">
    <w:pPr>
      <w:pStyle w:val="Footer"/>
    </w:pPr>
  </w:p>
  <w:p w:rsidR="1BFDEB2B" w:rsidP="1BFDEB2B" w:rsidRDefault="1BFDEB2B" w14:paraId="72D3E916" w14:textId="26D384EA">
    <w:pPr>
      <w:pStyle w:val="Footer"/>
    </w:pPr>
  </w:p>
  <w:tbl>
    <w:tblPr>
      <w:tblW w:w="0" w:type="auto"/>
      <w:tblLayout w:type="fixed"/>
      <w:tblLook w:val="06A0" w:firstRow="1" w:lastRow="0" w:firstColumn="1" w:lastColumn="0" w:noHBand="1" w:noVBand="1"/>
    </w:tblPr>
    <w:tblGrid>
      <w:gridCol w:w="9360"/>
    </w:tblGrid>
    <w:tr w:rsidR="00948143" w:rsidTr="1BFDEB2B" w14:paraId="6E6F8226" w14:textId="77777777">
      <w:trPr>
        <w:trHeight w:val="300"/>
      </w:trPr>
      <w:tc>
        <w:tcPr>
          <w:tcW w:w="9360" w:type="dxa"/>
        </w:tcPr>
        <w:p w:rsidR="00948143" w:rsidP="2AF055AD" w:rsidRDefault="00948143" w14:paraId="713FF44A" w14:textId="029FD582">
          <w:pPr>
            <w:pStyle w:val="Header"/>
            <w:ind w:left="360"/>
          </w:pPr>
        </w:p>
      </w:tc>
    </w:tr>
  </w:tbl>
  <w:p w:rsidR="00948143" w:rsidP="00948143" w:rsidRDefault="00948143" w14:paraId="2A8E6B3C" w14:textId="74891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7A4E" w:rsidRDefault="00B87A4E" w14:paraId="53CB7A83" w14:textId="77777777">
      <w:pPr>
        <w:spacing w:after="0" w:line="240" w:lineRule="auto"/>
      </w:pPr>
      <w:r>
        <w:separator/>
      </w:r>
    </w:p>
  </w:footnote>
  <w:footnote w:type="continuationSeparator" w:id="0">
    <w:p w:rsidR="00B87A4E" w:rsidRDefault="00B87A4E" w14:paraId="54C3E6D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120" w:type="dxa"/>
      <w:tblLayout w:type="fixed"/>
      <w:tblLook w:val="06A0" w:firstRow="1" w:lastRow="0" w:firstColumn="1" w:lastColumn="0" w:noHBand="1" w:noVBand="1"/>
    </w:tblPr>
    <w:tblGrid>
      <w:gridCol w:w="6000"/>
      <w:gridCol w:w="3120"/>
    </w:tblGrid>
    <w:tr w:rsidR="00948143" w:rsidTr="250FE38E" w14:paraId="2631AC2A" w14:textId="77777777">
      <w:trPr>
        <w:trHeight w:val="915"/>
      </w:trPr>
      <w:tc>
        <w:tcPr>
          <w:tcW w:w="6000" w:type="dxa"/>
          <w:tcMar/>
        </w:tcPr>
        <w:p w:rsidR="00948143" w:rsidP="250FE38E" w:rsidRDefault="1BFDEB2B" w14:paraId="5301C246" w14:textId="31E18C1E">
          <w:pPr>
            <w:ind w:left="216"/>
            <w:rPr>
              <w:rFonts w:ascii="Arial" w:hAnsi="Arial" w:eastAsia="Arial" w:cs="Arial"/>
              <w:color w:val="000000" w:themeColor="text1" w:themeTint="FF" w:themeShade="FF"/>
              <w:sz w:val="18"/>
              <w:szCs w:val="18"/>
            </w:rPr>
          </w:pPr>
          <w:r w:rsidRPr="250FE38E" w:rsidR="250FE38E">
            <w:rPr>
              <w:rFonts w:ascii="Arial" w:hAnsi="Arial" w:eastAsia="Arial" w:cs="Arial"/>
              <w:color w:val="000000" w:themeColor="text1" w:themeTint="FF" w:themeShade="FF"/>
              <w:sz w:val="18"/>
              <w:szCs w:val="18"/>
            </w:rPr>
            <w:t>PRC</w:t>
          </w:r>
          <w:r w:rsidRPr="250FE38E" w:rsidR="250FE38E">
            <w:rPr>
              <w:rFonts w:ascii="Arial" w:hAnsi="Arial" w:eastAsia="Arial" w:cs="Arial"/>
              <w:color w:val="000000" w:themeColor="text1" w:themeTint="FF" w:themeShade="FF"/>
              <w:sz w:val="18"/>
              <w:szCs w:val="18"/>
            </w:rPr>
            <w:t xml:space="preserve"> </w:t>
          </w:r>
          <w:r w:rsidRPr="250FE38E" w:rsidR="250FE38E">
            <w:rPr>
              <w:rFonts w:ascii="Arial" w:hAnsi="Arial" w:eastAsia="Arial" w:cs="Arial"/>
              <w:color w:val="000000" w:themeColor="text1" w:themeTint="FF" w:themeShade="FF"/>
              <w:sz w:val="18"/>
              <w:szCs w:val="18"/>
            </w:rPr>
            <w:t>1.19 Receipt and Processing of Referral Testing</w:t>
          </w:r>
          <w:r w:rsidRPr="250FE38E" w:rsidR="250FE38E">
            <w:rPr>
              <w:rFonts w:ascii="Arial" w:hAnsi="Arial" w:eastAsia="Arial" w:cs="Arial"/>
              <w:color w:val="000000" w:themeColor="text1" w:themeTint="FF" w:themeShade="FF"/>
              <w:sz w:val="18"/>
              <w:szCs w:val="18"/>
            </w:rPr>
            <w:t xml:space="preserve"> Orders</w:t>
          </w:r>
        </w:p>
        <w:p w:rsidR="00948143" w:rsidP="39A63622" w:rsidRDefault="39A63622" w14:paraId="6CA6D97F" w14:textId="2D904237">
          <w:pPr>
            <w:ind w:left="216" w:right="-1260"/>
            <w:rPr>
              <w:rFonts w:ascii="Arial" w:hAnsi="Arial" w:eastAsia="Arial" w:cs="Arial"/>
              <w:color w:val="000000" w:themeColor="text1"/>
              <w:sz w:val="18"/>
              <w:szCs w:val="18"/>
            </w:rPr>
          </w:pPr>
          <w:r w:rsidRPr="39A63622">
            <w:rPr>
              <w:rFonts w:ascii="Arial" w:hAnsi="Arial" w:eastAsia="Arial" w:cs="Arial"/>
              <w:color w:val="000000" w:themeColor="text1"/>
              <w:sz w:val="18"/>
              <w:szCs w:val="18"/>
            </w:rPr>
            <w:t>Version 1</w:t>
          </w:r>
        </w:p>
        <w:p w:rsidRPr="0060063D" w:rsidR="00948143" w:rsidP="0060063D" w:rsidRDefault="39A63622" w14:paraId="7037729F" w14:textId="11C99145">
          <w:pPr>
            <w:ind w:left="216" w:right="-1260"/>
            <w:rPr>
              <w:rFonts w:ascii="Arial" w:hAnsi="Arial" w:eastAsia="Arial" w:cs="Arial"/>
              <w:color w:val="000000" w:themeColor="text1"/>
              <w:sz w:val="18"/>
              <w:szCs w:val="18"/>
            </w:rPr>
          </w:pPr>
          <w:r w:rsidRPr="250FE38E" w:rsidR="250FE38E">
            <w:rPr>
              <w:rFonts w:ascii="Arial" w:hAnsi="Arial" w:eastAsia="Arial" w:cs="Arial"/>
              <w:color w:val="000000" w:themeColor="text1" w:themeTint="FF" w:themeShade="FF"/>
              <w:sz w:val="18"/>
              <w:szCs w:val="18"/>
            </w:rPr>
            <w:t xml:space="preserve">Effective Date: </w:t>
          </w:r>
          <w:r w:rsidRPr="250FE38E" w:rsidR="250FE38E">
            <w:rPr>
              <w:rFonts w:ascii="Arial" w:hAnsi="Arial" w:eastAsia="Arial" w:cs="Arial"/>
              <w:color w:val="000000" w:themeColor="text1" w:themeTint="FF" w:themeShade="FF"/>
              <w:sz w:val="18"/>
              <w:szCs w:val="18"/>
            </w:rPr>
            <w:t>04/28/2026</w:t>
          </w:r>
        </w:p>
      </w:tc>
      <w:tc>
        <w:tcPr>
          <w:tcW w:w="3120" w:type="dxa"/>
          <w:tcMar/>
        </w:tcPr>
        <w:p w:rsidR="00948143" w:rsidP="00948143" w:rsidRDefault="39A63622" w14:paraId="5C885696" w14:textId="0EA310B1">
          <w:pPr>
            <w:pStyle w:val="Header"/>
            <w:ind w:right="-115"/>
            <w:jc w:val="right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3D584B8" wp14:editId="7B9F038A">
                <wp:extent cx="1190625" cy="381000"/>
                <wp:effectExtent l="0" t="0" r="0" b="0"/>
                <wp:docPr id="1334211530" name="Picture 1334211530" descr="SM-Childrens-logo_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48143" w:rsidP="00948143" w:rsidRDefault="00948143" w14:paraId="3FE9F957" w14:textId="477F39F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fnT4rg8FgCEGP" int2:id="QOmXfCyP">
      <int2:state int2:type="spell" int2:value="Rejected"/>
    </int2:textHash>
    <int2:textHash int2:hashCode="3qAAReAY/KbuTI" int2:id="5TcTc1os">
      <int2:state int2:type="spell" int2:value="Rejected"/>
    </int2:textHash>
    <int2:bookmark int2:bookmarkName="_Int_bOw8LduD" int2:invalidationBookmarkName="" int2:hashCode="mbC1w5YSW4KfXo" int2:id="2z13RDMY">
      <int2:state int2:type="gram" int2:value="Rejected"/>
    </int2:bookmark>
    <int2:bookmark int2:bookmarkName="_Int_jXANyqAd" int2:invalidationBookmarkName="" int2:hashCode="GxIu7QTvXzdGsx" int2:id="NtM7Bgxx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AF455"/>
    <w:multiLevelType w:val="hybridMultilevel"/>
    <w:tmpl w:val="8E10681A"/>
    <w:lvl w:ilvl="0" w:tplc="2BC8DF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78D4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7425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FACE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888D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E274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C43E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0052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921C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46EB52"/>
    <w:multiLevelType w:val="hybridMultilevel"/>
    <w:tmpl w:val="664CD304"/>
    <w:lvl w:ilvl="0" w:tplc="EF3A204C">
      <w:start w:val="1"/>
      <w:numFmt w:val="decimal"/>
      <w:lvlText w:val="%1."/>
      <w:lvlJc w:val="left"/>
      <w:pPr>
        <w:ind w:left="720" w:hanging="360"/>
      </w:pPr>
    </w:lvl>
    <w:lvl w:ilvl="1" w:tplc="53EE62A4">
      <w:start w:val="1"/>
      <w:numFmt w:val="lowerLetter"/>
      <w:lvlText w:val="%2."/>
      <w:lvlJc w:val="left"/>
      <w:pPr>
        <w:ind w:left="1440" w:hanging="360"/>
      </w:pPr>
    </w:lvl>
    <w:lvl w:ilvl="2" w:tplc="9386FF1E">
      <w:start w:val="1"/>
      <w:numFmt w:val="lowerRoman"/>
      <w:lvlText w:val="%3."/>
      <w:lvlJc w:val="right"/>
      <w:pPr>
        <w:ind w:left="2160" w:hanging="180"/>
      </w:pPr>
    </w:lvl>
    <w:lvl w:ilvl="3" w:tplc="AE847A2A">
      <w:start w:val="1"/>
      <w:numFmt w:val="decimal"/>
      <w:lvlText w:val="%4."/>
      <w:lvlJc w:val="left"/>
      <w:pPr>
        <w:ind w:left="2880" w:hanging="360"/>
      </w:pPr>
    </w:lvl>
    <w:lvl w:ilvl="4" w:tplc="3BFC9C9A">
      <w:start w:val="1"/>
      <w:numFmt w:val="lowerLetter"/>
      <w:lvlText w:val="%5."/>
      <w:lvlJc w:val="left"/>
      <w:pPr>
        <w:ind w:left="3600" w:hanging="360"/>
      </w:pPr>
    </w:lvl>
    <w:lvl w:ilvl="5" w:tplc="45D0CEB0">
      <w:start w:val="1"/>
      <w:numFmt w:val="lowerRoman"/>
      <w:lvlText w:val="%6."/>
      <w:lvlJc w:val="right"/>
      <w:pPr>
        <w:ind w:left="4320" w:hanging="180"/>
      </w:pPr>
    </w:lvl>
    <w:lvl w:ilvl="6" w:tplc="B92C6CDC">
      <w:start w:val="1"/>
      <w:numFmt w:val="decimal"/>
      <w:lvlText w:val="%7."/>
      <w:lvlJc w:val="left"/>
      <w:pPr>
        <w:ind w:left="5040" w:hanging="360"/>
      </w:pPr>
    </w:lvl>
    <w:lvl w:ilvl="7" w:tplc="BEEAA95C">
      <w:start w:val="1"/>
      <w:numFmt w:val="lowerLetter"/>
      <w:lvlText w:val="%8."/>
      <w:lvlJc w:val="left"/>
      <w:pPr>
        <w:ind w:left="5760" w:hanging="360"/>
      </w:pPr>
    </w:lvl>
    <w:lvl w:ilvl="8" w:tplc="C4383A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37828"/>
    <w:multiLevelType w:val="hybridMultilevel"/>
    <w:tmpl w:val="116475A2"/>
    <w:lvl w:ilvl="0" w:tplc="D0A2836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8604CF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84B4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E056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2455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80D5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BE3E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C23C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F6FB62"/>
    <w:multiLevelType w:val="hybridMultilevel"/>
    <w:tmpl w:val="8CBEB846"/>
    <w:lvl w:ilvl="0" w:tplc="F5A200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EC0B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B81F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1877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00A4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B61B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1CFA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048E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C054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046EAA"/>
    <w:multiLevelType w:val="hybridMultilevel"/>
    <w:tmpl w:val="0F00F076"/>
    <w:lvl w:ilvl="0" w:tplc="A08EF2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586F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84F8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A297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E27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EEC6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123A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2075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7890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518CAC"/>
    <w:multiLevelType w:val="hybridMultilevel"/>
    <w:tmpl w:val="C1F0CC0A"/>
    <w:lvl w:ilvl="0" w:tplc="149C034C">
      <w:start w:val="1"/>
      <w:numFmt w:val="decimal"/>
      <w:lvlText w:val="%1."/>
      <w:lvlJc w:val="left"/>
      <w:pPr>
        <w:ind w:left="720" w:hanging="360"/>
      </w:pPr>
    </w:lvl>
    <w:lvl w:ilvl="1" w:tplc="DB62E14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/>
      </w:rPr>
    </w:lvl>
    <w:lvl w:ilvl="3" w:tplc="89782CA2">
      <w:start w:val="1"/>
      <w:numFmt w:val="decimal"/>
      <w:lvlText w:val="%4."/>
      <w:lvlJc w:val="left"/>
      <w:pPr>
        <w:ind w:left="2880" w:hanging="360"/>
      </w:pPr>
    </w:lvl>
    <w:lvl w:ilvl="4" w:tplc="BDE22034">
      <w:start w:val="1"/>
      <w:numFmt w:val="lowerLetter"/>
      <w:lvlText w:val="%5."/>
      <w:lvlJc w:val="left"/>
      <w:pPr>
        <w:ind w:left="3600" w:hanging="360"/>
      </w:pPr>
    </w:lvl>
    <w:lvl w:ilvl="5" w:tplc="F1DACCBE">
      <w:start w:val="1"/>
      <w:numFmt w:val="lowerRoman"/>
      <w:lvlText w:val="%6."/>
      <w:lvlJc w:val="right"/>
      <w:pPr>
        <w:ind w:left="4320" w:hanging="180"/>
      </w:pPr>
    </w:lvl>
    <w:lvl w:ilvl="6" w:tplc="2FC04B9E">
      <w:start w:val="1"/>
      <w:numFmt w:val="decimal"/>
      <w:lvlText w:val="%7."/>
      <w:lvlJc w:val="left"/>
      <w:pPr>
        <w:ind w:left="5040" w:hanging="360"/>
      </w:pPr>
    </w:lvl>
    <w:lvl w:ilvl="7" w:tplc="698CBD5E">
      <w:start w:val="1"/>
      <w:numFmt w:val="lowerLetter"/>
      <w:lvlText w:val="%8."/>
      <w:lvlJc w:val="left"/>
      <w:pPr>
        <w:ind w:left="5760" w:hanging="360"/>
      </w:pPr>
    </w:lvl>
    <w:lvl w:ilvl="8" w:tplc="5BAE9E16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374789">
    <w:abstractNumId w:val="2"/>
  </w:num>
  <w:num w:numId="2" w16cid:durableId="650672878">
    <w:abstractNumId w:val="1"/>
  </w:num>
  <w:num w:numId="3" w16cid:durableId="1482893790">
    <w:abstractNumId w:val="5"/>
  </w:num>
  <w:num w:numId="4" w16cid:durableId="1177303526">
    <w:abstractNumId w:val="0"/>
  </w:num>
  <w:num w:numId="5" w16cid:durableId="1499081322">
    <w:abstractNumId w:val="3"/>
  </w:num>
  <w:num w:numId="6" w16cid:durableId="1215192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DE9EC"/>
    <w:rsid w:val="0007421A"/>
    <w:rsid w:val="00083A62"/>
    <w:rsid w:val="00105F5C"/>
    <w:rsid w:val="001468A6"/>
    <w:rsid w:val="00192247"/>
    <w:rsid w:val="0019284F"/>
    <w:rsid w:val="002E2AFB"/>
    <w:rsid w:val="003B6B98"/>
    <w:rsid w:val="004134D1"/>
    <w:rsid w:val="00431493"/>
    <w:rsid w:val="0043215C"/>
    <w:rsid w:val="004904AF"/>
    <w:rsid w:val="0060063D"/>
    <w:rsid w:val="006A2D7C"/>
    <w:rsid w:val="007F7E58"/>
    <w:rsid w:val="00800840"/>
    <w:rsid w:val="00854EEA"/>
    <w:rsid w:val="0086C699"/>
    <w:rsid w:val="0089D379"/>
    <w:rsid w:val="008A4A4B"/>
    <w:rsid w:val="008A6C05"/>
    <w:rsid w:val="0091571B"/>
    <w:rsid w:val="00948143"/>
    <w:rsid w:val="00993513"/>
    <w:rsid w:val="00B05A9C"/>
    <w:rsid w:val="00B87A4E"/>
    <w:rsid w:val="00B95D44"/>
    <w:rsid w:val="00C161FD"/>
    <w:rsid w:val="00C16742"/>
    <w:rsid w:val="00C26841"/>
    <w:rsid w:val="00C5016D"/>
    <w:rsid w:val="00CBD6B7"/>
    <w:rsid w:val="00CC517F"/>
    <w:rsid w:val="00CC7BF3"/>
    <w:rsid w:val="00CD4E4D"/>
    <w:rsid w:val="00CE2002"/>
    <w:rsid w:val="00CF7729"/>
    <w:rsid w:val="00D11673"/>
    <w:rsid w:val="00D23CA4"/>
    <w:rsid w:val="00D5682F"/>
    <w:rsid w:val="00E7551C"/>
    <w:rsid w:val="00E81C25"/>
    <w:rsid w:val="00F2398E"/>
    <w:rsid w:val="00F435D0"/>
    <w:rsid w:val="00F456C1"/>
    <w:rsid w:val="01878985"/>
    <w:rsid w:val="0269088A"/>
    <w:rsid w:val="02A1D660"/>
    <w:rsid w:val="02E11722"/>
    <w:rsid w:val="0334BF5A"/>
    <w:rsid w:val="036E8A5B"/>
    <w:rsid w:val="03731584"/>
    <w:rsid w:val="03E81E2D"/>
    <w:rsid w:val="03FE04CE"/>
    <w:rsid w:val="04A0E965"/>
    <w:rsid w:val="04A14AA6"/>
    <w:rsid w:val="04B2E915"/>
    <w:rsid w:val="04CA60CF"/>
    <w:rsid w:val="0532F755"/>
    <w:rsid w:val="05828DF2"/>
    <w:rsid w:val="05A4CCD5"/>
    <w:rsid w:val="061924C9"/>
    <w:rsid w:val="06B1D951"/>
    <w:rsid w:val="06ED62CA"/>
    <w:rsid w:val="071FE91B"/>
    <w:rsid w:val="08660F26"/>
    <w:rsid w:val="088D873E"/>
    <w:rsid w:val="0995C71B"/>
    <w:rsid w:val="0A177CDC"/>
    <w:rsid w:val="0A1F01FA"/>
    <w:rsid w:val="0A8230FA"/>
    <w:rsid w:val="0A867978"/>
    <w:rsid w:val="0AAE10BC"/>
    <w:rsid w:val="0ACCFFCC"/>
    <w:rsid w:val="0B461F5D"/>
    <w:rsid w:val="0BCC3B49"/>
    <w:rsid w:val="0BD49167"/>
    <w:rsid w:val="0BE189F8"/>
    <w:rsid w:val="0C29C8EA"/>
    <w:rsid w:val="0C57ACFA"/>
    <w:rsid w:val="0C79BF71"/>
    <w:rsid w:val="0D2DE858"/>
    <w:rsid w:val="0D3646E5"/>
    <w:rsid w:val="0D8B5F41"/>
    <w:rsid w:val="0E62157D"/>
    <w:rsid w:val="0E644961"/>
    <w:rsid w:val="0EA42B3C"/>
    <w:rsid w:val="0EB95C3E"/>
    <w:rsid w:val="0F4BAF1B"/>
    <w:rsid w:val="0F9CB136"/>
    <w:rsid w:val="0FAB38DB"/>
    <w:rsid w:val="0FB343C7"/>
    <w:rsid w:val="10CE0B3D"/>
    <w:rsid w:val="10D8B328"/>
    <w:rsid w:val="11176016"/>
    <w:rsid w:val="1131E97C"/>
    <w:rsid w:val="11595C69"/>
    <w:rsid w:val="117F9B3C"/>
    <w:rsid w:val="11E71FB2"/>
    <w:rsid w:val="11F5EA53"/>
    <w:rsid w:val="11F94BE3"/>
    <w:rsid w:val="1212BD38"/>
    <w:rsid w:val="122E7C08"/>
    <w:rsid w:val="1234C4FF"/>
    <w:rsid w:val="1268A681"/>
    <w:rsid w:val="130C9DCE"/>
    <w:rsid w:val="130CA8D2"/>
    <w:rsid w:val="134AD91B"/>
    <w:rsid w:val="136A9752"/>
    <w:rsid w:val="13830EDB"/>
    <w:rsid w:val="1388B1B6"/>
    <w:rsid w:val="1405F7E1"/>
    <w:rsid w:val="149F4444"/>
    <w:rsid w:val="157CAFA9"/>
    <w:rsid w:val="15882932"/>
    <w:rsid w:val="15F8062B"/>
    <w:rsid w:val="16124B0B"/>
    <w:rsid w:val="16536C11"/>
    <w:rsid w:val="166B3118"/>
    <w:rsid w:val="16BAAF9D"/>
    <w:rsid w:val="171F6498"/>
    <w:rsid w:val="172C24CD"/>
    <w:rsid w:val="173D98A3"/>
    <w:rsid w:val="1742B9AA"/>
    <w:rsid w:val="17F133DF"/>
    <w:rsid w:val="180A0104"/>
    <w:rsid w:val="18603E84"/>
    <w:rsid w:val="18D518C1"/>
    <w:rsid w:val="18D96904"/>
    <w:rsid w:val="1918D412"/>
    <w:rsid w:val="198A5FF0"/>
    <w:rsid w:val="1A0B7550"/>
    <w:rsid w:val="1A0E452B"/>
    <w:rsid w:val="1A199F75"/>
    <w:rsid w:val="1A355A97"/>
    <w:rsid w:val="1A3E1FDC"/>
    <w:rsid w:val="1AB71318"/>
    <w:rsid w:val="1AD8AF2C"/>
    <w:rsid w:val="1B01E7DF"/>
    <w:rsid w:val="1B16ADC2"/>
    <w:rsid w:val="1B40E3CD"/>
    <w:rsid w:val="1B85FDA0"/>
    <w:rsid w:val="1BB406FC"/>
    <w:rsid w:val="1BB53806"/>
    <w:rsid w:val="1BFDEB2B"/>
    <w:rsid w:val="1C7C2FCB"/>
    <w:rsid w:val="1CD6A00E"/>
    <w:rsid w:val="1CEA37E5"/>
    <w:rsid w:val="1D02A57A"/>
    <w:rsid w:val="1D06DDCC"/>
    <w:rsid w:val="1D33AFA7"/>
    <w:rsid w:val="1D72C51B"/>
    <w:rsid w:val="1D7DD09A"/>
    <w:rsid w:val="1D9E0D0C"/>
    <w:rsid w:val="1E059E01"/>
    <w:rsid w:val="1E34ACF2"/>
    <w:rsid w:val="1E6EE27D"/>
    <w:rsid w:val="1E97BEAA"/>
    <w:rsid w:val="1ED8D271"/>
    <w:rsid w:val="1F0E957C"/>
    <w:rsid w:val="1F127F35"/>
    <w:rsid w:val="1F21B1DB"/>
    <w:rsid w:val="1FA22D18"/>
    <w:rsid w:val="2057C51C"/>
    <w:rsid w:val="20A9F268"/>
    <w:rsid w:val="21487542"/>
    <w:rsid w:val="216F5119"/>
    <w:rsid w:val="21C2C0F8"/>
    <w:rsid w:val="21DD9D62"/>
    <w:rsid w:val="22384199"/>
    <w:rsid w:val="22493958"/>
    <w:rsid w:val="22ACF380"/>
    <w:rsid w:val="22E0E67F"/>
    <w:rsid w:val="230C9472"/>
    <w:rsid w:val="2316875F"/>
    <w:rsid w:val="23AE4E9B"/>
    <w:rsid w:val="24B9F3E1"/>
    <w:rsid w:val="24F1F57B"/>
    <w:rsid w:val="250FE38E"/>
    <w:rsid w:val="256A29E3"/>
    <w:rsid w:val="2580F61A"/>
    <w:rsid w:val="258F8317"/>
    <w:rsid w:val="25CE4575"/>
    <w:rsid w:val="261BA950"/>
    <w:rsid w:val="262E4437"/>
    <w:rsid w:val="2673E0C6"/>
    <w:rsid w:val="2686D4A4"/>
    <w:rsid w:val="26936ED2"/>
    <w:rsid w:val="2711D6DF"/>
    <w:rsid w:val="274199A3"/>
    <w:rsid w:val="2785A9E3"/>
    <w:rsid w:val="282B8259"/>
    <w:rsid w:val="286BBDD4"/>
    <w:rsid w:val="28A616C4"/>
    <w:rsid w:val="28BB007E"/>
    <w:rsid w:val="29756A5F"/>
    <w:rsid w:val="29D9745E"/>
    <w:rsid w:val="2A1AAD0A"/>
    <w:rsid w:val="2AA4E1AE"/>
    <w:rsid w:val="2AC8E3A0"/>
    <w:rsid w:val="2AD8F3B8"/>
    <w:rsid w:val="2AF055AD"/>
    <w:rsid w:val="2B298DFA"/>
    <w:rsid w:val="2B550330"/>
    <w:rsid w:val="2B5CC8CB"/>
    <w:rsid w:val="2B985D92"/>
    <w:rsid w:val="2BCBC410"/>
    <w:rsid w:val="2C2C3F2A"/>
    <w:rsid w:val="2C3AD2C4"/>
    <w:rsid w:val="2C489CD3"/>
    <w:rsid w:val="2CA49227"/>
    <w:rsid w:val="2CA77F12"/>
    <w:rsid w:val="2CD8A82E"/>
    <w:rsid w:val="2CE9F4DE"/>
    <w:rsid w:val="2D1F80F8"/>
    <w:rsid w:val="2D470E5E"/>
    <w:rsid w:val="2D9840E1"/>
    <w:rsid w:val="2DF287F9"/>
    <w:rsid w:val="2DF59578"/>
    <w:rsid w:val="2EA83C6F"/>
    <w:rsid w:val="2EADE9EC"/>
    <w:rsid w:val="2EB794D6"/>
    <w:rsid w:val="2EBFA414"/>
    <w:rsid w:val="2EC40E1B"/>
    <w:rsid w:val="2EDAFF58"/>
    <w:rsid w:val="2F910036"/>
    <w:rsid w:val="2FB77F38"/>
    <w:rsid w:val="303B9FCF"/>
    <w:rsid w:val="30773AA8"/>
    <w:rsid w:val="30BD0696"/>
    <w:rsid w:val="3144E5C8"/>
    <w:rsid w:val="31FF66CD"/>
    <w:rsid w:val="3228244C"/>
    <w:rsid w:val="325A4D9B"/>
    <w:rsid w:val="332932CA"/>
    <w:rsid w:val="33834141"/>
    <w:rsid w:val="33874971"/>
    <w:rsid w:val="33D39AC3"/>
    <w:rsid w:val="3415BEED"/>
    <w:rsid w:val="34357301"/>
    <w:rsid w:val="343D5785"/>
    <w:rsid w:val="34D2C4FF"/>
    <w:rsid w:val="351E7AE8"/>
    <w:rsid w:val="3573AE5F"/>
    <w:rsid w:val="35B423C9"/>
    <w:rsid w:val="35EB6956"/>
    <w:rsid w:val="36576B4D"/>
    <w:rsid w:val="37209C9F"/>
    <w:rsid w:val="37502FF1"/>
    <w:rsid w:val="3753C399"/>
    <w:rsid w:val="37BA897F"/>
    <w:rsid w:val="380086CA"/>
    <w:rsid w:val="381C8C2E"/>
    <w:rsid w:val="387A0A22"/>
    <w:rsid w:val="38BC495F"/>
    <w:rsid w:val="391BB482"/>
    <w:rsid w:val="393A64F8"/>
    <w:rsid w:val="399913D2"/>
    <w:rsid w:val="39A63622"/>
    <w:rsid w:val="39B6718E"/>
    <w:rsid w:val="39C91D86"/>
    <w:rsid w:val="3A157B47"/>
    <w:rsid w:val="3A856C2C"/>
    <w:rsid w:val="3AB04F13"/>
    <w:rsid w:val="3AC5D671"/>
    <w:rsid w:val="3B7323B3"/>
    <w:rsid w:val="3B9B1D56"/>
    <w:rsid w:val="3BC27970"/>
    <w:rsid w:val="3BED84FC"/>
    <w:rsid w:val="3BF5DC54"/>
    <w:rsid w:val="3C09A246"/>
    <w:rsid w:val="3C478586"/>
    <w:rsid w:val="3C7DA1F0"/>
    <w:rsid w:val="3CB7842E"/>
    <w:rsid w:val="3CCB1CE2"/>
    <w:rsid w:val="3D1F7040"/>
    <w:rsid w:val="3D788725"/>
    <w:rsid w:val="3D87E87F"/>
    <w:rsid w:val="3E3840FE"/>
    <w:rsid w:val="3E4B7D31"/>
    <w:rsid w:val="3E5152F3"/>
    <w:rsid w:val="3E599C32"/>
    <w:rsid w:val="407390FB"/>
    <w:rsid w:val="40C41C87"/>
    <w:rsid w:val="413A3EB3"/>
    <w:rsid w:val="41CA640A"/>
    <w:rsid w:val="421D4A89"/>
    <w:rsid w:val="42BD28C2"/>
    <w:rsid w:val="42DB1125"/>
    <w:rsid w:val="42E10C6E"/>
    <w:rsid w:val="42EF34CF"/>
    <w:rsid w:val="42FCC749"/>
    <w:rsid w:val="430C31F4"/>
    <w:rsid w:val="431C64AA"/>
    <w:rsid w:val="43A07829"/>
    <w:rsid w:val="449C7D5C"/>
    <w:rsid w:val="44FF33D6"/>
    <w:rsid w:val="452DE25F"/>
    <w:rsid w:val="4554EB4B"/>
    <w:rsid w:val="4599EABF"/>
    <w:rsid w:val="463468DF"/>
    <w:rsid w:val="465E2982"/>
    <w:rsid w:val="46F0BBAC"/>
    <w:rsid w:val="47B5D979"/>
    <w:rsid w:val="47EE7F2D"/>
    <w:rsid w:val="481234C5"/>
    <w:rsid w:val="491C0E7B"/>
    <w:rsid w:val="496C09A1"/>
    <w:rsid w:val="497B4F23"/>
    <w:rsid w:val="4B320E0C"/>
    <w:rsid w:val="4C3C3F8F"/>
    <w:rsid w:val="4C51CDBC"/>
    <w:rsid w:val="4CA35E2E"/>
    <w:rsid w:val="4CBE886C"/>
    <w:rsid w:val="4CE8423F"/>
    <w:rsid w:val="4CFAC025"/>
    <w:rsid w:val="4D4C2504"/>
    <w:rsid w:val="4E90E018"/>
    <w:rsid w:val="4E9114C3"/>
    <w:rsid w:val="4E93EA0A"/>
    <w:rsid w:val="4F0F7A46"/>
    <w:rsid w:val="4FCC9101"/>
    <w:rsid w:val="4FDB4B25"/>
    <w:rsid w:val="500C9EC5"/>
    <w:rsid w:val="50DD5C85"/>
    <w:rsid w:val="5115AAB5"/>
    <w:rsid w:val="512DEE7F"/>
    <w:rsid w:val="51A86F26"/>
    <w:rsid w:val="51B9DD02"/>
    <w:rsid w:val="51FE532A"/>
    <w:rsid w:val="526FEE3C"/>
    <w:rsid w:val="527174D6"/>
    <w:rsid w:val="52B5E5B4"/>
    <w:rsid w:val="532DB0A9"/>
    <w:rsid w:val="536A5C6B"/>
    <w:rsid w:val="5370D0EA"/>
    <w:rsid w:val="5381AA54"/>
    <w:rsid w:val="53F27F05"/>
    <w:rsid w:val="540D4537"/>
    <w:rsid w:val="547FD95A"/>
    <w:rsid w:val="54CA1EF4"/>
    <w:rsid w:val="54CE1B08"/>
    <w:rsid w:val="54E00FE8"/>
    <w:rsid w:val="54E33A0E"/>
    <w:rsid w:val="55089848"/>
    <w:rsid w:val="55C32A97"/>
    <w:rsid w:val="55F29F13"/>
    <w:rsid w:val="55F70E46"/>
    <w:rsid w:val="5631644C"/>
    <w:rsid w:val="5647CDAD"/>
    <w:rsid w:val="568235D0"/>
    <w:rsid w:val="569CA0FD"/>
    <w:rsid w:val="573B6AA0"/>
    <w:rsid w:val="57CF7E05"/>
    <w:rsid w:val="58677510"/>
    <w:rsid w:val="591E1808"/>
    <w:rsid w:val="59540336"/>
    <w:rsid w:val="598AD791"/>
    <w:rsid w:val="59D2F844"/>
    <w:rsid w:val="5A31F200"/>
    <w:rsid w:val="5A52F7AF"/>
    <w:rsid w:val="5AB80B9A"/>
    <w:rsid w:val="5ABBD9AA"/>
    <w:rsid w:val="5B749439"/>
    <w:rsid w:val="5C2DCBE1"/>
    <w:rsid w:val="5CB3D2A2"/>
    <w:rsid w:val="5D0EB1FF"/>
    <w:rsid w:val="5D1A7F8F"/>
    <w:rsid w:val="5D565D99"/>
    <w:rsid w:val="5D64E623"/>
    <w:rsid w:val="5DBCF1BF"/>
    <w:rsid w:val="5DDF20C6"/>
    <w:rsid w:val="5E75B6FC"/>
    <w:rsid w:val="5E77F060"/>
    <w:rsid w:val="5F00B684"/>
    <w:rsid w:val="5F54A710"/>
    <w:rsid w:val="5F557213"/>
    <w:rsid w:val="5FB07BF8"/>
    <w:rsid w:val="60EB3B38"/>
    <w:rsid w:val="61326D3C"/>
    <w:rsid w:val="615CAADB"/>
    <w:rsid w:val="617D3D65"/>
    <w:rsid w:val="61935004"/>
    <w:rsid w:val="61C47A6B"/>
    <w:rsid w:val="61ED1125"/>
    <w:rsid w:val="62671554"/>
    <w:rsid w:val="62780148"/>
    <w:rsid w:val="628AD263"/>
    <w:rsid w:val="62A10807"/>
    <w:rsid w:val="63009561"/>
    <w:rsid w:val="640A1DBC"/>
    <w:rsid w:val="6475588E"/>
    <w:rsid w:val="64C98FC6"/>
    <w:rsid w:val="65073C8B"/>
    <w:rsid w:val="6535217D"/>
    <w:rsid w:val="65D0CE48"/>
    <w:rsid w:val="65F04C2C"/>
    <w:rsid w:val="664EA0BB"/>
    <w:rsid w:val="66751C33"/>
    <w:rsid w:val="66E54AD2"/>
    <w:rsid w:val="66FD258E"/>
    <w:rsid w:val="678E78E2"/>
    <w:rsid w:val="68092B13"/>
    <w:rsid w:val="68837961"/>
    <w:rsid w:val="693644D3"/>
    <w:rsid w:val="693A111B"/>
    <w:rsid w:val="698AA151"/>
    <w:rsid w:val="69B11881"/>
    <w:rsid w:val="69C014C6"/>
    <w:rsid w:val="6BBC6809"/>
    <w:rsid w:val="6C1FA556"/>
    <w:rsid w:val="6C284095"/>
    <w:rsid w:val="6C317086"/>
    <w:rsid w:val="6C5FF906"/>
    <w:rsid w:val="6CBC6806"/>
    <w:rsid w:val="6D68E816"/>
    <w:rsid w:val="6DEAE4C9"/>
    <w:rsid w:val="6E28D0D5"/>
    <w:rsid w:val="6EA247DC"/>
    <w:rsid w:val="6EADA56A"/>
    <w:rsid w:val="6EB12A1B"/>
    <w:rsid w:val="6EF32C27"/>
    <w:rsid w:val="6EFEBB7B"/>
    <w:rsid w:val="6F0BD3E0"/>
    <w:rsid w:val="6F6712AA"/>
    <w:rsid w:val="6F7E1F07"/>
    <w:rsid w:val="7021CB22"/>
    <w:rsid w:val="705834F8"/>
    <w:rsid w:val="70646411"/>
    <w:rsid w:val="7091AD09"/>
    <w:rsid w:val="70C722BF"/>
    <w:rsid w:val="70C904F2"/>
    <w:rsid w:val="70CB7E83"/>
    <w:rsid w:val="70E22D4F"/>
    <w:rsid w:val="70FE9F72"/>
    <w:rsid w:val="7114CA81"/>
    <w:rsid w:val="717C6DB2"/>
    <w:rsid w:val="72313D2A"/>
    <w:rsid w:val="725EA2E7"/>
    <w:rsid w:val="7264D553"/>
    <w:rsid w:val="72B60E3F"/>
    <w:rsid w:val="72FF15B6"/>
    <w:rsid w:val="73139387"/>
    <w:rsid w:val="7350EF70"/>
    <w:rsid w:val="739C04D3"/>
    <w:rsid w:val="73FDA2E3"/>
    <w:rsid w:val="7400F1F6"/>
    <w:rsid w:val="740EC4F0"/>
    <w:rsid w:val="741445F5"/>
    <w:rsid w:val="7487A9CD"/>
    <w:rsid w:val="752B494B"/>
    <w:rsid w:val="7545D641"/>
    <w:rsid w:val="755D5682"/>
    <w:rsid w:val="75AA9551"/>
    <w:rsid w:val="75B9A67F"/>
    <w:rsid w:val="75D10E4C"/>
    <w:rsid w:val="7636B678"/>
    <w:rsid w:val="768F461E"/>
    <w:rsid w:val="76D4B4C2"/>
    <w:rsid w:val="77249AFC"/>
    <w:rsid w:val="776FE565"/>
    <w:rsid w:val="779A2D89"/>
    <w:rsid w:val="77E3AAB7"/>
    <w:rsid w:val="77EBAF36"/>
    <w:rsid w:val="784EFD1B"/>
    <w:rsid w:val="7852CCD7"/>
    <w:rsid w:val="78650E92"/>
    <w:rsid w:val="7919B543"/>
    <w:rsid w:val="796E573A"/>
    <w:rsid w:val="799D3A28"/>
    <w:rsid w:val="79EB34C8"/>
    <w:rsid w:val="7A6D09C7"/>
    <w:rsid w:val="7A788311"/>
    <w:rsid w:val="7A9D19F8"/>
    <w:rsid w:val="7AC9A35E"/>
    <w:rsid w:val="7AEAE3B2"/>
    <w:rsid w:val="7B158F19"/>
    <w:rsid w:val="7B54A770"/>
    <w:rsid w:val="7B691AE8"/>
    <w:rsid w:val="7B9E2519"/>
    <w:rsid w:val="7BE294F7"/>
    <w:rsid w:val="7C0F39EF"/>
    <w:rsid w:val="7CCFF7EC"/>
    <w:rsid w:val="7D30CE2C"/>
    <w:rsid w:val="7D7C6549"/>
    <w:rsid w:val="7D8DBD0E"/>
    <w:rsid w:val="7D9EEBEB"/>
    <w:rsid w:val="7E4976DE"/>
    <w:rsid w:val="7EF3C78B"/>
    <w:rsid w:val="7F4A4147"/>
    <w:rsid w:val="7F986071"/>
    <w:rsid w:val="7F989A67"/>
    <w:rsid w:val="7FCBD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E9EC"/>
  <w15:chartTrackingRefBased/>
  <w15:docId w15:val="{D9B7B4E3-1A3B-46AA-BC0B-144CF2F4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9A6362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9A6362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9A63622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9A63622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9A63622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9A63622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9A63622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9A63622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OC1">
    <w:name w:val="toc 1"/>
    <w:basedOn w:val="Normal"/>
    <w:next w:val="Normal"/>
    <w:uiPriority w:val="39"/>
    <w:unhideWhenUsed/>
    <w:rsid w:val="39A63622"/>
    <w:pPr>
      <w:spacing w:after="100"/>
    </w:pPr>
    <w:rPr>
      <w:rFonts w:ascii="Arial" w:hAnsi="Arial" w:eastAsia="Arial" w:cs="Arial"/>
      <w:color w:val="000000" w:themeColor="text1"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39A63622"/>
    <w:rPr>
      <w:rFonts w:asciiTheme="majorHAnsi" w:hAnsiTheme="majorHAnsi" w:eastAsiaTheme="majorEastAsia" w:cstheme="majorBidi"/>
      <w:b w:val="0"/>
      <w:bCs w:val="0"/>
      <w:i w:val="0"/>
      <w:iCs w:val="0"/>
      <w:caps w:val="0"/>
      <w:smallCaps w:val="0"/>
      <w:noProof w:val="0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  <w:rsid w:val="39A63622"/>
    <w:rPr>
      <w:rFonts w:ascii="Arial" w:hAnsi="Arial" w:eastAsia="Arial" w:cs="Arial"/>
      <w:b w:val="0"/>
      <w:bCs w:val="0"/>
      <w:i w:val="0"/>
      <w:iCs w:val="0"/>
      <w:caps w:val="0"/>
      <w:smallCaps w:val="0"/>
      <w:noProof w:val="0"/>
      <w:color w:val="000000" w:themeColor="text1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39A63622"/>
    <w:pPr>
      <w:tabs>
        <w:tab w:val="center" w:pos="4680"/>
        <w:tab w:val="right" w:pos="9360"/>
      </w:tabs>
      <w:spacing w:after="0"/>
    </w:pPr>
    <w:rPr>
      <w:rFonts w:ascii="Arial" w:hAnsi="Arial" w:eastAsia="Arial" w:cs="Arial"/>
      <w:color w:val="000000" w:themeColor="text1"/>
      <w:sz w:val="20"/>
      <w:szCs w:val="20"/>
    </w:rPr>
  </w:style>
  <w:style w:type="character" w:styleId="FooterChar" w:customStyle="1">
    <w:name w:val="Footer Char"/>
    <w:basedOn w:val="DefaultParagraphFont"/>
    <w:link w:val="Footer"/>
    <w:uiPriority w:val="99"/>
    <w:rsid w:val="39A63622"/>
    <w:rPr>
      <w:rFonts w:ascii="Arial" w:hAnsi="Arial" w:eastAsia="Arial" w:cs="Arial"/>
      <w:b w:val="0"/>
      <w:bCs w:val="0"/>
      <w:i w:val="0"/>
      <w:iCs w:val="0"/>
      <w:caps w:val="0"/>
      <w:smallCaps w:val="0"/>
      <w:noProof w:val="0"/>
      <w:color w:val="000000" w:themeColor="text1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39A63622"/>
    <w:pPr>
      <w:tabs>
        <w:tab w:val="center" w:pos="4680"/>
        <w:tab w:val="right" w:pos="9360"/>
      </w:tabs>
      <w:spacing w:after="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39A63622"/>
    <w:pPr>
      <w:spacing w:after="0"/>
      <w:contextualSpacing/>
    </w:pPr>
    <w:rPr>
      <w:rFonts w:asciiTheme="majorHAnsi" w:hAnsiTheme="majorHAnsi" w:eastAsiaTheme="majorEastAsia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9A63622"/>
    <w:rPr>
      <w:rFonts w:eastAsiaTheme="minorEastAsia"/>
      <w:color w:val="5A5A5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39A63622"/>
    <w:pPr>
      <w:spacing w:before="200"/>
      <w:ind w:left="864" w:right="864"/>
      <w:jc w:val="center"/>
    </w:pPr>
    <w:rPr>
      <w:rFonts w:ascii="Arial" w:hAnsi="Arial" w:eastAsia="Arial" w:cs="Arial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9A63622"/>
    <w:pPr>
      <w:spacing w:before="360" w:after="360"/>
      <w:ind w:left="864" w:right="864"/>
      <w:jc w:val="center"/>
    </w:pPr>
    <w:rPr>
      <w:rFonts w:ascii="Arial" w:hAnsi="Arial" w:eastAsia="Arial" w:cs="Arial"/>
      <w:i/>
      <w:iCs/>
      <w:color w:val="4472C4" w:themeColor="accent1"/>
      <w:sz w:val="20"/>
      <w:szCs w:val="20"/>
    </w:rPr>
  </w:style>
  <w:style w:type="paragraph" w:styleId="ListParagraph">
    <w:name w:val="List Paragraph"/>
    <w:basedOn w:val="Normal"/>
    <w:uiPriority w:val="34"/>
    <w:qFormat/>
    <w:rsid w:val="39A63622"/>
    <w:pPr>
      <w:ind w:left="720"/>
      <w:contextualSpacing/>
    </w:pPr>
    <w:rPr>
      <w:rFonts w:ascii="Arial" w:hAnsi="Arial" w:eastAsia="Arial" w:cs="Arial"/>
      <w:color w:val="000000" w:themeColor="text1"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39A63622"/>
    <w:rPr>
      <w:rFonts w:asciiTheme="majorHAnsi" w:hAnsiTheme="majorHAnsi" w:eastAsiaTheme="majorEastAsia" w:cstheme="majorBidi"/>
      <w:b w:val="0"/>
      <w:bCs w:val="0"/>
      <w:i w:val="0"/>
      <w:iCs w:val="0"/>
      <w:caps w:val="0"/>
      <w:smallCaps w:val="0"/>
      <w:noProof w:val="0"/>
      <w:color w:val="2F5496" w:themeColor="accent1" w:themeShade="BF"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39A63622"/>
    <w:rPr>
      <w:rFonts w:asciiTheme="majorHAnsi" w:hAnsiTheme="majorHAnsi" w:eastAsiaTheme="majorEastAsia" w:cstheme="majorBidi"/>
      <w:b w:val="0"/>
      <w:bCs w:val="0"/>
      <w:i w:val="0"/>
      <w:iCs w:val="0"/>
      <w:caps w:val="0"/>
      <w:smallCaps w:val="0"/>
      <w:noProof w:val="0"/>
      <w:color w:val="1F3763"/>
      <w:sz w:val="24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rsid w:val="39A63622"/>
    <w:rPr>
      <w:rFonts w:asciiTheme="majorHAnsi" w:hAnsiTheme="majorHAnsi" w:eastAsiaTheme="majorEastAsia" w:cstheme="majorBidi"/>
      <w:b w:val="0"/>
      <w:bCs w:val="0"/>
      <w:i/>
      <w:iCs/>
      <w:caps w:val="0"/>
      <w:smallCaps w:val="0"/>
      <w:noProof w:val="0"/>
      <w:color w:val="2F5496" w:themeColor="accent1" w:themeShade="BF"/>
      <w:sz w:val="20"/>
      <w:szCs w:val="20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rsid w:val="39A63622"/>
    <w:rPr>
      <w:rFonts w:asciiTheme="majorHAnsi" w:hAnsiTheme="majorHAnsi" w:eastAsiaTheme="majorEastAsia" w:cstheme="majorBidi"/>
      <w:b w:val="0"/>
      <w:bCs w:val="0"/>
      <w:i w:val="0"/>
      <w:iCs w:val="0"/>
      <w:caps w:val="0"/>
      <w:smallCaps w:val="0"/>
      <w:noProof w:val="0"/>
      <w:color w:val="2F5496" w:themeColor="accent1" w:themeShade="BF"/>
      <w:sz w:val="20"/>
      <w:szCs w:val="20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rsid w:val="39A63622"/>
    <w:rPr>
      <w:rFonts w:asciiTheme="majorHAnsi" w:hAnsiTheme="majorHAnsi" w:eastAsiaTheme="majorEastAsia" w:cstheme="majorBidi"/>
      <w:b w:val="0"/>
      <w:bCs w:val="0"/>
      <w:i w:val="0"/>
      <w:iCs w:val="0"/>
      <w:caps w:val="0"/>
      <w:smallCaps w:val="0"/>
      <w:noProof w:val="0"/>
      <w:color w:val="1F3763"/>
      <w:sz w:val="20"/>
      <w:szCs w:val="20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rsid w:val="39A63622"/>
    <w:rPr>
      <w:rFonts w:asciiTheme="majorHAnsi" w:hAnsiTheme="majorHAnsi" w:eastAsiaTheme="majorEastAsia" w:cstheme="majorBidi"/>
      <w:b w:val="0"/>
      <w:bCs w:val="0"/>
      <w:i/>
      <w:iCs/>
      <w:caps w:val="0"/>
      <w:smallCaps w:val="0"/>
      <w:noProof w:val="0"/>
      <w:color w:val="1F3763"/>
      <w:sz w:val="20"/>
      <w:szCs w:val="20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rsid w:val="39A63622"/>
    <w:rPr>
      <w:rFonts w:asciiTheme="majorHAnsi" w:hAnsiTheme="majorHAnsi" w:eastAsiaTheme="majorEastAsia" w:cstheme="majorBidi"/>
      <w:b w:val="0"/>
      <w:bCs w:val="0"/>
      <w:i w:val="0"/>
      <w:iCs w:val="0"/>
      <w:caps w:val="0"/>
      <w:smallCaps w:val="0"/>
      <w:noProof w:val="0"/>
      <w:color w:val="272727"/>
      <w:sz w:val="21"/>
      <w:szCs w:val="21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rsid w:val="39A63622"/>
    <w:rPr>
      <w:rFonts w:asciiTheme="majorHAnsi" w:hAnsiTheme="majorHAnsi" w:eastAsiaTheme="majorEastAsia" w:cstheme="majorBidi"/>
      <w:b w:val="0"/>
      <w:bCs w:val="0"/>
      <w:i/>
      <w:iCs/>
      <w:caps w:val="0"/>
      <w:smallCaps w:val="0"/>
      <w:noProof w:val="0"/>
      <w:color w:val="272727"/>
      <w:sz w:val="21"/>
      <w:szCs w:val="21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39A63622"/>
    <w:rPr>
      <w:rFonts w:asciiTheme="majorHAnsi" w:hAnsiTheme="majorHAnsi" w:eastAsiaTheme="majorEastAsia" w:cstheme="majorBidi"/>
      <w:b w:val="0"/>
      <w:bCs w:val="0"/>
      <w:i w:val="0"/>
      <w:iCs w:val="0"/>
      <w:caps w:val="0"/>
      <w:smallCaps w:val="0"/>
      <w:noProof w:val="0"/>
      <w:color w:val="000000" w:themeColor="text1"/>
      <w:sz w:val="56"/>
      <w:szCs w:val="56"/>
      <w:lang w:val="en-US"/>
    </w:rPr>
  </w:style>
  <w:style w:type="character" w:styleId="SubtitleChar" w:customStyle="1">
    <w:name w:val="Subtitle Char"/>
    <w:basedOn w:val="DefaultParagraphFont"/>
    <w:link w:val="Subtitle"/>
    <w:uiPriority w:val="11"/>
    <w:rsid w:val="39A63622"/>
    <w:rPr>
      <w:rFonts w:asciiTheme="minorHAnsi" w:hAnsiTheme="minorHAnsi" w:eastAsiaTheme="minorEastAsia" w:cstheme="minorBidi"/>
      <w:b w:val="0"/>
      <w:bCs w:val="0"/>
      <w:i w:val="0"/>
      <w:iCs w:val="0"/>
      <w:caps w:val="0"/>
      <w:smallCaps w:val="0"/>
      <w:noProof w:val="0"/>
      <w:color w:val="5A5A5A"/>
      <w:sz w:val="20"/>
      <w:szCs w:val="20"/>
      <w:lang w:val="en-US"/>
    </w:rPr>
  </w:style>
  <w:style w:type="character" w:styleId="QuoteChar" w:customStyle="1">
    <w:name w:val="Quote Char"/>
    <w:basedOn w:val="DefaultParagraphFont"/>
    <w:link w:val="Quote"/>
    <w:uiPriority w:val="29"/>
    <w:rsid w:val="39A63622"/>
    <w:rPr>
      <w:rFonts w:ascii="Arial" w:hAnsi="Arial" w:eastAsia="Arial" w:cs="Arial"/>
      <w:b w:val="0"/>
      <w:bCs w:val="0"/>
      <w:i/>
      <w:iCs/>
      <w:caps w:val="0"/>
      <w:smallCaps w:val="0"/>
      <w:noProof w:val="0"/>
      <w:color w:val="404040" w:themeColor="text1" w:themeTint="BF"/>
      <w:sz w:val="20"/>
      <w:szCs w:val="20"/>
      <w:lang w:val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39A63622"/>
    <w:rPr>
      <w:rFonts w:ascii="Arial" w:hAnsi="Arial" w:eastAsia="Arial" w:cs="Arial"/>
      <w:b w:val="0"/>
      <w:bCs w:val="0"/>
      <w:i/>
      <w:iCs/>
      <w:caps w:val="0"/>
      <w:smallCaps w:val="0"/>
      <w:noProof w:val="0"/>
      <w:color w:val="4472C4" w:themeColor="accent1"/>
      <w:sz w:val="20"/>
      <w:szCs w:val="20"/>
      <w:lang w:val="en-US"/>
    </w:rPr>
  </w:style>
  <w:style w:type="paragraph" w:styleId="TOC2">
    <w:name w:val="toc 2"/>
    <w:basedOn w:val="Normal"/>
    <w:next w:val="Normal"/>
    <w:uiPriority w:val="39"/>
    <w:unhideWhenUsed/>
    <w:rsid w:val="39A63622"/>
    <w:pPr>
      <w:spacing w:after="100"/>
      <w:ind w:left="22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OC3">
    <w:name w:val="toc 3"/>
    <w:basedOn w:val="Normal"/>
    <w:next w:val="Normal"/>
    <w:uiPriority w:val="39"/>
    <w:unhideWhenUsed/>
    <w:rsid w:val="39A63622"/>
    <w:pPr>
      <w:spacing w:after="100"/>
      <w:ind w:left="44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OC4">
    <w:name w:val="toc 4"/>
    <w:basedOn w:val="Normal"/>
    <w:next w:val="Normal"/>
    <w:uiPriority w:val="39"/>
    <w:unhideWhenUsed/>
    <w:rsid w:val="39A63622"/>
    <w:pPr>
      <w:spacing w:after="100"/>
      <w:ind w:left="66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OC5">
    <w:name w:val="toc 5"/>
    <w:basedOn w:val="Normal"/>
    <w:next w:val="Normal"/>
    <w:uiPriority w:val="39"/>
    <w:unhideWhenUsed/>
    <w:rsid w:val="39A63622"/>
    <w:pPr>
      <w:spacing w:after="100"/>
      <w:ind w:left="88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OC6">
    <w:name w:val="toc 6"/>
    <w:basedOn w:val="Normal"/>
    <w:next w:val="Normal"/>
    <w:uiPriority w:val="39"/>
    <w:unhideWhenUsed/>
    <w:rsid w:val="39A63622"/>
    <w:pPr>
      <w:spacing w:after="100"/>
      <w:ind w:left="110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OC7">
    <w:name w:val="toc 7"/>
    <w:basedOn w:val="Normal"/>
    <w:next w:val="Normal"/>
    <w:uiPriority w:val="39"/>
    <w:unhideWhenUsed/>
    <w:rsid w:val="39A63622"/>
    <w:pPr>
      <w:spacing w:after="100"/>
      <w:ind w:left="132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OC8">
    <w:name w:val="toc 8"/>
    <w:basedOn w:val="Normal"/>
    <w:next w:val="Normal"/>
    <w:uiPriority w:val="39"/>
    <w:unhideWhenUsed/>
    <w:rsid w:val="39A63622"/>
    <w:pPr>
      <w:spacing w:after="100"/>
      <w:ind w:left="154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OC9">
    <w:name w:val="toc 9"/>
    <w:basedOn w:val="Normal"/>
    <w:next w:val="Normal"/>
    <w:uiPriority w:val="39"/>
    <w:unhideWhenUsed/>
    <w:rsid w:val="39A63622"/>
    <w:pPr>
      <w:spacing w:after="100"/>
      <w:ind w:left="176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39A63622"/>
    <w:pPr>
      <w:spacing w:after="0"/>
    </w:pPr>
    <w:rPr>
      <w:rFonts w:ascii="Arial" w:hAnsi="Arial" w:eastAsia="Arial" w:cs="Arial"/>
      <w:color w:val="000000" w:themeColor="text1"/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39A63622"/>
    <w:rPr>
      <w:rFonts w:ascii="Arial" w:hAnsi="Arial" w:eastAsia="Arial" w:cs="Arial"/>
      <w:b w:val="0"/>
      <w:bCs w:val="0"/>
      <w:i w:val="0"/>
      <w:iCs w:val="0"/>
      <w:caps w:val="0"/>
      <w:smallCaps w:val="0"/>
      <w:noProof w:val="0"/>
      <w:color w:val="000000" w:themeColor="text1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9A63622"/>
    <w:pPr>
      <w:spacing w:after="0"/>
    </w:pPr>
    <w:rPr>
      <w:rFonts w:ascii="Arial" w:hAnsi="Arial" w:eastAsia="Arial" w:cs="Arial"/>
      <w:color w:val="000000" w:themeColor="text1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39A63622"/>
    <w:rPr>
      <w:rFonts w:ascii="Arial" w:hAnsi="Arial" w:eastAsia="Arial" w:cs="Arial"/>
      <w:b w:val="0"/>
      <w:bCs w:val="0"/>
      <w:i w:val="0"/>
      <w:iCs w:val="0"/>
      <w:caps w:val="0"/>
      <w:smallCaps w:val="0"/>
      <w:noProof w:val="0"/>
      <w:color w:val="000000" w:themeColor="text1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36AF441C9684B86A97CCC02C9EE0B" ma:contentTypeVersion="16" ma:contentTypeDescription="Create a new document." ma:contentTypeScope="" ma:versionID="ee852fcccea3676d27b34d0f116de295">
  <xsd:schema xmlns:xsd="http://www.w3.org/2001/XMLSchema" xmlns:xs="http://www.w3.org/2001/XMLSchema" xmlns:p="http://schemas.microsoft.com/office/2006/metadata/properties" xmlns:ns2="96fd3886-f39e-49ab-8a52-403bed959f69" xmlns:ns3="34575940-6885-459e-948b-db2fe8154e1c" targetNamespace="http://schemas.microsoft.com/office/2006/metadata/properties" ma:root="true" ma:fieldsID="b521489ac77c81ddbf0d5f866490d102" ns2:_="" ns3:_="">
    <xsd:import namespace="96fd3886-f39e-49ab-8a52-403bed959f69"/>
    <xsd:import namespace="34575940-6885-459e-948b-db2fe8154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3886-f39e-49ab-8a52-403bed959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0097391-0526-408c-8017-3ec48a213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75940-6885-459e-948b-db2fe8154e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026dff-d437-4816-9019-cad87c584b9d}" ma:internalName="TaxCatchAll" ma:showField="CatchAllData" ma:web="34575940-6885-459e-948b-db2fe8154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575940-6885-459e-948b-db2fe8154e1c">
      <UserInfo>
        <DisplayName/>
        <AccountId xsi:nil="true"/>
        <AccountType/>
      </UserInfo>
    </SharedWithUsers>
    <TaxCatchAll xmlns="34575940-6885-459e-948b-db2fe8154e1c" xsi:nil="true"/>
    <lcf76f155ced4ddcb4097134ff3c332f xmlns="96fd3886-f39e-49ab-8a52-403bed959f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5A3419-ECB9-4201-B65B-A419D9A77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d3886-f39e-49ab-8a52-403bed959f69"/>
    <ds:schemaRef ds:uri="34575940-6885-459e-948b-db2fe81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FFB250-E430-4D5C-A908-A926F1169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CFF2CD-82E6-4F18-AB09-F79BFEEAEF2D}">
  <ds:schemaRefs>
    <ds:schemaRef ds:uri="http://schemas.microsoft.com/office/2006/metadata/properties"/>
    <ds:schemaRef ds:uri="http://schemas.microsoft.com/office/infopath/2007/PartnerControls"/>
    <ds:schemaRef ds:uri="34575940-6885-459e-948b-db2fe8154e1c"/>
    <ds:schemaRef ds:uri="96fd3886-f39e-49ab-8a52-403bed959f6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Johnson</dc:creator>
  <keywords/>
  <dc:description/>
  <lastModifiedBy>Andrew Fangel</lastModifiedBy>
  <revision>32</revision>
  <dcterms:created xsi:type="dcterms:W3CDTF">2025-12-11T18:34:00.0000000Z</dcterms:created>
  <dcterms:modified xsi:type="dcterms:W3CDTF">2026-04-14T17:58:00.1390685Z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0x01010014836AF441C9684B86A97CCC02C9EE0B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