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9A" w:rsidRDefault="003D77E8" w:rsidP="003D77E8">
      <w:pPr>
        <w:jc w:val="center"/>
      </w:pPr>
      <w:r>
        <w:t>Lecture 6 Outline</w:t>
      </w:r>
    </w:p>
    <w:p w:rsidR="003D77E8" w:rsidRDefault="003D77E8" w:rsidP="003D77E8">
      <w:pPr>
        <w:jc w:val="center"/>
      </w:pPr>
      <w:r>
        <w:t xml:space="preserve">Laboratory Evaluation </w:t>
      </w:r>
    </w:p>
    <w:tbl>
      <w:tblPr>
        <w:tblStyle w:val="TableGrid"/>
        <w:tblW w:w="14760" w:type="dxa"/>
        <w:tblInd w:w="-185" w:type="dxa"/>
        <w:tblLook w:val="04A0" w:firstRow="1" w:lastRow="0" w:firstColumn="1" w:lastColumn="0" w:noHBand="0" w:noVBand="1"/>
      </w:tblPr>
      <w:tblGrid>
        <w:gridCol w:w="1622"/>
        <w:gridCol w:w="15"/>
        <w:gridCol w:w="1497"/>
        <w:gridCol w:w="18"/>
        <w:gridCol w:w="14"/>
        <w:gridCol w:w="3817"/>
        <w:gridCol w:w="8"/>
        <w:gridCol w:w="1797"/>
        <w:gridCol w:w="6"/>
        <w:gridCol w:w="1378"/>
        <w:gridCol w:w="4588"/>
      </w:tblGrid>
      <w:tr w:rsidR="003D77E8" w:rsidTr="003D77E8">
        <w:trPr>
          <w:trHeight w:val="982"/>
        </w:trPr>
        <w:tc>
          <w:tcPr>
            <w:tcW w:w="1622" w:type="dxa"/>
          </w:tcPr>
          <w:p w:rsidR="003D77E8" w:rsidRDefault="003D77E8" w:rsidP="003D77E8">
            <w:pPr>
              <w:jc w:val="center"/>
            </w:pPr>
            <w:r>
              <w:t>Test Name</w:t>
            </w:r>
          </w:p>
        </w:tc>
        <w:tc>
          <w:tcPr>
            <w:tcW w:w="1512" w:type="dxa"/>
            <w:gridSpan w:val="2"/>
          </w:tcPr>
          <w:p w:rsidR="003D77E8" w:rsidRDefault="003D77E8" w:rsidP="003D77E8">
            <w:pPr>
              <w:jc w:val="center"/>
            </w:pPr>
            <w:r>
              <w:t>What is being measured?</w:t>
            </w:r>
          </w:p>
        </w:tc>
        <w:tc>
          <w:tcPr>
            <w:tcW w:w="3857" w:type="dxa"/>
            <w:gridSpan w:val="4"/>
          </w:tcPr>
          <w:p w:rsidR="003D77E8" w:rsidRDefault="003D77E8" w:rsidP="003D77E8">
            <w:pPr>
              <w:jc w:val="center"/>
            </w:pPr>
            <w:r>
              <w:t>Principle/Procedure</w:t>
            </w:r>
          </w:p>
        </w:tc>
        <w:tc>
          <w:tcPr>
            <w:tcW w:w="1803" w:type="dxa"/>
            <w:gridSpan w:val="2"/>
          </w:tcPr>
          <w:p w:rsidR="003D77E8" w:rsidRDefault="003D77E8" w:rsidP="003D77E8">
            <w:pPr>
              <w:jc w:val="center"/>
            </w:pPr>
            <w:r>
              <w:t>Reporting</w:t>
            </w:r>
          </w:p>
          <w:p w:rsidR="003D77E8" w:rsidRDefault="003D77E8" w:rsidP="003D77E8">
            <w:pPr>
              <w:jc w:val="center"/>
            </w:pPr>
            <w:r>
              <w:t>What is reported and how?</w:t>
            </w:r>
          </w:p>
        </w:tc>
        <w:tc>
          <w:tcPr>
            <w:tcW w:w="1378" w:type="dxa"/>
          </w:tcPr>
          <w:p w:rsidR="003D77E8" w:rsidRDefault="003D77E8" w:rsidP="003D77E8">
            <w:pPr>
              <w:jc w:val="center"/>
            </w:pPr>
            <w:r>
              <w:t>Normal Range</w:t>
            </w:r>
          </w:p>
        </w:tc>
        <w:tc>
          <w:tcPr>
            <w:tcW w:w="4588" w:type="dxa"/>
          </w:tcPr>
          <w:p w:rsidR="003D77E8" w:rsidRDefault="003D77E8" w:rsidP="003D77E8">
            <w:pPr>
              <w:jc w:val="center"/>
            </w:pPr>
            <w:r>
              <w:t>Comments/Other Information</w:t>
            </w:r>
          </w:p>
        </w:tc>
      </w:tr>
      <w:tr w:rsidR="003D77E8" w:rsidTr="003D77E8">
        <w:trPr>
          <w:trHeight w:val="8720"/>
        </w:trPr>
        <w:tc>
          <w:tcPr>
            <w:tcW w:w="1622" w:type="dxa"/>
          </w:tcPr>
          <w:p w:rsidR="003D77E8" w:rsidRDefault="003D77E8" w:rsidP="003D77E8">
            <w:r>
              <w:t>PT (</w:t>
            </w:r>
            <w:proofErr w:type="spellStart"/>
            <w:r>
              <w:t>Prothrmombin</w:t>
            </w:r>
            <w:proofErr w:type="spellEnd"/>
            <w:r>
              <w:t xml:space="preserve"> Time)</w:t>
            </w:r>
          </w:p>
        </w:tc>
        <w:tc>
          <w:tcPr>
            <w:tcW w:w="1512" w:type="dxa"/>
            <w:gridSpan w:val="2"/>
          </w:tcPr>
          <w:p w:rsidR="003D77E8" w:rsidRDefault="003D77E8" w:rsidP="003D77E8">
            <w:pPr>
              <w:jc w:val="center"/>
            </w:pPr>
            <w:r>
              <w:t>Extrinsic System</w:t>
            </w:r>
          </w:p>
        </w:tc>
        <w:tc>
          <w:tcPr>
            <w:tcW w:w="3857" w:type="dxa"/>
            <w:gridSpan w:val="4"/>
          </w:tcPr>
          <w:p w:rsidR="003D77E8" w:rsidRDefault="003D77E8" w:rsidP="003D77E8">
            <w:r>
              <w:t xml:space="preserve">When factor VII is activated, formation of fibrin will occur at a normal rate only if the factors involved in the extrinsic and common pathways are present in normal concentrations. </w:t>
            </w:r>
          </w:p>
          <w:p w:rsidR="003D77E8" w:rsidRDefault="003D77E8" w:rsidP="003D77E8"/>
          <w:p w:rsidR="003D77E8" w:rsidRDefault="003D77E8" w:rsidP="003D77E8">
            <w:r>
              <w:t xml:space="preserve">To plasma, add PT </w:t>
            </w:r>
            <w:proofErr w:type="spellStart"/>
            <w:r>
              <w:t>reagen</w:t>
            </w:r>
            <w:proofErr w:type="spellEnd"/>
            <w:r>
              <w:t>, which contain tissue thromboplastin (which is TF and a source of phospholipid) and CaCl2. Time for formation of a clot.</w:t>
            </w:r>
          </w:p>
          <w:p w:rsidR="003D77E8" w:rsidRDefault="003D77E8" w:rsidP="003D77E8"/>
          <w:p w:rsidR="003D77E8" w:rsidRDefault="003D77E8" w:rsidP="003D77E8">
            <w:r>
              <w:t>Our reagent also has heparin inhibitor.</w:t>
            </w:r>
          </w:p>
        </w:tc>
        <w:tc>
          <w:tcPr>
            <w:tcW w:w="1803" w:type="dxa"/>
            <w:gridSpan w:val="2"/>
          </w:tcPr>
          <w:p w:rsidR="003D77E8" w:rsidRDefault="003D77E8" w:rsidP="003D77E8">
            <w:pPr>
              <w:jc w:val="center"/>
            </w:pPr>
          </w:p>
        </w:tc>
        <w:tc>
          <w:tcPr>
            <w:tcW w:w="1378" w:type="dxa"/>
          </w:tcPr>
          <w:p w:rsidR="003D77E8" w:rsidRDefault="003D77E8" w:rsidP="003D77E8">
            <w:pPr>
              <w:jc w:val="center"/>
            </w:pPr>
          </w:p>
        </w:tc>
        <w:tc>
          <w:tcPr>
            <w:tcW w:w="4588" w:type="dxa"/>
          </w:tcPr>
          <w:p w:rsidR="003D77E8" w:rsidRDefault="003D77E8" w:rsidP="003D77E8">
            <w:r>
              <w:t>*Principal only works if the factors are present and working correctly.</w:t>
            </w:r>
          </w:p>
          <w:p w:rsidR="003D77E8" w:rsidRDefault="003D77E8" w:rsidP="003D77E8"/>
          <w:p w:rsidR="003D77E8" w:rsidRDefault="003D77E8" w:rsidP="003D77E8">
            <w:r>
              <w:t>Why is Platelet Poor Plasma (PPP) used?</w:t>
            </w:r>
          </w:p>
          <w:p w:rsidR="003D77E8" w:rsidRDefault="003D77E8" w:rsidP="003D77E8"/>
          <w:p w:rsidR="003D77E8" w:rsidRDefault="003D77E8" w:rsidP="003D77E8"/>
          <w:p w:rsidR="003D77E8" w:rsidRDefault="003D77E8" w:rsidP="003D77E8">
            <w:r>
              <w:t>Coumadin is prescribed for what conditions? What factors does it inhibit?</w:t>
            </w:r>
          </w:p>
          <w:p w:rsidR="003D77E8" w:rsidRDefault="003D77E8" w:rsidP="003D77E8"/>
          <w:p w:rsidR="003D77E8" w:rsidRDefault="003D77E8" w:rsidP="003D77E8"/>
          <w:p w:rsidR="003D77E8" w:rsidRDefault="003D77E8" w:rsidP="003D77E8"/>
          <w:p w:rsidR="003D77E8" w:rsidRDefault="003D77E8" w:rsidP="003D77E8"/>
          <w:p w:rsidR="003D77E8" w:rsidRDefault="003D77E8" w:rsidP="003D77E8">
            <w:r>
              <w:t>What is INR?</w:t>
            </w:r>
          </w:p>
          <w:p w:rsidR="003D77E8" w:rsidRDefault="003D77E8" w:rsidP="003D77E8"/>
          <w:p w:rsidR="003D77E8" w:rsidRDefault="003D77E8" w:rsidP="003D77E8"/>
          <w:p w:rsidR="003D77E8" w:rsidRDefault="003D77E8" w:rsidP="003D77E8"/>
          <w:p w:rsidR="003D77E8" w:rsidRDefault="003D77E8" w:rsidP="003D77E8">
            <w:r>
              <w:t>What is the formula?</w:t>
            </w:r>
          </w:p>
          <w:p w:rsidR="003D77E8" w:rsidRDefault="003D77E8" w:rsidP="003D77E8"/>
          <w:p w:rsidR="003D77E8" w:rsidRDefault="003D77E8" w:rsidP="003D77E8"/>
          <w:p w:rsidR="003D77E8" w:rsidRDefault="003D77E8" w:rsidP="003D77E8"/>
          <w:p w:rsidR="003D77E8" w:rsidRDefault="003D77E8" w:rsidP="003D77E8"/>
          <w:p w:rsidR="003D77E8" w:rsidRDefault="003D77E8" w:rsidP="003D77E8">
            <w:r>
              <w:t>What is ISI?</w:t>
            </w:r>
          </w:p>
          <w:p w:rsidR="003D77E8" w:rsidRDefault="003D77E8" w:rsidP="003D77E8"/>
          <w:p w:rsidR="003D77E8" w:rsidRDefault="003D77E8" w:rsidP="003D77E8"/>
          <w:p w:rsidR="003D77E8" w:rsidRDefault="003D77E8" w:rsidP="003D77E8"/>
          <w:p w:rsidR="003D77E8" w:rsidRDefault="003D77E8" w:rsidP="003D77E8">
            <w:r>
              <w:t xml:space="preserve">The </w:t>
            </w:r>
            <w:r w:rsidRPr="003D77E8">
              <w:rPr>
                <w:u w:val="single"/>
              </w:rPr>
              <w:t xml:space="preserve">                 </w:t>
            </w:r>
            <w:r>
              <w:t xml:space="preserve"> </w:t>
            </w:r>
            <w:proofErr w:type="spellStart"/>
            <w:r>
              <w:t>the</w:t>
            </w:r>
            <w:proofErr w:type="spellEnd"/>
            <w:r>
              <w:t xml:space="preserve"> ISI, the </w:t>
            </w:r>
            <w:r w:rsidRPr="003D77E8">
              <w:rPr>
                <w:u w:val="single"/>
              </w:rPr>
              <w:t xml:space="preserve">           </w:t>
            </w:r>
            <w:r>
              <w:t xml:space="preserve"> sensitive the reagent.</w:t>
            </w:r>
          </w:p>
        </w:tc>
      </w:tr>
      <w:tr w:rsidR="003D77E8" w:rsidTr="003D77E8">
        <w:tc>
          <w:tcPr>
            <w:tcW w:w="1637" w:type="dxa"/>
            <w:gridSpan w:val="2"/>
          </w:tcPr>
          <w:p w:rsidR="003D77E8" w:rsidRDefault="003D77E8" w:rsidP="003D77E8">
            <w:pPr>
              <w:jc w:val="center"/>
            </w:pPr>
            <w:r>
              <w:lastRenderedPageBreak/>
              <w:t>Test Name</w:t>
            </w:r>
          </w:p>
        </w:tc>
        <w:tc>
          <w:tcPr>
            <w:tcW w:w="1529" w:type="dxa"/>
            <w:gridSpan w:val="3"/>
          </w:tcPr>
          <w:p w:rsidR="003D77E8" w:rsidRDefault="003D77E8" w:rsidP="003D77E8">
            <w:pPr>
              <w:jc w:val="center"/>
            </w:pPr>
            <w:r>
              <w:t>What is being measured?</w:t>
            </w:r>
          </w:p>
        </w:tc>
        <w:tc>
          <w:tcPr>
            <w:tcW w:w="3825" w:type="dxa"/>
            <w:gridSpan w:val="2"/>
          </w:tcPr>
          <w:p w:rsidR="003D77E8" w:rsidRDefault="003D77E8" w:rsidP="003D77E8">
            <w:pPr>
              <w:jc w:val="center"/>
            </w:pPr>
            <w:r>
              <w:t>Principle/Procedure</w:t>
            </w:r>
          </w:p>
        </w:tc>
        <w:tc>
          <w:tcPr>
            <w:tcW w:w="1803" w:type="dxa"/>
            <w:gridSpan w:val="2"/>
          </w:tcPr>
          <w:p w:rsidR="003D77E8" w:rsidRDefault="003D77E8" w:rsidP="003D77E8">
            <w:pPr>
              <w:jc w:val="center"/>
            </w:pPr>
            <w:r>
              <w:t>Reporting</w:t>
            </w:r>
          </w:p>
          <w:p w:rsidR="003D77E8" w:rsidRDefault="003D77E8" w:rsidP="003D77E8">
            <w:pPr>
              <w:jc w:val="center"/>
            </w:pPr>
            <w:r>
              <w:t>What is reported and how?</w:t>
            </w:r>
          </w:p>
        </w:tc>
        <w:tc>
          <w:tcPr>
            <w:tcW w:w="1378" w:type="dxa"/>
          </w:tcPr>
          <w:p w:rsidR="003D77E8" w:rsidRDefault="003D77E8" w:rsidP="003D77E8">
            <w:pPr>
              <w:jc w:val="center"/>
            </w:pPr>
            <w:r>
              <w:t>Normal Range</w:t>
            </w:r>
          </w:p>
        </w:tc>
        <w:tc>
          <w:tcPr>
            <w:tcW w:w="4588" w:type="dxa"/>
          </w:tcPr>
          <w:p w:rsidR="003D77E8" w:rsidRDefault="003D77E8" w:rsidP="003D77E8">
            <w:pPr>
              <w:jc w:val="center"/>
            </w:pPr>
            <w:r>
              <w:t>Comments/Other Information</w:t>
            </w:r>
          </w:p>
        </w:tc>
      </w:tr>
      <w:tr w:rsidR="003D77E8" w:rsidTr="003D77E8">
        <w:trPr>
          <w:trHeight w:val="4400"/>
        </w:trPr>
        <w:tc>
          <w:tcPr>
            <w:tcW w:w="1637" w:type="dxa"/>
            <w:gridSpan w:val="2"/>
          </w:tcPr>
          <w:p w:rsidR="003D77E8" w:rsidRDefault="003D77E8" w:rsidP="003D77E8">
            <w:r>
              <w:t>APTT (PTT) (Activated Partial Thromboplastin Time)</w:t>
            </w:r>
          </w:p>
        </w:tc>
        <w:tc>
          <w:tcPr>
            <w:tcW w:w="1529" w:type="dxa"/>
            <w:gridSpan w:val="3"/>
          </w:tcPr>
          <w:p w:rsidR="003D77E8" w:rsidRDefault="003D77E8" w:rsidP="003D77E8">
            <w:pPr>
              <w:jc w:val="center"/>
            </w:pPr>
            <w:r>
              <w:t>Intrinsic System</w:t>
            </w:r>
          </w:p>
        </w:tc>
        <w:tc>
          <w:tcPr>
            <w:tcW w:w="3825" w:type="dxa"/>
            <w:gridSpan w:val="2"/>
          </w:tcPr>
          <w:p w:rsidR="003D77E8" w:rsidRDefault="003D77E8" w:rsidP="003D77E8">
            <w:r>
              <w:t>When factor XII is activated, the formation of fibrin will occur at a normal rate only if the factors involved in the intrinsic pathway and common pathway are present in normal concentrations.</w:t>
            </w:r>
          </w:p>
          <w:p w:rsidR="003D77E8" w:rsidRDefault="003D77E8" w:rsidP="003D77E8"/>
          <w:p w:rsidR="003D77E8" w:rsidRDefault="003D77E8" w:rsidP="003D77E8">
            <w:r>
              <w:t>PTT reagent is added to plasma. PTT reagent contains a partial thromboplastin (i.e. phospholipid) plus a negatively charged particulate activator. Following incubation, CaCl2 is added and the sample is timed for the formation of a clot.</w:t>
            </w:r>
          </w:p>
        </w:tc>
        <w:tc>
          <w:tcPr>
            <w:tcW w:w="1803" w:type="dxa"/>
            <w:gridSpan w:val="2"/>
          </w:tcPr>
          <w:p w:rsidR="003D77E8" w:rsidRDefault="003D77E8" w:rsidP="003D77E8">
            <w:pPr>
              <w:jc w:val="center"/>
            </w:pPr>
          </w:p>
        </w:tc>
        <w:tc>
          <w:tcPr>
            <w:tcW w:w="1378" w:type="dxa"/>
          </w:tcPr>
          <w:p w:rsidR="003D77E8" w:rsidRDefault="003D77E8" w:rsidP="003D77E8">
            <w:pPr>
              <w:jc w:val="center"/>
            </w:pPr>
          </w:p>
        </w:tc>
        <w:tc>
          <w:tcPr>
            <w:tcW w:w="4588" w:type="dxa"/>
          </w:tcPr>
          <w:p w:rsidR="003D77E8" w:rsidRDefault="003D77E8" w:rsidP="003D77E8">
            <w:r>
              <w:t>Activates which factor?</w:t>
            </w:r>
          </w:p>
          <w:p w:rsidR="003D77E8" w:rsidRDefault="003D77E8" w:rsidP="003D77E8"/>
          <w:p w:rsidR="003D77E8" w:rsidRDefault="003D77E8" w:rsidP="003D77E8"/>
          <w:p w:rsidR="003D77E8" w:rsidRDefault="003D77E8" w:rsidP="003D77E8"/>
          <w:p w:rsidR="003D77E8" w:rsidRDefault="003D77E8" w:rsidP="003D77E8">
            <w:r>
              <w:t>Monitors</w:t>
            </w:r>
            <w:r w:rsidRPr="003D77E8">
              <w:rPr>
                <w:u w:val="single"/>
              </w:rPr>
              <w:t xml:space="preserve">   </w:t>
            </w:r>
            <w:r>
              <w:rPr>
                <w:u w:val="single"/>
              </w:rPr>
              <w:t xml:space="preserve">                      </w:t>
            </w:r>
            <w:r w:rsidRPr="003D77E8">
              <w:rPr>
                <w:u w:val="single"/>
              </w:rPr>
              <w:t xml:space="preserve">   </w:t>
            </w:r>
            <w:r>
              <w:t xml:space="preserve">  (drug) therapy?</w:t>
            </w:r>
          </w:p>
        </w:tc>
      </w:tr>
      <w:tr w:rsidR="003D77E8" w:rsidTr="003D77E8">
        <w:trPr>
          <w:trHeight w:val="5300"/>
        </w:trPr>
        <w:tc>
          <w:tcPr>
            <w:tcW w:w="1637" w:type="dxa"/>
            <w:gridSpan w:val="2"/>
          </w:tcPr>
          <w:p w:rsidR="003D77E8" w:rsidRDefault="003D77E8" w:rsidP="003D77E8">
            <w:r>
              <w:t>ACT (Activated Clotting Time)</w:t>
            </w:r>
          </w:p>
        </w:tc>
        <w:tc>
          <w:tcPr>
            <w:tcW w:w="1529" w:type="dxa"/>
            <w:gridSpan w:val="3"/>
          </w:tcPr>
          <w:p w:rsidR="003D77E8" w:rsidRDefault="003D77E8" w:rsidP="003D77E8">
            <w:pPr>
              <w:jc w:val="center"/>
            </w:pPr>
            <w:r>
              <w:t>Intrinsic System</w:t>
            </w:r>
          </w:p>
        </w:tc>
        <w:tc>
          <w:tcPr>
            <w:tcW w:w="3825" w:type="dxa"/>
            <w:gridSpan w:val="2"/>
          </w:tcPr>
          <w:p w:rsidR="003D77E8" w:rsidRDefault="003D77E8" w:rsidP="003D77E8">
            <w:pPr>
              <w:pStyle w:val="ListParagraph"/>
              <w:numPr>
                <w:ilvl w:val="0"/>
                <w:numId w:val="1"/>
              </w:numPr>
            </w:pPr>
            <w:r>
              <w:t>Add a particulate activator to non-anticoagulated blood which activates contact system and determine the time until a clot forms.</w:t>
            </w:r>
          </w:p>
          <w:p w:rsidR="003D77E8" w:rsidRDefault="003D77E8" w:rsidP="003D77E8">
            <w:pPr>
              <w:pStyle w:val="ListParagraph"/>
              <w:numPr>
                <w:ilvl w:val="0"/>
                <w:numId w:val="1"/>
              </w:numPr>
            </w:pPr>
            <w:r>
              <w:t>Similar to APTT</w:t>
            </w:r>
          </w:p>
        </w:tc>
        <w:tc>
          <w:tcPr>
            <w:tcW w:w="1803" w:type="dxa"/>
            <w:gridSpan w:val="2"/>
          </w:tcPr>
          <w:p w:rsidR="003D77E8" w:rsidRDefault="003D77E8" w:rsidP="003D77E8">
            <w:pPr>
              <w:jc w:val="center"/>
            </w:pPr>
          </w:p>
        </w:tc>
        <w:tc>
          <w:tcPr>
            <w:tcW w:w="1378" w:type="dxa"/>
          </w:tcPr>
          <w:p w:rsidR="003D77E8" w:rsidRDefault="003D77E8" w:rsidP="003D77E8">
            <w:pPr>
              <w:jc w:val="center"/>
            </w:pPr>
          </w:p>
        </w:tc>
        <w:tc>
          <w:tcPr>
            <w:tcW w:w="4588" w:type="dxa"/>
          </w:tcPr>
          <w:p w:rsidR="003D77E8" w:rsidRDefault="003D77E8" w:rsidP="003D77E8">
            <w:r>
              <w:t>Serum or plasma?</w:t>
            </w:r>
          </w:p>
          <w:p w:rsidR="003D77E8" w:rsidRDefault="003D77E8" w:rsidP="003D77E8"/>
          <w:p w:rsidR="003D77E8" w:rsidRDefault="003D77E8" w:rsidP="003D77E8">
            <w:r>
              <w:t>What is Protamine Sulfate and what is it used for?</w:t>
            </w:r>
          </w:p>
        </w:tc>
      </w:tr>
      <w:tr w:rsidR="003D77E8" w:rsidTr="003D77E8">
        <w:tc>
          <w:tcPr>
            <w:tcW w:w="1622" w:type="dxa"/>
          </w:tcPr>
          <w:p w:rsidR="003D77E8" w:rsidRDefault="003D77E8" w:rsidP="003D77E8">
            <w:pPr>
              <w:jc w:val="center"/>
            </w:pPr>
            <w:r>
              <w:lastRenderedPageBreak/>
              <w:t>Test Name</w:t>
            </w:r>
          </w:p>
        </w:tc>
        <w:tc>
          <w:tcPr>
            <w:tcW w:w="1530" w:type="dxa"/>
            <w:gridSpan w:val="3"/>
          </w:tcPr>
          <w:p w:rsidR="003D77E8" w:rsidRDefault="003D77E8" w:rsidP="003D77E8">
            <w:pPr>
              <w:jc w:val="center"/>
            </w:pPr>
            <w:r>
              <w:t>What is being measured?</w:t>
            </w:r>
          </w:p>
        </w:tc>
        <w:tc>
          <w:tcPr>
            <w:tcW w:w="3831" w:type="dxa"/>
            <w:gridSpan w:val="2"/>
          </w:tcPr>
          <w:p w:rsidR="003D77E8" w:rsidRDefault="003D77E8" w:rsidP="003D77E8">
            <w:pPr>
              <w:jc w:val="center"/>
            </w:pPr>
            <w:r>
              <w:t>Principle/Procedure</w:t>
            </w:r>
          </w:p>
        </w:tc>
        <w:tc>
          <w:tcPr>
            <w:tcW w:w="1805" w:type="dxa"/>
            <w:gridSpan w:val="2"/>
          </w:tcPr>
          <w:p w:rsidR="003D77E8" w:rsidRDefault="003D77E8" w:rsidP="003D77E8">
            <w:pPr>
              <w:jc w:val="center"/>
            </w:pPr>
            <w:r>
              <w:t>Reporting</w:t>
            </w:r>
          </w:p>
          <w:p w:rsidR="003D77E8" w:rsidRDefault="003D77E8" w:rsidP="003D77E8">
            <w:pPr>
              <w:jc w:val="center"/>
            </w:pPr>
            <w:r>
              <w:t>What is reported and how?</w:t>
            </w:r>
          </w:p>
        </w:tc>
        <w:tc>
          <w:tcPr>
            <w:tcW w:w="1384" w:type="dxa"/>
            <w:gridSpan w:val="2"/>
          </w:tcPr>
          <w:p w:rsidR="003D77E8" w:rsidRDefault="003D77E8" w:rsidP="003D77E8">
            <w:pPr>
              <w:jc w:val="center"/>
            </w:pPr>
            <w:r>
              <w:t>Normal Range</w:t>
            </w:r>
          </w:p>
        </w:tc>
        <w:tc>
          <w:tcPr>
            <w:tcW w:w="4588" w:type="dxa"/>
          </w:tcPr>
          <w:p w:rsidR="003D77E8" w:rsidRDefault="003D77E8" w:rsidP="003D77E8">
            <w:pPr>
              <w:jc w:val="center"/>
            </w:pPr>
            <w:r>
              <w:t>Comments/Other Information</w:t>
            </w:r>
          </w:p>
        </w:tc>
      </w:tr>
      <w:tr w:rsidR="003D77E8" w:rsidTr="003D77E8">
        <w:trPr>
          <w:trHeight w:val="3950"/>
        </w:trPr>
        <w:tc>
          <w:tcPr>
            <w:tcW w:w="1622" w:type="dxa"/>
          </w:tcPr>
          <w:p w:rsidR="003D77E8" w:rsidRDefault="003D77E8" w:rsidP="003D77E8">
            <w:r>
              <w:t>TT (Thrombin Time)</w:t>
            </w:r>
          </w:p>
        </w:tc>
        <w:tc>
          <w:tcPr>
            <w:tcW w:w="1530" w:type="dxa"/>
            <w:gridSpan w:val="3"/>
          </w:tcPr>
          <w:p w:rsidR="003D77E8" w:rsidRDefault="003D77E8" w:rsidP="003D77E8">
            <w:r>
              <w:t>Level of fibrinogen (&lt;80-100), function of fibrinogen, and presence of circulating anticoagulants such as heparin and FDPs</w:t>
            </w:r>
          </w:p>
        </w:tc>
        <w:tc>
          <w:tcPr>
            <w:tcW w:w="3831" w:type="dxa"/>
            <w:gridSpan w:val="2"/>
          </w:tcPr>
          <w:p w:rsidR="003D77E8" w:rsidRPr="003D77E8" w:rsidRDefault="003D77E8" w:rsidP="003D77E8">
            <w:pPr>
              <w:pStyle w:val="ListParagraph"/>
              <w:numPr>
                <w:ilvl w:val="0"/>
                <w:numId w:val="2"/>
              </w:numPr>
              <w:rPr>
                <w:sz w:val="20"/>
                <w:szCs w:val="20"/>
              </w:rPr>
            </w:pPr>
            <w:r w:rsidRPr="003D77E8">
              <w:rPr>
                <w:sz w:val="20"/>
                <w:szCs w:val="20"/>
              </w:rPr>
              <w:t>Thrombin time is time it takes for thrombin to convert fibrinogen to a fibrin clot. Works by splitting off FP A and B from fibrinogen.</w:t>
            </w:r>
          </w:p>
          <w:p w:rsidR="003D77E8" w:rsidRPr="003D77E8" w:rsidRDefault="003D77E8" w:rsidP="003D77E8">
            <w:pPr>
              <w:pStyle w:val="ListParagraph"/>
              <w:numPr>
                <w:ilvl w:val="0"/>
                <w:numId w:val="2"/>
              </w:numPr>
              <w:rPr>
                <w:sz w:val="20"/>
                <w:szCs w:val="20"/>
              </w:rPr>
            </w:pPr>
            <w:r w:rsidRPr="003D77E8">
              <w:rPr>
                <w:sz w:val="20"/>
                <w:szCs w:val="20"/>
              </w:rPr>
              <w:t>Thrombin added to the sample bypasses earlier part of cascade.</w:t>
            </w:r>
          </w:p>
          <w:p w:rsidR="003D77E8" w:rsidRPr="003D77E8" w:rsidRDefault="003D77E8" w:rsidP="003D77E8">
            <w:pPr>
              <w:pStyle w:val="ListParagraph"/>
              <w:numPr>
                <w:ilvl w:val="0"/>
                <w:numId w:val="2"/>
              </w:numPr>
              <w:rPr>
                <w:sz w:val="20"/>
                <w:szCs w:val="20"/>
              </w:rPr>
            </w:pPr>
            <w:r w:rsidRPr="003D77E8">
              <w:rPr>
                <w:sz w:val="20"/>
                <w:szCs w:val="20"/>
              </w:rPr>
              <w:t>Concentration of thrombin in reagent is very dilute; differs from fibrinogen test.</w:t>
            </w:r>
          </w:p>
          <w:p w:rsidR="003D77E8" w:rsidRPr="003D77E8" w:rsidRDefault="003D77E8" w:rsidP="003D77E8">
            <w:pPr>
              <w:pStyle w:val="ListParagraph"/>
              <w:numPr>
                <w:ilvl w:val="0"/>
                <w:numId w:val="2"/>
              </w:numPr>
              <w:rPr>
                <w:sz w:val="20"/>
                <w:szCs w:val="20"/>
              </w:rPr>
            </w:pPr>
            <w:r w:rsidRPr="003D77E8">
              <w:rPr>
                <w:sz w:val="20"/>
                <w:szCs w:val="20"/>
              </w:rPr>
              <w:t>If there are other thing which occur at this part of the cascade, since thrombin is weak, these other things can affect the result of the TT (i.e. if there is anything that interferes with the enzymatic or polymerization steps, the TT will be prolonged.</w:t>
            </w:r>
          </w:p>
        </w:tc>
        <w:tc>
          <w:tcPr>
            <w:tcW w:w="1805" w:type="dxa"/>
            <w:gridSpan w:val="2"/>
          </w:tcPr>
          <w:p w:rsidR="003D77E8" w:rsidRDefault="003D77E8" w:rsidP="003D77E8">
            <w:pPr>
              <w:jc w:val="center"/>
            </w:pPr>
          </w:p>
        </w:tc>
        <w:tc>
          <w:tcPr>
            <w:tcW w:w="1384" w:type="dxa"/>
            <w:gridSpan w:val="2"/>
          </w:tcPr>
          <w:p w:rsidR="003D77E8" w:rsidRDefault="003D77E8" w:rsidP="003D77E8">
            <w:pPr>
              <w:jc w:val="center"/>
            </w:pPr>
          </w:p>
        </w:tc>
        <w:tc>
          <w:tcPr>
            <w:tcW w:w="4588" w:type="dxa"/>
          </w:tcPr>
          <w:p w:rsidR="003D77E8" w:rsidRDefault="003D77E8" w:rsidP="003D77E8"/>
        </w:tc>
      </w:tr>
      <w:tr w:rsidR="003D77E8" w:rsidTr="003D77E8">
        <w:trPr>
          <w:trHeight w:val="2060"/>
        </w:trPr>
        <w:tc>
          <w:tcPr>
            <w:tcW w:w="1622" w:type="dxa"/>
          </w:tcPr>
          <w:p w:rsidR="003D77E8" w:rsidRDefault="003D77E8" w:rsidP="003D77E8">
            <w:proofErr w:type="spellStart"/>
            <w:r>
              <w:t>Reptilase</w:t>
            </w:r>
            <w:proofErr w:type="spellEnd"/>
            <w:r>
              <w:t xml:space="preserve"> Time</w:t>
            </w:r>
          </w:p>
        </w:tc>
        <w:tc>
          <w:tcPr>
            <w:tcW w:w="1530" w:type="dxa"/>
            <w:gridSpan w:val="3"/>
          </w:tcPr>
          <w:p w:rsidR="003D77E8" w:rsidRDefault="003D77E8" w:rsidP="003D77E8">
            <w:r>
              <w:t>Similar to TT, except not affected by heparin</w:t>
            </w:r>
          </w:p>
        </w:tc>
        <w:tc>
          <w:tcPr>
            <w:tcW w:w="3831" w:type="dxa"/>
            <w:gridSpan w:val="2"/>
          </w:tcPr>
          <w:p w:rsidR="003D77E8" w:rsidRPr="003D77E8" w:rsidRDefault="003D77E8" w:rsidP="003D77E8">
            <w:pPr>
              <w:pStyle w:val="ListParagraph"/>
              <w:numPr>
                <w:ilvl w:val="0"/>
                <w:numId w:val="3"/>
              </w:numPr>
              <w:rPr>
                <w:sz w:val="20"/>
                <w:szCs w:val="20"/>
              </w:rPr>
            </w:pPr>
            <w:r w:rsidRPr="003D77E8">
              <w:rPr>
                <w:sz w:val="20"/>
                <w:szCs w:val="20"/>
              </w:rPr>
              <w:t>Similar to TT, except reagent is snake venom (</w:t>
            </w:r>
            <w:proofErr w:type="spellStart"/>
            <w:r w:rsidRPr="003D77E8">
              <w:rPr>
                <w:sz w:val="20"/>
                <w:szCs w:val="20"/>
              </w:rPr>
              <w:t>reptilase</w:t>
            </w:r>
            <w:proofErr w:type="spellEnd"/>
            <w:r w:rsidRPr="003D77E8">
              <w:rPr>
                <w:sz w:val="20"/>
                <w:szCs w:val="20"/>
              </w:rPr>
              <w:t>), not thrombin</w:t>
            </w:r>
          </w:p>
          <w:p w:rsidR="003D77E8" w:rsidRPr="003D77E8" w:rsidRDefault="003D77E8" w:rsidP="003D77E8">
            <w:pPr>
              <w:pStyle w:val="ListParagraph"/>
              <w:numPr>
                <w:ilvl w:val="0"/>
                <w:numId w:val="3"/>
              </w:numPr>
              <w:rPr>
                <w:sz w:val="20"/>
                <w:szCs w:val="20"/>
              </w:rPr>
            </w:pPr>
            <w:proofErr w:type="spellStart"/>
            <w:r w:rsidRPr="003D77E8">
              <w:rPr>
                <w:sz w:val="20"/>
                <w:szCs w:val="20"/>
              </w:rPr>
              <w:t>Reptilase</w:t>
            </w:r>
            <w:proofErr w:type="spellEnd"/>
            <w:r w:rsidRPr="003D77E8">
              <w:rPr>
                <w:sz w:val="20"/>
                <w:szCs w:val="20"/>
              </w:rPr>
              <w:t xml:space="preserve"> hydrolyzes FP A from (intact) fibrinogen, not FP A and FP B (as in TT); resulting fibrin monomers can then polymerize end-to-end to form fibrin clot</w:t>
            </w:r>
          </w:p>
        </w:tc>
        <w:tc>
          <w:tcPr>
            <w:tcW w:w="1805" w:type="dxa"/>
            <w:gridSpan w:val="2"/>
          </w:tcPr>
          <w:p w:rsidR="003D77E8" w:rsidRDefault="003D77E8" w:rsidP="003D77E8">
            <w:pPr>
              <w:jc w:val="center"/>
            </w:pPr>
          </w:p>
        </w:tc>
        <w:tc>
          <w:tcPr>
            <w:tcW w:w="1384" w:type="dxa"/>
            <w:gridSpan w:val="2"/>
          </w:tcPr>
          <w:p w:rsidR="003D77E8" w:rsidRDefault="003D77E8" w:rsidP="003D77E8">
            <w:pPr>
              <w:jc w:val="center"/>
            </w:pPr>
          </w:p>
        </w:tc>
        <w:tc>
          <w:tcPr>
            <w:tcW w:w="4588" w:type="dxa"/>
          </w:tcPr>
          <w:p w:rsidR="003D77E8" w:rsidRDefault="003D77E8" w:rsidP="003D77E8">
            <w:r>
              <w:t>Activates fibrinogen to ___________, which will affect all processes using this pathway.</w:t>
            </w:r>
          </w:p>
        </w:tc>
      </w:tr>
      <w:tr w:rsidR="003D77E8" w:rsidTr="003D77E8">
        <w:trPr>
          <w:trHeight w:val="3500"/>
        </w:trPr>
        <w:tc>
          <w:tcPr>
            <w:tcW w:w="1622" w:type="dxa"/>
          </w:tcPr>
          <w:p w:rsidR="003D77E8" w:rsidRDefault="003D77E8" w:rsidP="003D77E8">
            <w:r>
              <w:t>Fibrinogen (Clauss technique)</w:t>
            </w:r>
          </w:p>
        </w:tc>
        <w:tc>
          <w:tcPr>
            <w:tcW w:w="1530" w:type="dxa"/>
            <w:gridSpan w:val="3"/>
          </w:tcPr>
          <w:p w:rsidR="003D77E8" w:rsidRDefault="003D77E8" w:rsidP="003D77E8">
            <w:pPr>
              <w:jc w:val="center"/>
            </w:pPr>
            <w:r>
              <w:t>Fibrinogen</w:t>
            </w:r>
          </w:p>
        </w:tc>
        <w:tc>
          <w:tcPr>
            <w:tcW w:w="3831" w:type="dxa"/>
            <w:gridSpan w:val="2"/>
          </w:tcPr>
          <w:p w:rsidR="003D77E8" w:rsidRPr="003D77E8" w:rsidRDefault="003D77E8" w:rsidP="003D77E8">
            <w:pPr>
              <w:pStyle w:val="ListParagraph"/>
              <w:numPr>
                <w:ilvl w:val="0"/>
                <w:numId w:val="4"/>
              </w:numPr>
              <w:rPr>
                <w:sz w:val="20"/>
                <w:szCs w:val="20"/>
              </w:rPr>
            </w:pPr>
            <w:r w:rsidRPr="003D77E8">
              <w:rPr>
                <w:sz w:val="20"/>
                <w:szCs w:val="20"/>
              </w:rPr>
              <w:t>Clot-based method of Clauss</w:t>
            </w:r>
          </w:p>
          <w:p w:rsidR="003D77E8" w:rsidRPr="003D77E8" w:rsidRDefault="003D77E8" w:rsidP="003D77E8">
            <w:pPr>
              <w:pStyle w:val="ListParagraph"/>
              <w:numPr>
                <w:ilvl w:val="0"/>
                <w:numId w:val="4"/>
              </w:numPr>
              <w:rPr>
                <w:sz w:val="20"/>
                <w:szCs w:val="20"/>
              </w:rPr>
            </w:pPr>
            <w:r w:rsidRPr="003D77E8">
              <w:rPr>
                <w:sz w:val="20"/>
                <w:szCs w:val="20"/>
              </w:rPr>
              <w:t>Prepare a standard curve with a known calibrator, making dilutions in the linear range of fibrinogen.</w:t>
            </w:r>
          </w:p>
          <w:p w:rsidR="003D77E8" w:rsidRPr="003D77E8" w:rsidRDefault="003D77E8" w:rsidP="003D77E8">
            <w:pPr>
              <w:pStyle w:val="ListParagraph"/>
              <w:numPr>
                <w:ilvl w:val="0"/>
                <w:numId w:val="4"/>
              </w:numPr>
              <w:rPr>
                <w:sz w:val="20"/>
                <w:szCs w:val="20"/>
              </w:rPr>
            </w:pPr>
            <w:r w:rsidRPr="003D77E8">
              <w:rPr>
                <w:sz w:val="20"/>
                <w:szCs w:val="20"/>
              </w:rPr>
              <w:t>Mix each dilution with an excess of thrombin (i.e. fibrinogen reagent) and see how long it takes for clot formation.</w:t>
            </w:r>
          </w:p>
          <w:p w:rsidR="003D77E8" w:rsidRDefault="003D77E8" w:rsidP="003D77E8">
            <w:pPr>
              <w:pStyle w:val="ListParagraph"/>
              <w:numPr>
                <w:ilvl w:val="0"/>
                <w:numId w:val="4"/>
              </w:numPr>
              <w:rPr>
                <w:sz w:val="20"/>
                <w:szCs w:val="20"/>
              </w:rPr>
            </w:pPr>
            <w:r w:rsidRPr="003D77E8">
              <w:rPr>
                <w:sz w:val="20"/>
                <w:szCs w:val="20"/>
              </w:rPr>
              <w:t>Plot fibrinogen concentration (mg/dl) against clotting time (sec) on log/log paper.</w:t>
            </w:r>
          </w:p>
          <w:p w:rsidR="003D77E8" w:rsidRDefault="003D77E8" w:rsidP="003D77E8">
            <w:pPr>
              <w:pStyle w:val="ListParagraph"/>
              <w:numPr>
                <w:ilvl w:val="0"/>
                <w:numId w:val="4"/>
              </w:numPr>
              <w:rPr>
                <w:sz w:val="20"/>
                <w:szCs w:val="20"/>
              </w:rPr>
            </w:pPr>
            <w:r>
              <w:rPr>
                <w:sz w:val="20"/>
                <w:szCs w:val="20"/>
              </w:rPr>
              <w:t>Prepare a dilution of patient plasma. Mix with fibrinogen reagent and see how long it takes for a clot to form.</w:t>
            </w:r>
          </w:p>
          <w:p w:rsidR="003D77E8" w:rsidRPr="003D77E8" w:rsidRDefault="003D77E8" w:rsidP="003D77E8">
            <w:pPr>
              <w:pStyle w:val="ListParagraph"/>
              <w:numPr>
                <w:ilvl w:val="0"/>
                <w:numId w:val="4"/>
              </w:numPr>
              <w:rPr>
                <w:sz w:val="20"/>
                <w:szCs w:val="20"/>
              </w:rPr>
            </w:pPr>
            <w:r>
              <w:rPr>
                <w:sz w:val="20"/>
                <w:szCs w:val="20"/>
              </w:rPr>
              <w:t>Compare clotting time with standard curve; extrapolate to fine fibrinogen concentration.</w:t>
            </w:r>
          </w:p>
        </w:tc>
        <w:tc>
          <w:tcPr>
            <w:tcW w:w="1805" w:type="dxa"/>
            <w:gridSpan w:val="2"/>
          </w:tcPr>
          <w:p w:rsidR="003D77E8" w:rsidRDefault="003D77E8" w:rsidP="003D77E8">
            <w:pPr>
              <w:jc w:val="center"/>
            </w:pPr>
          </w:p>
        </w:tc>
        <w:tc>
          <w:tcPr>
            <w:tcW w:w="1384" w:type="dxa"/>
            <w:gridSpan w:val="2"/>
          </w:tcPr>
          <w:p w:rsidR="003D77E8" w:rsidRDefault="003D77E8" w:rsidP="003D77E8">
            <w:pPr>
              <w:jc w:val="center"/>
            </w:pPr>
          </w:p>
        </w:tc>
        <w:tc>
          <w:tcPr>
            <w:tcW w:w="4588" w:type="dxa"/>
          </w:tcPr>
          <w:p w:rsidR="003D77E8" w:rsidRDefault="003D77E8" w:rsidP="003D77E8">
            <w:r>
              <w:t>Concentration of thrombin is so strong that nothing will affect the test except the patient’s ability to convert fibrinogen.</w:t>
            </w:r>
          </w:p>
        </w:tc>
      </w:tr>
    </w:tbl>
    <w:p w:rsidR="003D77E8" w:rsidRDefault="003D77E8" w:rsidP="003D77E8">
      <w:pPr>
        <w:jc w:val="center"/>
      </w:pPr>
      <w:r>
        <w:lastRenderedPageBreak/>
        <w:t xml:space="preserve"> </w:t>
      </w:r>
    </w:p>
    <w:tbl>
      <w:tblPr>
        <w:tblStyle w:val="TableGrid"/>
        <w:tblW w:w="0" w:type="auto"/>
        <w:tblInd w:w="-275" w:type="dxa"/>
        <w:tblLook w:val="04A0" w:firstRow="1" w:lastRow="0" w:firstColumn="1" w:lastColumn="0" w:noHBand="0" w:noVBand="1"/>
      </w:tblPr>
      <w:tblGrid>
        <w:gridCol w:w="1620"/>
        <w:gridCol w:w="1620"/>
        <w:gridCol w:w="3780"/>
        <w:gridCol w:w="1890"/>
        <w:gridCol w:w="1350"/>
        <w:gridCol w:w="4405"/>
      </w:tblGrid>
      <w:tr w:rsidR="003D77E8" w:rsidTr="003D77E8">
        <w:tc>
          <w:tcPr>
            <w:tcW w:w="1620" w:type="dxa"/>
          </w:tcPr>
          <w:p w:rsidR="003D77E8" w:rsidRDefault="003D77E8" w:rsidP="003D77E8">
            <w:pPr>
              <w:jc w:val="center"/>
            </w:pPr>
            <w:r>
              <w:t>Test Name</w:t>
            </w:r>
          </w:p>
        </w:tc>
        <w:tc>
          <w:tcPr>
            <w:tcW w:w="1620" w:type="dxa"/>
          </w:tcPr>
          <w:p w:rsidR="003D77E8" w:rsidRDefault="003D77E8" w:rsidP="003D77E8">
            <w:pPr>
              <w:jc w:val="center"/>
            </w:pPr>
            <w:r>
              <w:t>What is being measured?</w:t>
            </w:r>
          </w:p>
        </w:tc>
        <w:tc>
          <w:tcPr>
            <w:tcW w:w="3780" w:type="dxa"/>
          </w:tcPr>
          <w:p w:rsidR="003D77E8" w:rsidRDefault="003D77E8" w:rsidP="003D77E8">
            <w:pPr>
              <w:jc w:val="center"/>
            </w:pPr>
            <w:r>
              <w:t>Principle/Procedure</w:t>
            </w:r>
          </w:p>
        </w:tc>
        <w:tc>
          <w:tcPr>
            <w:tcW w:w="1890" w:type="dxa"/>
          </w:tcPr>
          <w:p w:rsidR="003D77E8" w:rsidRDefault="003D77E8" w:rsidP="003D77E8">
            <w:pPr>
              <w:jc w:val="center"/>
            </w:pPr>
            <w:r>
              <w:t>Reporting</w:t>
            </w:r>
          </w:p>
          <w:p w:rsidR="003D77E8" w:rsidRDefault="003D77E8" w:rsidP="003D77E8">
            <w:pPr>
              <w:jc w:val="center"/>
            </w:pPr>
            <w:r>
              <w:t>What is reported and how?</w:t>
            </w:r>
          </w:p>
        </w:tc>
        <w:tc>
          <w:tcPr>
            <w:tcW w:w="1350" w:type="dxa"/>
          </w:tcPr>
          <w:p w:rsidR="003D77E8" w:rsidRDefault="003D77E8" w:rsidP="003D77E8">
            <w:pPr>
              <w:jc w:val="center"/>
            </w:pPr>
            <w:r>
              <w:t>Normal Range</w:t>
            </w:r>
          </w:p>
        </w:tc>
        <w:tc>
          <w:tcPr>
            <w:tcW w:w="4405" w:type="dxa"/>
          </w:tcPr>
          <w:p w:rsidR="003D77E8" w:rsidRDefault="003D77E8" w:rsidP="003D77E8">
            <w:pPr>
              <w:jc w:val="center"/>
            </w:pPr>
            <w:r>
              <w:t>Comments/Other Information</w:t>
            </w:r>
          </w:p>
        </w:tc>
      </w:tr>
      <w:tr w:rsidR="003D77E8" w:rsidTr="003D77E8">
        <w:trPr>
          <w:trHeight w:val="2690"/>
        </w:trPr>
        <w:tc>
          <w:tcPr>
            <w:tcW w:w="1620" w:type="dxa"/>
          </w:tcPr>
          <w:p w:rsidR="003D77E8" w:rsidRDefault="003D77E8" w:rsidP="003D77E8">
            <w:proofErr w:type="spellStart"/>
            <w:r>
              <w:t>Hepzyme</w:t>
            </w:r>
            <w:proofErr w:type="spellEnd"/>
          </w:p>
        </w:tc>
        <w:tc>
          <w:tcPr>
            <w:tcW w:w="1620" w:type="dxa"/>
          </w:tcPr>
          <w:p w:rsidR="003D77E8" w:rsidRDefault="003D77E8" w:rsidP="003D77E8">
            <w:pPr>
              <w:jc w:val="center"/>
            </w:pPr>
            <w:r>
              <w:t>Any heparin present is being removed</w:t>
            </w:r>
          </w:p>
        </w:tc>
        <w:tc>
          <w:tcPr>
            <w:tcW w:w="3780" w:type="dxa"/>
          </w:tcPr>
          <w:p w:rsidR="003D77E8" w:rsidRPr="003D77E8" w:rsidRDefault="003D77E8" w:rsidP="003D77E8">
            <w:pPr>
              <w:pStyle w:val="ListParagraph"/>
              <w:numPr>
                <w:ilvl w:val="0"/>
                <w:numId w:val="6"/>
              </w:numPr>
              <w:rPr>
                <w:sz w:val="20"/>
                <w:szCs w:val="20"/>
              </w:rPr>
            </w:pPr>
            <w:r w:rsidRPr="003D77E8">
              <w:rPr>
                <w:sz w:val="20"/>
                <w:szCs w:val="20"/>
              </w:rPr>
              <w:t xml:space="preserve">Commercial </w:t>
            </w:r>
            <w:proofErr w:type="spellStart"/>
            <w:r w:rsidRPr="003D77E8">
              <w:rPr>
                <w:sz w:val="20"/>
                <w:szCs w:val="20"/>
              </w:rPr>
              <w:t>hepzyme</w:t>
            </w:r>
            <w:proofErr w:type="spellEnd"/>
            <w:r w:rsidRPr="003D77E8">
              <w:rPr>
                <w:sz w:val="20"/>
                <w:szCs w:val="20"/>
              </w:rPr>
              <w:t xml:space="preserve"> reagent contains an enzyme specific for heparin.</w:t>
            </w:r>
          </w:p>
          <w:p w:rsidR="003D77E8" w:rsidRPr="003D77E8" w:rsidRDefault="003D77E8" w:rsidP="003D77E8">
            <w:pPr>
              <w:pStyle w:val="ListParagraph"/>
              <w:numPr>
                <w:ilvl w:val="0"/>
                <w:numId w:val="6"/>
              </w:numPr>
              <w:rPr>
                <w:sz w:val="20"/>
                <w:szCs w:val="20"/>
              </w:rPr>
            </w:pPr>
            <w:r w:rsidRPr="003D77E8">
              <w:rPr>
                <w:sz w:val="20"/>
                <w:szCs w:val="20"/>
              </w:rPr>
              <w:t xml:space="preserve">One ml patient plasma is added to a vial of </w:t>
            </w:r>
            <w:proofErr w:type="spellStart"/>
            <w:r w:rsidRPr="003D77E8">
              <w:rPr>
                <w:sz w:val="20"/>
                <w:szCs w:val="20"/>
              </w:rPr>
              <w:t>Hepzyme</w:t>
            </w:r>
            <w:proofErr w:type="spellEnd"/>
            <w:r w:rsidRPr="003D77E8">
              <w:rPr>
                <w:sz w:val="20"/>
                <w:szCs w:val="20"/>
              </w:rPr>
              <w:t xml:space="preserve"> reagent.</w:t>
            </w:r>
          </w:p>
          <w:p w:rsidR="003D77E8" w:rsidRPr="003D77E8" w:rsidRDefault="003D77E8" w:rsidP="003D77E8">
            <w:pPr>
              <w:pStyle w:val="ListParagraph"/>
              <w:numPr>
                <w:ilvl w:val="0"/>
                <w:numId w:val="6"/>
              </w:numPr>
              <w:rPr>
                <w:sz w:val="20"/>
                <w:szCs w:val="20"/>
              </w:rPr>
            </w:pPr>
            <w:r w:rsidRPr="003D77E8">
              <w:rPr>
                <w:sz w:val="20"/>
                <w:szCs w:val="20"/>
              </w:rPr>
              <w:t>During the 15 minute dissolution period, any heparin present will be inactivated by this enzyme.</w:t>
            </w:r>
          </w:p>
          <w:p w:rsidR="003D77E8" w:rsidRPr="003D77E8" w:rsidRDefault="003D77E8" w:rsidP="003D77E8">
            <w:pPr>
              <w:pStyle w:val="ListParagraph"/>
              <w:numPr>
                <w:ilvl w:val="0"/>
                <w:numId w:val="6"/>
              </w:numPr>
              <w:rPr>
                <w:sz w:val="20"/>
                <w:szCs w:val="20"/>
              </w:rPr>
            </w:pPr>
            <w:r w:rsidRPr="003D77E8">
              <w:rPr>
                <w:sz w:val="20"/>
                <w:szCs w:val="20"/>
              </w:rPr>
              <w:t>The PTT is then retested to see if it normalizes.</w:t>
            </w:r>
          </w:p>
        </w:tc>
        <w:tc>
          <w:tcPr>
            <w:tcW w:w="1890" w:type="dxa"/>
          </w:tcPr>
          <w:p w:rsidR="003D77E8" w:rsidRDefault="003D77E8" w:rsidP="003D77E8">
            <w:pPr>
              <w:jc w:val="center"/>
            </w:pPr>
          </w:p>
        </w:tc>
        <w:tc>
          <w:tcPr>
            <w:tcW w:w="1350" w:type="dxa"/>
          </w:tcPr>
          <w:p w:rsidR="003D77E8" w:rsidRDefault="003D77E8" w:rsidP="003D77E8">
            <w:pPr>
              <w:jc w:val="center"/>
            </w:pPr>
          </w:p>
        </w:tc>
        <w:tc>
          <w:tcPr>
            <w:tcW w:w="4405" w:type="dxa"/>
          </w:tcPr>
          <w:p w:rsidR="003D77E8" w:rsidRDefault="003D77E8" w:rsidP="003D77E8"/>
        </w:tc>
      </w:tr>
      <w:tr w:rsidR="003D77E8" w:rsidTr="003D77E8">
        <w:trPr>
          <w:trHeight w:val="2240"/>
        </w:trPr>
        <w:tc>
          <w:tcPr>
            <w:tcW w:w="1620" w:type="dxa"/>
          </w:tcPr>
          <w:p w:rsidR="003D77E8" w:rsidRDefault="003D77E8" w:rsidP="003D77E8">
            <w:r>
              <w:t>Mixing Studies (Dilution Studies)</w:t>
            </w:r>
          </w:p>
        </w:tc>
        <w:tc>
          <w:tcPr>
            <w:tcW w:w="1620" w:type="dxa"/>
          </w:tcPr>
          <w:p w:rsidR="003D77E8" w:rsidRDefault="003D77E8" w:rsidP="003D77E8">
            <w:pPr>
              <w:jc w:val="center"/>
            </w:pPr>
            <w:r>
              <w:t>Intrinsic and/or extrinsic factors</w:t>
            </w:r>
          </w:p>
        </w:tc>
        <w:tc>
          <w:tcPr>
            <w:tcW w:w="3780" w:type="dxa"/>
          </w:tcPr>
          <w:p w:rsidR="003D77E8" w:rsidRPr="003D77E8" w:rsidRDefault="003D77E8" w:rsidP="003D77E8">
            <w:pPr>
              <w:rPr>
                <w:sz w:val="20"/>
                <w:szCs w:val="20"/>
              </w:rPr>
            </w:pPr>
            <w:r w:rsidRPr="003D77E8">
              <w:rPr>
                <w:sz w:val="20"/>
                <w:szCs w:val="20"/>
              </w:rPr>
              <w:t>Mix 1 part abnormal patient plasma with 1 part normal plasma. Perform a PT or PTT. A normal PT or PTT suggests that the patient has a factor deficiency.</w:t>
            </w:r>
          </w:p>
        </w:tc>
        <w:tc>
          <w:tcPr>
            <w:tcW w:w="1890" w:type="dxa"/>
          </w:tcPr>
          <w:p w:rsidR="003D77E8" w:rsidRDefault="003D77E8" w:rsidP="003D77E8">
            <w:pPr>
              <w:jc w:val="center"/>
            </w:pPr>
          </w:p>
        </w:tc>
        <w:tc>
          <w:tcPr>
            <w:tcW w:w="1350" w:type="dxa"/>
          </w:tcPr>
          <w:p w:rsidR="003D77E8" w:rsidRDefault="003D77E8" w:rsidP="003D77E8">
            <w:pPr>
              <w:jc w:val="center"/>
            </w:pPr>
          </w:p>
        </w:tc>
        <w:tc>
          <w:tcPr>
            <w:tcW w:w="4405" w:type="dxa"/>
          </w:tcPr>
          <w:p w:rsidR="003D77E8" w:rsidRDefault="003D77E8" w:rsidP="003D77E8"/>
        </w:tc>
      </w:tr>
      <w:tr w:rsidR="003D77E8" w:rsidTr="003D77E8">
        <w:trPr>
          <w:trHeight w:val="4310"/>
        </w:trPr>
        <w:tc>
          <w:tcPr>
            <w:tcW w:w="1620" w:type="dxa"/>
          </w:tcPr>
          <w:p w:rsidR="003D77E8" w:rsidRDefault="003D77E8" w:rsidP="003D77E8">
            <w:r>
              <w:t>Factor Assays</w:t>
            </w:r>
          </w:p>
        </w:tc>
        <w:tc>
          <w:tcPr>
            <w:tcW w:w="1620" w:type="dxa"/>
          </w:tcPr>
          <w:p w:rsidR="003D77E8" w:rsidRDefault="003D77E8" w:rsidP="003D77E8">
            <w:pPr>
              <w:jc w:val="center"/>
            </w:pPr>
            <w:r>
              <w:t>Specific clotting factors</w:t>
            </w:r>
          </w:p>
        </w:tc>
        <w:tc>
          <w:tcPr>
            <w:tcW w:w="3780" w:type="dxa"/>
          </w:tcPr>
          <w:p w:rsidR="003D77E8" w:rsidRPr="003D77E8" w:rsidRDefault="003D77E8" w:rsidP="003D77E8">
            <w:pPr>
              <w:rPr>
                <w:sz w:val="20"/>
                <w:szCs w:val="20"/>
              </w:rPr>
            </w:pPr>
            <w:r w:rsidRPr="003D77E8">
              <w:rPr>
                <w:sz w:val="20"/>
                <w:szCs w:val="20"/>
              </w:rPr>
              <w:t>Assay uses plasma which is deficient in a specific factor (has normal activity of all clotting factors except one in which it is deficient). When the factor-deficient plasma is mixed 1:1 with various dilutions of patient plasma, the PT or PTT of the mixture will be dependent on the amount of the (missing) factor present in the patient plasma. The factor activity of the patient plasma is determined from a standard curve, prepared from the PT or PTT values of 1:1 mixtures of factor-deficient plasma with a serially diluted reference plasma with known factor activity. Comparison of the patient’s clotting time to the standard curve will give the percent factor activity present in the patient’s plasma.</w:t>
            </w:r>
          </w:p>
        </w:tc>
        <w:tc>
          <w:tcPr>
            <w:tcW w:w="1890" w:type="dxa"/>
          </w:tcPr>
          <w:p w:rsidR="003D77E8" w:rsidRDefault="003D77E8" w:rsidP="003D77E8">
            <w:pPr>
              <w:jc w:val="center"/>
            </w:pPr>
          </w:p>
        </w:tc>
        <w:tc>
          <w:tcPr>
            <w:tcW w:w="1350" w:type="dxa"/>
          </w:tcPr>
          <w:p w:rsidR="003D77E8" w:rsidRDefault="003D77E8" w:rsidP="003D77E8">
            <w:pPr>
              <w:jc w:val="center"/>
            </w:pPr>
          </w:p>
        </w:tc>
        <w:tc>
          <w:tcPr>
            <w:tcW w:w="4405" w:type="dxa"/>
          </w:tcPr>
          <w:p w:rsidR="003D77E8" w:rsidRDefault="003D77E8" w:rsidP="003D77E8"/>
        </w:tc>
      </w:tr>
    </w:tbl>
    <w:p w:rsidR="003D77E8" w:rsidRDefault="003D77E8" w:rsidP="003D77E8">
      <w:pPr>
        <w:jc w:val="center"/>
      </w:pPr>
      <w:r>
        <w:lastRenderedPageBreak/>
        <w:t xml:space="preserve"> </w:t>
      </w:r>
    </w:p>
    <w:tbl>
      <w:tblPr>
        <w:tblStyle w:val="TableGrid"/>
        <w:tblW w:w="0" w:type="auto"/>
        <w:tblInd w:w="-275" w:type="dxa"/>
        <w:tblLook w:val="04A0" w:firstRow="1" w:lastRow="0" w:firstColumn="1" w:lastColumn="0" w:noHBand="0" w:noVBand="1"/>
      </w:tblPr>
      <w:tblGrid>
        <w:gridCol w:w="1620"/>
        <w:gridCol w:w="1620"/>
        <w:gridCol w:w="3780"/>
        <w:gridCol w:w="1980"/>
        <w:gridCol w:w="1350"/>
        <w:gridCol w:w="4315"/>
      </w:tblGrid>
      <w:tr w:rsidR="003D77E8" w:rsidTr="003D77E8">
        <w:tc>
          <w:tcPr>
            <w:tcW w:w="1620" w:type="dxa"/>
          </w:tcPr>
          <w:p w:rsidR="003D77E8" w:rsidRDefault="003D77E8" w:rsidP="003D77E8">
            <w:pPr>
              <w:jc w:val="center"/>
            </w:pPr>
            <w:r>
              <w:t>Test Name</w:t>
            </w:r>
          </w:p>
        </w:tc>
        <w:tc>
          <w:tcPr>
            <w:tcW w:w="1620" w:type="dxa"/>
          </w:tcPr>
          <w:p w:rsidR="003D77E8" w:rsidRDefault="003D77E8" w:rsidP="003D77E8">
            <w:pPr>
              <w:jc w:val="center"/>
            </w:pPr>
            <w:r>
              <w:t>What is being measured?</w:t>
            </w:r>
          </w:p>
        </w:tc>
        <w:tc>
          <w:tcPr>
            <w:tcW w:w="3780" w:type="dxa"/>
          </w:tcPr>
          <w:p w:rsidR="003D77E8" w:rsidRDefault="003D77E8" w:rsidP="003D77E8">
            <w:pPr>
              <w:jc w:val="center"/>
            </w:pPr>
            <w:r>
              <w:t>Principle/Procedure</w:t>
            </w:r>
          </w:p>
        </w:tc>
        <w:tc>
          <w:tcPr>
            <w:tcW w:w="1980" w:type="dxa"/>
          </w:tcPr>
          <w:p w:rsidR="003D77E8" w:rsidRDefault="003D77E8" w:rsidP="003D77E8">
            <w:pPr>
              <w:jc w:val="center"/>
            </w:pPr>
            <w:r>
              <w:t>Reporting</w:t>
            </w:r>
          </w:p>
          <w:p w:rsidR="003D77E8" w:rsidRDefault="003D77E8" w:rsidP="003D77E8">
            <w:pPr>
              <w:jc w:val="center"/>
            </w:pPr>
            <w:r>
              <w:t>What is reported and how?</w:t>
            </w:r>
          </w:p>
        </w:tc>
        <w:tc>
          <w:tcPr>
            <w:tcW w:w="1350" w:type="dxa"/>
          </w:tcPr>
          <w:p w:rsidR="003D77E8" w:rsidRDefault="003D77E8" w:rsidP="003D77E8">
            <w:pPr>
              <w:jc w:val="center"/>
            </w:pPr>
            <w:r>
              <w:t>Normal Range</w:t>
            </w:r>
          </w:p>
        </w:tc>
        <w:tc>
          <w:tcPr>
            <w:tcW w:w="4315" w:type="dxa"/>
          </w:tcPr>
          <w:p w:rsidR="003D77E8" w:rsidRDefault="003D77E8" w:rsidP="003D77E8">
            <w:pPr>
              <w:jc w:val="center"/>
            </w:pPr>
            <w:r>
              <w:t>Comments/Other Information</w:t>
            </w:r>
          </w:p>
        </w:tc>
      </w:tr>
      <w:tr w:rsidR="003D77E8" w:rsidTr="003D77E8">
        <w:trPr>
          <w:trHeight w:val="3860"/>
        </w:trPr>
        <w:tc>
          <w:tcPr>
            <w:tcW w:w="1620" w:type="dxa"/>
          </w:tcPr>
          <w:p w:rsidR="003D77E8" w:rsidRDefault="003D77E8" w:rsidP="003D77E8">
            <w:r>
              <w:t>XIII screen</w:t>
            </w:r>
          </w:p>
        </w:tc>
        <w:tc>
          <w:tcPr>
            <w:tcW w:w="1620" w:type="dxa"/>
          </w:tcPr>
          <w:p w:rsidR="003D77E8" w:rsidRDefault="003D77E8" w:rsidP="003D77E8">
            <w:pPr>
              <w:jc w:val="center"/>
            </w:pPr>
            <w:r>
              <w:t>Fibrin or fibrinogen degradation products</w:t>
            </w:r>
          </w:p>
        </w:tc>
        <w:tc>
          <w:tcPr>
            <w:tcW w:w="3780" w:type="dxa"/>
          </w:tcPr>
          <w:p w:rsidR="003D77E8" w:rsidRDefault="003D77E8" w:rsidP="003D77E8">
            <w:pPr>
              <w:pStyle w:val="ListParagraph"/>
              <w:numPr>
                <w:ilvl w:val="0"/>
                <w:numId w:val="7"/>
              </w:numPr>
              <w:rPr>
                <w:sz w:val="20"/>
                <w:szCs w:val="20"/>
              </w:rPr>
            </w:pPr>
            <w:r>
              <w:rPr>
                <w:sz w:val="20"/>
                <w:szCs w:val="20"/>
              </w:rPr>
              <w:t>XIII stabilizes the fibrin clot by converting hydrogen bonds to covalent bonds and making the clot resistant to proteases.</w:t>
            </w:r>
          </w:p>
          <w:p w:rsidR="003D77E8" w:rsidRDefault="003D77E8" w:rsidP="003D77E8">
            <w:pPr>
              <w:pStyle w:val="ListParagraph"/>
              <w:numPr>
                <w:ilvl w:val="0"/>
                <w:numId w:val="7"/>
              </w:numPr>
              <w:rPr>
                <w:sz w:val="20"/>
                <w:szCs w:val="20"/>
              </w:rPr>
            </w:pPr>
            <w:r>
              <w:rPr>
                <w:sz w:val="20"/>
                <w:szCs w:val="20"/>
              </w:rPr>
              <w:t xml:space="preserve">In the absence of XIII, the hydrogen-bonded fibrin polymers are soluble in 5 M urea or 1% </w:t>
            </w:r>
            <w:proofErr w:type="spellStart"/>
            <w:r>
              <w:rPr>
                <w:sz w:val="20"/>
                <w:szCs w:val="20"/>
              </w:rPr>
              <w:t>monochloroacetic</w:t>
            </w:r>
            <w:proofErr w:type="spellEnd"/>
            <w:r>
              <w:rPr>
                <w:sz w:val="20"/>
                <w:szCs w:val="20"/>
              </w:rPr>
              <w:t xml:space="preserve"> acid.</w:t>
            </w:r>
          </w:p>
          <w:p w:rsidR="003D77E8" w:rsidRDefault="003D77E8" w:rsidP="003D77E8">
            <w:pPr>
              <w:pStyle w:val="ListParagraph"/>
              <w:numPr>
                <w:ilvl w:val="0"/>
                <w:numId w:val="7"/>
              </w:numPr>
              <w:rPr>
                <w:sz w:val="20"/>
                <w:szCs w:val="20"/>
              </w:rPr>
            </w:pPr>
            <w:r>
              <w:rPr>
                <w:sz w:val="20"/>
                <w:szCs w:val="20"/>
              </w:rPr>
              <w:t>Incubate patient plasma with thrombin solution for 30 minutes.</w:t>
            </w:r>
          </w:p>
          <w:p w:rsidR="003D77E8" w:rsidRDefault="003D77E8" w:rsidP="003D77E8">
            <w:pPr>
              <w:pStyle w:val="ListParagraph"/>
              <w:numPr>
                <w:ilvl w:val="0"/>
                <w:numId w:val="7"/>
              </w:numPr>
              <w:rPr>
                <w:sz w:val="20"/>
                <w:szCs w:val="20"/>
              </w:rPr>
            </w:pPr>
            <w:r>
              <w:rPr>
                <w:sz w:val="20"/>
                <w:szCs w:val="20"/>
              </w:rPr>
              <w:t>Remove clot and rinse with saline; add 5 M urea and incubate at RT for 24 hours.</w:t>
            </w:r>
          </w:p>
          <w:p w:rsidR="003D77E8" w:rsidRPr="003D77E8" w:rsidRDefault="003D77E8" w:rsidP="003D77E8">
            <w:pPr>
              <w:pStyle w:val="ListParagraph"/>
              <w:numPr>
                <w:ilvl w:val="0"/>
                <w:numId w:val="7"/>
              </w:numPr>
              <w:rPr>
                <w:sz w:val="20"/>
                <w:szCs w:val="20"/>
              </w:rPr>
            </w:pPr>
            <w:r>
              <w:rPr>
                <w:sz w:val="20"/>
                <w:szCs w:val="20"/>
              </w:rPr>
              <w:t>Observe for presence of formed clot.</w:t>
            </w:r>
          </w:p>
        </w:tc>
        <w:tc>
          <w:tcPr>
            <w:tcW w:w="1980" w:type="dxa"/>
          </w:tcPr>
          <w:p w:rsidR="003D77E8" w:rsidRDefault="003D77E8" w:rsidP="003D77E8">
            <w:pPr>
              <w:jc w:val="center"/>
            </w:pPr>
          </w:p>
        </w:tc>
        <w:tc>
          <w:tcPr>
            <w:tcW w:w="1350" w:type="dxa"/>
          </w:tcPr>
          <w:p w:rsidR="003D77E8" w:rsidRDefault="003D77E8" w:rsidP="003D77E8">
            <w:pPr>
              <w:jc w:val="center"/>
            </w:pPr>
          </w:p>
        </w:tc>
        <w:tc>
          <w:tcPr>
            <w:tcW w:w="4315" w:type="dxa"/>
          </w:tcPr>
          <w:p w:rsidR="003D77E8" w:rsidRDefault="003D77E8" w:rsidP="003D77E8"/>
        </w:tc>
      </w:tr>
      <w:tr w:rsidR="003D77E8" w:rsidTr="003D77E8">
        <w:trPr>
          <w:trHeight w:val="5390"/>
        </w:trPr>
        <w:tc>
          <w:tcPr>
            <w:tcW w:w="1620" w:type="dxa"/>
          </w:tcPr>
          <w:p w:rsidR="003D77E8" w:rsidRDefault="003D77E8" w:rsidP="003D77E8">
            <w:r>
              <w:t>FDP/FSP</w:t>
            </w:r>
          </w:p>
        </w:tc>
        <w:tc>
          <w:tcPr>
            <w:tcW w:w="1620" w:type="dxa"/>
          </w:tcPr>
          <w:p w:rsidR="003D77E8" w:rsidRDefault="003D77E8" w:rsidP="003D77E8">
            <w:pPr>
              <w:jc w:val="center"/>
            </w:pPr>
            <w:r>
              <w:t>D-dimer unit, indicative of cross-linked fibrin formation</w:t>
            </w:r>
          </w:p>
        </w:tc>
        <w:tc>
          <w:tcPr>
            <w:tcW w:w="3780" w:type="dxa"/>
          </w:tcPr>
          <w:p w:rsidR="003D77E8" w:rsidRDefault="003D77E8" w:rsidP="003D77E8">
            <w:pPr>
              <w:pStyle w:val="ListParagraph"/>
              <w:numPr>
                <w:ilvl w:val="0"/>
                <w:numId w:val="8"/>
              </w:numPr>
              <w:rPr>
                <w:sz w:val="20"/>
                <w:szCs w:val="20"/>
              </w:rPr>
            </w:pPr>
            <w:r>
              <w:rPr>
                <w:sz w:val="20"/>
                <w:szCs w:val="20"/>
              </w:rPr>
              <w:t>Reagent contains antibodies to fragments D and E which are absorbed to a suspension of latex particles.</w:t>
            </w:r>
          </w:p>
          <w:p w:rsidR="003D77E8" w:rsidRDefault="003D77E8" w:rsidP="003D77E8">
            <w:pPr>
              <w:pStyle w:val="ListParagraph"/>
              <w:numPr>
                <w:ilvl w:val="0"/>
                <w:numId w:val="8"/>
              </w:numPr>
              <w:rPr>
                <w:sz w:val="20"/>
                <w:szCs w:val="20"/>
              </w:rPr>
            </w:pPr>
            <w:r>
              <w:rPr>
                <w:sz w:val="20"/>
                <w:szCs w:val="20"/>
              </w:rPr>
              <w:t xml:space="preserve">When patient serum is added which contains FDP in a concentration </w:t>
            </w:r>
            <w:proofErr w:type="spellStart"/>
            <w:r>
              <w:rPr>
                <w:sz w:val="20"/>
                <w:szCs w:val="20"/>
              </w:rPr>
              <w:t>greatert</w:t>
            </w:r>
            <w:proofErr w:type="spellEnd"/>
            <w:r>
              <w:rPr>
                <w:sz w:val="20"/>
                <w:szCs w:val="20"/>
              </w:rPr>
              <w:t xml:space="preserve"> than a predetermined amount, the latex particles will clump together and give macroscopic agglutination.</w:t>
            </w:r>
          </w:p>
          <w:p w:rsidR="003D77E8" w:rsidRDefault="003D77E8" w:rsidP="003D77E8">
            <w:pPr>
              <w:pStyle w:val="ListParagraph"/>
              <w:numPr>
                <w:ilvl w:val="0"/>
                <w:numId w:val="8"/>
              </w:numPr>
              <w:rPr>
                <w:sz w:val="20"/>
                <w:szCs w:val="20"/>
              </w:rPr>
            </w:pPr>
            <w:r>
              <w:rPr>
                <w:sz w:val="20"/>
                <w:szCs w:val="20"/>
              </w:rPr>
              <w:t>Do test with 2 dilutions, so can semi-quantitate the test.</w:t>
            </w:r>
          </w:p>
          <w:p w:rsidR="003D77E8" w:rsidRDefault="003D77E8" w:rsidP="003D77E8">
            <w:pPr>
              <w:pStyle w:val="ListParagraph"/>
              <w:numPr>
                <w:ilvl w:val="1"/>
                <w:numId w:val="8"/>
              </w:numPr>
              <w:rPr>
                <w:sz w:val="20"/>
                <w:szCs w:val="20"/>
              </w:rPr>
            </w:pPr>
            <w:r>
              <w:rPr>
                <w:sz w:val="20"/>
                <w:szCs w:val="20"/>
              </w:rPr>
              <w:t>1</w:t>
            </w:r>
            <w:r w:rsidRPr="003D77E8">
              <w:rPr>
                <w:sz w:val="20"/>
                <w:szCs w:val="20"/>
                <w:vertAlign w:val="superscript"/>
              </w:rPr>
              <w:t>st</w:t>
            </w:r>
            <w:r>
              <w:rPr>
                <w:sz w:val="20"/>
                <w:szCs w:val="20"/>
              </w:rPr>
              <w:t xml:space="preserve"> dilution is highest dilution for which a N person will be negative (1:5)</w:t>
            </w:r>
          </w:p>
          <w:p w:rsidR="003D77E8" w:rsidRDefault="003D77E8" w:rsidP="003D77E8">
            <w:pPr>
              <w:pStyle w:val="ListParagraph"/>
              <w:numPr>
                <w:ilvl w:val="1"/>
                <w:numId w:val="8"/>
              </w:numPr>
              <w:rPr>
                <w:sz w:val="20"/>
                <w:szCs w:val="20"/>
              </w:rPr>
            </w:pPr>
            <w:r>
              <w:rPr>
                <w:sz w:val="20"/>
                <w:szCs w:val="20"/>
              </w:rPr>
              <w:t xml:space="preserve">N FSP &lt;8 </w:t>
            </w:r>
            <w:proofErr w:type="spellStart"/>
            <w:r>
              <w:rPr>
                <w:sz w:val="20"/>
                <w:szCs w:val="20"/>
              </w:rPr>
              <w:t>ug</w:t>
            </w:r>
            <w:proofErr w:type="spellEnd"/>
            <w:r>
              <w:rPr>
                <w:sz w:val="20"/>
                <w:szCs w:val="20"/>
              </w:rPr>
              <w:t xml:space="preserve">/ml; test sensitivity to 2 </w:t>
            </w:r>
            <w:proofErr w:type="spellStart"/>
            <w:r>
              <w:rPr>
                <w:sz w:val="20"/>
                <w:szCs w:val="20"/>
              </w:rPr>
              <w:t>ug</w:t>
            </w:r>
            <w:proofErr w:type="spellEnd"/>
            <w:r>
              <w:rPr>
                <w:sz w:val="20"/>
                <w:szCs w:val="20"/>
              </w:rPr>
              <w:t>/ml</w:t>
            </w:r>
          </w:p>
          <w:p w:rsidR="003D77E8" w:rsidRPr="003D77E8" w:rsidRDefault="003D77E8" w:rsidP="003D77E8">
            <w:pPr>
              <w:pStyle w:val="ListParagraph"/>
              <w:numPr>
                <w:ilvl w:val="1"/>
                <w:numId w:val="8"/>
              </w:numPr>
              <w:rPr>
                <w:sz w:val="20"/>
                <w:szCs w:val="20"/>
              </w:rPr>
            </w:pPr>
            <w:r>
              <w:rPr>
                <w:sz w:val="20"/>
                <w:szCs w:val="20"/>
              </w:rPr>
              <w:t xml:space="preserve">By diluting sample to 1:5, pass NR so if 1:5 is positive report &gt;10 </w:t>
            </w:r>
            <w:proofErr w:type="spellStart"/>
            <w:r>
              <w:rPr>
                <w:sz w:val="20"/>
                <w:szCs w:val="20"/>
              </w:rPr>
              <w:t>ug</w:t>
            </w:r>
            <w:proofErr w:type="spellEnd"/>
            <w:r>
              <w:rPr>
                <w:sz w:val="20"/>
                <w:szCs w:val="20"/>
              </w:rPr>
              <w:t>/ml</w:t>
            </w:r>
          </w:p>
        </w:tc>
        <w:tc>
          <w:tcPr>
            <w:tcW w:w="1980" w:type="dxa"/>
          </w:tcPr>
          <w:p w:rsidR="003D77E8" w:rsidRDefault="003D77E8" w:rsidP="003D77E8">
            <w:pPr>
              <w:jc w:val="center"/>
            </w:pPr>
          </w:p>
        </w:tc>
        <w:tc>
          <w:tcPr>
            <w:tcW w:w="1350" w:type="dxa"/>
          </w:tcPr>
          <w:p w:rsidR="003D77E8" w:rsidRDefault="003D77E8" w:rsidP="003D77E8">
            <w:pPr>
              <w:jc w:val="center"/>
            </w:pPr>
          </w:p>
        </w:tc>
        <w:tc>
          <w:tcPr>
            <w:tcW w:w="4315" w:type="dxa"/>
          </w:tcPr>
          <w:p w:rsidR="003D77E8" w:rsidRDefault="003D77E8" w:rsidP="003D77E8"/>
        </w:tc>
      </w:tr>
    </w:tbl>
    <w:p w:rsidR="003D77E8" w:rsidRDefault="003D77E8" w:rsidP="003D77E8">
      <w:pPr>
        <w:jc w:val="center"/>
      </w:pPr>
      <w:r>
        <w:lastRenderedPageBreak/>
        <w:t xml:space="preserve"> </w:t>
      </w:r>
    </w:p>
    <w:tbl>
      <w:tblPr>
        <w:tblStyle w:val="TableGrid"/>
        <w:tblW w:w="0" w:type="auto"/>
        <w:tblInd w:w="-365" w:type="dxa"/>
        <w:tblLook w:val="04A0" w:firstRow="1" w:lastRow="0" w:firstColumn="1" w:lastColumn="0" w:noHBand="0" w:noVBand="1"/>
      </w:tblPr>
      <w:tblGrid>
        <w:gridCol w:w="1710"/>
        <w:gridCol w:w="1620"/>
        <w:gridCol w:w="3780"/>
        <w:gridCol w:w="1980"/>
        <w:gridCol w:w="1350"/>
        <w:gridCol w:w="4315"/>
      </w:tblGrid>
      <w:tr w:rsidR="003D77E8" w:rsidTr="003D77E8">
        <w:tc>
          <w:tcPr>
            <w:tcW w:w="1710" w:type="dxa"/>
          </w:tcPr>
          <w:p w:rsidR="003D77E8" w:rsidRDefault="003D77E8" w:rsidP="003D77E8">
            <w:pPr>
              <w:jc w:val="center"/>
            </w:pPr>
            <w:r>
              <w:t>Test Name</w:t>
            </w:r>
          </w:p>
        </w:tc>
        <w:tc>
          <w:tcPr>
            <w:tcW w:w="1620" w:type="dxa"/>
          </w:tcPr>
          <w:p w:rsidR="003D77E8" w:rsidRDefault="003D77E8" w:rsidP="003D77E8">
            <w:pPr>
              <w:jc w:val="center"/>
            </w:pPr>
            <w:r>
              <w:t>What is being measured?</w:t>
            </w:r>
          </w:p>
        </w:tc>
        <w:tc>
          <w:tcPr>
            <w:tcW w:w="3780" w:type="dxa"/>
          </w:tcPr>
          <w:p w:rsidR="003D77E8" w:rsidRDefault="003D77E8" w:rsidP="003D77E8">
            <w:pPr>
              <w:jc w:val="center"/>
            </w:pPr>
            <w:r>
              <w:t>Principle/Procedure</w:t>
            </w:r>
          </w:p>
        </w:tc>
        <w:tc>
          <w:tcPr>
            <w:tcW w:w="1980" w:type="dxa"/>
          </w:tcPr>
          <w:p w:rsidR="003D77E8" w:rsidRDefault="003D77E8" w:rsidP="003D77E8">
            <w:pPr>
              <w:jc w:val="center"/>
            </w:pPr>
            <w:r>
              <w:t>Reporting</w:t>
            </w:r>
          </w:p>
          <w:p w:rsidR="003D77E8" w:rsidRDefault="003D77E8" w:rsidP="003D77E8">
            <w:pPr>
              <w:jc w:val="center"/>
            </w:pPr>
            <w:r>
              <w:t>What is reported and how?</w:t>
            </w:r>
          </w:p>
        </w:tc>
        <w:tc>
          <w:tcPr>
            <w:tcW w:w="1350" w:type="dxa"/>
          </w:tcPr>
          <w:p w:rsidR="003D77E8" w:rsidRDefault="003D77E8" w:rsidP="003D77E8">
            <w:pPr>
              <w:jc w:val="center"/>
            </w:pPr>
            <w:r>
              <w:t>Normal Range</w:t>
            </w:r>
          </w:p>
        </w:tc>
        <w:tc>
          <w:tcPr>
            <w:tcW w:w="4315" w:type="dxa"/>
          </w:tcPr>
          <w:p w:rsidR="003D77E8" w:rsidRDefault="003D77E8" w:rsidP="003D77E8">
            <w:pPr>
              <w:jc w:val="center"/>
            </w:pPr>
            <w:r>
              <w:t>Comments/Other Information</w:t>
            </w:r>
          </w:p>
        </w:tc>
      </w:tr>
      <w:tr w:rsidR="003D77E8" w:rsidTr="003D77E8">
        <w:trPr>
          <w:trHeight w:val="7640"/>
        </w:trPr>
        <w:tc>
          <w:tcPr>
            <w:tcW w:w="1710" w:type="dxa"/>
          </w:tcPr>
          <w:p w:rsidR="003D77E8" w:rsidRDefault="003D77E8" w:rsidP="003D77E8">
            <w:r>
              <w:t>D-Dimer</w:t>
            </w:r>
          </w:p>
        </w:tc>
        <w:tc>
          <w:tcPr>
            <w:tcW w:w="1620" w:type="dxa"/>
          </w:tcPr>
          <w:p w:rsidR="003D77E8" w:rsidRDefault="003D77E8" w:rsidP="003D77E8">
            <w:pPr>
              <w:jc w:val="center"/>
            </w:pPr>
            <w:r>
              <w:t>D-Dimer unit, indicative of cross-linked fibrin formation</w:t>
            </w:r>
          </w:p>
        </w:tc>
        <w:tc>
          <w:tcPr>
            <w:tcW w:w="3780" w:type="dxa"/>
          </w:tcPr>
          <w:p w:rsidR="003D77E8" w:rsidRPr="003D77E8" w:rsidRDefault="003D77E8" w:rsidP="003D77E8">
            <w:pPr>
              <w:pStyle w:val="ListParagraph"/>
              <w:numPr>
                <w:ilvl w:val="0"/>
                <w:numId w:val="9"/>
              </w:numPr>
            </w:pPr>
            <w:r>
              <w:rPr>
                <w:sz w:val="20"/>
                <w:szCs w:val="20"/>
              </w:rPr>
              <w:t>Latex particles in the D-Dimer test are coated with two types of anti-human D-Dimer monoclonal antibodies</w:t>
            </w:r>
          </w:p>
          <w:p w:rsidR="003D77E8" w:rsidRPr="003D77E8" w:rsidRDefault="003D77E8" w:rsidP="003D77E8">
            <w:pPr>
              <w:pStyle w:val="ListParagraph"/>
              <w:numPr>
                <w:ilvl w:val="0"/>
                <w:numId w:val="9"/>
              </w:numPr>
            </w:pPr>
            <w:r>
              <w:rPr>
                <w:sz w:val="20"/>
                <w:szCs w:val="20"/>
              </w:rPr>
              <w:t xml:space="preserve">When patient plasma is mixed with a latex particle suspension, D-Dimers present will bind with the antibodies and agglutinate. This induces an increase in the turbidity of the reaction medium. This increase in turbidity is reflected by an increase in absorbance, the latter being measured </w:t>
            </w:r>
            <w:proofErr w:type="spellStart"/>
            <w:r>
              <w:rPr>
                <w:sz w:val="20"/>
                <w:szCs w:val="20"/>
              </w:rPr>
              <w:t>photometrically</w:t>
            </w:r>
            <w:proofErr w:type="spellEnd"/>
            <w:r>
              <w:rPr>
                <w:sz w:val="20"/>
                <w:szCs w:val="20"/>
              </w:rPr>
              <w:t xml:space="preserve">. The increase in absorbance is a function of the D-Dimer level present in the sample. </w:t>
            </w:r>
          </w:p>
          <w:p w:rsidR="003D77E8" w:rsidRDefault="003D77E8" w:rsidP="003D77E8">
            <w:pPr>
              <w:pStyle w:val="ListParagraph"/>
              <w:numPr>
                <w:ilvl w:val="0"/>
                <w:numId w:val="9"/>
              </w:numPr>
            </w:pPr>
            <w:r>
              <w:rPr>
                <w:sz w:val="20"/>
                <w:szCs w:val="20"/>
              </w:rPr>
              <w:t>Level of D-Dimer is determined by comparison to a standard curve.</w:t>
            </w:r>
          </w:p>
        </w:tc>
        <w:tc>
          <w:tcPr>
            <w:tcW w:w="1980" w:type="dxa"/>
          </w:tcPr>
          <w:p w:rsidR="003D77E8" w:rsidRDefault="003D77E8" w:rsidP="003D77E8">
            <w:pPr>
              <w:jc w:val="center"/>
            </w:pPr>
          </w:p>
        </w:tc>
        <w:tc>
          <w:tcPr>
            <w:tcW w:w="1350" w:type="dxa"/>
          </w:tcPr>
          <w:p w:rsidR="003D77E8" w:rsidRDefault="003D77E8" w:rsidP="003D77E8">
            <w:pPr>
              <w:jc w:val="center"/>
            </w:pPr>
          </w:p>
        </w:tc>
        <w:tc>
          <w:tcPr>
            <w:tcW w:w="4315" w:type="dxa"/>
          </w:tcPr>
          <w:p w:rsidR="003D77E8" w:rsidRDefault="003D77E8" w:rsidP="003D77E8">
            <w:r>
              <w:t>What is a DVT?</w:t>
            </w:r>
          </w:p>
          <w:p w:rsidR="003D77E8" w:rsidRDefault="003D77E8" w:rsidP="003D77E8"/>
          <w:p w:rsidR="003D77E8" w:rsidRDefault="003D77E8" w:rsidP="003D77E8"/>
          <w:p w:rsidR="003D77E8" w:rsidRDefault="003D77E8" w:rsidP="003D77E8">
            <w:r>
              <w:t>D-Dimer is considered a good negative predictor for DVT.</w:t>
            </w:r>
          </w:p>
          <w:p w:rsidR="003D77E8" w:rsidRDefault="003D77E8" w:rsidP="003D77E8"/>
          <w:p w:rsidR="003D77E8" w:rsidRDefault="003D77E8" w:rsidP="003D77E8">
            <w:r>
              <w:t>If D-Dimer is positive, clotting has occurred in circulation.</w:t>
            </w:r>
          </w:p>
          <w:p w:rsidR="003D77E8" w:rsidRDefault="003D77E8" w:rsidP="003D77E8">
            <w:r>
              <w:t>In primary fibrinolysis, FSP will be positive, but D-Dimer is negative.</w:t>
            </w:r>
            <w:bookmarkStart w:id="0" w:name="_GoBack"/>
            <w:bookmarkEnd w:id="0"/>
          </w:p>
        </w:tc>
      </w:tr>
    </w:tbl>
    <w:p w:rsidR="003D77E8" w:rsidRDefault="003D77E8" w:rsidP="003D77E8">
      <w:pPr>
        <w:jc w:val="center"/>
      </w:pPr>
    </w:p>
    <w:sectPr w:rsidR="003D77E8" w:rsidSect="003D77E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087"/>
    <w:multiLevelType w:val="hybridMultilevel"/>
    <w:tmpl w:val="8D266F96"/>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82AC4"/>
    <w:multiLevelType w:val="hybridMultilevel"/>
    <w:tmpl w:val="0FA6A83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56C030B"/>
    <w:multiLevelType w:val="hybridMultilevel"/>
    <w:tmpl w:val="39D4E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90783D"/>
    <w:multiLevelType w:val="hybridMultilevel"/>
    <w:tmpl w:val="CB0AB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574D6D"/>
    <w:multiLevelType w:val="hybridMultilevel"/>
    <w:tmpl w:val="F796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778E8"/>
    <w:multiLevelType w:val="hybridMultilevel"/>
    <w:tmpl w:val="C172E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2F4942"/>
    <w:multiLevelType w:val="hybridMultilevel"/>
    <w:tmpl w:val="9A7050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B1263"/>
    <w:multiLevelType w:val="hybridMultilevel"/>
    <w:tmpl w:val="3AB80AE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E9469DA"/>
    <w:multiLevelType w:val="hybridMultilevel"/>
    <w:tmpl w:val="BA201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8"/>
  </w:num>
  <w:num w:numId="4">
    <w:abstractNumId w:val="2"/>
  </w:num>
  <w:num w:numId="5">
    <w:abstractNumId w:val="4"/>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E8"/>
    <w:rsid w:val="00074A8E"/>
    <w:rsid w:val="003D77E8"/>
    <w:rsid w:val="00DE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C574"/>
  <w15:chartTrackingRefBased/>
  <w15:docId w15:val="{71C5327B-5DEA-4924-9F51-D08FE373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30A1-852A-42A2-875A-CC9EFCCF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Northside Hospital</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Docia D. Murphy-Johnson</dc:creator>
  <cp:keywords/>
  <dc:description/>
  <cp:lastModifiedBy>Docia D. Murphy-Johnson</cp:lastModifiedBy>
  <cp:revision>1</cp:revision>
  <dcterms:created xsi:type="dcterms:W3CDTF">2024-02-26T14:30:00Z</dcterms:created>
  <dcterms:modified xsi:type="dcterms:W3CDTF">2024-02-26T16:58:00Z</dcterms:modified>
</cp:coreProperties>
</file>