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3C" w:rsidRDefault="003E163C" w:rsidP="003E163C">
      <w:pPr>
        <w:jc w:val="center"/>
        <w:rPr>
          <w:rFonts w:cs="Aharoni"/>
          <w:b/>
          <w:sz w:val="36"/>
          <w:szCs w:val="36"/>
        </w:rPr>
      </w:pPr>
      <w:r>
        <w:rPr>
          <w:noProof/>
        </w:rPr>
        <w:drawing>
          <wp:inline distT="0" distB="0" distL="0" distR="0" wp14:anchorId="1C92538A" wp14:editId="293F13AE">
            <wp:extent cx="1084920" cy="7054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538" t="35613" r="41486" b="42450"/>
                    <a:stretch/>
                  </pic:blipFill>
                  <pic:spPr bwMode="auto">
                    <a:xfrm>
                      <a:off x="0" y="0"/>
                      <a:ext cx="1089023" cy="708153"/>
                    </a:xfrm>
                    <a:prstGeom prst="rect">
                      <a:avLst/>
                    </a:prstGeom>
                    <a:ln>
                      <a:noFill/>
                    </a:ln>
                    <a:extLst>
                      <a:ext uri="{53640926-AAD7-44D8-BBD7-CCE9431645EC}">
                        <a14:shadowObscured xmlns:a14="http://schemas.microsoft.com/office/drawing/2010/main"/>
                      </a:ext>
                    </a:extLst>
                  </pic:spPr>
                </pic:pic>
              </a:graphicData>
            </a:graphic>
          </wp:inline>
        </w:drawing>
      </w:r>
    </w:p>
    <w:p w:rsidR="00272C4F" w:rsidRDefault="003E163C" w:rsidP="003E163C">
      <w:pPr>
        <w:jc w:val="center"/>
        <w:rPr>
          <w:rFonts w:cs="Aharoni"/>
          <w:b/>
          <w:sz w:val="28"/>
          <w:szCs w:val="28"/>
        </w:rPr>
      </w:pPr>
      <w:r w:rsidRPr="003E163C">
        <w:rPr>
          <w:rFonts w:cs="Aharoni" w:hint="cs"/>
          <w:b/>
          <w:sz w:val="36"/>
          <w:szCs w:val="36"/>
        </w:rPr>
        <w:t>Park Nicollet Health Services</w:t>
      </w:r>
      <w:r>
        <w:rPr>
          <w:rFonts w:cs="Aharoni" w:hint="cs"/>
          <w:b/>
          <w:sz w:val="28"/>
          <w:szCs w:val="28"/>
        </w:rPr>
        <w:t xml:space="preserve"> </w:t>
      </w:r>
    </w:p>
    <w:p w:rsidR="003E163C" w:rsidRDefault="003E163C" w:rsidP="003E163C">
      <w:pPr>
        <w:jc w:val="center"/>
        <w:rPr>
          <w:rFonts w:cs="Aharoni"/>
          <w:b/>
          <w:sz w:val="28"/>
          <w:szCs w:val="28"/>
        </w:rPr>
      </w:pPr>
      <w:r>
        <w:rPr>
          <w:rFonts w:cs="Aharoni"/>
          <w:b/>
          <w:sz w:val="28"/>
          <w:szCs w:val="28"/>
        </w:rPr>
        <w:t>6500 Excelsior Boulevard</w:t>
      </w:r>
    </w:p>
    <w:p w:rsidR="003E163C" w:rsidRDefault="003E163C" w:rsidP="003E163C">
      <w:pPr>
        <w:jc w:val="center"/>
        <w:rPr>
          <w:rFonts w:cs="Aharoni"/>
          <w:b/>
          <w:sz w:val="28"/>
          <w:szCs w:val="28"/>
        </w:rPr>
      </w:pPr>
      <w:r>
        <w:rPr>
          <w:rFonts w:cs="Aharoni"/>
          <w:b/>
          <w:sz w:val="28"/>
          <w:szCs w:val="28"/>
        </w:rPr>
        <w:t>St. Louis Park MN 55426</w:t>
      </w:r>
    </w:p>
    <w:p w:rsidR="003E163C" w:rsidRDefault="003E163C" w:rsidP="003E163C">
      <w:pPr>
        <w:jc w:val="center"/>
        <w:rPr>
          <w:rFonts w:cs="Aharoni"/>
          <w:b/>
          <w:sz w:val="28"/>
          <w:szCs w:val="28"/>
        </w:rPr>
      </w:pPr>
    </w:p>
    <w:p w:rsidR="005F6025" w:rsidRDefault="003E163C" w:rsidP="006C4CCC">
      <w:pPr>
        <w:jc w:val="center"/>
        <w:rPr>
          <w:rFonts w:cs="Aharoni"/>
          <w:b/>
          <w:sz w:val="28"/>
          <w:szCs w:val="28"/>
        </w:rPr>
      </w:pPr>
      <w:r>
        <w:rPr>
          <w:rFonts w:cs="Aharoni"/>
          <w:b/>
          <w:sz w:val="28"/>
          <w:szCs w:val="28"/>
        </w:rPr>
        <w:t>Continuing Education Completion Certificate</w:t>
      </w:r>
    </w:p>
    <w:p w:rsidR="003E163C" w:rsidRPr="00BA09F1" w:rsidRDefault="00516925" w:rsidP="003E163C">
      <w:pPr>
        <w:jc w:val="center"/>
        <w:rPr>
          <w:rFonts w:cs="Aharoni"/>
          <w:b/>
          <w:sz w:val="28"/>
          <w:szCs w:val="28"/>
          <w:u w:val="single"/>
        </w:rPr>
      </w:pPr>
      <w:r>
        <w:rPr>
          <w:rFonts w:cs="Aharoni"/>
          <w:b/>
          <w:sz w:val="28"/>
          <w:szCs w:val="28"/>
        </w:rPr>
        <w:t>Video</w:t>
      </w:r>
      <w:bookmarkStart w:id="0" w:name="_GoBack"/>
      <w:bookmarkEnd w:id="0"/>
      <w:r w:rsidR="0089700C">
        <w:rPr>
          <w:rFonts w:cs="Aharoni"/>
          <w:b/>
          <w:sz w:val="28"/>
          <w:szCs w:val="28"/>
        </w:rPr>
        <w:t xml:space="preserve"> and quiz</w:t>
      </w:r>
      <w:r w:rsidR="00BA09F1">
        <w:rPr>
          <w:rFonts w:cs="Aharoni"/>
          <w:b/>
          <w:sz w:val="28"/>
          <w:szCs w:val="28"/>
        </w:rPr>
        <w:t xml:space="preserve"> (passing grade </w:t>
      </w:r>
      <w:r w:rsidR="00BA09F1">
        <w:rPr>
          <w:rFonts w:cs="Aharoni"/>
          <w:b/>
          <w:sz w:val="28"/>
          <w:szCs w:val="28"/>
          <w:u w:val="single"/>
        </w:rPr>
        <w:t>&gt;80%)</w:t>
      </w:r>
    </w:p>
    <w:p w:rsidR="00BA09F1" w:rsidRDefault="00BA09F1" w:rsidP="003E163C">
      <w:pPr>
        <w:jc w:val="center"/>
        <w:rPr>
          <w:rFonts w:cs="Aharoni"/>
          <w:b/>
          <w:sz w:val="32"/>
          <w:szCs w:val="32"/>
        </w:rPr>
      </w:pPr>
      <w:r w:rsidRPr="00BA09F1">
        <w:rPr>
          <w:rFonts w:cs="Aharoni"/>
          <w:b/>
          <w:sz w:val="32"/>
          <w:szCs w:val="32"/>
        </w:rPr>
        <w:t>“</w:t>
      </w:r>
      <w:r w:rsidR="0089700C">
        <w:rPr>
          <w:rFonts w:ascii="AdvP4C9FE3" w:hAnsi="AdvP4C9FE3" w:cs="AdvP4C9FE3"/>
          <w:color w:val="231F20"/>
          <w:sz w:val="36"/>
          <w:szCs w:val="36"/>
        </w:rPr>
        <w:t>Basic Venipuncture</w:t>
      </w:r>
      <w:r w:rsidRPr="00BA09F1">
        <w:rPr>
          <w:rFonts w:cs="Aharoni"/>
          <w:b/>
          <w:i/>
          <w:sz w:val="32"/>
          <w:szCs w:val="32"/>
        </w:rPr>
        <w:t>”</w:t>
      </w:r>
      <w:r w:rsidR="003E163C" w:rsidRPr="00BA09F1">
        <w:rPr>
          <w:rFonts w:cs="Aharoni"/>
          <w:b/>
          <w:sz w:val="32"/>
          <w:szCs w:val="32"/>
        </w:rPr>
        <w:t xml:space="preserve"> </w:t>
      </w:r>
    </w:p>
    <w:p w:rsidR="00F37520" w:rsidRPr="00F37520" w:rsidRDefault="0089700C" w:rsidP="003E163C">
      <w:pPr>
        <w:jc w:val="center"/>
        <w:rPr>
          <w:rFonts w:cs="AdvPS41863F"/>
          <w:color w:val="231F20"/>
          <w:sz w:val="28"/>
          <w:szCs w:val="28"/>
        </w:rPr>
      </w:pPr>
      <w:r>
        <w:rPr>
          <w:rFonts w:cs="AdvPS41863F"/>
          <w:color w:val="231F20"/>
          <w:sz w:val="28"/>
          <w:szCs w:val="28"/>
        </w:rPr>
        <w:t xml:space="preserve">Center for Phlebotomy Education </w:t>
      </w:r>
    </w:p>
    <w:p w:rsidR="00BA09F1" w:rsidRDefault="00BA09F1" w:rsidP="00BA09F1">
      <w:pPr>
        <w:pStyle w:val="ListParagraph"/>
        <w:numPr>
          <w:ilvl w:val="0"/>
          <w:numId w:val="1"/>
        </w:numPr>
        <w:jc w:val="center"/>
        <w:rPr>
          <w:rFonts w:cs="RotisSansSerif"/>
          <w:b/>
          <w:sz w:val="28"/>
          <w:szCs w:val="28"/>
        </w:rPr>
      </w:pPr>
      <w:r w:rsidRPr="00BA09F1">
        <w:rPr>
          <w:rFonts w:cs="RotisSansSerif"/>
          <w:b/>
          <w:sz w:val="28"/>
          <w:szCs w:val="28"/>
        </w:rPr>
        <w:t>Credit Hours</w:t>
      </w:r>
      <w:r w:rsidR="0089700C">
        <w:rPr>
          <w:rFonts w:cs="RotisSansSerif"/>
          <w:b/>
          <w:sz w:val="28"/>
          <w:szCs w:val="28"/>
        </w:rPr>
        <w:t xml:space="preserve"> (ASCLS PACE approved) </w:t>
      </w:r>
      <w:r w:rsidRPr="00BA09F1">
        <w:rPr>
          <w:rFonts w:cs="RotisSansSerif"/>
          <w:b/>
          <w:sz w:val="28"/>
          <w:szCs w:val="28"/>
        </w:rPr>
        <w:t xml:space="preserve"> </w:t>
      </w:r>
    </w:p>
    <w:p w:rsidR="00BA09F1" w:rsidRDefault="005F6025" w:rsidP="00BA09F1">
      <w:pPr>
        <w:pStyle w:val="ListParagraph"/>
        <w:rPr>
          <w:rFonts w:cs="RotisSansSerif"/>
          <w:b/>
          <w:sz w:val="28"/>
          <w:szCs w:val="28"/>
        </w:rPr>
      </w:pPr>
      <w:r>
        <w:rPr>
          <w:rFonts w:cs="RotisSansSerif"/>
          <w:b/>
          <w:sz w:val="28"/>
          <w:szCs w:val="28"/>
        </w:rPr>
        <w:t>Objectives:</w:t>
      </w:r>
    </w:p>
    <w:p w:rsidR="005F6025" w:rsidRDefault="0089700C" w:rsidP="006C4CCC">
      <w:pPr>
        <w:pStyle w:val="ListParagraph"/>
        <w:numPr>
          <w:ilvl w:val="0"/>
          <w:numId w:val="2"/>
        </w:numPr>
        <w:rPr>
          <w:rFonts w:cs="RotisSansSerif"/>
          <w:b/>
          <w:sz w:val="28"/>
          <w:szCs w:val="28"/>
        </w:rPr>
      </w:pPr>
      <w:r>
        <w:rPr>
          <w:rFonts w:cs="RotisSansSerif"/>
          <w:b/>
          <w:sz w:val="28"/>
          <w:szCs w:val="28"/>
        </w:rPr>
        <w:t>Describe the procedure for performing venipunctures according to CLSI standards.</w:t>
      </w:r>
    </w:p>
    <w:p w:rsidR="006C4CCC" w:rsidRDefault="0089700C" w:rsidP="006C4CCC">
      <w:pPr>
        <w:pStyle w:val="ListParagraph"/>
        <w:numPr>
          <w:ilvl w:val="0"/>
          <w:numId w:val="2"/>
        </w:numPr>
        <w:rPr>
          <w:rFonts w:cs="RotisSansSerif"/>
          <w:b/>
          <w:sz w:val="28"/>
          <w:szCs w:val="28"/>
        </w:rPr>
      </w:pPr>
      <w:r>
        <w:rPr>
          <w:rFonts w:cs="RotisSansSerif"/>
          <w:b/>
          <w:sz w:val="28"/>
          <w:szCs w:val="28"/>
        </w:rPr>
        <w:t>Define the limits of needle manipulation according to CLSI standards</w:t>
      </w:r>
    </w:p>
    <w:p w:rsidR="0089700C" w:rsidRDefault="0089700C" w:rsidP="00AC0154">
      <w:pPr>
        <w:pStyle w:val="ListParagraph"/>
        <w:numPr>
          <w:ilvl w:val="0"/>
          <w:numId w:val="2"/>
        </w:numPr>
        <w:rPr>
          <w:rFonts w:cs="RotisSansSerif"/>
          <w:b/>
          <w:sz w:val="28"/>
          <w:szCs w:val="28"/>
        </w:rPr>
      </w:pPr>
      <w:r>
        <w:rPr>
          <w:rFonts w:cs="RotisSansSerif"/>
          <w:b/>
          <w:sz w:val="28"/>
          <w:szCs w:val="28"/>
        </w:rPr>
        <w:t xml:space="preserve">Describe the anatomy of the </w:t>
      </w:r>
      <w:proofErr w:type="spellStart"/>
      <w:r>
        <w:rPr>
          <w:rFonts w:cs="RotisSansSerif"/>
          <w:b/>
          <w:sz w:val="28"/>
          <w:szCs w:val="28"/>
        </w:rPr>
        <w:t>antecubial</w:t>
      </w:r>
      <w:proofErr w:type="spellEnd"/>
      <w:r>
        <w:rPr>
          <w:rFonts w:cs="RotisSansSerif"/>
          <w:b/>
          <w:sz w:val="28"/>
          <w:szCs w:val="28"/>
        </w:rPr>
        <w:t xml:space="preserve"> area in regards to veins, arteries and nerves.</w:t>
      </w:r>
    </w:p>
    <w:p w:rsidR="003E7888" w:rsidRPr="00AC0154" w:rsidRDefault="0089700C" w:rsidP="00AC0154">
      <w:pPr>
        <w:pStyle w:val="ListParagraph"/>
        <w:numPr>
          <w:ilvl w:val="0"/>
          <w:numId w:val="2"/>
        </w:numPr>
        <w:rPr>
          <w:rFonts w:cs="RotisSansSerif"/>
          <w:b/>
          <w:sz w:val="28"/>
          <w:szCs w:val="28"/>
        </w:rPr>
      </w:pPr>
      <w:r>
        <w:rPr>
          <w:rFonts w:cs="RotisSansSerif"/>
          <w:b/>
          <w:sz w:val="28"/>
          <w:szCs w:val="28"/>
        </w:rPr>
        <w:t xml:space="preserve"> Discuss the appropriate use of winged-collection sets.</w:t>
      </w:r>
    </w:p>
    <w:p w:rsidR="006C4CCC" w:rsidRDefault="006C4CCC" w:rsidP="006C4CCC">
      <w:pPr>
        <w:pStyle w:val="ListParagraph"/>
        <w:ind w:left="1080"/>
        <w:rPr>
          <w:rFonts w:cs="RotisSansSerif"/>
          <w:b/>
          <w:sz w:val="28"/>
          <w:szCs w:val="28"/>
        </w:rPr>
      </w:pPr>
    </w:p>
    <w:p w:rsidR="00BA09F1" w:rsidRDefault="00BA09F1" w:rsidP="00BA09F1">
      <w:pPr>
        <w:pStyle w:val="ListParagraph"/>
        <w:rPr>
          <w:rFonts w:cs="RotisSansSerif"/>
          <w:b/>
          <w:sz w:val="28"/>
          <w:szCs w:val="28"/>
        </w:rPr>
      </w:pPr>
      <w:r>
        <w:rPr>
          <w:rFonts w:cs="RotisSansSerif"/>
          <w:b/>
          <w:sz w:val="28"/>
          <w:szCs w:val="28"/>
        </w:rPr>
        <w:t>Participant ___________________</w:t>
      </w:r>
      <w:r w:rsidR="001B0786">
        <w:rPr>
          <w:rFonts w:cs="RotisSansSerif"/>
          <w:b/>
          <w:sz w:val="28"/>
          <w:szCs w:val="28"/>
        </w:rPr>
        <w:t>_______________________________</w:t>
      </w:r>
    </w:p>
    <w:p w:rsidR="006C4CCC" w:rsidRPr="00EE21A2" w:rsidRDefault="001B0786" w:rsidP="00EE21A2">
      <w:pPr>
        <w:pStyle w:val="ListParagraph"/>
        <w:rPr>
          <w:rFonts w:cs="RotisSansSerif"/>
          <w:b/>
          <w:sz w:val="28"/>
          <w:szCs w:val="28"/>
        </w:rPr>
      </w:pPr>
      <w:r>
        <w:rPr>
          <w:rFonts w:cs="RotisSansSerif"/>
          <w:b/>
          <w:sz w:val="28"/>
          <w:szCs w:val="28"/>
        </w:rPr>
        <w:t>Date Completed</w:t>
      </w:r>
      <w:r w:rsidR="00BA09F1">
        <w:rPr>
          <w:rFonts w:cs="RotisSansSerif"/>
          <w:b/>
          <w:sz w:val="28"/>
          <w:szCs w:val="28"/>
        </w:rPr>
        <w:t xml:space="preserve"> _________________</w:t>
      </w:r>
    </w:p>
    <w:p w:rsidR="0028518E" w:rsidRDefault="0028518E" w:rsidP="0028518E">
      <w:pPr>
        <w:pStyle w:val="ListParagraph"/>
        <w:rPr>
          <w:rFonts w:cs="RotisSansSerif"/>
          <w:i/>
          <w:sz w:val="28"/>
          <w:szCs w:val="28"/>
        </w:rPr>
      </w:pPr>
      <w:r>
        <w:rPr>
          <w:rFonts w:cs="RotisSansSerif"/>
          <w:i/>
          <w:sz w:val="28"/>
          <w:szCs w:val="28"/>
        </w:rPr>
        <w:t xml:space="preserve">This certifies that the participant has </w:t>
      </w:r>
      <w:r w:rsidR="0089700C">
        <w:rPr>
          <w:rFonts w:cs="RotisSansSerif"/>
          <w:i/>
          <w:sz w:val="28"/>
          <w:szCs w:val="28"/>
        </w:rPr>
        <w:t xml:space="preserve">watched the video </w:t>
      </w:r>
      <w:r>
        <w:rPr>
          <w:rFonts w:cs="RotisSansSerif"/>
          <w:i/>
          <w:sz w:val="28"/>
          <w:szCs w:val="28"/>
        </w:rPr>
        <w:t xml:space="preserve">and passed the quiz with a </w:t>
      </w:r>
      <w:r>
        <w:rPr>
          <w:rFonts w:cs="RotisSansSerif"/>
          <w:i/>
          <w:sz w:val="28"/>
          <w:szCs w:val="28"/>
          <w:u w:val="single"/>
        </w:rPr>
        <w:t>&gt;</w:t>
      </w:r>
      <w:r>
        <w:rPr>
          <w:rFonts w:cs="RotisSansSerif"/>
          <w:i/>
          <w:sz w:val="28"/>
          <w:szCs w:val="28"/>
        </w:rPr>
        <w:t>80% passing grade.  This program meets the educational standards of Laboratory, Park Nicollet Health Services.  It is the responsibility of each participant to determine if the program meets the criteria for licensure or recertification for their discipline.</w:t>
      </w:r>
    </w:p>
    <w:p w:rsidR="0028518E" w:rsidRDefault="0028518E" w:rsidP="0028518E">
      <w:pPr>
        <w:pStyle w:val="ListParagraph"/>
        <w:rPr>
          <w:rFonts w:cs="RotisSansSerif"/>
          <w:i/>
          <w:sz w:val="28"/>
          <w:szCs w:val="28"/>
        </w:rPr>
      </w:pPr>
      <w:r>
        <w:rPr>
          <w:rFonts w:cs="RotisSansSerif"/>
          <w:i/>
          <w:sz w:val="28"/>
          <w:szCs w:val="28"/>
        </w:rPr>
        <w:t xml:space="preserve">Pam </w:t>
      </w:r>
      <w:proofErr w:type="spellStart"/>
      <w:r>
        <w:rPr>
          <w:rFonts w:cs="RotisSansSerif"/>
          <w:i/>
          <w:sz w:val="28"/>
          <w:szCs w:val="28"/>
        </w:rPr>
        <w:t>Burby</w:t>
      </w:r>
      <w:proofErr w:type="spellEnd"/>
      <w:r>
        <w:rPr>
          <w:rFonts w:cs="RotisSansSerif"/>
          <w:i/>
          <w:sz w:val="28"/>
          <w:szCs w:val="28"/>
        </w:rPr>
        <w:t xml:space="preserve"> </w:t>
      </w:r>
      <w:proofErr w:type="gramStart"/>
      <w:r>
        <w:rPr>
          <w:rFonts w:cs="RotisSansSerif"/>
          <w:i/>
          <w:sz w:val="28"/>
          <w:szCs w:val="28"/>
        </w:rPr>
        <w:t>MT(</w:t>
      </w:r>
      <w:proofErr w:type="gramEnd"/>
      <w:r>
        <w:rPr>
          <w:rFonts w:cs="RotisSansSerif"/>
          <w:i/>
          <w:sz w:val="28"/>
          <w:szCs w:val="28"/>
        </w:rPr>
        <w:t xml:space="preserve">ASCP), Patti Richardson MT(ASCP), </w:t>
      </w:r>
    </w:p>
    <w:p w:rsidR="00BA09F1" w:rsidRPr="0028518E" w:rsidRDefault="0028518E" w:rsidP="0028518E">
      <w:pPr>
        <w:pStyle w:val="ListParagraph"/>
        <w:rPr>
          <w:rFonts w:cs="RotisSansSerif"/>
          <w:i/>
          <w:sz w:val="28"/>
          <w:szCs w:val="28"/>
        </w:rPr>
      </w:pPr>
      <w:r>
        <w:rPr>
          <w:rFonts w:cs="RotisSansSerif"/>
          <w:i/>
          <w:sz w:val="28"/>
          <w:szCs w:val="28"/>
        </w:rPr>
        <w:t>Lab Education Coordinators</w:t>
      </w:r>
    </w:p>
    <w:sectPr w:rsidR="00BA09F1" w:rsidRPr="0028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AdvP4C9FE3">
    <w:panose1 w:val="00000000000000000000"/>
    <w:charset w:val="00"/>
    <w:family w:val="swiss"/>
    <w:notTrueType/>
    <w:pitch w:val="default"/>
    <w:sig w:usb0="00000003" w:usb1="00000000" w:usb2="00000000" w:usb3="00000000" w:csb0="00000001" w:csb1="00000000"/>
  </w:font>
  <w:font w:name="AdvPS41863F">
    <w:panose1 w:val="00000000000000000000"/>
    <w:charset w:val="00"/>
    <w:family w:val="swiss"/>
    <w:notTrueType/>
    <w:pitch w:val="default"/>
    <w:sig w:usb0="00000003" w:usb1="00000000" w:usb2="00000000" w:usb3="00000000" w:csb0="00000001" w:csb1="00000000"/>
  </w:font>
  <w:font w:name="RotisSans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EF9"/>
    <w:multiLevelType w:val="hybridMultilevel"/>
    <w:tmpl w:val="FEF8362A"/>
    <w:lvl w:ilvl="0" w:tplc="2202F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DE5D43"/>
    <w:multiLevelType w:val="multilevel"/>
    <w:tmpl w:val="A4025C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3C"/>
    <w:rsid w:val="001B0786"/>
    <w:rsid w:val="00272C4F"/>
    <w:rsid w:val="0028518E"/>
    <w:rsid w:val="003E163C"/>
    <w:rsid w:val="003E7888"/>
    <w:rsid w:val="004B26CB"/>
    <w:rsid w:val="00516925"/>
    <w:rsid w:val="005F6025"/>
    <w:rsid w:val="006C4CCC"/>
    <w:rsid w:val="0081758D"/>
    <w:rsid w:val="0089700C"/>
    <w:rsid w:val="009F577D"/>
    <w:rsid w:val="00A15BE1"/>
    <w:rsid w:val="00A22E6D"/>
    <w:rsid w:val="00A635E4"/>
    <w:rsid w:val="00AC0154"/>
    <w:rsid w:val="00B81DA8"/>
    <w:rsid w:val="00BA09F1"/>
    <w:rsid w:val="00D57657"/>
    <w:rsid w:val="00EE21A2"/>
    <w:rsid w:val="00F3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DCF5C-77DB-461E-A690-76A0AE30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Park Nicollet Health Services</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Patti R.</dc:creator>
  <cp:keywords/>
  <dc:description/>
  <cp:lastModifiedBy>Richardson, Patti R.</cp:lastModifiedBy>
  <cp:revision>2</cp:revision>
  <dcterms:created xsi:type="dcterms:W3CDTF">2018-12-31T17:19:00Z</dcterms:created>
  <dcterms:modified xsi:type="dcterms:W3CDTF">2018-12-31T17:19:00Z</dcterms:modified>
</cp:coreProperties>
</file>