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78" w:rsidRPr="00E73C78" w:rsidRDefault="00E73C78" w:rsidP="00E73C78">
      <w:pPr>
        <w:shd w:val="clear" w:color="auto" w:fill="FFFFFF"/>
        <w:spacing w:before="308" w:after="154" w:line="240" w:lineRule="auto"/>
        <w:outlineLvl w:val="2"/>
        <w:rPr>
          <w:rFonts w:ascii="Arial" w:eastAsia="Times New Roman" w:hAnsi="Arial" w:cs="Arial"/>
          <w:b/>
          <w:bCs/>
          <w:color w:val="724128"/>
        </w:rPr>
      </w:pPr>
      <w:r w:rsidRPr="00E73C78">
        <w:rPr>
          <w:rFonts w:ascii="Arial" w:eastAsia="Times New Roman" w:hAnsi="Arial" w:cs="Arial"/>
          <w:b/>
          <w:bCs/>
          <w:color w:val="724128"/>
        </w:rPr>
        <w:t>Table 179.1Laboratory Evaluation of Vaginal Discharge</w:t>
      </w:r>
    </w:p>
    <w:p w:rsidR="00E73C78" w:rsidRPr="00E73C78" w:rsidRDefault="00E73C78" w:rsidP="00E73C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  <w:hyperlink r:id="rId5" w:history="1">
        <w:r w:rsidRPr="00E73C78">
          <w:rPr>
            <w:rFonts w:ascii="Arial" w:eastAsia="Times New Roman" w:hAnsi="Arial" w:cs="Arial"/>
            <w:vanish/>
            <w:color w:val="2F4A8B"/>
            <w:sz w:val="20"/>
          </w:rPr>
          <w:t>View in own window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0"/>
        <w:gridCol w:w="1812"/>
        <w:gridCol w:w="2095"/>
        <w:gridCol w:w="1710"/>
        <w:gridCol w:w="1807"/>
        <w:gridCol w:w="102"/>
      </w:tblGrid>
      <w:tr w:rsidR="00E73C78" w:rsidRPr="00E73C78" w:rsidTr="00E73C78">
        <w:trPr>
          <w:tblHeader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E73C78" w:rsidRPr="00E73C78" w:rsidRDefault="00E73C78" w:rsidP="00E73C78">
            <w:pPr>
              <w:spacing w:before="332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E73C78" w:rsidRPr="00E73C78" w:rsidRDefault="00E73C78" w:rsidP="00E73C78">
            <w:pPr>
              <w:spacing w:before="332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E73C7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Trichomonas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E73C78" w:rsidRPr="00E73C78" w:rsidRDefault="00E73C78" w:rsidP="00E73C78">
            <w:pPr>
              <w:spacing w:before="332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 xml:space="preserve">Bacterial </w:t>
            </w:r>
            <w:proofErr w:type="spellStart"/>
            <w:r w:rsidRPr="00E73C7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vaginosis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E73C78" w:rsidRPr="00E73C78" w:rsidRDefault="00E73C78" w:rsidP="00E73C78">
            <w:pPr>
              <w:spacing w:before="332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Candida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  <w:hideMark/>
          </w:tcPr>
          <w:p w:rsidR="00E73C78" w:rsidRPr="00E73C78" w:rsidRDefault="00E73C78" w:rsidP="00E73C78">
            <w:pPr>
              <w:spacing w:before="332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73C78" w:rsidRPr="00E73C78" w:rsidTr="00E73C7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PH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&lt;4.5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&gt;4.5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&gt;4.5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&lt;4.5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E73C78" w:rsidRPr="00E73C78" w:rsidTr="00E73C7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Abnormal odor (positive whiff test)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Yes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Yes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E73C78" w:rsidRPr="00E73C78" w:rsidTr="00E73C78"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Wet prep</w:t>
            </w:r>
          </w:p>
        </w:tc>
      </w:tr>
      <w:tr w:rsidR="00E73C78" w:rsidRPr="00E73C78" w:rsidTr="00E73C7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w:drawing>
                <wp:inline distT="0" distB="0" distL="0" distR="0">
                  <wp:extent cx="111125" cy="8255"/>
                  <wp:effectExtent l="0" t="0" r="0" b="0"/>
                  <wp:docPr id="1" name="Picture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Epithelial cells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Clue cells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E73C78" w:rsidRPr="00E73C78" w:rsidTr="00E73C7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w:drawing>
                <wp:inline distT="0" distB="0" distL="0" distR="0">
                  <wp:extent cx="111125" cy="8255"/>
                  <wp:effectExtent l="0" t="0" r="0" b="0"/>
                  <wp:docPr id="2" name="Pictur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Leukocytes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Occasional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May be increased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Occasional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Occasional to slightly increased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E73C78" w:rsidRPr="00E73C78" w:rsidTr="00E73C7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w:drawing>
                <wp:inline distT="0" distB="0" distL="0" distR="0">
                  <wp:extent cx="111125" cy="8255"/>
                  <wp:effectExtent l="0" t="0" r="0" b="0"/>
                  <wp:docPr id="3" name="Pictur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Organisms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Large rods not adherent to cells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Mobile flagellated organisms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Coccobacilli</w:t>
            </w:r>
            <w:proofErr w:type="spellEnd"/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adherent to cells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Budding yeast or </w:t>
            </w:r>
            <w:proofErr w:type="spellStart"/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hyphae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E73C78" w:rsidRPr="00E73C78" w:rsidTr="00E73C7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Potassium hydroxide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Negative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Negative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Negative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Budding yeast or </w:t>
            </w:r>
            <w:proofErr w:type="spellStart"/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hyphae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E73C78" w:rsidRPr="00E73C78" w:rsidTr="00E73C7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Gram stain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Gram-positive rods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Trichomonas</w:t>
            </w:r>
            <w:proofErr w:type="spellEnd"/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(flagellated organisms)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Gram-negative </w:t>
            </w:r>
            <w:proofErr w:type="spellStart"/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coccobacilli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Budding yeast or </w:t>
            </w:r>
            <w:proofErr w:type="spellStart"/>
            <w:r w:rsidRPr="00E73C7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hyphae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73C78" w:rsidRPr="00E73C78" w:rsidRDefault="00E73C78" w:rsidP="00E73C78">
            <w:pPr>
              <w:spacing w:before="332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</w:tbl>
    <w:p w:rsidR="00E73C78" w:rsidRPr="00E73C78" w:rsidRDefault="00E73C78" w:rsidP="00E73C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73C78" w:rsidRPr="00E73C78" w:rsidRDefault="00E73C78" w:rsidP="00E73C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73C78">
        <w:rPr>
          <w:rFonts w:ascii="Arial" w:eastAsia="Times New Roman" w:hAnsi="Arial" w:cs="Arial"/>
          <w:color w:val="000000"/>
          <w:sz w:val="20"/>
          <w:szCs w:val="20"/>
        </w:rPr>
        <w:t>From: Chapter 179, Tests on Vaginal Discharge</w:t>
      </w:r>
    </w:p>
    <w:p w:rsidR="00E73C78" w:rsidRPr="00E73C78" w:rsidRDefault="00E73C78" w:rsidP="00E73C78">
      <w:pPr>
        <w:shd w:val="clear" w:color="auto" w:fill="FFFFFF"/>
        <w:spacing w:line="240" w:lineRule="auto"/>
        <w:ind w:left="53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14376C"/>
          <w:sz w:val="20"/>
          <w:szCs w:val="20"/>
          <w:bdr w:val="none" w:sz="0" w:space="0" w:color="auto" w:frame="1"/>
        </w:rPr>
        <w:drawing>
          <wp:inline distT="0" distB="0" distL="0" distR="0">
            <wp:extent cx="763270" cy="954405"/>
            <wp:effectExtent l="19050" t="0" r="0" b="0"/>
            <wp:docPr id="4" name="Picture 4" descr="Cover of Clinical Methods">
              <a:hlinkClick xmlns:a="http://schemas.openxmlformats.org/drawingml/2006/main" r:id="rId7" tgtFrame="mainwindow" tooltip="&quot;Table of Contents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ver of Clinical Methods">
                      <a:hlinkClick r:id="rId7" tgtFrame="mainwindow" tooltip="&quot;Table of Contents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78" w:rsidRPr="00E73C78" w:rsidRDefault="00E73C78" w:rsidP="00E73C78">
      <w:pPr>
        <w:shd w:val="clear" w:color="auto" w:fill="FFFFFF"/>
        <w:spacing w:after="0" w:line="240" w:lineRule="auto"/>
        <w:ind w:left="535"/>
        <w:rPr>
          <w:rFonts w:ascii="Arial" w:eastAsia="Times New Roman" w:hAnsi="Arial" w:cs="Arial"/>
          <w:color w:val="000000"/>
          <w:sz w:val="20"/>
          <w:szCs w:val="20"/>
        </w:rPr>
      </w:pPr>
      <w:r w:rsidRPr="00E73C78">
        <w:rPr>
          <w:rFonts w:ascii="Arial" w:eastAsia="Times New Roman" w:hAnsi="Arial" w:cs="Arial"/>
          <w:color w:val="000000"/>
          <w:sz w:val="20"/>
          <w:szCs w:val="20"/>
        </w:rPr>
        <w:t xml:space="preserve">Clinical Methods: The History, Physical, and Laboratory Examinations. </w:t>
      </w:r>
      <w:proofErr w:type="gramStart"/>
      <w:r w:rsidRPr="00E73C78">
        <w:rPr>
          <w:rFonts w:ascii="Arial" w:eastAsia="Times New Roman" w:hAnsi="Arial" w:cs="Arial"/>
          <w:color w:val="000000"/>
          <w:sz w:val="20"/>
          <w:szCs w:val="20"/>
        </w:rPr>
        <w:t>3rd edition.</w:t>
      </w:r>
      <w:proofErr w:type="gramEnd"/>
    </w:p>
    <w:p w:rsidR="00E73C78" w:rsidRPr="00E73C78" w:rsidRDefault="00E73C78" w:rsidP="00E73C78">
      <w:pPr>
        <w:shd w:val="clear" w:color="auto" w:fill="FFFFFF"/>
        <w:spacing w:after="0" w:line="240" w:lineRule="auto"/>
        <w:ind w:left="535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73C78">
        <w:rPr>
          <w:rFonts w:ascii="Arial" w:eastAsia="Times New Roman" w:hAnsi="Arial" w:cs="Arial"/>
          <w:color w:val="000000"/>
          <w:sz w:val="20"/>
          <w:szCs w:val="20"/>
        </w:rPr>
        <w:t xml:space="preserve">Walker HK, Hall WD, Hurst </w:t>
      </w:r>
      <w:proofErr w:type="spellStart"/>
      <w:r w:rsidRPr="00E73C78">
        <w:rPr>
          <w:rFonts w:ascii="Arial" w:eastAsia="Times New Roman" w:hAnsi="Arial" w:cs="Arial"/>
          <w:color w:val="000000"/>
          <w:sz w:val="20"/>
          <w:szCs w:val="20"/>
        </w:rPr>
        <w:t>JW</w:t>
      </w:r>
      <w:proofErr w:type="spellEnd"/>
      <w:r w:rsidRPr="00E73C78">
        <w:rPr>
          <w:rFonts w:ascii="Arial" w:eastAsia="Times New Roman" w:hAnsi="Arial" w:cs="Arial"/>
          <w:color w:val="000000"/>
          <w:sz w:val="20"/>
          <w:szCs w:val="20"/>
        </w:rPr>
        <w:t>, editors.</w:t>
      </w:r>
      <w:proofErr w:type="gramEnd"/>
    </w:p>
    <w:p w:rsidR="00E73C78" w:rsidRPr="00E73C78" w:rsidRDefault="00E73C78" w:rsidP="00E73C78">
      <w:pPr>
        <w:shd w:val="clear" w:color="auto" w:fill="FFFFFF"/>
        <w:spacing w:after="0" w:line="240" w:lineRule="auto"/>
        <w:ind w:left="535"/>
        <w:rPr>
          <w:rFonts w:ascii="Arial" w:eastAsia="Times New Roman" w:hAnsi="Arial" w:cs="Arial"/>
          <w:color w:val="000000"/>
          <w:sz w:val="20"/>
          <w:szCs w:val="20"/>
        </w:rPr>
      </w:pPr>
      <w:r w:rsidRPr="00E73C78">
        <w:rPr>
          <w:rFonts w:ascii="Arial" w:eastAsia="Times New Roman" w:hAnsi="Arial" w:cs="Arial"/>
          <w:color w:val="000000"/>
          <w:sz w:val="20"/>
          <w:szCs w:val="20"/>
        </w:rPr>
        <w:t xml:space="preserve">Boston: </w:t>
      </w:r>
      <w:hyperlink r:id="rId9" w:tgtFrame="mainwindow" w:history="1">
        <w:proofErr w:type="spellStart"/>
        <w:r w:rsidRPr="00E73C78">
          <w:rPr>
            <w:rFonts w:ascii="Arial" w:eastAsia="Times New Roman" w:hAnsi="Arial" w:cs="Arial"/>
            <w:color w:val="2F4A8B"/>
            <w:sz w:val="20"/>
            <w:szCs w:val="20"/>
          </w:rPr>
          <w:t>Butterworths</w:t>
        </w:r>
        <w:proofErr w:type="spellEnd"/>
      </w:hyperlink>
      <w:r w:rsidRPr="00E73C78">
        <w:rPr>
          <w:rFonts w:ascii="Arial" w:eastAsia="Times New Roman" w:hAnsi="Arial" w:cs="Arial"/>
          <w:color w:val="000000"/>
          <w:sz w:val="20"/>
          <w:szCs w:val="20"/>
        </w:rPr>
        <w:t>; 1990.</w:t>
      </w:r>
    </w:p>
    <w:p w:rsidR="00E73C78" w:rsidRPr="00E73C78" w:rsidRDefault="00E73C78" w:rsidP="00E73C78">
      <w:pPr>
        <w:shd w:val="clear" w:color="auto" w:fill="FFFFFF"/>
        <w:spacing w:after="166" w:line="240" w:lineRule="auto"/>
        <w:ind w:left="535"/>
        <w:rPr>
          <w:rFonts w:ascii="Arial" w:eastAsia="Times New Roman" w:hAnsi="Arial" w:cs="Arial"/>
          <w:color w:val="000000"/>
          <w:sz w:val="20"/>
          <w:szCs w:val="20"/>
        </w:rPr>
      </w:pPr>
      <w:hyperlink r:id="rId10" w:tgtFrame="mainwindow" w:history="1">
        <w:proofErr w:type="gramStart"/>
        <w:r w:rsidRPr="00E73C78">
          <w:rPr>
            <w:rFonts w:ascii="Arial" w:eastAsia="Times New Roman" w:hAnsi="Arial" w:cs="Arial"/>
            <w:color w:val="2F4A8B"/>
            <w:sz w:val="20"/>
            <w:szCs w:val="20"/>
          </w:rPr>
          <w:t>Copyright</w:t>
        </w:r>
      </w:hyperlink>
      <w:r w:rsidRPr="00E73C78">
        <w:rPr>
          <w:rFonts w:ascii="Arial" w:eastAsia="Times New Roman" w:hAnsi="Arial" w:cs="Arial"/>
          <w:color w:val="000000"/>
          <w:sz w:val="20"/>
          <w:szCs w:val="20"/>
        </w:rPr>
        <w:t xml:space="preserve"> © 1990, Butterworth Publishers, a division of Reed Publishing.</w:t>
      </w:r>
      <w:proofErr w:type="gramEnd"/>
    </w:p>
    <w:p w:rsidR="00E73C78" w:rsidRDefault="00E73C78" w:rsidP="00E73C78">
      <w:pPr>
        <w:shd w:val="clear" w:color="auto" w:fill="FFFFFF"/>
        <w:spacing w:before="100" w:beforeAutospacing="1" w:after="100" w:afterAutospacing="1" w:line="240" w:lineRule="auto"/>
        <w:ind w:left="535"/>
      </w:pPr>
      <w:proofErr w:type="spellStart"/>
      <w:proofErr w:type="gramStart"/>
      <w:r w:rsidRPr="00E73C78">
        <w:rPr>
          <w:rFonts w:ascii="Arial" w:eastAsia="Times New Roman" w:hAnsi="Arial" w:cs="Arial"/>
          <w:color w:val="000000"/>
          <w:sz w:val="20"/>
          <w:szCs w:val="20"/>
        </w:rPr>
        <w:t>NCBI</w:t>
      </w:r>
      <w:proofErr w:type="spellEnd"/>
      <w:r w:rsidRPr="00E73C78">
        <w:rPr>
          <w:rFonts w:ascii="Arial" w:eastAsia="Times New Roman" w:hAnsi="Arial" w:cs="Arial"/>
          <w:color w:val="000000"/>
          <w:sz w:val="20"/>
          <w:szCs w:val="20"/>
        </w:rPr>
        <w:t xml:space="preserve"> Bookshelf.</w:t>
      </w:r>
      <w:proofErr w:type="gramEnd"/>
      <w:r w:rsidRPr="00E73C7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E73C78">
        <w:rPr>
          <w:rFonts w:ascii="Arial" w:eastAsia="Times New Roman" w:hAnsi="Arial" w:cs="Arial"/>
          <w:color w:val="000000"/>
          <w:sz w:val="20"/>
          <w:szCs w:val="20"/>
        </w:rPr>
        <w:t>A service of the National Library of Medicine, National Institutes of Health.</w:t>
      </w:r>
      <w:proofErr w:type="gramEnd"/>
      <w:r w:rsidRPr="00E73C78">
        <w:rPr>
          <w:rFonts w:ascii="Arial" w:eastAsia="Times New Roman" w:hAnsi="Arial" w:cs="Arial"/>
          <w:vanish/>
          <w:color w:val="000000"/>
          <w:sz w:val="20"/>
          <w:szCs w:val="20"/>
        </w:rPr>
        <w:t xml:space="preserve">External link. Please review our </w:t>
      </w:r>
      <w:hyperlink r:id="rId11" w:tgtFrame="_blank" w:history="1">
        <w:r w:rsidRPr="00E73C78">
          <w:rPr>
            <w:rFonts w:ascii="Arial" w:eastAsia="Times New Roman" w:hAnsi="Arial" w:cs="Arial"/>
            <w:vanish/>
            <w:color w:val="0000FF"/>
            <w:sz w:val="20"/>
            <w:u w:val="single"/>
          </w:rPr>
          <w:t>privacy policy</w:t>
        </w:r>
      </w:hyperlink>
      <w:r w:rsidRPr="00E73C78">
        <w:rPr>
          <w:rFonts w:ascii="Arial" w:eastAsia="Times New Roman" w:hAnsi="Arial" w:cs="Arial"/>
          <w:vanish/>
          <w:color w:val="000000"/>
          <w:sz w:val="20"/>
          <w:szCs w:val="20"/>
        </w:rPr>
        <w:t>.</w:t>
      </w:r>
    </w:p>
    <w:p w:rsidR="003E59BF" w:rsidRDefault="003E59BF" w:rsidP="00E73C78">
      <w:pPr>
        <w:spacing w:before="100" w:beforeAutospacing="1" w:after="100" w:afterAutospacing="1" w:line="240" w:lineRule="auto"/>
        <w:ind w:left="900" w:right="240"/>
      </w:pPr>
    </w:p>
    <w:sectPr w:rsidR="003E59BF" w:rsidSect="003E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3D8B"/>
    <w:multiLevelType w:val="multilevel"/>
    <w:tmpl w:val="E1D2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3C78"/>
    <w:rsid w:val="00005AD9"/>
    <w:rsid w:val="00112D85"/>
    <w:rsid w:val="002427FD"/>
    <w:rsid w:val="00250235"/>
    <w:rsid w:val="002714C9"/>
    <w:rsid w:val="003774F0"/>
    <w:rsid w:val="003E59BF"/>
    <w:rsid w:val="003F34EA"/>
    <w:rsid w:val="005539DE"/>
    <w:rsid w:val="005B6427"/>
    <w:rsid w:val="006B1E19"/>
    <w:rsid w:val="008F49A0"/>
    <w:rsid w:val="00916D0C"/>
    <w:rsid w:val="00A729EC"/>
    <w:rsid w:val="00A91873"/>
    <w:rsid w:val="00AE12DD"/>
    <w:rsid w:val="00B762F4"/>
    <w:rsid w:val="00BD5151"/>
    <w:rsid w:val="00BF59E4"/>
    <w:rsid w:val="00C33D21"/>
    <w:rsid w:val="00C37B54"/>
    <w:rsid w:val="00E21928"/>
    <w:rsid w:val="00E576D5"/>
    <w:rsid w:val="00E73C78"/>
    <w:rsid w:val="00EC3B9A"/>
    <w:rsid w:val="00FC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BF"/>
  </w:style>
  <w:style w:type="paragraph" w:styleId="Heading3">
    <w:name w:val="heading 3"/>
    <w:basedOn w:val="Normal"/>
    <w:link w:val="Heading3Char"/>
    <w:uiPriority w:val="9"/>
    <w:qFormat/>
    <w:rsid w:val="00E73C78"/>
    <w:pPr>
      <w:spacing w:before="308" w:after="154" w:line="240" w:lineRule="auto"/>
      <w:outlineLvl w:val="2"/>
    </w:pPr>
    <w:rPr>
      <w:rFonts w:ascii="Times New Roman" w:eastAsia="Times New Roman" w:hAnsi="Times New Roman" w:cs="Times New Roman"/>
      <w:b/>
      <w:bCs/>
      <w:color w:val="7241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3C78"/>
    <w:rPr>
      <w:rFonts w:ascii="Times New Roman" w:eastAsia="Times New Roman" w:hAnsi="Times New Roman" w:cs="Times New Roman"/>
      <w:b/>
      <w:bCs/>
      <w:color w:val="724128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73C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opmargin">
    <w:name w:val="no_top_margin"/>
    <w:basedOn w:val="Normal"/>
    <w:rsid w:val="00E73C7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1">
    <w:name w:val="label1"/>
    <w:basedOn w:val="DefaultParagraphFont"/>
    <w:rsid w:val="00E73C78"/>
  </w:style>
  <w:style w:type="character" w:customStyle="1" w:styleId="title">
    <w:name w:val="title"/>
    <w:basedOn w:val="DefaultParagraphFont"/>
    <w:rsid w:val="00E73C78"/>
  </w:style>
  <w:style w:type="paragraph" w:customStyle="1" w:styleId="large-table-link">
    <w:name w:val="large-table-link"/>
    <w:basedOn w:val="Normal"/>
    <w:rsid w:val="00E7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ght">
    <w:name w:val="right"/>
    <w:basedOn w:val="DefaultParagraphFont"/>
    <w:rsid w:val="00E73C78"/>
  </w:style>
  <w:style w:type="paragraph" w:styleId="BalloonText">
    <w:name w:val="Balloon Text"/>
    <w:basedOn w:val="Normal"/>
    <w:link w:val="BalloonTextChar"/>
    <w:uiPriority w:val="99"/>
    <w:semiHidden/>
    <w:unhideWhenUsed/>
    <w:rsid w:val="00E7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36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1703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5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4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97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49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6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7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4262">
                              <w:marLeft w:val="0"/>
                              <w:marRight w:val="0"/>
                              <w:marTop w:val="166"/>
                              <w:marBottom w:val="1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books/n/cm/TO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nlm.nih.gov/privacy.html" TargetMode="External"/><Relationship Id="rId5" Type="http://schemas.openxmlformats.org/officeDocument/2006/relationships/hyperlink" Target="http://www.ncbi.nlm.nih.gov/books/NBK288/table/A5212/?report=objectonly" TargetMode="External"/><Relationship Id="rId10" Type="http://schemas.openxmlformats.org/officeDocument/2006/relationships/hyperlink" Target="http://www.ncbi.nlm.nih.gov/books/about/copyrigh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sevierdirect.com/imprint.jsp?iid=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>Department of Veterans Affairs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vhaslcmorrij</dc:creator>
  <cp:keywords/>
  <dc:description/>
  <cp:lastModifiedBy>vhaslcmorrij</cp:lastModifiedBy>
  <cp:revision>1</cp:revision>
  <dcterms:created xsi:type="dcterms:W3CDTF">2012-12-21T16:38:00Z</dcterms:created>
  <dcterms:modified xsi:type="dcterms:W3CDTF">2012-12-21T16:40:00Z</dcterms:modified>
</cp:coreProperties>
</file>