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1B8" w:rsidRPr="00734C61" w:rsidRDefault="009D39F3" w:rsidP="00734C61">
      <w:pPr>
        <w:pStyle w:val="ListParagraph"/>
        <w:numPr>
          <w:ilvl w:val="0"/>
          <w:numId w:val="28"/>
        </w:numPr>
        <w:jc w:val="both"/>
        <w:rPr>
          <w:rFonts w:ascii="Arial" w:hAnsi="Arial" w:cs="Arial"/>
          <w:b/>
          <w:sz w:val="24"/>
          <w:szCs w:val="24"/>
        </w:rPr>
      </w:pPr>
      <w:r w:rsidRPr="00734C61">
        <w:rPr>
          <w:rFonts w:ascii="Arial" w:hAnsi="Arial" w:cs="Arial"/>
          <w:b/>
          <w:sz w:val="24"/>
          <w:szCs w:val="24"/>
        </w:rPr>
        <w:t>Purpose:</w:t>
      </w:r>
    </w:p>
    <w:p w:rsidR="00734C61" w:rsidRPr="00734C61" w:rsidRDefault="00734C61" w:rsidP="00734C61">
      <w:pPr>
        <w:pStyle w:val="ListParagraph"/>
        <w:jc w:val="both"/>
        <w:rPr>
          <w:rFonts w:ascii="Arial" w:hAnsi="Arial" w:cs="Arial"/>
          <w:b/>
          <w:sz w:val="24"/>
          <w:szCs w:val="24"/>
        </w:rPr>
      </w:pPr>
    </w:p>
    <w:p w:rsidR="009D39F3" w:rsidRPr="00734C61" w:rsidRDefault="009D39F3" w:rsidP="008E4EAE">
      <w:pPr>
        <w:ind w:left="720"/>
        <w:jc w:val="both"/>
        <w:rPr>
          <w:rFonts w:ascii="Arial" w:hAnsi="Arial" w:cs="Arial"/>
          <w:sz w:val="24"/>
          <w:szCs w:val="24"/>
        </w:rPr>
      </w:pPr>
      <w:r w:rsidRPr="00734C61">
        <w:rPr>
          <w:rFonts w:ascii="Arial" w:hAnsi="Arial" w:cs="Arial"/>
          <w:sz w:val="24"/>
          <w:szCs w:val="24"/>
        </w:rPr>
        <w:t xml:space="preserve">To describe the correct process for antigen typing Red Blood Cells when a patient </w:t>
      </w:r>
      <w:r w:rsidR="00113ECD" w:rsidRPr="00734C61">
        <w:rPr>
          <w:rFonts w:ascii="Arial" w:hAnsi="Arial" w:cs="Arial"/>
          <w:sz w:val="24"/>
          <w:szCs w:val="24"/>
        </w:rPr>
        <w:t xml:space="preserve">sample </w:t>
      </w:r>
      <w:r w:rsidRPr="00734C61">
        <w:rPr>
          <w:rFonts w:ascii="Arial" w:hAnsi="Arial" w:cs="Arial"/>
          <w:sz w:val="24"/>
          <w:szCs w:val="24"/>
        </w:rPr>
        <w:t>is found to have an antibody</w:t>
      </w:r>
      <w:r w:rsidR="00DF4EDF" w:rsidRPr="00734C61">
        <w:rPr>
          <w:rFonts w:ascii="Arial" w:hAnsi="Arial" w:cs="Arial"/>
          <w:sz w:val="24"/>
          <w:szCs w:val="24"/>
        </w:rPr>
        <w:t xml:space="preserve"> or antibody “on file”</w:t>
      </w:r>
      <w:r w:rsidRPr="00734C61">
        <w:rPr>
          <w:rFonts w:ascii="Arial" w:hAnsi="Arial" w:cs="Arial"/>
          <w:sz w:val="24"/>
          <w:szCs w:val="24"/>
        </w:rPr>
        <w:t xml:space="preserve"> and </w:t>
      </w:r>
      <w:proofErr w:type="spellStart"/>
      <w:r w:rsidRPr="00734C61">
        <w:rPr>
          <w:rFonts w:ascii="Arial" w:hAnsi="Arial" w:cs="Arial"/>
          <w:sz w:val="24"/>
          <w:szCs w:val="24"/>
        </w:rPr>
        <w:t>crossmatched</w:t>
      </w:r>
      <w:proofErr w:type="spellEnd"/>
      <w:r w:rsidRPr="00734C61">
        <w:rPr>
          <w:rFonts w:ascii="Arial" w:hAnsi="Arial" w:cs="Arial"/>
          <w:sz w:val="24"/>
          <w:szCs w:val="24"/>
        </w:rPr>
        <w:t xml:space="preserve"> blood is needed.</w:t>
      </w:r>
    </w:p>
    <w:p w:rsidR="00B526F1" w:rsidRPr="00734C61" w:rsidRDefault="00B526F1">
      <w:pPr>
        <w:jc w:val="both"/>
        <w:rPr>
          <w:rFonts w:ascii="Arial" w:hAnsi="Arial" w:cs="Arial"/>
          <w:sz w:val="24"/>
          <w:szCs w:val="24"/>
        </w:rPr>
      </w:pPr>
    </w:p>
    <w:p w:rsidR="00B526F1" w:rsidRDefault="008E4EAE">
      <w:pPr>
        <w:jc w:val="both"/>
        <w:rPr>
          <w:rFonts w:ascii="Arial" w:hAnsi="Arial" w:cs="Arial"/>
          <w:b/>
          <w:sz w:val="24"/>
          <w:szCs w:val="24"/>
        </w:rPr>
      </w:pPr>
      <w:r w:rsidRPr="00734C61">
        <w:rPr>
          <w:rFonts w:ascii="Arial" w:hAnsi="Arial" w:cs="Arial"/>
          <w:b/>
          <w:sz w:val="24"/>
          <w:szCs w:val="24"/>
        </w:rPr>
        <w:t>2.0</w:t>
      </w:r>
      <w:r w:rsidRPr="00734C61">
        <w:rPr>
          <w:rFonts w:ascii="Arial" w:hAnsi="Arial" w:cs="Arial"/>
          <w:b/>
          <w:sz w:val="24"/>
          <w:szCs w:val="24"/>
        </w:rPr>
        <w:tab/>
      </w:r>
      <w:r w:rsidR="00B526F1" w:rsidRPr="00734C61">
        <w:rPr>
          <w:rFonts w:ascii="Arial" w:hAnsi="Arial" w:cs="Arial"/>
          <w:b/>
          <w:sz w:val="24"/>
          <w:szCs w:val="24"/>
        </w:rPr>
        <w:t>Policy:</w:t>
      </w:r>
    </w:p>
    <w:p w:rsidR="00734C61" w:rsidRPr="00734C61" w:rsidRDefault="00734C61">
      <w:pPr>
        <w:jc w:val="both"/>
        <w:rPr>
          <w:rFonts w:ascii="Arial" w:hAnsi="Arial" w:cs="Arial"/>
          <w:b/>
          <w:sz w:val="24"/>
          <w:szCs w:val="24"/>
        </w:rPr>
      </w:pPr>
    </w:p>
    <w:p w:rsidR="00DF4EDF" w:rsidRPr="00734C61" w:rsidRDefault="008E4EAE" w:rsidP="008E4EAE">
      <w:pPr>
        <w:ind w:firstLine="720"/>
        <w:jc w:val="both"/>
        <w:rPr>
          <w:rFonts w:ascii="Arial" w:hAnsi="Arial" w:cs="Arial"/>
          <w:b/>
          <w:sz w:val="24"/>
          <w:szCs w:val="24"/>
        </w:rPr>
      </w:pPr>
      <w:r w:rsidRPr="00734C61">
        <w:rPr>
          <w:rFonts w:ascii="Arial" w:hAnsi="Arial" w:cs="Arial"/>
          <w:b/>
          <w:sz w:val="24"/>
          <w:szCs w:val="24"/>
        </w:rPr>
        <w:t>2.1</w:t>
      </w:r>
      <w:r w:rsidRPr="00734C61">
        <w:rPr>
          <w:rFonts w:ascii="Arial" w:hAnsi="Arial" w:cs="Arial"/>
          <w:b/>
          <w:sz w:val="24"/>
          <w:szCs w:val="24"/>
        </w:rPr>
        <w:tab/>
      </w:r>
      <w:r w:rsidR="00DF4EDF" w:rsidRPr="00734C61">
        <w:rPr>
          <w:rFonts w:ascii="Arial" w:hAnsi="Arial" w:cs="Arial"/>
          <w:b/>
          <w:sz w:val="24"/>
          <w:szCs w:val="24"/>
        </w:rPr>
        <w:t>If a patient has an antibody that is reacting</w:t>
      </w:r>
      <w:r w:rsidR="009969CE">
        <w:rPr>
          <w:rFonts w:ascii="Arial" w:hAnsi="Arial" w:cs="Arial"/>
          <w:b/>
          <w:sz w:val="24"/>
          <w:szCs w:val="24"/>
        </w:rPr>
        <w:t xml:space="preserve"> or is “on file”</w:t>
      </w:r>
      <w:r w:rsidR="00DF4EDF" w:rsidRPr="00734C61">
        <w:rPr>
          <w:rFonts w:ascii="Arial" w:hAnsi="Arial" w:cs="Arial"/>
          <w:b/>
          <w:sz w:val="24"/>
          <w:szCs w:val="24"/>
        </w:rPr>
        <w:t>:</w:t>
      </w:r>
    </w:p>
    <w:p w:rsidR="00DF4EDF" w:rsidRDefault="008E4EAE" w:rsidP="008E4EAE">
      <w:pPr>
        <w:ind w:left="2160" w:hanging="720"/>
        <w:jc w:val="both"/>
        <w:rPr>
          <w:rFonts w:ascii="Arial" w:hAnsi="Arial" w:cs="Arial"/>
          <w:sz w:val="24"/>
          <w:szCs w:val="24"/>
        </w:rPr>
      </w:pPr>
      <w:r w:rsidRPr="00734C61">
        <w:rPr>
          <w:rFonts w:ascii="Arial" w:hAnsi="Arial" w:cs="Arial"/>
          <w:sz w:val="24"/>
          <w:szCs w:val="24"/>
        </w:rPr>
        <w:t>2.1.1</w:t>
      </w:r>
      <w:r w:rsidRPr="00734C61">
        <w:rPr>
          <w:rFonts w:ascii="Arial" w:hAnsi="Arial" w:cs="Arial"/>
          <w:sz w:val="24"/>
          <w:szCs w:val="24"/>
        </w:rPr>
        <w:tab/>
      </w:r>
      <w:r w:rsidR="00B526F1" w:rsidRPr="00734C61">
        <w:rPr>
          <w:rFonts w:ascii="Arial" w:hAnsi="Arial" w:cs="Arial"/>
          <w:sz w:val="24"/>
          <w:szCs w:val="24"/>
        </w:rPr>
        <w:t>If antigen typing is on the label</w:t>
      </w:r>
      <w:r w:rsidR="00DF4EDF" w:rsidRPr="00734C61">
        <w:rPr>
          <w:rFonts w:ascii="Arial" w:hAnsi="Arial" w:cs="Arial"/>
          <w:sz w:val="24"/>
          <w:szCs w:val="24"/>
        </w:rPr>
        <w:t xml:space="preserve"> of the Blood Bag received from CBS</w:t>
      </w:r>
      <w:r w:rsidR="00B526F1" w:rsidRPr="00734C61">
        <w:rPr>
          <w:rFonts w:ascii="Arial" w:hAnsi="Arial" w:cs="Arial"/>
          <w:sz w:val="24"/>
          <w:szCs w:val="24"/>
        </w:rPr>
        <w:t xml:space="preserve"> whether underlined or not, repeating the phenotyping is not necessary as it has been performed twice on the donor. </w:t>
      </w:r>
    </w:p>
    <w:p w:rsidR="003B2079" w:rsidRPr="0013159E" w:rsidRDefault="003B2079" w:rsidP="008E4EAE">
      <w:pPr>
        <w:ind w:left="2160" w:hanging="720"/>
        <w:jc w:val="both"/>
        <w:rPr>
          <w:rFonts w:ascii="Arial" w:hAnsi="Arial" w:cs="Arial"/>
          <w:i/>
          <w:sz w:val="24"/>
          <w:szCs w:val="24"/>
        </w:rPr>
      </w:pPr>
      <w:r>
        <w:rPr>
          <w:rFonts w:ascii="Arial" w:hAnsi="Arial" w:cs="Arial"/>
          <w:sz w:val="24"/>
          <w:szCs w:val="24"/>
        </w:rPr>
        <w:tab/>
        <w:t>REFER TO APPENDIX A</w:t>
      </w:r>
    </w:p>
    <w:p w:rsidR="00DF4EDF" w:rsidRDefault="008E4EAE" w:rsidP="008E4EAE">
      <w:pPr>
        <w:ind w:left="2160" w:hanging="720"/>
        <w:jc w:val="both"/>
        <w:rPr>
          <w:rFonts w:ascii="Arial" w:hAnsi="Arial" w:cs="Arial"/>
          <w:sz w:val="24"/>
          <w:szCs w:val="24"/>
        </w:rPr>
      </w:pPr>
      <w:r w:rsidRPr="00734C61">
        <w:rPr>
          <w:rFonts w:ascii="Arial" w:hAnsi="Arial" w:cs="Arial"/>
          <w:sz w:val="24"/>
          <w:szCs w:val="24"/>
        </w:rPr>
        <w:t>2.1.2</w:t>
      </w:r>
      <w:r w:rsidRPr="00734C61">
        <w:rPr>
          <w:rFonts w:ascii="Arial" w:hAnsi="Arial" w:cs="Arial"/>
          <w:sz w:val="24"/>
          <w:szCs w:val="24"/>
        </w:rPr>
        <w:tab/>
      </w:r>
      <w:r w:rsidR="00DB3C47">
        <w:rPr>
          <w:rFonts w:ascii="Arial" w:hAnsi="Arial" w:cs="Arial"/>
          <w:sz w:val="24"/>
          <w:szCs w:val="24"/>
        </w:rPr>
        <w:t>Occasionally</w:t>
      </w:r>
      <w:r w:rsidR="00DF4EDF" w:rsidRPr="00734C61">
        <w:rPr>
          <w:rFonts w:ascii="Arial" w:hAnsi="Arial" w:cs="Arial"/>
          <w:sz w:val="24"/>
          <w:szCs w:val="24"/>
        </w:rPr>
        <w:t xml:space="preserve"> requested </w:t>
      </w:r>
      <w:proofErr w:type="spellStart"/>
      <w:r w:rsidR="00DF4EDF" w:rsidRPr="00734C61">
        <w:rPr>
          <w:rFonts w:ascii="Arial" w:hAnsi="Arial" w:cs="Arial"/>
          <w:sz w:val="24"/>
          <w:szCs w:val="24"/>
        </w:rPr>
        <w:t>phenotyped</w:t>
      </w:r>
      <w:proofErr w:type="spellEnd"/>
      <w:r w:rsidR="00DF4EDF" w:rsidRPr="00734C61">
        <w:rPr>
          <w:rFonts w:ascii="Arial" w:hAnsi="Arial" w:cs="Arial"/>
          <w:sz w:val="24"/>
          <w:szCs w:val="24"/>
        </w:rPr>
        <w:t xml:space="preserve"> blood</w:t>
      </w:r>
      <w:r w:rsidR="00B53C97">
        <w:rPr>
          <w:rFonts w:ascii="Arial" w:hAnsi="Arial" w:cs="Arial"/>
          <w:sz w:val="24"/>
          <w:szCs w:val="24"/>
        </w:rPr>
        <w:t xml:space="preserve"> may have a tag</w:t>
      </w:r>
      <w:r w:rsidR="00DF4EDF" w:rsidRPr="00734C61">
        <w:rPr>
          <w:rFonts w:ascii="Arial" w:hAnsi="Arial" w:cs="Arial"/>
          <w:sz w:val="24"/>
          <w:szCs w:val="24"/>
        </w:rPr>
        <w:t xml:space="preserve"> attached to the unit with the antigen phenotype. That means it has only been </w:t>
      </w:r>
      <w:proofErr w:type="spellStart"/>
      <w:r w:rsidR="00DF4EDF" w:rsidRPr="00734C61">
        <w:rPr>
          <w:rFonts w:ascii="Arial" w:hAnsi="Arial" w:cs="Arial"/>
          <w:sz w:val="24"/>
          <w:szCs w:val="24"/>
        </w:rPr>
        <w:t>phenotyped</w:t>
      </w:r>
      <w:proofErr w:type="spellEnd"/>
      <w:r w:rsidR="00DF4EDF" w:rsidRPr="00734C61">
        <w:rPr>
          <w:rFonts w:ascii="Arial" w:hAnsi="Arial" w:cs="Arial"/>
          <w:sz w:val="24"/>
          <w:szCs w:val="24"/>
        </w:rPr>
        <w:t xml:space="preserve"> once by CBS and must </w:t>
      </w:r>
      <w:r w:rsidRPr="00734C61">
        <w:rPr>
          <w:rFonts w:ascii="Arial" w:hAnsi="Arial" w:cs="Arial"/>
          <w:sz w:val="24"/>
          <w:szCs w:val="24"/>
        </w:rPr>
        <w:t>be confirmed</w:t>
      </w:r>
      <w:r w:rsidR="00DF4EDF" w:rsidRPr="00734C61">
        <w:rPr>
          <w:rFonts w:ascii="Arial" w:hAnsi="Arial" w:cs="Arial"/>
          <w:sz w:val="24"/>
          <w:szCs w:val="24"/>
        </w:rPr>
        <w:t xml:space="preserve"> before use.</w:t>
      </w:r>
      <w:r w:rsidR="00DE0D2D" w:rsidRPr="00734C61">
        <w:rPr>
          <w:rFonts w:ascii="Arial" w:hAnsi="Arial" w:cs="Arial"/>
          <w:sz w:val="24"/>
          <w:szCs w:val="24"/>
        </w:rPr>
        <w:t xml:space="preserve"> </w:t>
      </w:r>
    </w:p>
    <w:p w:rsidR="003B2079" w:rsidRPr="00734C61" w:rsidRDefault="003B2079" w:rsidP="008E4EAE">
      <w:pPr>
        <w:ind w:left="2160" w:hanging="720"/>
        <w:jc w:val="both"/>
        <w:rPr>
          <w:rFonts w:ascii="Arial" w:hAnsi="Arial" w:cs="Arial"/>
          <w:sz w:val="24"/>
          <w:szCs w:val="24"/>
        </w:rPr>
      </w:pPr>
      <w:r>
        <w:rPr>
          <w:rFonts w:ascii="Arial" w:hAnsi="Arial" w:cs="Arial"/>
          <w:sz w:val="24"/>
          <w:szCs w:val="24"/>
        </w:rPr>
        <w:tab/>
        <w:t>REFER TO APPENDIX A</w:t>
      </w:r>
    </w:p>
    <w:p w:rsidR="00DF4EDF" w:rsidRPr="00734C61" w:rsidRDefault="008E4EAE" w:rsidP="008E4EAE">
      <w:pPr>
        <w:ind w:left="2160" w:hanging="720"/>
        <w:jc w:val="both"/>
        <w:rPr>
          <w:rFonts w:ascii="Arial" w:hAnsi="Arial" w:cs="Arial"/>
          <w:sz w:val="24"/>
          <w:szCs w:val="24"/>
        </w:rPr>
      </w:pPr>
      <w:r w:rsidRPr="00734C61">
        <w:rPr>
          <w:rFonts w:ascii="Arial" w:hAnsi="Arial" w:cs="Arial"/>
          <w:sz w:val="24"/>
          <w:szCs w:val="24"/>
        </w:rPr>
        <w:t>2.1.3</w:t>
      </w:r>
      <w:r w:rsidRPr="00734C61">
        <w:rPr>
          <w:rFonts w:ascii="Arial" w:hAnsi="Arial" w:cs="Arial"/>
          <w:sz w:val="24"/>
          <w:szCs w:val="24"/>
        </w:rPr>
        <w:tab/>
      </w:r>
      <w:r w:rsidR="00DF4EDF" w:rsidRPr="00734C61">
        <w:rPr>
          <w:rFonts w:ascii="Arial" w:hAnsi="Arial" w:cs="Arial"/>
          <w:sz w:val="24"/>
          <w:szCs w:val="24"/>
        </w:rPr>
        <w:t xml:space="preserve">Units of blood received from other IHL hospitals need not be </w:t>
      </w:r>
      <w:r w:rsidRPr="00734C61">
        <w:rPr>
          <w:rFonts w:ascii="Arial" w:hAnsi="Arial" w:cs="Arial"/>
          <w:sz w:val="24"/>
          <w:szCs w:val="24"/>
        </w:rPr>
        <w:t>confirmed</w:t>
      </w:r>
      <w:r w:rsidR="00DF4EDF" w:rsidRPr="00734C61">
        <w:rPr>
          <w:rFonts w:ascii="Arial" w:hAnsi="Arial" w:cs="Arial"/>
          <w:sz w:val="24"/>
          <w:szCs w:val="24"/>
        </w:rPr>
        <w:t xml:space="preserve"> as long as </w:t>
      </w:r>
      <w:r w:rsidR="00734C61" w:rsidRPr="00734C61">
        <w:rPr>
          <w:rFonts w:ascii="Arial" w:hAnsi="Arial" w:cs="Arial"/>
          <w:sz w:val="24"/>
          <w:szCs w:val="24"/>
        </w:rPr>
        <w:t>a phenotype tag from an IHL hospital is attached</w:t>
      </w:r>
      <w:r w:rsidR="00DF4EDF" w:rsidRPr="00734C61">
        <w:rPr>
          <w:rFonts w:ascii="Arial" w:hAnsi="Arial" w:cs="Arial"/>
          <w:sz w:val="24"/>
          <w:szCs w:val="24"/>
        </w:rPr>
        <w:t>.</w:t>
      </w:r>
    </w:p>
    <w:p w:rsidR="009D39F3" w:rsidRPr="00510283" w:rsidRDefault="00510283" w:rsidP="00510283">
      <w:pPr>
        <w:pStyle w:val="ListParagraph"/>
        <w:ind w:left="0"/>
        <w:jc w:val="both"/>
        <w:rPr>
          <w:rFonts w:ascii="Arial" w:hAnsi="Arial" w:cs="Arial"/>
          <w:b/>
          <w:sz w:val="24"/>
          <w:szCs w:val="24"/>
        </w:rPr>
      </w:pPr>
      <w:r>
        <w:rPr>
          <w:rFonts w:ascii="Arial" w:hAnsi="Arial" w:cs="Arial"/>
          <w:b/>
          <w:sz w:val="24"/>
          <w:szCs w:val="24"/>
        </w:rPr>
        <w:t>3.0</w:t>
      </w:r>
      <w:r>
        <w:rPr>
          <w:rFonts w:ascii="Arial" w:hAnsi="Arial" w:cs="Arial"/>
          <w:b/>
          <w:sz w:val="24"/>
          <w:szCs w:val="24"/>
        </w:rPr>
        <w:tab/>
      </w:r>
      <w:r w:rsidR="009D39F3" w:rsidRPr="00510283">
        <w:rPr>
          <w:rFonts w:ascii="Arial" w:hAnsi="Arial" w:cs="Arial"/>
          <w:b/>
          <w:sz w:val="24"/>
          <w:szCs w:val="24"/>
        </w:rPr>
        <w:t>Process:</w:t>
      </w:r>
    </w:p>
    <w:p w:rsidR="00734C61" w:rsidRPr="00734C61" w:rsidRDefault="00734C61" w:rsidP="00734C61">
      <w:pPr>
        <w:pStyle w:val="ListParagraph"/>
        <w:jc w:val="both"/>
        <w:rPr>
          <w:rFonts w:ascii="Arial" w:hAnsi="Arial" w:cs="Arial"/>
          <w:b/>
          <w:sz w:val="24"/>
          <w:szCs w:val="24"/>
        </w:rPr>
      </w:pPr>
    </w:p>
    <w:p w:rsidR="00734C61" w:rsidRDefault="001D21B8" w:rsidP="002D3F4D">
      <w:pPr>
        <w:pStyle w:val="BodyText1"/>
        <w:ind w:left="720"/>
        <w:rPr>
          <w:rFonts w:ascii="Arial" w:hAnsi="Arial" w:cs="Arial"/>
          <w:sz w:val="24"/>
          <w:szCs w:val="24"/>
        </w:rPr>
      </w:pPr>
      <w:r w:rsidRPr="00734C61">
        <w:rPr>
          <w:rFonts w:ascii="Arial" w:hAnsi="Arial" w:cs="Arial"/>
          <w:sz w:val="24"/>
          <w:szCs w:val="24"/>
        </w:rPr>
        <w:t>Once an antibody (</w:t>
      </w:r>
      <w:proofErr w:type="spellStart"/>
      <w:r w:rsidRPr="00734C61">
        <w:rPr>
          <w:rFonts w:ascii="Arial" w:hAnsi="Arial" w:cs="Arial"/>
          <w:sz w:val="24"/>
          <w:szCs w:val="24"/>
        </w:rPr>
        <w:t>ies</w:t>
      </w:r>
      <w:proofErr w:type="spellEnd"/>
      <w:r w:rsidRPr="00734C61">
        <w:rPr>
          <w:rFonts w:ascii="Arial" w:hAnsi="Arial" w:cs="Arial"/>
          <w:sz w:val="24"/>
          <w:szCs w:val="24"/>
        </w:rPr>
        <w:t xml:space="preserve">) has been identified, determine which method to use for crossmatch (i.e. full-AHG, or I.S.), and whether </w:t>
      </w:r>
      <w:proofErr w:type="spellStart"/>
      <w:r w:rsidR="00B42783" w:rsidRPr="00734C61">
        <w:rPr>
          <w:rFonts w:ascii="Arial" w:hAnsi="Arial" w:cs="Arial"/>
          <w:sz w:val="24"/>
          <w:szCs w:val="24"/>
        </w:rPr>
        <w:t>phenotyped</w:t>
      </w:r>
      <w:proofErr w:type="spellEnd"/>
      <w:r w:rsidR="00B42783" w:rsidRPr="00734C61">
        <w:rPr>
          <w:rFonts w:ascii="Arial" w:hAnsi="Arial" w:cs="Arial"/>
          <w:sz w:val="24"/>
          <w:szCs w:val="24"/>
        </w:rPr>
        <w:t xml:space="preserve"> </w:t>
      </w:r>
      <w:r w:rsidRPr="00734C61">
        <w:rPr>
          <w:rFonts w:ascii="Arial" w:hAnsi="Arial" w:cs="Arial"/>
          <w:sz w:val="24"/>
          <w:szCs w:val="24"/>
        </w:rPr>
        <w:t xml:space="preserve">donor </w:t>
      </w:r>
      <w:r w:rsidR="00CA3C09" w:rsidRPr="00734C61">
        <w:rPr>
          <w:rFonts w:ascii="Arial" w:hAnsi="Arial" w:cs="Arial"/>
          <w:sz w:val="24"/>
          <w:szCs w:val="24"/>
        </w:rPr>
        <w:t>unit(s) is</w:t>
      </w:r>
      <w:r w:rsidR="00B42783" w:rsidRPr="00734C61">
        <w:rPr>
          <w:rFonts w:ascii="Arial" w:hAnsi="Arial" w:cs="Arial"/>
          <w:sz w:val="24"/>
          <w:szCs w:val="24"/>
        </w:rPr>
        <w:t xml:space="preserve"> required </w:t>
      </w:r>
      <w:r w:rsidRPr="00734C61">
        <w:rPr>
          <w:rFonts w:ascii="Arial" w:hAnsi="Arial" w:cs="Arial"/>
          <w:sz w:val="24"/>
          <w:szCs w:val="24"/>
        </w:rPr>
        <w:t>for the corr</w:t>
      </w:r>
      <w:r w:rsidR="00CE7ED1" w:rsidRPr="00734C61">
        <w:rPr>
          <w:rFonts w:ascii="Arial" w:hAnsi="Arial" w:cs="Arial"/>
          <w:sz w:val="24"/>
          <w:szCs w:val="24"/>
        </w:rPr>
        <w:t xml:space="preserve">esponding antigen. </w:t>
      </w:r>
    </w:p>
    <w:p w:rsidR="001D21B8" w:rsidRPr="00734C61" w:rsidRDefault="00CE7ED1" w:rsidP="002D3F4D">
      <w:pPr>
        <w:pStyle w:val="BodyText1"/>
        <w:ind w:left="720"/>
        <w:rPr>
          <w:rFonts w:ascii="Arial" w:hAnsi="Arial" w:cs="Arial"/>
          <w:sz w:val="24"/>
          <w:szCs w:val="24"/>
        </w:rPr>
      </w:pPr>
      <w:r w:rsidRPr="00734C61">
        <w:rPr>
          <w:rFonts w:ascii="Arial" w:hAnsi="Arial" w:cs="Arial"/>
          <w:sz w:val="24"/>
          <w:szCs w:val="24"/>
        </w:rPr>
        <w:t>Select antibody from Chart A.</w:t>
      </w:r>
      <w:r w:rsidR="00734C61">
        <w:rPr>
          <w:rFonts w:ascii="Arial" w:hAnsi="Arial" w:cs="Arial"/>
          <w:sz w:val="24"/>
          <w:szCs w:val="24"/>
        </w:rPr>
        <w:t xml:space="preserve"> (page 2)</w:t>
      </w:r>
    </w:p>
    <w:p w:rsidR="005B5C61" w:rsidRDefault="005B5C61" w:rsidP="00734C61">
      <w:pPr>
        <w:pStyle w:val="BodyText1"/>
        <w:ind w:left="2160" w:hanging="1440"/>
        <w:rPr>
          <w:rFonts w:ascii="Arial" w:hAnsi="Arial" w:cs="Arial"/>
          <w:b/>
          <w:sz w:val="24"/>
          <w:szCs w:val="24"/>
        </w:rPr>
      </w:pPr>
    </w:p>
    <w:p w:rsidR="00734C61" w:rsidRPr="00734C61" w:rsidRDefault="00734C61" w:rsidP="00734C61">
      <w:pPr>
        <w:pStyle w:val="BodyText1"/>
        <w:ind w:left="2160" w:hanging="1440"/>
        <w:rPr>
          <w:rFonts w:ascii="Arial" w:hAnsi="Arial" w:cs="Arial"/>
          <w:b/>
          <w:sz w:val="24"/>
          <w:szCs w:val="24"/>
        </w:rPr>
      </w:pPr>
      <w:r w:rsidRPr="00734C61">
        <w:rPr>
          <w:rFonts w:ascii="Arial" w:hAnsi="Arial" w:cs="Arial"/>
          <w:b/>
          <w:sz w:val="24"/>
          <w:szCs w:val="24"/>
        </w:rPr>
        <w:t>Chart A</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2"/>
        <w:gridCol w:w="1808"/>
        <w:gridCol w:w="1974"/>
        <w:gridCol w:w="1497"/>
        <w:gridCol w:w="1456"/>
      </w:tblGrid>
      <w:tr w:rsidR="00734C61" w:rsidRPr="00734C61" w:rsidTr="00B1360C">
        <w:tc>
          <w:tcPr>
            <w:tcW w:w="1512" w:type="dxa"/>
          </w:tcPr>
          <w:p w:rsidR="00734C61" w:rsidRPr="00734C61" w:rsidRDefault="00734C61" w:rsidP="00B1360C">
            <w:pPr>
              <w:jc w:val="both"/>
              <w:rPr>
                <w:rFonts w:ascii="Arial" w:hAnsi="Arial" w:cs="Arial"/>
                <w:b/>
                <w:bCs/>
                <w:sz w:val="24"/>
                <w:szCs w:val="24"/>
              </w:rPr>
            </w:pPr>
            <w:r w:rsidRPr="00734C61">
              <w:rPr>
                <w:rFonts w:ascii="Arial" w:hAnsi="Arial" w:cs="Arial"/>
                <w:b/>
                <w:bCs/>
                <w:sz w:val="24"/>
                <w:szCs w:val="24"/>
              </w:rPr>
              <w:t>List A</w:t>
            </w:r>
          </w:p>
          <w:p w:rsidR="00734C61" w:rsidRPr="00734C61" w:rsidRDefault="00734C61" w:rsidP="00B1360C">
            <w:pPr>
              <w:jc w:val="both"/>
              <w:rPr>
                <w:rFonts w:ascii="Arial" w:hAnsi="Arial" w:cs="Arial"/>
                <w:b/>
                <w:bCs/>
                <w:sz w:val="24"/>
                <w:szCs w:val="24"/>
              </w:rPr>
            </w:pPr>
            <w:r w:rsidRPr="00734C61">
              <w:rPr>
                <w:rFonts w:ascii="Arial" w:hAnsi="Arial" w:cs="Arial"/>
                <w:b/>
                <w:bCs/>
                <w:sz w:val="24"/>
                <w:szCs w:val="24"/>
              </w:rPr>
              <w:t>Clinically Significant Antibodies</w:t>
            </w:r>
          </w:p>
        </w:tc>
        <w:tc>
          <w:tcPr>
            <w:tcW w:w="1808" w:type="dxa"/>
          </w:tcPr>
          <w:p w:rsidR="00734C61" w:rsidRPr="00734C61" w:rsidRDefault="00734C61" w:rsidP="00B1360C">
            <w:pPr>
              <w:jc w:val="both"/>
              <w:rPr>
                <w:rFonts w:ascii="Arial" w:hAnsi="Arial" w:cs="Arial"/>
                <w:b/>
                <w:bCs/>
                <w:sz w:val="24"/>
                <w:szCs w:val="24"/>
              </w:rPr>
            </w:pPr>
            <w:r w:rsidRPr="00734C61">
              <w:rPr>
                <w:rFonts w:ascii="Arial" w:hAnsi="Arial" w:cs="Arial"/>
                <w:b/>
                <w:bCs/>
                <w:sz w:val="24"/>
                <w:szCs w:val="24"/>
              </w:rPr>
              <w:t>List B</w:t>
            </w:r>
          </w:p>
          <w:p w:rsidR="00734C61" w:rsidRPr="00734C61" w:rsidRDefault="00734C61" w:rsidP="00B1360C">
            <w:pPr>
              <w:jc w:val="both"/>
              <w:rPr>
                <w:rFonts w:ascii="Arial" w:hAnsi="Arial" w:cs="Arial"/>
                <w:b/>
                <w:bCs/>
                <w:sz w:val="24"/>
                <w:szCs w:val="24"/>
              </w:rPr>
            </w:pPr>
            <w:r w:rsidRPr="00734C61">
              <w:rPr>
                <w:rFonts w:ascii="Arial" w:hAnsi="Arial" w:cs="Arial"/>
                <w:b/>
                <w:bCs/>
                <w:sz w:val="24"/>
                <w:szCs w:val="24"/>
              </w:rPr>
              <w:t>Clinically Insignificant Antibodies</w:t>
            </w:r>
          </w:p>
        </w:tc>
        <w:tc>
          <w:tcPr>
            <w:tcW w:w="1974" w:type="dxa"/>
          </w:tcPr>
          <w:p w:rsidR="00734C61" w:rsidRPr="00734C61" w:rsidRDefault="00734C61" w:rsidP="00B1360C">
            <w:pPr>
              <w:jc w:val="both"/>
              <w:rPr>
                <w:rFonts w:ascii="Arial" w:hAnsi="Arial" w:cs="Arial"/>
                <w:b/>
                <w:sz w:val="24"/>
                <w:szCs w:val="24"/>
              </w:rPr>
            </w:pPr>
            <w:r w:rsidRPr="00734C61">
              <w:rPr>
                <w:rFonts w:ascii="Arial" w:hAnsi="Arial" w:cs="Arial"/>
                <w:b/>
                <w:sz w:val="24"/>
                <w:szCs w:val="24"/>
              </w:rPr>
              <w:t>List C</w:t>
            </w:r>
          </w:p>
          <w:p w:rsidR="00734C61" w:rsidRPr="00734C61" w:rsidRDefault="00734C61" w:rsidP="00B1360C">
            <w:pPr>
              <w:jc w:val="both"/>
              <w:rPr>
                <w:rFonts w:ascii="Arial" w:hAnsi="Arial" w:cs="Arial"/>
                <w:b/>
                <w:sz w:val="24"/>
                <w:szCs w:val="24"/>
              </w:rPr>
            </w:pPr>
            <w:r w:rsidRPr="00734C61">
              <w:rPr>
                <w:rFonts w:ascii="Arial" w:hAnsi="Arial" w:cs="Arial"/>
                <w:b/>
                <w:sz w:val="24"/>
                <w:szCs w:val="24"/>
              </w:rPr>
              <w:t>IgG Antibodies Considered to be Clinically Insignificant</w:t>
            </w:r>
          </w:p>
          <w:p w:rsidR="00734C61" w:rsidRPr="00734C61" w:rsidRDefault="00734C61" w:rsidP="00B1360C">
            <w:pPr>
              <w:jc w:val="both"/>
              <w:rPr>
                <w:rFonts w:ascii="Arial" w:hAnsi="Arial" w:cs="Arial"/>
                <w:b/>
                <w:bCs/>
                <w:sz w:val="24"/>
                <w:szCs w:val="24"/>
              </w:rPr>
            </w:pPr>
          </w:p>
        </w:tc>
        <w:tc>
          <w:tcPr>
            <w:tcW w:w="1484" w:type="dxa"/>
          </w:tcPr>
          <w:p w:rsidR="00734C61" w:rsidRPr="00734C61" w:rsidRDefault="00734C61" w:rsidP="00B1360C">
            <w:pPr>
              <w:jc w:val="both"/>
              <w:rPr>
                <w:rFonts w:ascii="Arial" w:hAnsi="Arial" w:cs="Arial"/>
                <w:b/>
                <w:bCs/>
                <w:sz w:val="24"/>
                <w:szCs w:val="24"/>
              </w:rPr>
            </w:pPr>
            <w:r w:rsidRPr="00734C61">
              <w:rPr>
                <w:rFonts w:ascii="Arial" w:hAnsi="Arial" w:cs="Arial"/>
                <w:b/>
                <w:bCs/>
                <w:sz w:val="24"/>
                <w:szCs w:val="24"/>
              </w:rPr>
              <w:t>List D</w:t>
            </w:r>
          </w:p>
          <w:p w:rsidR="00734C61" w:rsidRPr="00734C61" w:rsidRDefault="00734C61" w:rsidP="00B1360C">
            <w:pPr>
              <w:jc w:val="both"/>
              <w:rPr>
                <w:rFonts w:ascii="Arial" w:hAnsi="Arial" w:cs="Arial"/>
                <w:b/>
                <w:bCs/>
                <w:sz w:val="24"/>
                <w:szCs w:val="24"/>
              </w:rPr>
            </w:pPr>
            <w:r w:rsidRPr="00734C61">
              <w:rPr>
                <w:rFonts w:ascii="Arial" w:hAnsi="Arial" w:cs="Arial"/>
                <w:b/>
                <w:bCs/>
                <w:sz w:val="24"/>
                <w:szCs w:val="24"/>
              </w:rPr>
              <w:t>Sometimes Clinically significant Antibodies</w:t>
            </w:r>
          </w:p>
        </w:tc>
        <w:tc>
          <w:tcPr>
            <w:tcW w:w="1250" w:type="dxa"/>
          </w:tcPr>
          <w:p w:rsidR="00734C61" w:rsidRPr="00734C61" w:rsidRDefault="00734C61" w:rsidP="00B1360C">
            <w:pPr>
              <w:jc w:val="both"/>
              <w:rPr>
                <w:rFonts w:ascii="Arial" w:hAnsi="Arial" w:cs="Arial"/>
                <w:b/>
                <w:bCs/>
                <w:sz w:val="24"/>
                <w:szCs w:val="24"/>
              </w:rPr>
            </w:pPr>
            <w:r w:rsidRPr="00734C61">
              <w:rPr>
                <w:rFonts w:ascii="Arial" w:hAnsi="Arial" w:cs="Arial"/>
                <w:b/>
                <w:bCs/>
                <w:sz w:val="24"/>
                <w:szCs w:val="24"/>
              </w:rPr>
              <w:t>List E</w:t>
            </w:r>
          </w:p>
          <w:p w:rsidR="00734C61" w:rsidRPr="00734C61" w:rsidRDefault="00734C61" w:rsidP="00B1360C">
            <w:pPr>
              <w:jc w:val="both"/>
              <w:rPr>
                <w:rFonts w:ascii="Arial" w:hAnsi="Arial" w:cs="Arial"/>
                <w:b/>
                <w:bCs/>
                <w:sz w:val="24"/>
                <w:szCs w:val="24"/>
              </w:rPr>
            </w:pPr>
            <w:r w:rsidRPr="00734C61">
              <w:rPr>
                <w:rFonts w:ascii="Arial" w:hAnsi="Arial" w:cs="Arial"/>
                <w:b/>
                <w:bCs/>
                <w:sz w:val="24"/>
                <w:szCs w:val="24"/>
              </w:rPr>
              <w:t>Low Incidence Antibodies</w:t>
            </w:r>
          </w:p>
        </w:tc>
      </w:tr>
      <w:tr w:rsidR="00734C61" w:rsidRPr="00734C61" w:rsidTr="00B1360C">
        <w:tc>
          <w:tcPr>
            <w:tcW w:w="1512"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Anti-D</w:t>
            </w:r>
          </w:p>
        </w:tc>
        <w:tc>
          <w:tcPr>
            <w:tcW w:w="1808"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Anti-A</w:t>
            </w:r>
            <w:r w:rsidRPr="00734C61">
              <w:rPr>
                <w:rFonts w:ascii="Arial" w:hAnsi="Arial" w:cs="Arial"/>
                <w:sz w:val="24"/>
                <w:szCs w:val="24"/>
                <w:vertAlign w:val="subscript"/>
              </w:rPr>
              <w:t>1</w:t>
            </w:r>
          </w:p>
        </w:tc>
        <w:tc>
          <w:tcPr>
            <w:tcW w:w="1974"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w:t>
            </w:r>
            <w:proofErr w:type="spellStart"/>
            <w:r w:rsidRPr="00734C61">
              <w:rPr>
                <w:rFonts w:ascii="Arial" w:hAnsi="Arial" w:cs="Arial"/>
                <w:sz w:val="24"/>
                <w:szCs w:val="24"/>
              </w:rPr>
              <w:t>Sd</w:t>
            </w:r>
            <w:r w:rsidRPr="00734C61">
              <w:rPr>
                <w:rFonts w:ascii="Arial" w:hAnsi="Arial" w:cs="Arial"/>
                <w:sz w:val="24"/>
                <w:szCs w:val="24"/>
                <w:vertAlign w:val="superscript"/>
              </w:rPr>
              <w:t>a</w:t>
            </w:r>
            <w:proofErr w:type="spellEnd"/>
          </w:p>
        </w:tc>
        <w:tc>
          <w:tcPr>
            <w:tcW w:w="1484"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w:t>
            </w:r>
            <w:proofErr w:type="spellStart"/>
            <w:r w:rsidRPr="00734C61">
              <w:rPr>
                <w:rFonts w:ascii="Arial" w:hAnsi="Arial" w:cs="Arial"/>
                <w:sz w:val="24"/>
                <w:szCs w:val="24"/>
              </w:rPr>
              <w:t>Yt</w:t>
            </w:r>
            <w:r w:rsidRPr="00734C61">
              <w:rPr>
                <w:rFonts w:ascii="Arial" w:hAnsi="Arial" w:cs="Arial"/>
                <w:sz w:val="24"/>
                <w:szCs w:val="24"/>
                <w:vertAlign w:val="superscript"/>
              </w:rPr>
              <w:t>a</w:t>
            </w:r>
            <w:proofErr w:type="spellEnd"/>
          </w:p>
        </w:tc>
        <w:tc>
          <w:tcPr>
            <w:tcW w:w="1250"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w:t>
            </w:r>
            <w:proofErr w:type="spellStart"/>
            <w:r w:rsidRPr="00734C61">
              <w:rPr>
                <w:rFonts w:ascii="Arial" w:hAnsi="Arial" w:cs="Arial"/>
                <w:sz w:val="24"/>
                <w:szCs w:val="24"/>
              </w:rPr>
              <w:t>C</w:t>
            </w:r>
            <w:r w:rsidRPr="00734C61">
              <w:rPr>
                <w:rFonts w:ascii="Arial" w:hAnsi="Arial" w:cs="Arial"/>
                <w:sz w:val="24"/>
                <w:szCs w:val="24"/>
                <w:vertAlign w:val="superscript"/>
              </w:rPr>
              <w:t>w</w:t>
            </w:r>
            <w:proofErr w:type="spellEnd"/>
          </w:p>
        </w:tc>
      </w:tr>
      <w:tr w:rsidR="00734C61" w:rsidRPr="00734C61" w:rsidTr="00B1360C">
        <w:tc>
          <w:tcPr>
            <w:tcW w:w="1512"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Anti-C</w:t>
            </w:r>
          </w:p>
        </w:tc>
        <w:tc>
          <w:tcPr>
            <w:tcW w:w="1808"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Anti-P</w:t>
            </w:r>
            <w:r w:rsidRPr="00734C61">
              <w:rPr>
                <w:rFonts w:ascii="Arial" w:hAnsi="Arial" w:cs="Arial"/>
                <w:sz w:val="24"/>
                <w:szCs w:val="24"/>
                <w:vertAlign w:val="superscript"/>
              </w:rPr>
              <w:t>1</w:t>
            </w:r>
          </w:p>
        </w:tc>
        <w:tc>
          <w:tcPr>
            <w:tcW w:w="1974"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w:t>
            </w:r>
            <w:proofErr w:type="spellStart"/>
            <w:r w:rsidRPr="00734C61">
              <w:rPr>
                <w:rFonts w:ascii="Arial" w:hAnsi="Arial" w:cs="Arial"/>
                <w:sz w:val="24"/>
                <w:szCs w:val="24"/>
              </w:rPr>
              <w:t>Ch</w:t>
            </w:r>
            <w:proofErr w:type="spellEnd"/>
          </w:p>
        </w:tc>
        <w:tc>
          <w:tcPr>
            <w:tcW w:w="1484"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w:t>
            </w:r>
            <w:proofErr w:type="spellStart"/>
            <w:r w:rsidRPr="00734C61">
              <w:rPr>
                <w:rFonts w:ascii="Arial" w:hAnsi="Arial" w:cs="Arial"/>
                <w:sz w:val="24"/>
                <w:szCs w:val="24"/>
              </w:rPr>
              <w:t>vel</w:t>
            </w:r>
            <w:proofErr w:type="spellEnd"/>
          </w:p>
        </w:tc>
        <w:tc>
          <w:tcPr>
            <w:tcW w:w="1250"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w:t>
            </w:r>
            <w:proofErr w:type="spellStart"/>
            <w:r w:rsidRPr="00734C61">
              <w:rPr>
                <w:rFonts w:ascii="Arial" w:hAnsi="Arial" w:cs="Arial"/>
                <w:sz w:val="24"/>
                <w:szCs w:val="24"/>
              </w:rPr>
              <w:t>Kp</w:t>
            </w:r>
            <w:r w:rsidRPr="00734C61">
              <w:rPr>
                <w:rFonts w:ascii="Arial" w:hAnsi="Arial" w:cs="Arial"/>
                <w:sz w:val="24"/>
                <w:szCs w:val="24"/>
                <w:vertAlign w:val="superscript"/>
              </w:rPr>
              <w:t>a</w:t>
            </w:r>
            <w:proofErr w:type="spellEnd"/>
          </w:p>
        </w:tc>
      </w:tr>
      <w:tr w:rsidR="00734C61" w:rsidRPr="00734C61" w:rsidTr="00B1360C">
        <w:tc>
          <w:tcPr>
            <w:tcW w:w="1512"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Anti-c</w:t>
            </w:r>
          </w:p>
        </w:tc>
        <w:tc>
          <w:tcPr>
            <w:tcW w:w="1808"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Anti-M</w:t>
            </w:r>
          </w:p>
        </w:tc>
        <w:tc>
          <w:tcPr>
            <w:tcW w:w="1974"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w:t>
            </w:r>
            <w:proofErr w:type="spellStart"/>
            <w:r w:rsidRPr="00734C61">
              <w:rPr>
                <w:rFonts w:ascii="Arial" w:hAnsi="Arial" w:cs="Arial"/>
                <w:sz w:val="24"/>
                <w:szCs w:val="24"/>
              </w:rPr>
              <w:t>Rg</w:t>
            </w:r>
            <w:proofErr w:type="spellEnd"/>
          </w:p>
        </w:tc>
        <w:tc>
          <w:tcPr>
            <w:tcW w:w="1484"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Anti-Ge</w:t>
            </w:r>
          </w:p>
        </w:tc>
        <w:tc>
          <w:tcPr>
            <w:tcW w:w="1250"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w:t>
            </w:r>
            <w:proofErr w:type="spellStart"/>
            <w:r w:rsidRPr="00734C61">
              <w:rPr>
                <w:rFonts w:ascii="Arial" w:hAnsi="Arial" w:cs="Arial"/>
                <w:sz w:val="24"/>
                <w:szCs w:val="24"/>
              </w:rPr>
              <w:t>Lu</w:t>
            </w:r>
            <w:r w:rsidRPr="00734C61">
              <w:rPr>
                <w:rFonts w:ascii="Arial" w:hAnsi="Arial" w:cs="Arial"/>
                <w:sz w:val="24"/>
                <w:szCs w:val="24"/>
                <w:vertAlign w:val="superscript"/>
              </w:rPr>
              <w:t>a</w:t>
            </w:r>
            <w:proofErr w:type="spellEnd"/>
          </w:p>
        </w:tc>
      </w:tr>
      <w:tr w:rsidR="00734C61" w:rsidRPr="00734C61" w:rsidTr="00B1360C">
        <w:tc>
          <w:tcPr>
            <w:tcW w:w="1512"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Anti-E</w:t>
            </w:r>
          </w:p>
        </w:tc>
        <w:tc>
          <w:tcPr>
            <w:tcW w:w="1808"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Anti-N</w:t>
            </w:r>
          </w:p>
        </w:tc>
        <w:tc>
          <w:tcPr>
            <w:tcW w:w="1974"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w:t>
            </w:r>
            <w:proofErr w:type="spellStart"/>
            <w:r w:rsidRPr="00734C61">
              <w:rPr>
                <w:rFonts w:ascii="Arial" w:hAnsi="Arial" w:cs="Arial"/>
                <w:sz w:val="24"/>
                <w:szCs w:val="24"/>
              </w:rPr>
              <w:t>McC</w:t>
            </w:r>
            <w:r w:rsidRPr="00734C61">
              <w:rPr>
                <w:rFonts w:ascii="Arial" w:hAnsi="Arial" w:cs="Arial"/>
                <w:sz w:val="24"/>
                <w:szCs w:val="24"/>
                <w:vertAlign w:val="superscript"/>
              </w:rPr>
              <w:t>a</w:t>
            </w:r>
            <w:proofErr w:type="spellEnd"/>
          </w:p>
        </w:tc>
        <w:tc>
          <w:tcPr>
            <w:tcW w:w="1484"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w:t>
            </w:r>
            <w:proofErr w:type="spellStart"/>
            <w:r w:rsidRPr="00734C61">
              <w:rPr>
                <w:rFonts w:ascii="Arial" w:hAnsi="Arial" w:cs="Arial"/>
                <w:sz w:val="24"/>
                <w:szCs w:val="24"/>
              </w:rPr>
              <w:t>Gy</w:t>
            </w:r>
            <w:r w:rsidRPr="00734C61">
              <w:rPr>
                <w:rFonts w:ascii="Arial" w:hAnsi="Arial" w:cs="Arial"/>
                <w:sz w:val="24"/>
                <w:szCs w:val="24"/>
                <w:vertAlign w:val="superscript"/>
              </w:rPr>
              <w:t>a</w:t>
            </w:r>
            <w:proofErr w:type="spellEnd"/>
          </w:p>
        </w:tc>
        <w:tc>
          <w:tcPr>
            <w:tcW w:w="1250"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w:t>
            </w:r>
            <w:proofErr w:type="spellStart"/>
            <w:r w:rsidRPr="00734C61">
              <w:rPr>
                <w:rFonts w:ascii="Arial" w:hAnsi="Arial" w:cs="Arial"/>
                <w:sz w:val="24"/>
                <w:szCs w:val="24"/>
              </w:rPr>
              <w:t>Wr</w:t>
            </w:r>
            <w:r w:rsidRPr="00734C61">
              <w:rPr>
                <w:rFonts w:ascii="Arial" w:hAnsi="Arial" w:cs="Arial"/>
                <w:sz w:val="24"/>
                <w:szCs w:val="24"/>
                <w:vertAlign w:val="superscript"/>
              </w:rPr>
              <w:t>a</w:t>
            </w:r>
            <w:proofErr w:type="spellEnd"/>
          </w:p>
        </w:tc>
      </w:tr>
      <w:tr w:rsidR="00734C61" w:rsidRPr="00734C61" w:rsidTr="00B1360C">
        <w:tc>
          <w:tcPr>
            <w:tcW w:w="1512"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Anti-e</w:t>
            </w:r>
          </w:p>
        </w:tc>
        <w:tc>
          <w:tcPr>
            <w:tcW w:w="1808"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Anti-Le</w:t>
            </w:r>
            <w:r w:rsidRPr="00734C61">
              <w:rPr>
                <w:rFonts w:ascii="Arial" w:hAnsi="Arial" w:cs="Arial"/>
                <w:sz w:val="24"/>
                <w:szCs w:val="24"/>
                <w:vertAlign w:val="superscript"/>
              </w:rPr>
              <w:t>a</w:t>
            </w:r>
            <w:r w:rsidRPr="00734C61">
              <w:rPr>
                <w:rFonts w:ascii="Arial" w:hAnsi="Arial" w:cs="Arial"/>
                <w:sz w:val="24"/>
                <w:szCs w:val="24"/>
              </w:rPr>
              <w:t>**</w:t>
            </w:r>
          </w:p>
        </w:tc>
        <w:tc>
          <w:tcPr>
            <w:tcW w:w="1974"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w:t>
            </w:r>
            <w:proofErr w:type="spellStart"/>
            <w:r w:rsidRPr="00734C61">
              <w:rPr>
                <w:rFonts w:ascii="Arial" w:hAnsi="Arial" w:cs="Arial"/>
                <w:sz w:val="24"/>
                <w:szCs w:val="24"/>
              </w:rPr>
              <w:t>Kn</w:t>
            </w:r>
            <w:r w:rsidRPr="00734C61">
              <w:rPr>
                <w:rFonts w:ascii="Arial" w:hAnsi="Arial" w:cs="Arial"/>
                <w:sz w:val="24"/>
                <w:szCs w:val="24"/>
                <w:vertAlign w:val="superscript"/>
              </w:rPr>
              <w:t>a</w:t>
            </w:r>
            <w:proofErr w:type="spellEnd"/>
          </w:p>
        </w:tc>
        <w:tc>
          <w:tcPr>
            <w:tcW w:w="1484"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w:t>
            </w:r>
            <w:proofErr w:type="spellStart"/>
            <w:r w:rsidRPr="00734C61">
              <w:rPr>
                <w:rFonts w:ascii="Arial" w:hAnsi="Arial" w:cs="Arial"/>
                <w:sz w:val="24"/>
                <w:szCs w:val="24"/>
              </w:rPr>
              <w:t>Hy</w:t>
            </w:r>
            <w:proofErr w:type="spellEnd"/>
          </w:p>
        </w:tc>
        <w:tc>
          <w:tcPr>
            <w:tcW w:w="1250"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w:t>
            </w:r>
            <w:proofErr w:type="spellStart"/>
            <w:r w:rsidRPr="00734C61">
              <w:rPr>
                <w:rFonts w:ascii="Arial" w:hAnsi="Arial" w:cs="Arial"/>
                <w:sz w:val="24"/>
                <w:szCs w:val="24"/>
              </w:rPr>
              <w:t>Js</w:t>
            </w:r>
            <w:r w:rsidRPr="00734C61">
              <w:rPr>
                <w:rFonts w:ascii="Arial" w:hAnsi="Arial" w:cs="Arial"/>
                <w:sz w:val="24"/>
                <w:szCs w:val="24"/>
                <w:vertAlign w:val="superscript"/>
              </w:rPr>
              <w:t>a</w:t>
            </w:r>
            <w:proofErr w:type="spellEnd"/>
          </w:p>
        </w:tc>
      </w:tr>
      <w:tr w:rsidR="00734C61" w:rsidRPr="00734C61" w:rsidTr="00B1360C">
        <w:tc>
          <w:tcPr>
            <w:tcW w:w="1512"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Anti-Fy</w:t>
            </w:r>
            <w:r w:rsidRPr="00734C61">
              <w:rPr>
                <w:rFonts w:ascii="Arial" w:hAnsi="Arial" w:cs="Arial"/>
                <w:sz w:val="24"/>
                <w:szCs w:val="24"/>
                <w:vertAlign w:val="superscript"/>
              </w:rPr>
              <w:t>a</w:t>
            </w:r>
          </w:p>
        </w:tc>
        <w:tc>
          <w:tcPr>
            <w:tcW w:w="1808"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w:t>
            </w:r>
            <w:proofErr w:type="spellStart"/>
            <w:r w:rsidRPr="00734C61">
              <w:rPr>
                <w:rFonts w:ascii="Arial" w:hAnsi="Arial" w:cs="Arial"/>
                <w:sz w:val="24"/>
                <w:szCs w:val="24"/>
              </w:rPr>
              <w:t>Le</w:t>
            </w:r>
            <w:r w:rsidRPr="00734C61">
              <w:rPr>
                <w:rFonts w:ascii="Arial" w:hAnsi="Arial" w:cs="Arial"/>
                <w:sz w:val="24"/>
                <w:szCs w:val="24"/>
                <w:vertAlign w:val="superscript"/>
              </w:rPr>
              <w:t>b</w:t>
            </w:r>
            <w:proofErr w:type="spellEnd"/>
          </w:p>
        </w:tc>
        <w:tc>
          <w:tcPr>
            <w:tcW w:w="1974"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w:t>
            </w:r>
            <w:proofErr w:type="spellStart"/>
            <w:r w:rsidRPr="00734C61">
              <w:rPr>
                <w:rFonts w:ascii="Arial" w:hAnsi="Arial" w:cs="Arial"/>
                <w:sz w:val="24"/>
                <w:szCs w:val="24"/>
              </w:rPr>
              <w:t>Yk</w:t>
            </w:r>
            <w:r w:rsidRPr="00734C61">
              <w:rPr>
                <w:rFonts w:ascii="Arial" w:hAnsi="Arial" w:cs="Arial"/>
                <w:sz w:val="24"/>
                <w:szCs w:val="24"/>
                <w:vertAlign w:val="superscript"/>
              </w:rPr>
              <w:t>a</w:t>
            </w:r>
            <w:proofErr w:type="spellEnd"/>
          </w:p>
        </w:tc>
        <w:tc>
          <w:tcPr>
            <w:tcW w:w="1484" w:type="dxa"/>
          </w:tcPr>
          <w:p w:rsidR="00734C61" w:rsidRPr="00734C61" w:rsidRDefault="00734C61" w:rsidP="00B1360C">
            <w:pPr>
              <w:jc w:val="center"/>
              <w:rPr>
                <w:rFonts w:ascii="Arial" w:hAnsi="Arial" w:cs="Arial"/>
                <w:sz w:val="24"/>
                <w:szCs w:val="24"/>
              </w:rPr>
            </w:pPr>
          </w:p>
        </w:tc>
        <w:tc>
          <w:tcPr>
            <w:tcW w:w="1250"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Anti-V</w:t>
            </w:r>
          </w:p>
        </w:tc>
      </w:tr>
      <w:tr w:rsidR="00734C61" w:rsidRPr="00734C61" w:rsidTr="00B1360C">
        <w:tc>
          <w:tcPr>
            <w:tcW w:w="1512"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w:t>
            </w:r>
            <w:proofErr w:type="spellStart"/>
            <w:r w:rsidRPr="00734C61">
              <w:rPr>
                <w:rFonts w:ascii="Arial" w:hAnsi="Arial" w:cs="Arial"/>
                <w:sz w:val="24"/>
                <w:szCs w:val="24"/>
              </w:rPr>
              <w:t>Fy</w:t>
            </w:r>
            <w:r w:rsidRPr="00734C61">
              <w:rPr>
                <w:rFonts w:ascii="Arial" w:hAnsi="Arial" w:cs="Arial"/>
                <w:sz w:val="24"/>
                <w:szCs w:val="24"/>
                <w:vertAlign w:val="superscript"/>
              </w:rPr>
              <w:t>b</w:t>
            </w:r>
            <w:proofErr w:type="spellEnd"/>
          </w:p>
        </w:tc>
        <w:tc>
          <w:tcPr>
            <w:tcW w:w="1808"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Anti-I</w:t>
            </w:r>
          </w:p>
        </w:tc>
        <w:tc>
          <w:tcPr>
            <w:tcW w:w="1974"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w:t>
            </w:r>
            <w:proofErr w:type="spellStart"/>
            <w:r w:rsidRPr="00734C61">
              <w:rPr>
                <w:rFonts w:ascii="Arial" w:hAnsi="Arial" w:cs="Arial"/>
                <w:sz w:val="24"/>
                <w:szCs w:val="24"/>
              </w:rPr>
              <w:t>Cs</w:t>
            </w:r>
            <w:r w:rsidRPr="00734C61">
              <w:rPr>
                <w:rFonts w:ascii="Arial" w:hAnsi="Arial" w:cs="Arial"/>
                <w:sz w:val="24"/>
                <w:szCs w:val="24"/>
                <w:vertAlign w:val="superscript"/>
              </w:rPr>
              <w:t>b</w:t>
            </w:r>
            <w:proofErr w:type="spellEnd"/>
          </w:p>
        </w:tc>
        <w:tc>
          <w:tcPr>
            <w:tcW w:w="1484" w:type="dxa"/>
          </w:tcPr>
          <w:p w:rsidR="00734C61" w:rsidRPr="00734C61" w:rsidRDefault="00734C61" w:rsidP="00B1360C">
            <w:pPr>
              <w:jc w:val="center"/>
              <w:rPr>
                <w:rFonts w:ascii="Arial" w:hAnsi="Arial" w:cs="Arial"/>
                <w:sz w:val="24"/>
                <w:szCs w:val="24"/>
              </w:rPr>
            </w:pPr>
          </w:p>
        </w:tc>
        <w:tc>
          <w:tcPr>
            <w:tcW w:w="1250" w:type="dxa"/>
          </w:tcPr>
          <w:p w:rsidR="00734C61" w:rsidRPr="00734C61" w:rsidRDefault="00734C61" w:rsidP="00B1360C">
            <w:pPr>
              <w:jc w:val="center"/>
              <w:rPr>
                <w:rFonts w:ascii="Arial" w:hAnsi="Arial" w:cs="Arial"/>
                <w:sz w:val="24"/>
                <w:szCs w:val="24"/>
              </w:rPr>
            </w:pPr>
          </w:p>
        </w:tc>
      </w:tr>
      <w:tr w:rsidR="00734C61" w:rsidRPr="00734C61" w:rsidTr="00B1360C">
        <w:tc>
          <w:tcPr>
            <w:tcW w:w="1512"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w:t>
            </w:r>
            <w:proofErr w:type="spellStart"/>
            <w:r w:rsidRPr="00734C61">
              <w:rPr>
                <w:rFonts w:ascii="Arial" w:hAnsi="Arial" w:cs="Arial"/>
                <w:sz w:val="24"/>
                <w:szCs w:val="24"/>
              </w:rPr>
              <w:t>Js</w:t>
            </w:r>
            <w:r w:rsidRPr="00734C61">
              <w:rPr>
                <w:rFonts w:ascii="Arial" w:hAnsi="Arial" w:cs="Arial"/>
                <w:sz w:val="24"/>
                <w:szCs w:val="24"/>
                <w:vertAlign w:val="superscript"/>
              </w:rPr>
              <w:t>b</w:t>
            </w:r>
            <w:proofErr w:type="spellEnd"/>
          </w:p>
        </w:tc>
        <w:tc>
          <w:tcPr>
            <w:tcW w:w="1808"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Anti-IH</w:t>
            </w:r>
          </w:p>
        </w:tc>
        <w:tc>
          <w:tcPr>
            <w:tcW w:w="1974"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Anti-JMH</w:t>
            </w:r>
          </w:p>
        </w:tc>
        <w:tc>
          <w:tcPr>
            <w:tcW w:w="1484" w:type="dxa"/>
          </w:tcPr>
          <w:p w:rsidR="00734C61" w:rsidRPr="00734C61" w:rsidRDefault="00734C61" w:rsidP="00B1360C">
            <w:pPr>
              <w:jc w:val="center"/>
              <w:rPr>
                <w:rFonts w:ascii="Arial" w:hAnsi="Arial" w:cs="Arial"/>
                <w:sz w:val="24"/>
                <w:szCs w:val="24"/>
              </w:rPr>
            </w:pPr>
          </w:p>
        </w:tc>
        <w:tc>
          <w:tcPr>
            <w:tcW w:w="1250" w:type="dxa"/>
          </w:tcPr>
          <w:p w:rsidR="00734C61" w:rsidRPr="00734C61" w:rsidRDefault="00734C61" w:rsidP="00B1360C">
            <w:pPr>
              <w:jc w:val="center"/>
              <w:rPr>
                <w:rFonts w:ascii="Arial" w:hAnsi="Arial" w:cs="Arial"/>
                <w:sz w:val="24"/>
                <w:szCs w:val="24"/>
              </w:rPr>
            </w:pPr>
          </w:p>
        </w:tc>
      </w:tr>
      <w:tr w:rsidR="00734C61" w:rsidRPr="00734C61" w:rsidTr="00B1360C">
        <w:tc>
          <w:tcPr>
            <w:tcW w:w="1512"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Anti-K</w:t>
            </w:r>
          </w:p>
        </w:tc>
        <w:tc>
          <w:tcPr>
            <w:tcW w:w="1808" w:type="dxa"/>
          </w:tcPr>
          <w:p w:rsidR="00734C61" w:rsidRPr="00734C61" w:rsidRDefault="00734C61" w:rsidP="00B1360C">
            <w:pPr>
              <w:jc w:val="center"/>
              <w:rPr>
                <w:rFonts w:ascii="Arial" w:hAnsi="Arial" w:cs="Arial"/>
                <w:sz w:val="24"/>
                <w:szCs w:val="24"/>
              </w:rPr>
            </w:pPr>
          </w:p>
        </w:tc>
        <w:tc>
          <w:tcPr>
            <w:tcW w:w="1974"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w:t>
            </w:r>
            <w:proofErr w:type="spellStart"/>
            <w:r w:rsidRPr="00734C61">
              <w:rPr>
                <w:rFonts w:ascii="Arial" w:hAnsi="Arial" w:cs="Arial"/>
                <w:sz w:val="24"/>
                <w:szCs w:val="24"/>
              </w:rPr>
              <w:t>Xg</w:t>
            </w:r>
            <w:r w:rsidRPr="00734C61">
              <w:rPr>
                <w:rFonts w:ascii="Arial" w:hAnsi="Arial" w:cs="Arial"/>
                <w:sz w:val="24"/>
                <w:szCs w:val="24"/>
                <w:vertAlign w:val="superscript"/>
              </w:rPr>
              <w:t>a</w:t>
            </w:r>
            <w:proofErr w:type="spellEnd"/>
          </w:p>
        </w:tc>
        <w:tc>
          <w:tcPr>
            <w:tcW w:w="1484" w:type="dxa"/>
          </w:tcPr>
          <w:p w:rsidR="00734C61" w:rsidRPr="00734C61" w:rsidRDefault="00734C61" w:rsidP="00B1360C">
            <w:pPr>
              <w:jc w:val="center"/>
              <w:rPr>
                <w:rFonts w:ascii="Arial" w:hAnsi="Arial" w:cs="Arial"/>
                <w:sz w:val="24"/>
                <w:szCs w:val="24"/>
              </w:rPr>
            </w:pPr>
          </w:p>
        </w:tc>
        <w:tc>
          <w:tcPr>
            <w:tcW w:w="1250" w:type="dxa"/>
          </w:tcPr>
          <w:p w:rsidR="00734C61" w:rsidRPr="00734C61" w:rsidRDefault="00734C61" w:rsidP="00B1360C">
            <w:pPr>
              <w:jc w:val="center"/>
              <w:rPr>
                <w:rFonts w:ascii="Arial" w:hAnsi="Arial" w:cs="Arial"/>
                <w:sz w:val="24"/>
                <w:szCs w:val="24"/>
              </w:rPr>
            </w:pPr>
          </w:p>
        </w:tc>
      </w:tr>
      <w:tr w:rsidR="00734C61" w:rsidRPr="00734C61" w:rsidTr="00B1360C">
        <w:tc>
          <w:tcPr>
            <w:tcW w:w="1512"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lastRenderedPageBreak/>
              <w:t>Anti-k</w:t>
            </w:r>
          </w:p>
        </w:tc>
        <w:tc>
          <w:tcPr>
            <w:tcW w:w="1808" w:type="dxa"/>
          </w:tcPr>
          <w:p w:rsidR="00734C61" w:rsidRPr="00734C61" w:rsidRDefault="00734C61" w:rsidP="00B1360C">
            <w:pPr>
              <w:jc w:val="center"/>
              <w:rPr>
                <w:rFonts w:ascii="Arial" w:hAnsi="Arial" w:cs="Arial"/>
                <w:sz w:val="24"/>
                <w:szCs w:val="24"/>
              </w:rPr>
            </w:pPr>
          </w:p>
        </w:tc>
        <w:tc>
          <w:tcPr>
            <w:tcW w:w="1974"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w:t>
            </w:r>
            <w:proofErr w:type="spellStart"/>
            <w:r w:rsidRPr="00734C61">
              <w:rPr>
                <w:rFonts w:ascii="Arial" w:hAnsi="Arial" w:cs="Arial"/>
                <w:sz w:val="24"/>
                <w:szCs w:val="24"/>
              </w:rPr>
              <w:t>Bg</w:t>
            </w:r>
            <w:r w:rsidRPr="00734C61">
              <w:rPr>
                <w:rFonts w:ascii="Arial" w:hAnsi="Arial" w:cs="Arial"/>
                <w:sz w:val="24"/>
                <w:szCs w:val="24"/>
                <w:vertAlign w:val="superscript"/>
              </w:rPr>
              <w:t>a</w:t>
            </w:r>
            <w:proofErr w:type="spellEnd"/>
            <w:r w:rsidRPr="00734C61">
              <w:rPr>
                <w:rFonts w:ascii="Arial" w:hAnsi="Arial" w:cs="Arial"/>
                <w:sz w:val="24"/>
                <w:szCs w:val="24"/>
              </w:rPr>
              <w:t xml:space="preserve"> or </w:t>
            </w:r>
            <w:proofErr w:type="spellStart"/>
            <w:r w:rsidRPr="00734C61">
              <w:rPr>
                <w:rFonts w:ascii="Arial" w:hAnsi="Arial" w:cs="Arial"/>
                <w:sz w:val="24"/>
                <w:szCs w:val="24"/>
              </w:rPr>
              <w:t>Bg</w:t>
            </w:r>
            <w:r w:rsidRPr="00734C61">
              <w:rPr>
                <w:rFonts w:ascii="Arial" w:hAnsi="Arial" w:cs="Arial"/>
                <w:sz w:val="24"/>
                <w:szCs w:val="24"/>
                <w:vertAlign w:val="superscript"/>
              </w:rPr>
              <w:t>b</w:t>
            </w:r>
            <w:proofErr w:type="spellEnd"/>
          </w:p>
        </w:tc>
        <w:tc>
          <w:tcPr>
            <w:tcW w:w="1484" w:type="dxa"/>
          </w:tcPr>
          <w:p w:rsidR="00734C61" w:rsidRPr="00734C61" w:rsidRDefault="00734C61" w:rsidP="00B1360C">
            <w:pPr>
              <w:jc w:val="center"/>
              <w:rPr>
                <w:rFonts w:ascii="Arial" w:hAnsi="Arial" w:cs="Arial"/>
                <w:sz w:val="24"/>
                <w:szCs w:val="24"/>
              </w:rPr>
            </w:pPr>
          </w:p>
        </w:tc>
        <w:tc>
          <w:tcPr>
            <w:tcW w:w="1250" w:type="dxa"/>
          </w:tcPr>
          <w:p w:rsidR="00734C61" w:rsidRPr="00734C61" w:rsidRDefault="00734C61" w:rsidP="00B1360C">
            <w:pPr>
              <w:jc w:val="center"/>
              <w:rPr>
                <w:rFonts w:ascii="Arial" w:hAnsi="Arial" w:cs="Arial"/>
                <w:sz w:val="24"/>
                <w:szCs w:val="24"/>
              </w:rPr>
            </w:pPr>
          </w:p>
        </w:tc>
      </w:tr>
      <w:tr w:rsidR="00734C61" w:rsidRPr="00734C61" w:rsidTr="00B1360C">
        <w:tc>
          <w:tcPr>
            <w:tcW w:w="1512"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w:t>
            </w:r>
            <w:proofErr w:type="spellStart"/>
            <w:r w:rsidRPr="00734C61">
              <w:rPr>
                <w:rFonts w:ascii="Arial" w:hAnsi="Arial" w:cs="Arial"/>
                <w:sz w:val="24"/>
                <w:szCs w:val="24"/>
              </w:rPr>
              <w:t>Jk</w:t>
            </w:r>
            <w:r w:rsidRPr="00734C61">
              <w:rPr>
                <w:rFonts w:ascii="Arial" w:hAnsi="Arial" w:cs="Arial"/>
                <w:sz w:val="24"/>
                <w:szCs w:val="24"/>
                <w:vertAlign w:val="superscript"/>
              </w:rPr>
              <w:t>b</w:t>
            </w:r>
            <w:proofErr w:type="spellEnd"/>
          </w:p>
        </w:tc>
        <w:tc>
          <w:tcPr>
            <w:tcW w:w="1808" w:type="dxa"/>
          </w:tcPr>
          <w:p w:rsidR="00734C61" w:rsidRPr="00734C61" w:rsidRDefault="00734C61" w:rsidP="00B1360C">
            <w:pPr>
              <w:jc w:val="center"/>
              <w:rPr>
                <w:rFonts w:ascii="Arial" w:hAnsi="Arial" w:cs="Arial"/>
                <w:sz w:val="24"/>
                <w:szCs w:val="24"/>
              </w:rPr>
            </w:pPr>
          </w:p>
        </w:tc>
        <w:tc>
          <w:tcPr>
            <w:tcW w:w="1974"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HTLA antibodies</w:t>
            </w:r>
          </w:p>
        </w:tc>
        <w:tc>
          <w:tcPr>
            <w:tcW w:w="1484" w:type="dxa"/>
          </w:tcPr>
          <w:p w:rsidR="00734C61" w:rsidRPr="00734C61" w:rsidRDefault="00734C61" w:rsidP="00B1360C">
            <w:pPr>
              <w:jc w:val="center"/>
              <w:rPr>
                <w:rFonts w:ascii="Arial" w:hAnsi="Arial" w:cs="Arial"/>
                <w:sz w:val="24"/>
                <w:szCs w:val="24"/>
              </w:rPr>
            </w:pPr>
          </w:p>
        </w:tc>
        <w:tc>
          <w:tcPr>
            <w:tcW w:w="1250" w:type="dxa"/>
          </w:tcPr>
          <w:p w:rsidR="00734C61" w:rsidRPr="00734C61" w:rsidRDefault="00734C61" w:rsidP="00B1360C">
            <w:pPr>
              <w:jc w:val="center"/>
              <w:rPr>
                <w:rFonts w:ascii="Arial" w:hAnsi="Arial" w:cs="Arial"/>
                <w:sz w:val="24"/>
                <w:szCs w:val="24"/>
              </w:rPr>
            </w:pPr>
          </w:p>
        </w:tc>
      </w:tr>
      <w:tr w:rsidR="00734C61" w:rsidRPr="00734C61" w:rsidTr="00B1360C">
        <w:trPr>
          <w:trHeight w:val="107"/>
        </w:trPr>
        <w:tc>
          <w:tcPr>
            <w:tcW w:w="1512"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w:t>
            </w:r>
            <w:proofErr w:type="spellStart"/>
            <w:r w:rsidRPr="00734C61">
              <w:rPr>
                <w:rFonts w:ascii="Arial" w:hAnsi="Arial" w:cs="Arial"/>
                <w:sz w:val="24"/>
                <w:szCs w:val="24"/>
              </w:rPr>
              <w:t>Jk</w:t>
            </w:r>
            <w:r w:rsidRPr="00734C61">
              <w:rPr>
                <w:rFonts w:ascii="Arial" w:hAnsi="Arial" w:cs="Arial"/>
                <w:sz w:val="24"/>
                <w:szCs w:val="24"/>
                <w:vertAlign w:val="superscript"/>
              </w:rPr>
              <w:t>a</w:t>
            </w:r>
            <w:proofErr w:type="spellEnd"/>
          </w:p>
        </w:tc>
        <w:tc>
          <w:tcPr>
            <w:tcW w:w="1808" w:type="dxa"/>
          </w:tcPr>
          <w:p w:rsidR="00734C61" w:rsidRPr="00734C61" w:rsidRDefault="00734C61" w:rsidP="00B1360C">
            <w:pPr>
              <w:jc w:val="center"/>
              <w:rPr>
                <w:rFonts w:ascii="Arial" w:hAnsi="Arial" w:cs="Arial"/>
                <w:sz w:val="24"/>
                <w:szCs w:val="24"/>
              </w:rPr>
            </w:pPr>
          </w:p>
        </w:tc>
        <w:tc>
          <w:tcPr>
            <w:tcW w:w="1974" w:type="dxa"/>
          </w:tcPr>
          <w:p w:rsidR="00734C61" w:rsidRPr="00734C61" w:rsidRDefault="00734C61" w:rsidP="00B1360C">
            <w:pPr>
              <w:jc w:val="center"/>
              <w:rPr>
                <w:rFonts w:ascii="Arial" w:hAnsi="Arial" w:cs="Arial"/>
                <w:sz w:val="24"/>
                <w:szCs w:val="24"/>
              </w:rPr>
            </w:pPr>
          </w:p>
        </w:tc>
        <w:tc>
          <w:tcPr>
            <w:tcW w:w="1484" w:type="dxa"/>
          </w:tcPr>
          <w:p w:rsidR="00734C61" w:rsidRPr="00734C61" w:rsidRDefault="00734C61" w:rsidP="00B1360C">
            <w:pPr>
              <w:jc w:val="center"/>
              <w:rPr>
                <w:rFonts w:ascii="Arial" w:hAnsi="Arial" w:cs="Arial"/>
                <w:sz w:val="24"/>
                <w:szCs w:val="24"/>
              </w:rPr>
            </w:pPr>
          </w:p>
        </w:tc>
        <w:tc>
          <w:tcPr>
            <w:tcW w:w="1250" w:type="dxa"/>
          </w:tcPr>
          <w:p w:rsidR="00734C61" w:rsidRPr="00734C61" w:rsidRDefault="00734C61" w:rsidP="00B1360C">
            <w:pPr>
              <w:jc w:val="center"/>
              <w:rPr>
                <w:rFonts w:ascii="Arial" w:hAnsi="Arial" w:cs="Arial"/>
                <w:sz w:val="24"/>
                <w:szCs w:val="24"/>
              </w:rPr>
            </w:pPr>
          </w:p>
        </w:tc>
      </w:tr>
      <w:tr w:rsidR="00734C61" w:rsidRPr="00734C61" w:rsidTr="00B1360C">
        <w:trPr>
          <w:trHeight w:val="314"/>
        </w:trPr>
        <w:tc>
          <w:tcPr>
            <w:tcW w:w="1512" w:type="dxa"/>
          </w:tcPr>
          <w:p w:rsidR="00734C61" w:rsidRPr="00734C61" w:rsidRDefault="00734C61" w:rsidP="00B1360C">
            <w:pPr>
              <w:rPr>
                <w:rFonts w:ascii="Arial" w:hAnsi="Arial" w:cs="Arial"/>
                <w:sz w:val="24"/>
                <w:szCs w:val="24"/>
              </w:rPr>
            </w:pPr>
            <w:r w:rsidRPr="00734C61">
              <w:rPr>
                <w:rFonts w:ascii="Arial" w:hAnsi="Arial" w:cs="Arial"/>
                <w:sz w:val="24"/>
                <w:szCs w:val="24"/>
              </w:rPr>
              <w:t xml:space="preserve">      Anti-</w:t>
            </w:r>
            <w:proofErr w:type="spellStart"/>
            <w:r w:rsidRPr="00734C61">
              <w:rPr>
                <w:rFonts w:ascii="Arial" w:hAnsi="Arial" w:cs="Arial"/>
                <w:sz w:val="24"/>
                <w:szCs w:val="24"/>
              </w:rPr>
              <w:t>Kp</w:t>
            </w:r>
            <w:r w:rsidRPr="00734C61">
              <w:rPr>
                <w:rFonts w:ascii="Arial" w:hAnsi="Arial" w:cs="Arial"/>
                <w:sz w:val="24"/>
                <w:szCs w:val="24"/>
                <w:vertAlign w:val="superscript"/>
              </w:rPr>
              <w:t>b</w:t>
            </w:r>
            <w:proofErr w:type="spellEnd"/>
          </w:p>
        </w:tc>
        <w:tc>
          <w:tcPr>
            <w:tcW w:w="1808" w:type="dxa"/>
          </w:tcPr>
          <w:p w:rsidR="00734C61" w:rsidRPr="00734C61" w:rsidRDefault="00734C61" w:rsidP="00B1360C">
            <w:pPr>
              <w:jc w:val="center"/>
              <w:rPr>
                <w:rFonts w:ascii="Arial" w:hAnsi="Arial" w:cs="Arial"/>
                <w:sz w:val="24"/>
                <w:szCs w:val="24"/>
              </w:rPr>
            </w:pPr>
          </w:p>
        </w:tc>
        <w:tc>
          <w:tcPr>
            <w:tcW w:w="1974" w:type="dxa"/>
          </w:tcPr>
          <w:p w:rsidR="00734C61" w:rsidRPr="00734C61" w:rsidRDefault="00734C61" w:rsidP="00B1360C">
            <w:pPr>
              <w:jc w:val="center"/>
              <w:rPr>
                <w:rFonts w:ascii="Arial" w:hAnsi="Arial" w:cs="Arial"/>
                <w:sz w:val="24"/>
                <w:szCs w:val="24"/>
              </w:rPr>
            </w:pPr>
          </w:p>
        </w:tc>
        <w:tc>
          <w:tcPr>
            <w:tcW w:w="1484" w:type="dxa"/>
          </w:tcPr>
          <w:p w:rsidR="00734C61" w:rsidRPr="00734C61" w:rsidRDefault="00734C61" w:rsidP="00B1360C">
            <w:pPr>
              <w:jc w:val="center"/>
              <w:rPr>
                <w:rFonts w:ascii="Arial" w:hAnsi="Arial" w:cs="Arial"/>
                <w:sz w:val="24"/>
                <w:szCs w:val="24"/>
              </w:rPr>
            </w:pPr>
          </w:p>
        </w:tc>
        <w:tc>
          <w:tcPr>
            <w:tcW w:w="1250" w:type="dxa"/>
          </w:tcPr>
          <w:p w:rsidR="00734C61" w:rsidRPr="00734C61" w:rsidRDefault="00734C61" w:rsidP="00B1360C">
            <w:pPr>
              <w:jc w:val="center"/>
              <w:rPr>
                <w:rFonts w:ascii="Arial" w:hAnsi="Arial" w:cs="Arial"/>
                <w:sz w:val="24"/>
                <w:szCs w:val="24"/>
              </w:rPr>
            </w:pPr>
          </w:p>
        </w:tc>
      </w:tr>
      <w:tr w:rsidR="00734C61" w:rsidRPr="00734C61" w:rsidTr="00B1360C">
        <w:tc>
          <w:tcPr>
            <w:tcW w:w="1512"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Anti-S</w:t>
            </w:r>
          </w:p>
        </w:tc>
        <w:tc>
          <w:tcPr>
            <w:tcW w:w="1808" w:type="dxa"/>
          </w:tcPr>
          <w:p w:rsidR="00734C61" w:rsidRPr="00734C61" w:rsidRDefault="00734C61" w:rsidP="00B1360C">
            <w:pPr>
              <w:jc w:val="center"/>
              <w:rPr>
                <w:rFonts w:ascii="Arial" w:hAnsi="Arial" w:cs="Arial"/>
                <w:sz w:val="24"/>
                <w:szCs w:val="24"/>
              </w:rPr>
            </w:pPr>
          </w:p>
        </w:tc>
        <w:tc>
          <w:tcPr>
            <w:tcW w:w="1974" w:type="dxa"/>
          </w:tcPr>
          <w:p w:rsidR="00734C61" w:rsidRPr="00734C61" w:rsidRDefault="00734C61" w:rsidP="00B1360C">
            <w:pPr>
              <w:jc w:val="center"/>
              <w:rPr>
                <w:rFonts w:ascii="Arial" w:hAnsi="Arial" w:cs="Arial"/>
                <w:sz w:val="24"/>
                <w:szCs w:val="24"/>
              </w:rPr>
            </w:pPr>
          </w:p>
        </w:tc>
        <w:tc>
          <w:tcPr>
            <w:tcW w:w="1484" w:type="dxa"/>
          </w:tcPr>
          <w:p w:rsidR="00734C61" w:rsidRPr="00734C61" w:rsidRDefault="00734C61" w:rsidP="00B1360C">
            <w:pPr>
              <w:jc w:val="center"/>
              <w:rPr>
                <w:rFonts w:ascii="Arial" w:hAnsi="Arial" w:cs="Arial"/>
                <w:sz w:val="24"/>
                <w:szCs w:val="24"/>
              </w:rPr>
            </w:pPr>
          </w:p>
        </w:tc>
        <w:tc>
          <w:tcPr>
            <w:tcW w:w="1250" w:type="dxa"/>
          </w:tcPr>
          <w:p w:rsidR="00734C61" w:rsidRPr="00734C61" w:rsidRDefault="00734C61" w:rsidP="00B1360C">
            <w:pPr>
              <w:jc w:val="center"/>
              <w:rPr>
                <w:rFonts w:ascii="Arial" w:hAnsi="Arial" w:cs="Arial"/>
                <w:sz w:val="24"/>
                <w:szCs w:val="24"/>
              </w:rPr>
            </w:pPr>
          </w:p>
        </w:tc>
      </w:tr>
      <w:tr w:rsidR="00734C61" w:rsidRPr="00734C61" w:rsidTr="00B1360C">
        <w:tc>
          <w:tcPr>
            <w:tcW w:w="1512"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Anti-s</w:t>
            </w:r>
          </w:p>
        </w:tc>
        <w:tc>
          <w:tcPr>
            <w:tcW w:w="1808" w:type="dxa"/>
          </w:tcPr>
          <w:p w:rsidR="00734C61" w:rsidRPr="00734C61" w:rsidRDefault="00734C61" w:rsidP="00B1360C">
            <w:pPr>
              <w:jc w:val="center"/>
              <w:rPr>
                <w:rFonts w:ascii="Arial" w:hAnsi="Arial" w:cs="Arial"/>
                <w:sz w:val="24"/>
                <w:szCs w:val="24"/>
              </w:rPr>
            </w:pPr>
          </w:p>
        </w:tc>
        <w:tc>
          <w:tcPr>
            <w:tcW w:w="1974" w:type="dxa"/>
          </w:tcPr>
          <w:p w:rsidR="00734C61" w:rsidRPr="00734C61" w:rsidRDefault="00734C61" w:rsidP="00B1360C">
            <w:pPr>
              <w:jc w:val="center"/>
              <w:rPr>
                <w:rFonts w:ascii="Arial" w:hAnsi="Arial" w:cs="Arial"/>
                <w:sz w:val="24"/>
                <w:szCs w:val="24"/>
              </w:rPr>
            </w:pPr>
          </w:p>
        </w:tc>
        <w:tc>
          <w:tcPr>
            <w:tcW w:w="1484" w:type="dxa"/>
          </w:tcPr>
          <w:p w:rsidR="00734C61" w:rsidRPr="00734C61" w:rsidRDefault="00734C61" w:rsidP="00B1360C">
            <w:pPr>
              <w:jc w:val="center"/>
              <w:rPr>
                <w:rFonts w:ascii="Arial" w:hAnsi="Arial" w:cs="Arial"/>
                <w:sz w:val="24"/>
                <w:szCs w:val="24"/>
              </w:rPr>
            </w:pPr>
          </w:p>
        </w:tc>
        <w:tc>
          <w:tcPr>
            <w:tcW w:w="1250" w:type="dxa"/>
          </w:tcPr>
          <w:p w:rsidR="00734C61" w:rsidRPr="00734C61" w:rsidRDefault="00734C61" w:rsidP="00B1360C">
            <w:pPr>
              <w:jc w:val="center"/>
              <w:rPr>
                <w:rFonts w:ascii="Arial" w:hAnsi="Arial" w:cs="Arial"/>
                <w:sz w:val="24"/>
                <w:szCs w:val="24"/>
              </w:rPr>
            </w:pPr>
          </w:p>
        </w:tc>
      </w:tr>
      <w:tr w:rsidR="00734C61" w:rsidRPr="00734C61" w:rsidTr="00B1360C">
        <w:tc>
          <w:tcPr>
            <w:tcW w:w="1512"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w:t>
            </w:r>
            <w:proofErr w:type="spellStart"/>
            <w:r w:rsidRPr="00734C61">
              <w:rPr>
                <w:rFonts w:ascii="Arial" w:hAnsi="Arial" w:cs="Arial"/>
                <w:sz w:val="24"/>
                <w:szCs w:val="24"/>
              </w:rPr>
              <w:t>Lu</w:t>
            </w:r>
            <w:r w:rsidRPr="00734C61">
              <w:rPr>
                <w:rFonts w:ascii="Arial" w:hAnsi="Arial" w:cs="Arial"/>
                <w:sz w:val="24"/>
                <w:szCs w:val="24"/>
                <w:vertAlign w:val="superscript"/>
              </w:rPr>
              <w:t>b</w:t>
            </w:r>
            <w:proofErr w:type="spellEnd"/>
          </w:p>
        </w:tc>
        <w:tc>
          <w:tcPr>
            <w:tcW w:w="1808" w:type="dxa"/>
          </w:tcPr>
          <w:p w:rsidR="00734C61" w:rsidRPr="00734C61" w:rsidRDefault="00734C61" w:rsidP="00B1360C">
            <w:pPr>
              <w:jc w:val="center"/>
              <w:rPr>
                <w:rFonts w:ascii="Arial" w:hAnsi="Arial" w:cs="Arial"/>
                <w:sz w:val="24"/>
                <w:szCs w:val="24"/>
              </w:rPr>
            </w:pPr>
          </w:p>
        </w:tc>
        <w:tc>
          <w:tcPr>
            <w:tcW w:w="1974" w:type="dxa"/>
          </w:tcPr>
          <w:p w:rsidR="00734C61" w:rsidRPr="00734C61" w:rsidRDefault="00734C61" w:rsidP="00B1360C">
            <w:pPr>
              <w:jc w:val="center"/>
              <w:rPr>
                <w:rFonts w:ascii="Arial" w:hAnsi="Arial" w:cs="Arial"/>
                <w:sz w:val="24"/>
                <w:szCs w:val="24"/>
              </w:rPr>
            </w:pPr>
          </w:p>
        </w:tc>
        <w:tc>
          <w:tcPr>
            <w:tcW w:w="1484" w:type="dxa"/>
          </w:tcPr>
          <w:p w:rsidR="00734C61" w:rsidRPr="00734C61" w:rsidRDefault="00734C61" w:rsidP="00B1360C">
            <w:pPr>
              <w:jc w:val="center"/>
              <w:rPr>
                <w:rFonts w:ascii="Arial" w:hAnsi="Arial" w:cs="Arial"/>
                <w:sz w:val="24"/>
                <w:szCs w:val="24"/>
              </w:rPr>
            </w:pPr>
          </w:p>
        </w:tc>
        <w:tc>
          <w:tcPr>
            <w:tcW w:w="1250" w:type="dxa"/>
          </w:tcPr>
          <w:p w:rsidR="00734C61" w:rsidRPr="00734C61" w:rsidRDefault="00734C61" w:rsidP="00B1360C">
            <w:pPr>
              <w:jc w:val="center"/>
              <w:rPr>
                <w:rFonts w:ascii="Arial" w:hAnsi="Arial" w:cs="Arial"/>
                <w:sz w:val="24"/>
                <w:szCs w:val="24"/>
              </w:rPr>
            </w:pPr>
          </w:p>
        </w:tc>
      </w:tr>
      <w:tr w:rsidR="00734C61" w:rsidRPr="00734C61" w:rsidTr="00B1360C">
        <w:tc>
          <w:tcPr>
            <w:tcW w:w="1512"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Anti-Le</w:t>
            </w:r>
            <w:r w:rsidRPr="00734C61">
              <w:rPr>
                <w:rFonts w:ascii="Arial" w:hAnsi="Arial" w:cs="Arial"/>
                <w:sz w:val="24"/>
                <w:szCs w:val="24"/>
                <w:vertAlign w:val="superscript"/>
              </w:rPr>
              <w:t>a</w:t>
            </w:r>
            <w:r w:rsidRPr="00734C61">
              <w:rPr>
                <w:rFonts w:ascii="Arial" w:hAnsi="Arial" w:cs="Arial"/>
                <w:sz w:val="24"/>
                <w:szCs w:val="24"/>
              </w:rPr>
              <w:t>**</w:t>
            </w:r>
          </w:p>
        </w:tc>
        <w:tc>
          <w:tcPr>
            <w:tcW w:w="1808" w:type="dxa"/>
          </w:tcPr>
          <w:p w:rsidR="00734C61" w:rsidRPr="00734C61" w:rsidRDefault="00734C61" w:rsidP="00B1360C">
            <w:pPr>
              <w:jc w:val="center"/>
              <w:rPr>
                <w:rFonts w:ascii="Arial" w:hAnsi="Arial" w:cs="Arial"/>
                <w:sz w:val="24"/>
                <w:szCs w:val="24"/>
              </w:rPr>
            </w:pPr>
          </w:p>
        </w:tc>
        <w:tc>
          <w:tcPr>
            <w:tcW w:w="1974" w:type="dxa"/>
          </w:tcPr>
          <w:p w:rsidR="00734C61" w:rsidRPr="00734C61" w:rsidRDefault="00734C61" w:rsidP="00B1360C">
            <w:pPr>
              <w:jc w:val="center"/>
              <w:rPr>
                <w:rFonts w:ascii="Arial" w:hAnsi="Arial" w:cs="Arial"/>
                <w:sz w:val="24"/>
                <w:szCs w:val="24"/>
              </w:rPr>
            </w:pPr>
          </w:p>
        </w:tc>
        <w:tc>
          <w:tcPr>
            <w:tcW w:w="1484" w:type="dxa"/>
          </w:tcPr>
          <w:p w:rsidR="00734C61" w:rsidRPr="00734C61" w:rsidRDefault="00734C61" w:rsidP="00B1360C">
            <w:pPr>
              <w:jc w:val="center"/>
              <w:rPr>
                <w:rFonts w:ascii="Arial" w:hAnsi="Arial" w:cs="Arial"/>
                <w:sz w:val="24"/>
                <w:szCs w:val="24"/>
              </w:rPr>
            </w:pPr>
          </w:p>
        </w:tc>
        <w:tc>
          <w:tcPr>
            <w:tcW w:w="1250" w:type="dxa"/>
          </w:tcPr>
          <w:p w:rsidR="00734C61" w:rsidRPr="00734C61" w:rsidRDefault="00734C61" w:rsidP="00B1360C">
            <w:pPr>
              <w:jc w:val="center"/>
              <w:rPr>
                <w:rFonts w:ascii="Arial" w:hAnsi="Arial" w:cs="Arial"/>
                <w:sz w:val="24"/>
                <w:szCs w:val="24"/>
              </w:rPr>
            </w:pPr>
          </w:p>
        </w:tc>
      </w:tr>
    </w:tbl>
    <w:p w:rsidR="00734C61" w:rsidRDefault="00734C61" w:rsidP="00734C61">
      <w:pPr>
        <w:jc w:val="both"/>
        <w:rPr>
          <w:rFonts w:ascii="Arial" w:hAnsi="Arial" w:cs="Arial"/>
          <w:sz w:val="24"/>
          <w:szCs w:val="24"/>
        </w:rPr>
      </w:pPr>
      <w:r w:rsidRPr="00734C61">
        <w:rPr>
          <w:rFonts w:ascii="Arial" w:hAnsi="Arial" w:cs="Arial"/>
          <w:sz w:val="24"/>
          <w:szCs w:val="24"/>
        </w:rPr>
        <w:tab/>
      </w:r>
    </w:p>
    <w:p w:rsidR="00734C61" w:rsidRPr="00734C61" w:rsidRDefault="00734C61" w:rsidP="00734C61">
      <w:pPr>
        <w:ind w:firstLine="720"/>
        <w:jc w:val="both"/>
        <w:rPr>
          <w:rFonts w:ascii="Arial" w:hAnsi="Arial" w:cs="Arial"/>
          <w:sz w:val="24"/>
          <w:szCs w:val="24"/>
        </w:rPr>
      </w:pPr>
      <w:r w:rsidRPr="00734C61">
        <w:rPr>
          <w:rFonts w:ascii="Arial" w:hAnsi="Arial" w:cs="Arial"/>
          <w:sz w:val="24"/>
          <w:szCs w:val="24"/>
        </w:rPr>
        <w:t>** Hemolytic Le</w:t>
      </w:r>
      <w:r w:rsidRPr="00734C61">
        <w:rPr>
          <w:rFonts w:ascii="Arial" w:hAnsi="Arial" w:cs="Arial"/>
          <w:sz w:val="24"/>
          <w:szCs w:val="24"/>
          <w:vertAlign w:val="superscript"/>
        </w:rPr>
        <w:t>a</w:t>
      </w:r>
      <w:r w:rsidRPr="00734C61">
        <w:rPr>
          <w:rFonts w:ascii="Arial" w:hAnsi="Arial" w:cs="Arial"/>
          <w:sz w:val="24"/>
          <w:szCs w:val="24"/>
        </w:rPr>
        <w:t xml:space="preserve"> is considered to be clinically significant</w:t>
      </w:r>
      <w:r w:rsidRPr="00734C61">
        <w:rPr>
          <w:rFonts w:ascii="Arial" w:hAnsi="Arial" w:cs="Arial"/>
          <w:sz w:val="24"/>
          <w:szCs w:val="24"/>
        </w:rPr>
        <w:tab/>
      </w:r>
    </w:p>
    <w:p w:rsidR="00734C61" w:rsidRPr="00734C61" w:rsidRDefault="00734C61">
      <w:pPr>
        <w:pStyle w:val="BodyText1"/>
        <w:rPr>
          <w:rFonts w:ascii="Arial" w:hAnsi="Arial" w:cs="Arial"/>
          <w:sz w:val="24"/>
          <w:szCs w:val="24"/>
        </w:rPr>
      </w:pPr>
    </w:p>
    <w:p w:rsidR="00B1360C" w:rsidRDefault="008558BF" w:rsidP="008558BF">
      <w:pPr>
        <w:rPr>
          <w:rFonts w:ascii="Arial" w:hAnsi="Arial" w:cs="Arial"/>
          <w:sz w:val="24"/>
          <w:szCs w:val="24"/>
          <w:lang w:val="en-CA"/>
        </w:rPr>
      </w:pPr>
      <w:r w:rsidRPr="008558BF">
        <w:rPr>
          <w:rFonts w:ascii="Arial" w:hAnsi="Arial" w:cs="Arial"/>
          <w:b/>
          <w:sz w:val="24"/>
          <w:szCs w:val="24"/>
          <w:lang w:val="en-CA"/>
        </w:rPr>
        <w:t>NOTE:</w:t>
      </w:r>
      <w:r>
        <w:rPr>
          <w:rFonts w:ascii="Arial" w:hAnsi="Arial" w:cs="Arial"/>
          <w:sz w:val="24"/>
          <w:szCs w:val="24"/>
          <w:lang w:val="en-CA"/>
        </w:rPr>
        <w:t xml:space="preserve"> </w:t>
      </w:r>
      <w:r w:rsidRPr="008558BF">
        <w:rPr>
          <w:rFonts w:ascii="Arial" w:hAnsi="Arial" w:cs="Arial"/>
          <w:sz w:val="24"/>
          <w:szCs w:val="24"/>
          <w:lang w:val="en-CA"/>
        </w:rPr>
        <w:t xml:space="preserve">If a patient presents with an Rh antibody, phenotype for the other Rh </w:t>
      </w:r>
      <w:r w:rsidR="00B1360C">
        <w:rPr>
          <w:rFonts w:ascii="Arial" w:hAnsi="Arial" w:cs="Arial"/>
          <w:sz w:val="24"/>
          <w:szCs w:val="24"/>
          <w:lang w:val="en-CA"/>
        </w:rPr>
        <w:t xml:space="preserve">antigens </w:t>
      </w:r>
    </w:p>
    <w:p w:rsidR="008558BF" w:rsidRPr="008558BF" w:rsidRDefault="009A5936" w:rsidP="009A5936">
      <w:pPr>
        <w:ind w:left="720"/>
        <w:rPr>
          <w:rFonts w:ascii="Arial" w:hAnsi="Arial" w:cs="Arial"/>
          <w:sz w:val="24"/>
          <w:szCs w:val="24"/>
          <w:lang w:val="en-CA"/>
        </w:rPr>
      </w:pPr>
      <w:r>
        <w:rPr>
          <w:rFonts w:ascii="Arial" w:hAnsi="Arial" w:cs="Arial"/>
          <w:sz w:val="24"/>
          <w:szCs w:val="24"/>
          <w:lang w:val="en-CA"/>
        </w:rPr>
        <w:t xml:space="preserve">  </w:t>
      </w:r>
      <w:r w:rsidR="008558BF" w:rsidRPr="008558BF">
        <w:rPr>
          <w:rFonts w:ascii="Arial" w:hAnsi="Arial" w:cs="Arial"/>
          <w:sz w:val="24"/>
          <w:szCs w:val="24"/>
          <w:lang w:val="en-CA"/>
        </w:rPr>
        <w:t xml:space="preserve">if possible. </w:t>
      </w:r>
    </w:p>
    <w:p w:rsidR="00734C61" w:rsidRPr="00734C61" w:rsidRDefault="00734C61">
      <w:pPr>
        <w:pStyle w:val="BodyText1"/>
        <w:rPr>
          <w:rFonts w:ascii="Arial" w:hAnsi="Arial" w:cs="Arial"/>
          <w:sz w:val="24"/>
          <w:szCs w:val="24"/>
        </w:rPr>
      </w:pPr>
    </w:p>
    <w:p w:rsidR="008558BF" w:rsidRPr="008558BF" w:rsidRDefault="008558BF" w:rsidP="008558BF">
      <w:pPr>
        <w:rPr>
          <w:rFonts w:ascii="Arial" w:hAnsi="Arial" w:cs="Arial"/>
          <w:sz w:val="24"/>
          <w:szCs w:val="24"/>
          <w:lang w:val="en-CA"/>
        </w:rPr>
      </w:pPr>
      <w:r w:rsidRPr="008558BF">
        <w:rPr>
          <w:rFonts w:ascii="Arial" w:hAnsi="Arial" w:cs="Arial"/>
          <w:b/>
          <w:sz w:val="24"/>
          <w:szCs w:val="24"/>
          <w:lang w:val="en-CA"/>
        </w:rPr>
        <w:t>NOTE:</w:t>
      </w:r>
      <w:r>
        <w:rPr>
          <w:rFonts w:ascii="Arial" w:hAnsi="Arial" w:cs="Arial"/>
          <w:sz w:val="24"/>
          <w:szCs w:val="24"/>
          <w:lang w:val="en-CA"/>
        </w:rPr>
        <w:t xml:space="preserve"> </w:t>
      </w:r>
      <w:r w:rsidRPr="008558BF">
        <w:rPr>
          <w:rFonts w:ascii="Arial" w:hAnsi="Arial" w:cs="Arial"/>
          <w:sz w:val="24"/>
          <w:szCs w:val="24"/>
          <w:lang w:val="en-CA"/>
        </w:rPr>
        <w:t>If phenotyping is not possible then:</w:t>
      </w:r>
    </w:p>
    <w:p w:rsidR="008558BF" w:rsidRPr="008558BF" w:rsidRDefault="008558BF" w:rsidP="008558BF">
      <w:pPr>
        <w:rPr>
          <w:rFonts w:ascii="Arial" w:hAnsi="Arial" w:cs="Arial"/>
          <w:sz w:val="24"/>
          <w:szCs w:val="24"/>
          <w:lang w:val="en-CA"/>
        </w:rPr>
      </w:pPr>
    </w:p>
    <w:p w:rsidR="008558BF" w:rsidRPr="008558BF" w:rsidRDefault="008558BF" w:rsidP="008558BF">
      <w:pPr>
        <w:rPr>
          <w:rFonts w:ascii="Arial" w:hAnsi="Arial" w:cs="Arial"/>
          <w:sz w:val="24"/>
          <w:szCs w:val="24"/>
          <w:lang w:val="en-CA"/>
        </w:rPr>
      </w:pPr>
      <w:r w:rsidRPr="008558BF">
        <w:rPr>
          <w:rFonts w:ascii="Arial" w:hAnsi="Arial" w:cs="Arial"/>
          <w:sz w:val="24"/>
          <w:szCs w:val="24"/>
          <w:lang w:val="en-CA"/>
        </w:rPr>
        <w:t>Rh positive patient presents with an Anti-E or anti-c, transfuse with R1R1 packed cells</w:t>
      </w:r>
    </w:p>
    <w:p w:rsidR="008558BF" w:rsidRPr="008558BF" w:rsidRDefault="008558BF" w:rsidP="008558BF">
      <w:pPr>
        <w:rPr>
          <w:rFonts w:ascii="Arial" w:hAnsi="Arial" w:cs="Arial"/>
          <w:sz w:val="24"/>
          <w:szCs w:val="24"/>
          <w:lang w:val="en-CA"/>
        </w:rPr>
      </w:pPr>
    </w:p>
    <w:p w:rsidR="008558BF" w:rsidRPr="008558BF" w:rsidRDefault="008558BF" w:rsidP="008558BF">
      <w:pPr>
        <w:rPr>
          <w:rFonts w:ascii="Arial" w:hAnsi="Arial" w:cs="Arial"/>
          <w:sz w:val="24"/>
          <w:szCs w:val="24"/>
          <w:lang w:val="en-CA"/>
        </w:rPr>
      </w:pPr>
      <w:r w:rsidRPr="008558BF">
        <w:rPr>
          <w:rFonts w:ascii="Arial" w:hAnsi="Arial" w:cs="Arial"/>
          <w:sz w:val="24"/>
          <w:szCs w:val="24"/>
          <w:lang w:val="en-CA"/>
        </w:rPr>
        <w:t>Rh positive patient presents with an Anti-C or an Anti-e, transfuse with R2R2 packed cells</w:t>
      </w:r>
    </w:p>
    <w:p w:rsidR="008558BF" w:rsidRPr="008558BF" w:rsidRDefault="008558BF" w:rsidP="008558BF">
      <w:pPr>
        <w:rPr>
          <w:rFonts w:ascii="Arial" w:hAnsi="Arial" w:cs="Arial"/>
          <w:sz w:val="24"/>
          <w:szCs w:val="24"/>
          <w:lang w:val="en-CA"/>
        </w:rPr>
      </w:pPr>
    </w:p>
    <w:p w:rsidR="008558BF" w:rsidRPr="008558BF" w:rsidRDefault="008558BF" w:rsidP="008558BF">
      <w:pPr>
        <w:rPr>
          <w:rFonts w:ascii="Arial" w:hAnsi="Arial" w:cs="Arial"/>
          <w:sz w:val="24"/>
          <w:szCs w:val="24"/>
          <w:lang w:val="en-CA"/>
        </w:rPr>
      </w:pPr>
      <w:r w:rsidRPr="008558BF">
        <w:rPr>
          <w:rFonts w:ascii="Arial" w:hAnsi="Arial" w:cs="Arial"/>
          <w:sz w:val="24"/>
          <w:szCs w:val="24"/>
          <w:lang w:val="en-CA"/>
        </w:rPr>
        <w:t xml:space="preserve">Rh negative patient presents with an Anti-E and/ or Anti-C, transfuse with </w:t>
      </w:r>
      <w:proofErr w:type="spellStart"/>
      <w:r w:rsidRPr="008558BF">
        <w:rPr>
          <w:rFonts w:ascii="Arial" w:hAnsi="Arial" w:cs="Arial"/>
          <w:sz w:val="24"/>
          <w:szCs w:val="24"/>
          <w:lang w:val="en-CA"/>
        </w:rPr>
        <w:t>rr</w:t>
      </w:r>
      <w:proofErr w:type="spellEnd"/>
    </w:p>
    <w:p w:rsidR="00734C61" w:rsidRDefault="00734C61">
      <w:pPr>
        <w:pStyle w:val="BodyText1"/>
        <w:rPr>
          <w:rFonts w:ascii="Arial" w:hAnsi="Arial" w:cs="Arial"/>
          <w:sz w:val="24"/>
          <w:szCs w:val="24"/>
        </w:rPr>
      </w:pPr>
    </w:p>
    <w:p w:rsidR="00EC1D13" w:rsidRPr="00734C61" w:rsidRDefault="00734C61" w:rsidP="00734C61">
      <w:pPr>
        <w:pStyle w:val="BodyText1"/>
        <w:rPr>
          <w:rFonts w:ascii="Arial" w:hAnsi="Arial" w:cs="Arial"/>
          <w:b/>
          <w:sz w:val="24"/>
          <w:szCs w:val="24"/>
        </w:rPr>
      </w:pPr>
      <w:r>
        <w:rPr>
          <w:rFonts w:ascii="Arial" w:hAnsi="Arial" w:cs="Arial"/>
          <w:sz w:val="24"/>
          <w:szCs w:val="24"/>
        </w:rPr>
        <w:tab/>
      </w:r>
      <w:r w:rsidR="00EC1D13" w:rsidRPr="00734C61">
        <w:rPr>
          <w:rFonts w:ascii="Arial" w:hAnsi="Arial" w:cs="Arial"/>
          <w:sz w:val="24"/>
          <w:szCs w:val="24"/>
        </w:rPr>
        <w:t>3.1</w:t>
      </w:r>
      <w:r w:rsidR="00EC1D13" w:rsidRPr="00734C61">
        <w:rPr>
          <w:rFonts w:ascii="Arial" w:hAnsi="Arial" w:cs="Arial"/>
          <w:sz w:val="24"/>
          <w:szCs w:val="24"/>
        </w:rPr>
        <w:tab/>
      </w:r>
      <w:r>
        <w:rPr>
          <w:rFonts w:ascii="Arial" w:hAnsi="Arial" w:cs="Arial"/>
          <w:b/>
          <w:sz w:val="24"/>
          <w:szCs w:val="24"/>
        </w:rPr>
        <w:t>List A:</w:t>
      </w:r>
      <w:r w:rsidR="00B31CB7">
        <w:rPr>
          <w:rFonts w:ascii="Arial" w:hAnsi="Arial" w:cs="Arial"/>
          <w:b/>
          <w:sz w:val="24"/>
          <w:szCs w:val="24"/>
        </w:rPr>
        <w:t xml:space="preserve"> </w:t>
      </w:r>
      <w:r w:rsidR="00EC1D13" w:rsidRPr="00734C61">
        <w:rPr>
          <w:rFonts w:ascii="Arial" w:hAnsi="Arial" w:cs="Arial"/>
          <w:b/>
          <w:sz w:val="24"/>
          <w:szCs w:val="24"/>
        </w:rPr>
        <w:t>Clinically Significant Antibodies whether reacting or “on file”</w:t>
      </w:r>
    </w:p>
    <w:p w:rsidR="00EC1D13" w:rsidRPr="00734C61" w:rsidRDefault="00EC1D13" w:rsidP="00EC1D13">
      <w:pPr>
        <w:pStyle w:val="BodyText1"/>
        <w:ind w:left="2160" w:hanging="2160"/>
        <w:rPr>
          <w:rFonts w:ascii="Arial" w:hAnsi="Arial" w:cs="Arial"/>
          <w:sz w:val="24"/>
          <w:szCs w:val="24"/>
        </w:rPr>
      </w:pPr>
      <w:r w:rsidRPr="00734C61">
        <w:rPr>
          <w:rFonts w:ascii="Arial" w:hAnsi="Arial" w:cs="Arial"/>
          <w:sz w:val="24"/>
          <w:szCs w:val="24"/>
        </w:rPr>
        <w:tab/>
      </w:r>
      <w:r w:rsidRPr="00734C61">
        <w:rPr>
          <w:rFonts w:ascii="Arial" w:hAnsi="Arial" w:cs="Arial"/>
          <w:sz w:val="24"/>
          <w:szCs w:val="24"/>
        </w:rPr>
        <w:tab/>
        <w:t>3.1.1</w:t>
      </w:r>
      <w:r w:rsidRPr="00734C61">
        <w:rPr>
          <w:rFonts w:ascii="Arial" w:hAnsi="Arial" w:cs="Arial"/>
          <w:sz w:val="24"/>
          <w:szCs w:val="24"/>
        </w:rPr>
        <w:tab/>
        <w:t>Phenotype donor units</w:t>
      </w:r>
    </w:p>
    <w:p w:rsidR="009A5641" w:rsidRPr="00734C61" w:rsidRDefault="00EC1D13" w:rsidP="00EC1D13">
      <w:pPr>
        <w:pStyle w:val="BodyText1"/>
        <w:ind w:left="2160" w:hanging="2160"/>
        <w:rPr>
          <w:rFonts w:ascii="Arial" w:hAnsi="Arial" w:cs="Arial"/>
          <w:sz w:val="24"/>
          <w:szCs w:val="24"/>
        </w:rPr>
      </w:pPr>
      <w:r w:rsidRPr="00734C61">
        <w:rPr>
          <w:rFonts w:ascii="Arial" w:hAnsi="Arial" w:cs="Arial"/>
          <w:sz w:val="24"/>
          <w:szCs w:val="24"/>
        </w:rPr>
        <w:tab/>
      </w:r>
      <w:r w:rsidRPr="00734C61">
        <w:rPr>
          <w:rFonts w:ascii="Arial" w:hAnsi="Arial" w:cs="Arial"/>
          <w:sz w:val="24"/>
          <w:szCs w:val="24"/>
        </w:rPr>
        <w:tab/>
        <w:t>3.1.2</w:t>
      </w:r>
      <w:r w:rsidRPr="00734C61">
        <w:rPr>
          <w:rFonts w:ascii="Arial" w:hAnsi="Arial" w:cs="Arial"/>
          <w:sz w:val="24"/>
          <w:szCs w:val="24"/>
        </w:rPr>
        <w:tab/>
        <w:t>Full (AHG) crossmatch required (MTS or SIDAT)</w:t>
      </w:r>
    </w:p>
    <w:p w:rsidR="009A5641" w:rsidRPr="00734C61" w:rsidRDefault="009A5641" w:rsidP="00045090">
      <w:pPr>
        <w:pStyle w:val="BodyText1"/>
        <w:ind w:left="2160" w:hanging="2160"/>
        <w:rPr>
          <w:rFonts w:ascii="Arial" w:hAnsi="Arial" w:cs="Arial"/>
          <w:sz w:val="24"/>
          <w:szCs w:val="24"/>
        </w:rPr>
      </w:pPr>
      <w:r w:rsidRPr="00734C61">
        <w:rPr>
          <w:rFonts w:ascii="Arial" w:hAnsi="Arial" w:cs="Arial"/>
          <w:sz w:val="24"/>
          <w:szCs w:val="24"/>
        </w:rPr>
        <w:tab/>
      </w:r>
      <w:r w:rsidRPr="00734C61">
        <w:rPr>
          <w:rFonts w:ascii="Arial" w:hAnsi="Arial" w:cs="Arial"/>
          <w:sz w:val="24"/>
          <w:szCs w:val="24"/>
        </w:rPr>
        <w:tab/>
        <w:t>3.1.3</w:t>
      </w:r>
      <w:r w:rsidRPr="00734C61">
        <w:rPr>
          <w:rFonts w:ascii="Arial" w:hAnsi="Arial" w:cs="Arial"/>
          <w:sz w:val="24"/>
          <w:szCs w:val="24"/>
        </w:rPr>
        <w:tab/>
      </w:r>
      <w:r w:rsidRPr="00734C61">
        <w:rPr>
          <w:rFonts w:ascii="Arial" w:hAnsi="Arial" w:cs="Arial"/>
          <w:b/>
          <w:sz w:val="24"/>
          <w:szCs w:val="24"/>
        </w:rPr>
        <w:t>Exceptions</w:t>
      </w:r>
      <w:r w:rsidRPr="00734C61">
        <w:rPr>
          <w:rFonts w:ascii="Arial" w:hAnsi="Arial" w:cs="Arial"/>
          <w:sz w:val="24"/>
          <w:szCs w:val="24"/>
        </w:rPr>
        <w:t>:</w:t>
      </w:r>
      <w:r w:rsidR="00734C61" w:rsidRPr="00734C61">
        <w:rPr>
          <w:rFonts w:ascii="Arial" w:hAnsi="Arial" w:cs="Arial"/>
          <w:sz w:val="24"/>
          <w:szCs w:val="24"/>
        </w:rPr>
        <w:t xml:space="preserve"> </w:t>
      </w:r>
      <w:r w:rsidRPr="00734C61">
        <w:rPr>
          <w:rFonts w:ascii="Arial" w:hAnsi="Arial" w:cs="Arial"/>
          <w:sz w:val="24"/>
          <w:szCs w:val="24"/>
        </w:rPr>
        <w:t xml:space="preserve">Anti-D due to Rh Immune Globulin - perform I.S. crossmatch; </w:t>
      </w:r>
      <w:proofErr w:type="spellStart"/>
      <w:r w:rsidRPr="00734C61">
        <w:rPr>
          <w:rFonts w:ascii="Arial" w:hAnsi="Arial" w:cs="Arial"/>
          <w:sz w:val="24"/>
          <w:szCs w:val="24"/>
        </w:rPr>
        <w:t>RhIg</w:t>
      </w:r>
      <w:proofErr w:type="spellEnd"/>
      <w:r w:rsidRPr="00734C61">
        <w:rPr>
          <w:rFonts w:ascii="Arial" w:hAnsi="Arial" w:cs="Arial"/>
          <w:sz w:val="24"/>
          <w:szCs w:val="24"/>
        </w:rPr>
        <w:t xml:space="preserve"> shall be verified (i.e. other hospital, physician’s office, patient’s chart)</w:t>
      </w:r>
    </w:p>
    <w:p w:rsidR="009A5641" w:rsidRPr="00734C61" w:rsidRDefault="009A5641" w:rsidP="009A5641">
      <w:pPr>
        <w:pStyle w:val="BodyText1"/>
        <w:rPr>
          <w:rFonts w:ascii="Arial" w:hAnsi="Arial" w:cs="Arial"/>
          <w:sz w:val="24"/>
          <w:szCs w:val="24"/>
        </w:rPr>
      </w:pPr>
      <w:r w:rsidRPr="00734C61">
        <w:rPr>
          <w:rFonts w:ascii="Arial" w:hAnsi="Arial" w:cs="Arial"/>
          <w:sz w:val="24"/>
          <w:szCs w:val="24"/>
        </w:rPr>
        <w:tab/>
      </w:r>
      <w:r w:rsidRPr="00734C61">
        <w:rPr>
          <w:rFonts w:ascii="Arial" w:hAnsi="Arial" w:cs="Arial"/>
          <w:sz w:val="24"/>
          <w:szCs w:val="24"/>
        </w:rPr>
        <w:tab/>
      </w:r>
      <w:r w:rsidR="00045090" w:rsidRPr="00734C61">
        <w:rPr>
          <w:rFonts w:ascii="Arial" w:hAnsi="Arial" w:cs="Arial"/>
          <w:sz w:val="24"/>
          <w:szCs w:val="24"/>
        </w:rPr>
        <w:t>3.1.4</w:t>
      </w:r>
      <w:r w:rsidR="00045090" w:rsidRPr="00734C61">
        <w:rPr>
          <w:rFonts w:ascii="Arial" w:hAnsi="Arial" w:cs="Arial"/>
          <w:sz w:val="24"/>
          <w:szCs w:val="24"/>
        </w:rPr>
        <w:tab/>
      </w:r>
      <w:r w:rsidRPr="00734C61">
        <w:rPr>
          <w:rFonts w:ascii="Arial" w:hAnsi="Arial" w:cs="Arial"/>
          <w:sz w:val="24"/>
          <w:szCs w:val="24"/>
        </w:rPr>
        <w:t>**Hemolytic Le</w:t>
      </w:r>
      <w:r w:rsidRPr="00734C61">
        <w:rPr>
          <w:rFonts w:ascii="Arial" w:hAnsi="Arial" w:cs="Arial"/>
          <w:sz w:val="24"/>
          <w:szCs w:val="24"/>
          <w:vertAlign w:val="superscript"/>
        </w:rPr>
        <w:t>a</w:t>
      </w:r>
      <w:r w:rsidRPr="00734C61">
        <w:rPr>
          <w:rFonts w:ascii="Arial" w:hAnsi="Arial" w:cs="Arial"/>
          <w:sz w:val="24"/>
          <w:szCs w:val="24"/>
        </w:rPr>
        <w:t xml:space="preserve"> is considered clinically significant (see list A)</w:t>
      </w:r>
    </w:p>
    <w:p w:rsidR="00EC1D13" w:rsidRPr="00734C61" w:rsidRDefault="00EC1D13" w:rsidP="00045090">
      <w:pPr>
        <w:pStyle w:val="BodyText1"/>
        <w:ind w:left="2160" w:hanging="2160"/>
        <w:rPr>
          <w:rFonts w:ascii="Arial" w:hAnsi="Arial" w:cs="Arial"/>
          <w:sz w:val="24"/>
          <w:szCs w:val="24"/>
        </w:rPr>
      </w:pPr>
      <w:r w:rsidRPr="00734C61">
        <w:rPr>
          <w:rFonts w:ascii="Arial" w:hAnsi="Arial" w:cs="Arial"/>
          <w:sz w:val="24"/>
          <w:szCs w:val="24"/>
        </w:rPr>
        <w:t xml:space="preserve"> </w:t>
      </w:r>
      <w:r w:rsidRPr="00734C61">
        <w:rPr>
          <w:rFonts w:ascii="Arial" w:hAnsi="Arial" w:cs="Arial"/>
          <w:sz w:val="24"/>
          <w:szCs w:val="24"/>
        </w:rPr>
        <w:tab/>
      </w:r>
      <w:r w:rsidRPr="00734C61">
        <w:rPr>
          <w:rFonts w:ascii="Arial" w:hAnsi="Arial" w:cs="Arial"/>
          <w:sz w:val="24"/>
          <w:szCs w:val="24"/>
        </w:rPr>
        <w:tab/>
      </w:r>
    </w:p>
    <w:p w:rsidR="001D21B8" w:rsidRPr="00734C61" w:rsidRDefault="001D21B8">
      <w:pPr>
        <w:pStyle w:val="BodyText1"/>
        <w:rPr>
          <w:rFonts w:ascii="Arial" w:hAnsi="Arial" w:cs="Arial"/>
          <w:b/>
          <w:sz w:val="24"/>
          <w:szCs w:val="24"/>
        </w:rPr>
      </w:pPr>
      <w:r w:rsidRPr="00734C61">
        <w:rPr>
          <w:rFonts w:ascii="Arial" w:hAnsi="Arial" w:cs="Arial"/>
          <w:sz w:val="24"/>
          <w:szCs w:val="24"/>
        </w:rPr>
        <w:tab/>
      </w:r>
      <w:r w:rsidR="00EC1D13" w:rsidRPr="00734C61">
        <w:rPr>
          <w:rFonts w:ascii="Arial" w:hAnsi="Arial" w:cs="Arial"/>
          <w:sz w:val="24"/>
          <w:szCs w:val="24"/>
        </w:rPr>
        <w:t>3.2</w:t>
      </w:r>
      <w:r w:rsidR="00EC1D13" w:rsidRPr="00734C61">
        <w:rPr>
          <w:rFonts w:ascii="Arial" w:hAnsi="Arial" w:cs="Arial"/>
          <w:sz w:val="24"/>
          <w:szCs w:val="24"/>
        </w:rPr>
        <w:tab/>
      </w:r>
      <w:r w:rsidR="00B31CB7">
        <w:rPr>
          <w:rFonts w:ascii="Arial" w:hAnsi="Arial" w:cs="Arial"/>
          <w:b/>
          <w:sz w:val="24"/>
          <w:szCs w:val="24"/>
        </w:rPr>
        <w:t xml:space="preserve">List B: </w:t>
      </w:r>
      <w:r w:rsidRPr="00734C61">
        <w:rPr>
          <w:rFonts w:ascii="Arial" w:hAnsi="Arial" w:cs="Arial"/>
          <w:b/>
          <w:sz w:val="24"/>
          <w:szCs w:val="24"/>
        </w:rPr>
        <w:t>Clinically Insignificant antibodies</w:t>
      </w:r>
    </w:p>
    <w:p w:rsidR="00EC1D13" w:rsidRPr="00734C61" w:rsidRDefault="00EC1D13" w:rsidP="00EC1D13">
      <w:pPr>
        <w:pStyle w:val="BodyText1"/>
        <w:tabs>
          <w:tab w:val="left" w:pos="360"/>
          <w:tab w:val="left" w:pos="1080"/>
        </w:tabs>
        <w:ind w:left="2160" w:hanging="720"/>
        <w:rPr>
          <w:rFonts w:ascii="Arial" w:hAnsi="Arial" w:cs="Arial"/>
          <w:sz w:val="24"/>
          <w:szCs w:val="24"/>
        </w:rPr>
      </w:pPr>
      <w:r w:rsidRPr="00734C61">
        <w:rPr>
          <w:rFonts w:ascii="Arial" w:hAnsi="Arial" w:cs="Arial"/>
          <w:sz w:val="24"/>
          <w:szCs w:val="24"/>
        </w:rPr>
        <w:t>3.2.1</w:t>
      </w:r>
      <w:r w:rsidRPr="00734C61">
        <w:rPr>
          <w:rFonts w:ascii="Arial" w:hAnsi="Arial" w:cs="Arial"/>
          <w:sz w:val="24"/>
          <w:szCs w:val="24"/>
        </w:rPr>
        <w:tab/>
        <w:t xml:space="preserve">If reactive in MTS Gel or SIDAT: </w:t>
      </w:r>
    </w:p>
    <w:p w:rsidR="00EC1D13" w:rsidRPr="00734C61" w:rsidRDefault="00EC1D13" w:rsidP="00EC1D13">
      <w:pPr>
        <w:pStyle w:val="BodyText1"/>
        <w:tabs>
          <w:tab w:val="left" w:pos="360"/>
          <w:tab w:val="left" w:pos="1080"/>
        </w:tabs>
        <w:ind w:left="2160" w:hanging="720"/>
        <w:rPr>
          <w:rFonts w:ascii="Arial" w:hAnsi="Arial" w:cs="Arial"/>
          <w:sz w:val="24"/>
          <w:szCs w:val="24"/>
        </w:rPr>
      </w:pPr>
      <w:r w:rsidRPr="00734C61">
        <w:rPr>
          <w:rFonts w:ascii="Arial" w:hAnsi="Arial" w:cs="Arial"/>
          <w:sz w:val="24"/>
          <w:szCs w:val="24"/>
        </w:rPr>
        <w:tab/>
        <w:t>Full (AHG) crossmatch required</w:t>
      </w:r>
    </w:p>
    <w:p w:rsidR="00EC1D13" w:rsidRPr="00734C61" w:rsidRDefault="00EC1D13" w:rsidP="00EC1D13">
      <w:pPr>
        <w:pStyle w:val="BodyText1"/>
        <w:tabs>
          <w:tab w:val="left" w:pos="360"/>
          <w:tab w:val="left" w:pos="1080"/>
        </w:tabs>
        <w:ind w:left="2160" w:hanging="720"/>
        <w:rPr>
          <w:rFonts w:ascii="Arial" w:hAnsi="Arial" w:cs="Arial"/>
          <w:sz w:val="24"/>
          <w:szCs w:val="24"/>
        </w:rPr>
      </w:pPr>
      <w:r w:rsidRPr="00734C61">
        <w:rPr>
          <w:rFonts w:ascii="Arial" w:hAnsi="Arial" w:cs="Arial"/>
          <w:b/>
          <w:sz w:val="24"/>
          <w:szCs w:val="24"/>
        </w:rPr>
        <w:tab/>
      </w:r>
      <w:r w:rsidRPr="00734C61">
        <w:rPr>
          <w:rFonts w:ascii="Arial" w:hAnsi="Arial" w:cs="Arial"/>
          <w:sz w:val="24"/>
          <w:szCs w:val="24"/>
        </w:rPr>
        <w:t>Phenotyping not required</w:t>
      </w:r>
    </w:p>
    <w:p w:rsidR="00EC1D13" w:rsidRPr="00734C61" w:rsidRDefault="00EC1D13" w:rsidP="00EC1D13">
      <w:pPr>
        <w:pStyle w:val="BodyText1"/>
        <w:tabs>
          <w:tab w:val="left" w:pos="360"/>
          <w:tab w:val="left" w:pos="1080"/>
        </w:tabs>
        <w:ind w:left="2160" w:hanging="2160"/>
        <w:rPr>
          <w:rFonts w:ascii="Arial" w:hAnsi="Arial" w:cs="Arial"/>
          <w:sz w:val="24"/>
          <w:szCs w:val="24"/>
        </w:rPr>
      </w:pPr>
      <w:r w:rsidRPr="00734C61">
        <w:rPr>
          <w:rFonts w:ascii="Arial" w:hAnsi="Arial" w:cs="Arial"/>
          <w:sz w:val="24"/>
          <w:szCs w:val="24"/>
        </w:rPr>
        <w:tab/>
      </w:r>
      <w:r w:rsidRPr="00734C61">
        <w:rPr>
          <w:rFonts w:ascii="Arial" w:hAnsi="Arial" w:cs="Arial"/>
          <w:sz w:val="24"/>
          <w:szCs w:val="24"/>
        </w:rPr>
        <w:tab/>
      </w:r>
      <w:r w:rsidRPr="00734C61">
        <w:rPr>
          <w:rFonts w:ascii="Arial" w:hAnsi="Arial" w:cs="Arial"/>
          <w:sz w:val="24"/>
          <w:szCs w:val="24"/>
        </w:rPr>
        <w:tab/>
      </w:r>
      <w:r w:rsidRPr="00734C61">
        <w:rPr>
          <w:rFonts w:ascii="Arial" w:hAnsi="Arial" w:cs="Arial"/>
          <w:sz w:val="24"/>
          <w:szCs w:val="24"/>
        </w:rPr>
        <w:tab/>
        <w:t>3.2.2</w:t>
      </w:r>
      <w:r w:rsidRPr="00734C61">
        <w:rPr>
          <w:rFonts w:ascii="Arial" w:hAnsi="Arial" w:cs="Arial"/>
          <w:sz w:val="24"/>
          <w:szCs w:val="24"/>
        </w:rPr>
        <w:tab/>
      </w:r>
      <w:r w:rsidR="004C7427" w:rsidRPr="00734C61">
        <w:rPr>
          <w:rFonts w:ascii="Arial" w:hAnsi="Arial" w:cs="Arial"/>
          <w:sz w:val="24"/>
          <w:szCs w:val="24"/>
        </w:rPr>
        <w:t>No longer reacting</w:t>
      </w:r>
      <w:r w:rsidRPr="00734C61">
        <w:rPr>
          <w:rFonts w:ascii="Arial" w:hAnsi="Arial" w:cs="Arial"/>
          <w:sz w:val="24"/>
          <w:szCs w:val="24"/>
        </w:rPr>
        <w:t xml:space="preserve"> </w:t>
      </w:r>
      <w:r w:rsidRPr="00734C61">
        <w:rPr>
          <w:rFonts w:ascii="Arial" w:hAnsi="Arial" w:cs="Arial"/>
          <w:b/>
          <w:i/>
          <w:sz w:val="24"/>
          <w:szCs w:val="24"/>
        </w:rPr>
        <w:t>or</w:t>
      </w:r>
      <w:r w:rsidRPr="00734C61">
        <w:rPr>
          <w:rFonts w:ascii="Arial" w:hAnsi="Arial" w:cs="Arial"/>
          <w:sz w:val="24"/>
          <w:szCs w:val="24"/>
        </w:rPr>
        <w:t xml:space="preserve"> reacting </w:t>
      </w:r>
      <w:r w:rsidR="004C7427" w:rsidRPr="00734C61">
        <w:rPr>
          <w:rFonts w:ascii="Arial" w:hAnsi="Arial" w:cs="Arial"/>
          <w:sz w:val="24"/>
          <w:szCs w:val="24"/>
        </w:rPr>
        <w:t xml:space="preserve">in </w:t>
      </w:r>
      <w:r w:rsidRPr="00734C61">
        <w:rPr>
          <w:rFonts w:ascii="Arial" w:hAnsi="Arial" w:cs="Arial"/>
          <w:sz w:val="24"/>
          <w:szCs w:val="24"/>
        </w:rPr>
        <w:t xml:space="preserve">cold- </w:t>
      </w:r>
    </w:p>
    <w:p w:rsidR="00EC1D13" w:rsidRPr="00734C61" w:rsidRDefault="00EC1D13" w:rsidP="00EC1D13">
      <w:pPr>
        <w:pStyle w:val="BodyText1"/>
        <w:tabs>
          <w:tab w:val="left" w:pos="360"/>
          <w:tab w:val="left" w:pos="1080"/>
        </w:tabs>
        <w:ind w:left="2160" w:hanging="2160"/>
        <w:rPr>
          <w:rFonts w:ascii="Arial" w:hAnsi="Arial" w:cs="Arial"/>
          <w:sz w:val="24"/>
          <w:szCs w:val="24"/>
        </w:rPr>
      </w:pPr>
      <w:r w:rsidRPr="00734C61">
        <w:rPr>
          <w:rFonts w:ascii="Arial" w:hAnsi="Arial" w:cs="Arial"/>
          <w:sz w:val="24"/>
          <w:szCs w:val="24"/>
        </w:rPr>
        <w:tab/>
      </w:r>
      <w:r w:rsidRPr="00734C61">
        <w:rPr>
          <w:rFonts w:ascii="Arial" w:hAnsi="Arial" w:cs="Arial"/>
          <w:sz w:val="24"/>
          <w:szCs w:val="24"/>
        </w:rPr>
        <w:tab/>
      </w:r>
      <w:r w:rsidRPr="00734C61">
        <w:rPr>
          <w:rFonts w:ascii="Arial" w:hAnsi="Arial" w:cs="Arial"/>
          <w:sz w:val="24"/>
          <w:szCs w:val="24"/>
        </w:rPr>
        <w:tab/>
      </w:r>
      <w:r w:rsidRPr="00734C61">
        <w:rPr>
          <w:rFonts w:ascii="Arial" w:hAnsi="Arial" w:cs="Arial"/>
          <w:sz w:val="24"/>
          <w:szCs w:val="24"/>
        </w:rPr>
        <w:tab/>
      </w:r>
      <w:r w:rsidRPr="00734C61">
        <w:rPr>
          <w:rFonts w:ascii="Arial" w:hAnsi="Arial" w:cs="Arial"/>
          <w:sz w:val="24"/>
          <w:szCs w:val="24"/>
        </w:rPr>
        <w:tab/>
        <w:t xml:space="preserve">Immediate spin (IS) crossmatch (may need </w:t>
      </w:r>
      <w:proofErr w:type="spellStart"/>
      <w:r w:rsidRPr="00734C61">
        <w:rPr>
          <w:rFonts w:ascii="Arial" w:hAnsi="Arial" w:cs="Arial"/>
          <w:sz w:val="24"/>
          <w:szCs w:val="24"/>
        </w:rPr>
        <w:t>prewarm</w:t>
      </w:r>
      <w:proofErr w:type="spellEnd"/>
      <w:r w:rsidRPr="00734C61">
        <w:rPr>
          <w:rFonts w:ascii="Arial" w:hAnsi="Arial" w:cs="Arial"/>
          <w:sz w:val="24"/>
          <w:szCs w:val="24"/>
        </w:rPr>
        <w:t xml:space="preserve"> IS)</w:t>
      </w:r>
    </w:p>
    <w:p w:rsidR="00EC1D13" w:rsidRPr="00734C61" w:rsidRDefault="00EC1D13" w:rsidP="00EC1D13">
      <w:pPr>
        <w:pStyle w:val="BodyText1"/>
        <w:tabs>
          <w:tab w:val="left" w:pos="360"/>
          <w:tab w:val="left" w:pos="1080"/>
        </w:tabs>
        <w:ind w:left="2160" w:hanging="2160"/>
        <w:rPr>
          <w:rFonts w:ascii="Arial" w:hAnsi="Arial" w:cs="Arial"/>
          <w:sz w:val="24"/>
          <w:szCs w:val="24"/>
        </w:rPr>
      </w:pPr>
      <w:r w:rsidRPr="00734C61">
        <w:rPr>
          <w:rFonts w:ascii="Arial" w:hAnsi="Arial" w:cs="Arial"/>
          <w:sz w:val="24"/>
          <w:szCs w:val="24"/>
        </w:rPr>
        <w:tab/>
      </w:r>
      <w:r w:rsidRPr="00734C61">
        <w:rPr>
          <w:rFonts w:ascii="Arial" w:hAnsi="Arial" w:cs="Arial"/>
          <w:sz w:val="24"/>
          <w:szCs w:val="24"/>
        </w:rPr>
        <w:tab/>
      </w:r>
      <w:r w:rsidRPr="00734C61">
        <w:rPr>
          <w:rFonts w:ascii="Arial" w:hAnsi="Arial" w:cs="Arial"/>
          <w:sz w:val="24"/>
          <w:szCs w:val="24"/>
        </w:rPr>
        <w:tab/>
      </w:r>
      <w:r w:rsidRPr="00734C61">
        <w:rPr>
          <w:rFonts w:ascii="Arial" w:hAnsi="Arial" w:cs="Arial"/>
          <w:sz w:val="24"/>
          <w:szCs w:val="24"/>
        </w:rPr>
        <w:tab/>
      </w:r>
      <w:r w:rsidRPr="00734C61">
        <w:rPr>
          <w:rFonts w:ascii="Arial" w:hAnsi="Arial" w:cs="Arial"/>
          <w:sz w:val="24"/>
          <w:szCs w:val="24"/>
        </w:rPr>
        <w:tab/>
        <w:t>Phenotyping not required</w:t>
      </w:r>
    </w:p>
    <w:p w:rsidR="009506D0" w:rsidRDefault="00BF48BA">
      <w:pPr>
        <w:pStyle w:val="BodyText1"/>
        <w:rPr>
          <w:rFonts w:ascii="Arial" w:hAnsi="Arial" w:cs="Arial"/>
          <w:sz w:val="24"/>
          <w:szCs w:val="24"/>
        </w:rPr>
      </w:pPr>
      <w:r w:rsidRPr="00734C61">
        <w:rPr>
          <w:rFonts w:ascii="Arial" w:hAnsi="Arial" w:cs="Arial"/>
          <w:sz w:val="24"/>
          <w:szCs w:val="24"/>
        </w:rPr>
        <w:tab/>
      </w:r>
    </w:p>
    <w:p w:rsidR="009506D0" w:rsidRDefault="009506D0">
      <w:pPr>
        <w:pStyle w:val="BodyText1"/>
        <w:rPr>
          <w:rFonts w:ascii="Arial" w:hAnsi="Arial" w:cs="Arial"/>
          <w:sz w:val="24"/>
          <w:szCs w:val="24"/>
        </w:rPr>
      </w:pPr>
    </w:p>
    <w:p w:rsidR="001D21B8" w:rsidRPr="00734C61" w:rsidRDefault="004C7427">
      <w:pPr>
        <w:pStyle w:val="BodyText1"/>
        <w:rPr>
          <w:rFonts w:ascii="Arial" w:hAnsi="Arial" w:cs="Arial"/>
          <w:b/>
          <w:sz w:val="24"/>
          <w:szCs w:val="24"/>
        </w:rPr>
      </w:pPr>
      <w:r w:rsidRPr="00734C61">
        <w:rPr>
          <w:rFonts w:ascii="Arial" w:hAnsi="Arial" w:cs="Arial"/>
          <w:sz w:val="24"/>
          <w:szCs w:val="24"/>
        </w:rPr>
        <w:t>3.3</w:t>
      </w:r>
      <w:r w:rsidRPr="00734C61">
        <w:rPr>
          <w:rFonts w:ascii="Arial" w:hAnsi="Arial" w:cs="Arial"/>
          <w:sz w:val="24"/>
          <w:szCs w:val="24"/>
        </w:rPr>
        <w:tab/>
      </w:r>
      <w:r w:rsidR="00B31CB7">
        <w:rPr>
          <w:rFonts w:ascii="Arial" w:hAnsi="Arial" w:cs="Arial"/>
          <w:b/>
          <w:sz w:val="24"/>
          <w:szCs w:val="24"/>
        </w:rPr>
        <w:t xml:space="preserve">List C: </w:t>
      </w:r>
      <w:r w:rsidR="001D21B8" w:rsidRPr="00734C61">
        <w:rPr>
          <w:rFonts w:ascii="Arial" w:hAnsi="Arial" w:cs="Arial"/>
          <w:b/>
          <w:sz w:val="24"/>
          <w:szCs w:val="24"/>
        </w:rPr>
        <w:t>IgG Antibodies Considered to be Clinically Insignificant</w:t>
      </w:r>
    </w:p>
    <w:p w:rsidR="00324590" w:rsidRPr="00734C61" w:rsidRDefault="00324590" w:rsidP="00324590">
      <w:pPr>
        <w:pStyle w:val="BodyText1"/>
        <w:ind w:left="2160" w:hanging="2160"/>
        <w:rPr>
          <w:rFonts w:ascii="Arial" w:hAnsi="Arial" w:cs="Arial"/>
          <w:sz w:val="24"/>
          <w:szCs w:val="24"/>
        </w:rPr>
      </w:pPr>
      <w:r w:rsidRPr="00734C61">
        <w:rPr>
          <w:rFonts w:ascii="Arial" w:hAnsi="Arial" w:cs="Arial"/>
          <w:b/>
          <w:sz w:val="24"/>
          <w:szCs w:val="24"/>
        </w:rPr>
        <w:lastRenderedPageBreak/>
        <w:tab/>
      </w:r>
      <w:r w:rsidRPr="00734C61">
        <w:rPr>
          <w:rFonts w:ascii="Arial" w:hAnsi="Arial" w:cs="Arial"/>
          <w:b/>
          <w:sz w:val="24"/>
          <w:szCs w:val="24"/>
        </w:rPr>
        <w:tab/>
      </w:r>
      <w:r w:rsidRPr="00734C61">
        <w:rPr>
          <w:rFonts w:ascii="Arial" w:hAnsi="Arial" w:cs="Arial"/>
          <w:sz w:val="24"/>
          <w:szCs w:val="24"/>
        </w:rPr>
        <w:t>3.3.1</w:t>
      </w:r>
      <w:r w:rsidRPr="00734C61">
        <w:rPr>
          <w:rFonts w:ascii="Arial" w:hAnsi="Arial" w:cs="Arial"/>
          <w:b/>
          <w:sz w:val="24"/>
          <w:szCs w:val="24"/>
        </w:rPr>
        <w:t xml:space="preserve">    </w:t>
      </w:r>
      <w:r w:rsidRPr="00734C61">
        <w:rPr>
          <w:rFonts w:ascii="Arial" w:hAnsi="Arial" w:cs="Arial"/>
          <w:sz w:val="24"/>
          <w:szCs w:val="24"/>
        </w:rPr>
        <w:t xml:space="preserve">If reactive by MTS Gel or SIDAT, </w:t>
      </w:r>
      <w:r w:rsidRPr="00734C61">
        <w:rPr>
          <w:rFonts w:ascii="Arial" w:hAnsi="Arial" w:cs="Arial"/>
          <w:b/>
          <w:i/>
          <w:sz w:val="24"/>
          <w:szCs w:val="24"/>
        </w:rPr>
        <w:t>or</w:t>
      </w:r>
      <w:r w:rsidRPr="00734C61">
        <w:rPr>
          <w:rFonts w:ascii="Arial" w:hAnsi="Arial" w:cs="Arial"/>
          <w:sz w:val="24"/>
          <w:szCs w:val="24"/>
        </w:rPr>
        <w:t xml:space="preserve"> no longer reactive perform IS crossmatch </w:t>
      </w:r>
    </w:p>
    <w:p w:rsidR="00324590" w:rsidRPr="00734C61" w:rsidRDefault="00324590" w:rsidP="00324590">
      <w:pPr>
        <w:pStyle w:val="BodyText1"/>
        <w:ind w:left="2160" w:hanging="2160"/>
        <w:rPr>
          <w:rFonts w:ascii="Arial" w:hAnsi="Arial" w:cs="Arial"/>
          <w:sz w:val="24"/>
          <w:szCs w:val="24"/>
        </w:rPr>
      </w:pPr>
      <w:r w:rsidRPr="00734C61">
        <w:rPr>
          <w:rFonts w:ascii="Arial" w:hAnsi="Arial" w:cs="Arial"/>
          <w:b/>
          <w:sz w:val="24"/>
          <w:szCs w:val="24"/>
        </w:rPr>
        <w:tab/>
      </w:r>
      <w:r w:rsidRPr="00734C61">
        <w:rPr>
          <w:rFonts w:ascii="Arial" w:hAnsi="Arial" w:cs="Arial"/>
          <w:b/>
          <w:sz w:val="24"/>
          <w:szCs w:val="24"/>
        </w:rPr>
        <w:tab/>
      </w:r>
      <w:r w:rsidRPr="00734C61">
        <w:rPr>
          <w:rFonts w:ascii="Arial" w:hAnsi="Arial" w:cs="Arial"/>
          <w:sz w:val="24"/>
          <w:szCs w:val="24"/>
        </w:rPr>
        <w:t>3.3.2</w:t>
      </w:r>
      <w:r w:rsidRPr="00734C61">
        <w:rPr>
          <w:rFonts w:ascii="Arial" w:hAnsi="Arial" w:cs="Arial"/>
          <w:b/>
          <w:sz w:val="24"/>
          <w:szCs w:val="24"/>
        </w:rPr>
        <w:tab/>
      </w:r>
      <w:r w:rsidRPr="00734C61">
        <w:rPr>
          <w:rFonts w:ascii="Arial" w:hAnsi="Arial" w:cs="Arial"/>
          <w:sz w:val="24"/>
          <w:szCs w:val="24"/>
        </w:rPr>
        <w:t>Phenotyping is not required</w:t>
      </w:r>
    </w:p>
    <w:p w:rsidR="005A0D0A" w:rsidRPr="00734C61" w:rsidRDefault="005A0D0A" w:rsidP="00324590">
      <w:pPr>
        <w:pStyle w:val="BodyText1"/>
        <w:ind w:left="2160" w:hanging="2160"/>
        <w:rPr>
          <w:rFonts w:ascii="Arial" w:hAnsi="Arial" w:cs="Arial"/>
          <w:sz w:val="24"/>
          <w:szCs w:val="24"/>
        </w:rPr>
      </w:pPr>
    </w:p>
    <w:p w:rsidR="005A0D0A" w:rsidRPr="00734C61" w:rsidRDefault="005A0D0A" w:rsidP="00324590">
      <w:pPr>
        <w:pStyle w:val="BodyText1"/>
        <w:ind w:left="2160" w:hanging="2160"/>
        <w:rPr>
          <w:rFonts w:ascii="Arial" w:hAnsi="Arial" w:cs="Arial"/>
          <w:b/>
          <w:sz w:val="24"/>
          <w:szCs w:val="24"/>
        </w:rPr>
      </w:pPr>
      <w:r w:rsidRPr="00734C61">
        <w:rPr>
          <w:rFonts w:ascii="Arial" w:hAnsi="Arial" w:cs="Arial"/>
          <w:sz w:val="24"/>
          <w:szCs w:val="24"/>
        </w:rPr>
        <w:tab/>
        <w:t>3.4</w:t>
      </w:r>
      <w:r w:rsidRPr="00734C61">
        <w:rPr>
          <w:rFonts w:ascii="Arial" w:hAnsi="Arial" w:cs="Arial"/>
          <w:sz w:val="24"/>
          <w:szCs w:val="24"/>
        </w:rPr>
        <w:tab/>
      </w:r>
      <w:r w:rsidR="00B31CB7">
        <w:rPr>
          <w:rFonts w:ascii="Arial" w:hAnsi="Arial" w:cs="Arial"/>
          <w:b/>
          <w:sz w:val="24"/>
          <w:szCs w:val="24"/>
        </w:rPr>
        <w:t xml:space="preserve">List D: </w:t>
      </w:r>
      <w:r w:rsidRPr="00734C61">
        <w:rPr>
          <w:rFonts w:ascii="Arial" w:hAnsi="Arial" w:cs="Arial"/>
          <w:b/>
          <w:sz w:val="24"/>
          <w:szCs w:val="24"/>
        </w:rPr>
        <w:t>Sometimes Clinically Significant</w:t>
      </w:r>
      <w:r w:rsidR="0038767E" w:rsidRPr="00734C61">
        <w:rPr>
          <w:rFonts w:ascii="Arial" w:hAnsi="Arial" w:cs="Arial"/>
          <w:b/>
          <w:sz w:val="24"/>
          <w:szCs w:val="24"/>
        </w:rPr>
        <w:t xml:space="preserve"> Antibodies</w:t>
      </w:r>
    </w:p>
    <w:p w:rsidR="00A04AF8" w:rsidRPr="00734C61" w:rsidRDefault="00A04AF8" w:rsidP="00A04AF8">
      <w:pPr>
        <w:pStyle w:val="BodyText1"/>
        <w:ind w:left="2160" w:hanging="1440"/>
        <w:rPr>
          <w:rFonts w:ascii="Arial" w:hAnsi="Arial" w:cs="Arial"/>
          <w:sz w:val="24"/>
          <w:szCs w:val="24"/>
        </w:rPr>
      </w:pPr>
      <w:r w:rsidRPr="00734C61">
        <w:rPr>
          <w:rFonts w:ascii="Arial" w:hAnsi="Arial" w:cs="Arial"/>
          <w:sz w:val="24"/>
          <w:szCs w:val="24"/>
        </w:rPr>
        <w:tab/>
        <w:t>3.4.1</w:t>
      </w:r>
      <w:r w:rsidRPr="00734C61">
        <w:rPr>
          <w:rFonts w:ascii="Arial" w:hAnsi="Arial" w:cs="Arial"/>
          <w:sz w:val="24"/>
          <w:szCs w:val="24"/>
        </w:rPr>
        <w:tab/>
        <w:t xml:space="preserve">If reactive in MTS Gel or SIDAT </w:t>
      </w:r>
      <w:r w:rsidRPr="00734C61">
        <w:rPr>
          <w:rFonts w:ascii="Arial" w:hAnsi="Arial" w:cs="Arial"/>
          <w:b/>
          <w:i/>
          <w:sz w:val="24"/>
          <w:szCs w:val="24"/>
        </w:rPr>
        <w:t>or</w:t>
      </w:r>
      <w:r w:rsidRPr="00734C61">
        <w:rPr>
          <w:rFonts w:ascii="Arial" w:hAnsi="Arial" w:cs="Arial"/>
          <w:sz w:val="24"/>
          <w:szCs w:val="24"/>
        </w:rPr>
        <w:t xml:space="preserve"> no longer detectable: Full AHG crossmatch required / compatible blood given – </w:t>
      </w:r>
    </w:p>
    <w:p w:rsidR="00A04AF8" w:rsidRPr="00734C61" w:rsidRDefault="00A04AF8" w:rsidP="003A54D3">
      <w:pPr>
        <w:pStyle w:val="BodyText1"/>
        <w:numPr>
          <w:ilvl w:val="2"/>
          <w:numId w:val="23"/>
        </w:numPr>
        <w:rPr>
          <w:rFonts w:ascii="Arial" w:hAnsi="Arial" w:cs="Arial"/>
          <w:sz w:val="24"/>
          <w:szCs w:val="24"/>
        </w:rPr>
      </w:pPr>
      <w:r w:rsidRPr="00734C61">
        <w:rPr>
          <w:rFonts w:ascii="Arial" w:hAnsi="Arial" w:cs="Arial"/>
          <w:sz w:val="24"/>
          <w:szCs w:val="24"/>
        </w:rPr>
        <w:t>Phenotyping not required</w:t>
      </w:r>
    </w:p>
    <w:p w:rsidR="003A54D3" w:rsidRPr="00734C61" w:rsidRDefault="003A54D3" w:rsidP="00A04AF8">
      <w:pPr>
        <w:pStyle w:val="BodyText1"/>
        <w:ind w:left="2160" w:hanging="1440"/>
        <w:rPr>
          <w:rFonts w:ascii="Arial" w:hAnsi="Arial" w:cs="Arial"/>
          <w:sz w:val="24"/>
          <w:szCs w:val="24"/>
        </w:rPr>
      </w:pPr>
    </w:p>
    <w:p w:rsidR="003A54D3" w:rsidRPr="00613FB9" w:rsidRDefault="003A54D3" w:rsidP="003A54D3">
      <w:pPr>
        <w:pStyle w:val="BodyText1"/>
        <w:rPr>
          <w:rFonts w:ascii="Arial" w:hAnsi="Arial" w:cs="Arial"/>
          <w:b/>
          <w:sz w:val="24"/>
          <w:szCs w:val="24"/>
        </w:rPr>
      </w:pPr>
      <w:r w:rsidRPr="00734C61">
        <w:rPr>
          <w:rFonts w:ascii="Arial" w:hAnsi="Arial" w:cs="Arial"/>
          <w:b/>
          <w:sz w:val="24"/>
          <w:szCs w:val="24"/>
        </w:rPr>
        <w:tab/>
      </w:r>
      <w:r w:rsidRPr="00613FB9">
        <w:rPr>
          <w:rFonts w:ascii="Arial" w:hAnsi="Arial" w:cs="Arial"/>
          <w:sz w:val="24"/>
          <w:szCs w:val="24"/>
        </w:rPr>
        <w:t>3.5</w:t>
      </w:r>
      <w:r w:rsidR="00B31CB7" w:rsidRPr="00613FB9">
        <w:rPr>
          <w:rFonts w:ascii="Arial" w:hAnsi="Arial" w:cs="Arial"/>
          <w:b/>
          <w:sz w:val="24"/>
          <w:szCs w:val="24"/>
        </w:rPr>
        <w:tab/>
        <w:t xml:space="preserve">List E: </w:t>
      </w:r>
      <w:r w:rsidRPr="00613FB9">
        <w:rPr>
          <w:rFonts w:ascii="Arial" w:hAnsi="Arial" w:cs="Arial"/>
          <w:b/>
          <w:sz w:val="24"/>
          <w:szCs w:val="24"/>
        </w:rPr>
        <w:t>Common Low Incidence Antibodies</w:t>
      </w:r>
    </w:p>
    <w:p w:rsidR="003A54D3" w:rsidRPr="00613FB9" w:rsidRDefault="003A54D3" w:rsidP="003A54D3">
      <w:pPr>
        <w:pStyle w:val="BodyText1"/>
        <w:tabs>
          <w:tab w:val="clear" w:pos="720"/>
          <w:tab w:val="clear" w:pos="1440"/>
          <w:tab w:val="left" w:pos="900"/>
        </w:tabs>
        <w:ind w:left="2160" w:hanging="2160"/>
        <w:rPr>
          <w:rFonts w:ascii="Arial" w:hAnsi="Arial" w:cs="Arial"/>
          <w:sz w:val="24"/>
          <w:szCs w:val="24"/>
        </w:rPr>
      </w:pPr>
      <w:r w:rsidRPr="00613FB9">
        <w:rPr>
          <w:rFonts w:ascii="Arial" w:hAnsi="Arial" w:cs="Arial"/>
          <w:sz w:val="24"/>
          <w:szCs w:val="24"/>
        </w:rPr>
        <w:tab/>
        <w:t xml:space="preserve">         3.5.1</w:t>
      </w:r>
      <w:r w:rsidRPr="00613FB9">
        <w:rPr>
          <w:rFonts w:ascii="Arial" w:hAnsi="Arial" w:cs="Arial"/>
          <w:sz w:val="24"/>
          <w:szCs w:val="24"/>
        </w:rPr>
        <w:tab/>
        <w:t>If reactive in MTS Gel or SIDAT as a 2+ or stronger: Full AHG crossmatch</w:t>
      </w:r>
    </w:p>
    <w:p w:rsidR="002E3D94" w:rsidRPr="00613FB9" w:rsidRDefault="002E3D94" w:rsidP="003A54D3">
      <w:pPr>
        <w:pStyle w:val="BodyText1"/>
        <w:tabs>
          <w:tab w:val="clear" w:pos="720"/>
          <w:tab w:val="clear" w:pos="1440"/>
          <w:tab w:val="left" w:pos="900"/>
        </w:tabs>
        <w:ind w:left="2160" w:hanging="2160"/>
        <w:rPr>
          <w:rFonts w:ascii="Arial" w:hAnsi="Arial" w:cs="Arial"/>
          <w:sz w:val="24"/>
          <w:szCs w:val="24"/>
        </w:rPr>
      </w:pPr>
      <w:r w:rsidRPr="00613FB9">
        <w:rPr>
          <w:rFonts w:ascii="Arial" w:hAnsi="Arial" w:cs="Arial"/>
          <w:sz w:val="24"/>
          <w:szCs w:val="24"/>
        </w:rPr>
        <w:tab/>
      </w:r>
      <w:r w:rsidRPr="00613FB9">
        <w:rPr>
          <w:rFonts w:ascii="Arial" w:hAnsi="Arial" w:cs="Arial"/>
          <w:sz w:val="24"/>
          <w:szCs w:val="24"/>
        </w:rPr>
        <w:tab/>
        <w:t>Phenotyping not required</w:t>
      </w:r>
    </w:p>
    <w:p w:rsidR="002E3D94" w:rsidRPr="00734C61" w:rsidRDefault="002E3D94" w:rsidP="002E3D94">
      <w:pPr>
        <w:pStyle w:val="BodyText1"/>
        <w:tabs>
          <w:tab w:val="clear" w:pos="720"/>
          <w:tab w:val="clear" w:pos="1440"/>
          <w:tab w:val="left" w:pos="900"/>
        </w:tabs>
        <w:ind w:left="2156" w:right="-180" w:hanging="1305"/>
        <w:rPr>
          <w:rFonts w:ascii="Arial" w:hAnsi="Arial" w:cs="Arial"/>
          <w:sz w:val="24"/>
          <w:szCs w:val="24"/>
        </w:rPr>
      </w:pPr>
      <w:r w:rsidRPr="00613FB9">
        <w:rPr>
          <w:rFonts w:ascii="Arial" w:hAnsi="Arial" w:cs="Arial"/>
          <w:sz w:val="24"/>
          <w:szCs w:val="24"/>
        </w:rPr>
        <w:tab/>
        <w:t xml:space="preserve">         3.5.2</w:t>
      </w:r>
      <w:r w:rsidRPr="00613FB9">
        <w:rPr>
          <w:rFonts w:ascii="Arial" w:hAnsi="Arial" w:cs="Arial"/>
          <w:sz w:val="24"/>
          <w:szCs w:val="24"/>
        </w:rPr>
        <w:tab/>
        <w:t xml:space="preserve">If reactive in MTS Gel or SIDAT as a less than 2+ grade or if no cell is available to indicate strength of activity: Full AHG crossmatch </w:t>
      </w:r>
      <w:r w:rsidR="007104CE">
        <w:rPr>
          <w:rFonts w:ascii="Arial" w:hAnsi="Arial" w:cs="Arial"/>
          <w:sz w:val="24"/>
          <w:szCs w:val="24"/>
        </w:rPr>
        <w:t xml:space="preserve">with </w:t>
      </w:r>
      <w:proofErr w:type="spellStart"/>
      <w:r w:rsidR="007104CE">
        <w:rPr>
          <w:rFonts w:ascii="Arial" w:hAnsi="Arial" w:cs="Arial"/>
          <w:sz w:val="24"/>
          <w:szCs w:val="24"/>
        </w:rPr>
        <w:t>phenotyped</w:t>
      </w:r>
      <w:proofErr w:type="spellEnd"/>
      <w:r w:rsidR="007104CE">
        <w:rPr>
          <w:rFonts w:ascii="Arial" w:hAnsi="Arial" w:cs="Arial"/>
          <w:sz w:val="24"/>
          <w:szCs w:val="24"/>
        </w:rPr>
        <w:t xml:space="preserve"> units</w:t>
      </w:r>
      <w:r w:rsidR="00D84F0E">
        <w:rPr>
          <w:rFonts w:ascii="Arial" w:hAnsi="Arial" w:cs="Arial"/>
          <w:sz w:val="24"/>
          <w:szCs w:val="24"/>
        </w:rPr>
        <w:t xml:space="preserve"> </w:t>
      </w:r>
      <w:r w:rsidR="00D84F0E" w:rsidRPr="00613FB9">
        <w:rPr>
          <w:rFonts w:ascii="Arial" w:hAnsi="Arial" w:cs="Arial"/>
          <w:sz w:val="24"/>
          <w:szCs w:val="24"/>
        </w:rPr>
        <w:t>required</w:t>
      </w:r>
      <w:r w:rsidR="007104CE">
        <w:rPr>
          <w:rFonts w:ascii="Arial" w:hAnsi="Arial" w:cs="Arial"/>
          <w:sz w:val="24"/>
          <w:szCs w:val="24"/>
        </w:rPr>
        <w:t>. Order units from CBS if licensed antisera is not available.</w:t>
      </w:r>
    </w:p>
    <w:p w:rsidR="002E3D94" w:rsidRPr="00734C61" w:rsidRDefault="002E3D94" w:rsidP="002E3D94">
      <w:pPr>
        <w:pStyle w:val="BodyText1"/>
        <w:ind w:left="2160" w:hanging="1440"/>
        <w:rPr>
          <w:rFonts w:ascii="Arial" w:hAnsi="Arial" w:cs="Arial"/>
          <w:sz w:val="24"/>
          <w:szCs w:val="24"/>
        </w:rPr>
      </w:pPr>
    </w:p>
    <w:p w:rsidR="002E3D94" w:rsidRPr="00734C61" w:rsidRDefault="002E3D94" w:rsidP="002E3D94">
      <w:pPr>
        <w:pStyle w:val="BodyText1"/>
        <w:ind w:left="2160" w:hanging="1440"/>
        <w:rPr>
          <w:rFonts w:ascii="Arial" w:hAnsi="Arial" w:cs="Arial"/>
          <w:b/>
          <w:sz w:val="24"/>
          <w:szCs w:val="24"/>
        </w:rPr>
      </w:pPr>
      <w:r w:rsidRPr="00734C61">
        <w:rPr>
          <w:rFonts w:ascii="Arial" w:hAnsi="Arial" w:cs="Arial"/>
          <w:sz w:val="24"/>
          <w:szCs w:val="24"/>
        </w:rPr>
        <w:t>3.6</w:t>
      </w:r>
      <w:r w:rsidRPr="00734C61">
        <w:rPr>
          <w:rFonts w:ascii="Arial" w:hAnsi="Arial" w:cs="Arial"/>
          <w:b/>
          <w:sz w:val="24"/>
          <w:szCs w:val="24"/>
        </w:rPr>
        <w:tab/>
        <w:t>List F:</w:t>
      </w:r>
      <w:r w:rsidRPr="00734C61">
        <w:rPr>
          <w:rFonts w:ascii="Arial" w:hAnsi="Arial" w:cs="Arial"/>
          <w:b/>
          <w:sz w:val="24"/>
          <w:szCs w:val="24"/>
        </w:rPr>
        <w:tab/>
      </w:r>
      <w:r w:rsidR="00B31CB7">
        <w:rPr>
          <w:rFonts w:ascii="Arial" w:hAnsi="Arial" w:cs="Arial"/>
          <w:b/>
          <w:sz w:val="24"/>
          <w:szCs w:val="24"/>
        </w:rPr>
        <w:t xml:space="preserve"> </w:t>
      </w:r>
      <w:r w:rsidRPr="00734C61">
        <w:rPr>
          <w:rFonts w:ascii="Arial" w:hAnsi="Arial" w:cs="Arial"/>
          <w:b/>
          <w:sz w:val="24"/>
          <w:szCs w:val="24"/>
        </w:rPr>
        <w:t>Unidentified Antibody</w:t>
      </w:r>
      <w:r w:rsidR="0038767E" w:rsidRPr="00734C61">
        <w:rPr>
          <w:rFonts w:ascii="Arial" w:hAnsi="Arial" w:cs="Arial"/>
          <w:b/>
          <w:sz w:val="24"/>
          <w:szCs w:val="24"/>
        </w:rPr>
        <w:t xml:space="preserve"> (not in chart)</w:t>
      </w:r>
    </w:p>
    <w:p w:rsidR="002E3D94" w:rsidRPr="00734C61" w:rsidRDefault="002E3D94" w:rsidP="002E3D94">
      <w:pPr>
        <w:pStyle w:val="BodyText1"/>
        <w:ind w:left="2160" w:hanging="2160"/>
        <w:rPr>
          <w:rFonts w:ascii="Arial" w:hAnsi="Arial" w:cs="Arial"/>
          <w:sz w:val="24"/>
          <w:szCs w:val="24"/>
        </w:rPr>
      </w:pPr>
      <w:r w:rsidRPr="00734C61">
        <w:rPr>
          <w:rFonts w:ascii="Arial" w:hAnsi="Arial" w:cs="Arial"/>
          <w:b/>
          <w:sz w:val="24"/>
          <w:szCs w:val="24"/>
        </w:rPr>
        <w:tab/>
      </w:r>
      <w:r w:rsidRPr="00734C61">
        <w:rPr>
          <w:rFonts w:ascii="Arial" w:hAnsi="Arial" w:cs="Arial"/>
          <w:b/>
          <w:sz w:val="24"/>
          <w:szCs w:val="24"/>
        </w:rPr>
        <w:tab/>
      </w:r>
      <w:r w:rsidRPr="0086788C">
        <w:rPr>
          <w:rFonts w:ascii="Arial" w:hAnsi="Arial" w:cs="Arial"/>
          <w:sz w:val="24"/>
          <w:szCs w:val="24"/>
        </w:rPr>
        <w:t>3.6.1</w:t>
      </w:r>
      <w:r w:rsidRPr="00734C61">
        <w:rPr>
          <w:rFonts w:ascii="Arial" w:hAnsi="Arial" w:cs="Arial"/>
          <w:b/>
          <w:sz w:val="24"/>
          <w:szCs w:val="24"/>
        </w:rPr>
        <w:tab/>
      </w:r>
      <w:r w:rsidRPr="00734C61">
        <w:rPr>
          <w:rFonts w:ascii="Arial" w:hAnsi="Arial" w:cs="Arial"/>
          <w:sz w:val="24"/>
          <w:szCs w:val="24"/>
        </w:rPr>
        <w:t>If reactive in MTS Gel or SIDAT: Full crossmatch required / give crossmatch compatible units if all clinically significant antibodies are excluded.</w:t>
      </w:r>
    </w:p>
    <w:p w:rsidR="00B31CB7" w:rsidRDefault="002E3D94" w:rsidP="002E3D94">
      <w:pPr>
        <w:pStyle w:val="BodyText1"/>
        <w:rPr>
          <w:rFonts w:ascii="Arial" w:hAnsi="Arial" w:cs="Arial"/>
          <w:sz w:val="24"/>
          <w:szCs w:val="24"/>
        </w:rPr>
      </w:pPr>
      <w:r w:rsidRPr="00734C61">
        <w:rPr>
          <w:rFonts w:ascii="Arial" w:hAnsi="Arial" w:cs="Arial"/>
          <w:sz w:val="24"/>
          <w:szCs w:val="24"/>
        </w:rPr>
        <w:tab/>
      </w:r>
      <w:r w:rsidRPr="00734C61">
        <w:rPr>
          <w:rFonts w:ascii="Arial" w:hAnsi="Arial" w:cs="Arial"/>
          <w:sz w:val="24"/>
          <w:szCs w:val="24"/>
        </w:rPr>
        <w:tab/>
        <w:t>3.6.2</w:t>
      </w:r>
      <w:r w:rsidRPr="00734C61">
        <w:rPr>
          <w:rFonts w:ascii="Arial" w:hAnsi="Arial" w:cs="Arial"/>
          <w:sz w:val="24"/>
          <w:szCs w:val="24"/>
        </w:rPr>
        <w:tab/>
        <w:t xml:space="preserve">If no longer detected </w:t>
      </w:r>
      <w:r w:rsidR="00613FB9">
        <w:rPr>
          <w:rFonts w:ascii="Arial" w:hAnsi="Arial" w:cs="Arial"/>
          <w:sz w:val="24"/>
          <w:szCs w:val="24"/>
        </w:rPr>
        <w:t xml:space="preserve">on </w:t>
      </w:r>
      <w:r w:rsidR="00FE3341">
        <w:rPr>
          <w:rFonts w:ascii="Arial" w:hAnsi="Arial" w:cs="Arial"/>
          <w:sz w:val="24"/>
          <w:szCs w:val="24"/>
        </w:rPr>
        <w:t>next screen</w:t>
      </w:r>
      <w:r w:rsidR="00613FB9">
        <w:rPr>
          <w:rFonts w:ascii="Arial" w:hAnsi="Arial" w:cs="Arial"/>
          <w:sz w:val="24"/>
          <w:szCs w:val="24"/>
        </w:rPr>
        <w:t>:</w:t>
      </w:r>
    </w:p>
    <w:p w:rsidR="002E3D94" w:rsidRPr="00734C61" w:rsidRDefault="00B31CB7" w:rsidP="002E3D94">
      <w:pPr>
        <w:pStyle w:val="BodyText1"/>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2E3D94" w:rsidRPr="00734C61">
        <w:rPr>
          <w:rFonts w:ascii="Arial" w:hAnsi="Arial" w:cs="Arial"/>
          <w:sz w:val="24"/>
          <w:szCs w:val="24"/>
        </w:rPr>
        <w:t>I.S. crossmatch</w:t>
      </w:r>
    </w:p>
    <w:p w:rsidR="0086788C" w:rsidRPr="00BD62DC" w:rsidRDefault="00350C12" w:rsidP="00BD62DC">
      <w:pPr>
        <w:pStyle w:val="ListParagraph"/>
        <w:numPr>
          <w:ilvl w:val="0"/>
          <w:numId w:val="31"/>
        </w:numPr>
        <w:tabs>
          <w:tab w:val="left" w:pos="1080"/>
        </w:tabs>
        <w:ind w:left="720" w:hanging="720"/>
        <w:jc w:val="both"/>
        <w:rPr>
          <w:rFonts w:ascii="Arial" w:hAnsi="Arial" w:cs="Arial"/>
          <w:b/>
          <w:sz w:val="24"/>
          <w:szCs w:val="24"/>
        </w:rPr>
      </w:pPr>
      <w:r w:rsidRPr="00BD62DC">
        <w:rPr>
          <w:rFonts w:ascii="Arial" w:hAnsi="Arial" w:cs="Arial"/>
          <w:b/>
          <w:sz w:val="24"/>
          <w:szCs w:val="24"/>
        </w:rPr>
        <w:t>Procedure</w:t>
      </w:r>
    </w:p>
    <w:p w:rsidR="0086788C" w:rsidRPr="0086788C" w:rsidRDefault="0086788C" w:rsidP="0086788C">
      <w:pPr>
        <w:pStyle w:val="ListParagraph"/>
        <w:tabs>
          <w:tab w:val="left" w:pos="1080"/>
        </w:tabs>
        <w:jc w:val="both"/>
        <w:rPr>
          <w:rFonts w:ascii="Arial" w:hAnsi="Arial" w:cs="Arial"/>
          <w:b/>
          <w:sz w:val="24"/>
          <w:szCs w:val="24"/>
        </w:rPr>
      </w:pPr>
    </w:p>
    <w:p w:rsidR="00345BC7" w:rsidRPr="00345BC7" w:rsidRDefault="00345BC7" w:rsidP="00345BC7">
      <w:pPr>
        <w:pStyle w:val="ListParagraph"/>
        <w:numPr>
          <w:ilvl w:val="1"/>
          <w:numId w:val="31"/>
        </w:numPr>
        <w:tabs>
          <w:tab w:val="left" w:pos="1440"/>
        </w:tabs>
        <w:jc w:val="both"/>
        <w:rPr>
          <w:rFonts w:ascii="Arial" w:hAnsi="Arial" w:cs="Arial"/>
          <w:sz w:val="24"/>
          <w:szCs w:val="24"/>
        </w:rPr>
      </w:pPr>
      <w:r>
        <w:rPr>
          <w:rFonts w:ascii="Arial" w:hAnsi="Arial" w:cs="Arial"/>
          <w:sz w:val="24"/>
          <w:szCs w:val="24"/>
        </w:rPr>
        <w:t xml:space="preserve">     </w:t>
      </w:r>
      <w:r w:rsidR="00166D58" w:rsidRPr="00345BC7">
        <w:rPr>
          <w:rFonts w:ascii="Arial" w:hAnsi="Arial" w:cs="Arial"/>
          <w:sz w:val="24"/>
          <w:szCs w:val="24"/>
        </w:rPr>
        <w:t xml:space="preserve">Select the number of units required for phenotyping. Keep the units </w:t>
      </w:r>
    </w:p>
    <w:p w:rsidR="00166D58" w:rsidRPr="00345BC7" w:rsidRDefault="00166D58" w:rsidP="00345BC7">
      <w:pPr>
        <w:pStyle w:val="ListParagraph"/>
        <w:tabs>
          <w:tab w:val="left" w:pos="1440"/>
        </w:tabs>
        <w:ind w:left="1440"/>
        <w:jc w:val="both"/>
        <w:rPr>
          <w:rFonts w:ascii="Arial" w:hAnsi="Arial" w:cs="Arial"/>
          <w:sz w:val="24"/>
          <w:szCs w:val="24"/>
        </w:rPr>
      </w:pPr>
      <w:r w:rsidRPr="00345BC7">
        <w:rPr>
          <w:rFonts w:ascii="Arial" w:hAnsi="Arial" w:cs="Arial"/>
          <w:sz w:val="24"/>
          <w:szCs w:val="24"/>
        </w:rPr>
        <w:t>refrigerated until testing has begun. Set aside phenotyping tags and a Phenotyping Worksheet.</w:t>
      </w:r>
    </w:p>
    <w:p w:rsidR="00345BC7" w:rsidRDefault="00345BC7" w:rsidP="00345BC7">
      <w:pPr>
        <w:pStyle w:val="ListParagraph"/>
        <w:numPr>
          <w:ilvl w:val="1"/>
          <w:numId w:val="31"/>
        </w:numPr>
        <w:tabs>
          <w:tab w:val="left" w:pos="1440"/>
        </w:tabs>
        <w:suppressAutoHyphens/>
        <w:jc w:val="both"/>
        <w:rPr>
          <w:rFonts w:ascii="Arial" w:hAnsi="Arial" w:cs="Arial"/>
          <w:sz w:val="24"/>
          <w:szCs w:val="24"/>
        </w:rPr>
      </w:pPr>
      <w:r>
        <w:rPr>
          <w:rFonts w:ascii="Arial" w:hAnsi="Arial" w:cs="Arial"/>
          <w:sz w:val="24"/>
          <w:szCs w:val="24"/>
        </w:rPr>
        <w:t xml:space="preserve">      </w:t>
      </w:r>
      <w:r w:rsidR="00166D58" w:rsidRPr="00345BC7">
        <w:rPr>
          <w:rFonts w:ascii="Arial" w:hAnsi="Arial" w:cs="Arial"/>
          <w:sz w:val="24"/>
          <w:szCs w:val="24"/>
        </w:rPr>
        <w:t xml:space="preserve">Label 2 sets of 12x75mm tubes, D1 through D6 and place in a test tube </w:t>
      </w:r>
    </w:p>
    <w:p w:rsidR="00166D58" w:rsidRPr="00345BC7" w:rsidRDefault="00345BC7" w:rsidP="00345BC7">
      <w:pPr>
        <w:pStyle w:val="ListParagraph"/>
        <w:tabs>
          <w:tab w:val="left" w:pos="1440"/>
        </w:tabs>
        <w:suppressAutoHyphens/>
        <w:ind w:left="1080"/>
        <w:jc w:val="both"/>
        <w:rPr>
          <w:rFonts w:ascii="Arial" w:hAnsi="Arial" w:cs="Arial"/>
          <w:sz w:val="24"/>
          <w:szCs w:val="24"/>
        </w:rPr>
      </w:pPr>
      <w:r>
        <w:rPr>
          <w:rFonts w:ascii="Arial" w:hAnsi="Arial" w:cs="Arial"/>
          <w:sz w:val="24"/>
          <w:szCs w:val="24"/>
        </w:rPr>
        <w:tab/>
      </w:r>
      <w:r w:rsidR="00166D58" w:rsidRPr="00345BC7">
        <w:rPr>
          <w:rFonts w:ascii="Arial" w:hAnsi="Arial" w:cs="Arial"/>
          <w:sz w:val="24"/>
          <w:szCs w:val="24"/>
        </w:rPr>
        <w:t xml:space="preserve">rack, place one set in front of the other) </w:t>
      </w:r>
    </w:p>
    <w:p w:rsidR="00345BC7" w:rsidRDefault="00345BC7" w:rsidP="00345BC7">
      <w:pPr>
        <w:numPr>
          <w:ilvl w:val="1"/>
          <w:numId w:val="31"/>
        </w:numPr>
        <w:tabs>
          <w:tab w:val="left" w:pos="1080"/>
        </w:tabs>
        <w:suppressAutoHyphens/>
        <w:rPr>
          <w:rFonts w:ascii="Arial" w:hAnsi="Arial" w:cs="Arial"/>
          <w:sz w:val="24"/>
          <w:szCs w:val="24"/>
        </w:rPr>
      </w:pPr>
      <w:r>
        <w:rPr>
          <w:rFonts w:ascii="Arial" w:hAnsi="Arial" w:cs="Arial"/>
          <w:sz w:val="24"/>
          <w:szCs w:val="24"/>
        </w:rPr>
        <w:t xml:space="preserve">     </w:t>
      </w:r>
      <w:r w:rsidR="00166D58" w:rsidRPr="00734C61">
        <w:rPr>
          <w:rFonts w:ascii="Arial" w:hAnsi="Arial" w:cs="Arial"/>
          <w:sz w:val="24"/>
          <w:szCs w:val="24"/>
        </w:rPr>
        <w:t>Label a third set of tubes for the antigen test, including the antigen (e.g. E-</w:t>
      </w:r>
      <w:r>
        <w:rPr>
          <w:rFonts w:ascii="Arial" w:hAnsi="Arial" w:cs="Arial"/>
          <w:sz w:val="24"/>
          <w:szCs w:val="24"/>
        </w:rPr>
        <w:t xml:space="preserve"> </w:t>
      </w:r>
    </w:p>
    <w:p w:rsidR="00166D58" w:rsidRPr="00734C61" w:rsidRDefault="00345BC7" w:rsidP="00345BC7">
      <w:pPr>
        <w:tabs>
          <w:tab w:val="left" w:pos="1080"/>
        </w:tabs>
        <w:suppressAutoHyphens/>
        <w:ind w:left="1080"/>
        <w:rPr>
          <w:rFonts w:ascii="Arial" w:hAnsi="Arial" w:cs="Arial"/>
          <w:sz w:val="24"/>
          <w:szCs w:val="24"/>
        </w:rPr>
      </w:pPr>
      <w:r>
        <w:rPr>
          <w:rFonts w:ascii="Arial" w:hAnsi="Arial" w:cs="Arial"/>
          <w:sz w:val="24"/>
          <w:szCs w:val="24"/>
        </w:rPr>
        <w:t xml:space="preserve">     </w:t>
      </w:r>
      <w:r w:rsidR="00166D58" w:rsidRPr="00734C61">
        <w:rPr>
          <w:rFonts w:ascii="Arial" w:hAnsi="Arial" w:cs="Arial"/>
          <w:sz w:val="24"/>
          <w:szCs w:val="24"/>
        </w:rPr>
        <w:t>D1</w:t>
      </w:r>
    </w:p>
    <w:p w:rsidR="00345BC7" w:rsidRDefault="00345BC7" w:rsidP="00345BC7">
      <w:pPr>
        <w:numPr>
          <w:ilvl w:val="1"/>
          <w:numId w:val="31"/>
        </w:numPr>
        <w:tabs>
          <w:tab w:val="left" w:pos="1080"/>
        </w:tabs>
        <w:rPr>
          <w:rFonts w:ascii="Arial" w:hAnsi="Arial" w:cs="Arial"/>
          <w:sz w:val="24"/>
          <w:szCs w:val="24"/>
        </w:rPr>
      </w:pPr>
      <w:r>
        <w:rPr>
          <w:rFonts w:ascii="Arial" w:hAnsi="Arial" w:cs="Arial"/>
          <w:sz w:val="24"/>
          <w:szCs w:val="24"/>
        </w:rPr>
        <w:t xml:space="preserve">     </w:t>
      </w:r>
      <w:r w:rsidR="00166D58" w:rsidRPr="00734C61">
        <w:rPr>
          <w:rFonts w:ascii="Arial" w:hAnsi="Arial" w:cs="Arial"/>
          <w:sz w:val="24"/>
          <w:szCs w:val="24"/>
        </w:rPr>
        <w:t xml:space="preserve">Label one tube for a positive control (e.g. E </w:t>
      </w:r>
      <w:proofErr w:type="spellStart"/>
      <w:r w:rsidR="00166D58" w:rsidRPr="00734C61">
        <w:rPr>
          <w:rFonts w:ascii="Arial" w:hAnsi="Arial" w:cs="Arial"/>
          <w:sz w:val="24"/>
          <w:szCs w:val="24"/>
        </w:rPr>
        <w:t>pos</w:t>
      </w:r>
      <w:proofErr w:type="spellEnd"/>
      <w:r w:rsidR="00166D58" w:rsidRPr="00734C61">
        <w:rPr>
          <w:rFonts w:ascii="Arial" w:hAnsi="Arial" w:cs="Arial"/>
          <w:sz w:val="24"/>
          <w:szCs w:val="24"/>
        </w:rPr>
        <w:t xml:space="preserve">) and label one tube for a  </w:t>
      </w:r>
    </w:p>
    <w:p w:rsidR="00166D58" w:rsidRPr="00734C61" w:rsidRDefault="00345BC7" w:rsidP="00345BC7">
      <w:pPr>
        <w:tabs>
          <w:tab w:val="left" w:pos="1080"/>
        </w:tabs>
        <w:ind w:left="1080"/>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00166D58" w:rsidRPr="00734C61">
        <w:rPr>
          <w:rFonts w:ascii="Arial" w:hAnsi="Arial" w:cs="Arial"/>
          <w:sz w:val="24"/>
          <w:szCs w:val="24"/>
        </w:rPr>
        <w:t>negative control (e.g. E neg)</w:t>
      </w:r>
    </w:p>
    <w:p w:rsidR="00345BC7" w:rsidRDefault="00345BC7" w:rsidP="00345BC7">
      <w:pPr>
        <w:numPr>
          <w:ilvl w:val="1"/>
          <w:numId w:val="31"/>
        </w:numPr>
        <w:tabs>
          <w:tab w:val="left" w:pos="1080"/>
        </w:tabs>
        <w:rPr>
          <w:rFonts w:ascii="Arial" w:hAnsi="Arial" w:cs="Arial"/>
          <w:sz w:val="24"/>
          <w:szCs w:val="24"/>
        </w:rPr>
      </w:pPr>
      <w:r>
        <w:rPr>
          <w:rFonts w:ascii="Arial" w:hAnsi="Arial" w:cs="Arial"/>
          <w:sz w:val="24"/>
          <w:szCs w:val="24"/>
        </w:rPr>
        <w:t xml:space="preserve">     </w:t>
      </w:r>
      <w:r w:rsidR="00166D58" w:rsidRPr="00734C61">
        <w:rPr>
          <w:rFonts w:ascii="Arial" w:hAnsi="Arial" w:cs="Arial"/>
          <w:sz w:val="24"/>
          <w:szCs w:val="24"/>
        </w:rPr>
        <w:t xml:space="preserve">If the patient phenotype is also required label a test tube with the first three </w:t>
      </w:r>
    </w:p>
    <w:p w:rsidR="00166D58" w:rsidRPr="00734C61" w:rsidRDefault="00166D58" w:rsidP="00345BC7">
      <w:pPr>
        <w:tabs>
          <w:tab w:val="left" w:pos="1080"/>
        </w:tabs>
        <w:ind w:left="1440"/>
        <w:rPr>
          <w:rFonts w:ascii="Arial" w:hAnsi="Arial" w:cs="Arial"/>
          <w:sz w:val="24"/>
          <w:szCs w:val="24"/>
        </w:rPr>
      </w:pPr>
      <w:r w:rsidRPr="00734C61">
        <w:rPr>
          <w:rFonts w:ascii="Arial" w:hAnsi="Arial" w:cs="Arial"/>
          <w:sz w:val="24"/>
          <w:szCs w:val="24"/>
        </w:rPr>
        <w:t xml:space="preserve">letters of the patients last name and the antigen to be </w:t>
      </w:r>
      <w:proofErr w:type="spellStart"/>
      <w:r w:rsidRPr="00734C61">
        <w:rPr>
          <w:rFonts w:ascii="Arial" w:hAnsi="Arial" w:cs="Arial"/>
          <w:sz w:val="24"/>
          <w:szCs w:val="24"/>
        </w:rPr>
        <w:t>phenotyped</w:t>
      </w:r>
      <w:proofErr w:type="spellEnd"/>
      <w:r w:rsidRPr="00734C61">
        <w:rPr>
          <w:rFonts w:ascii="Arial" w:hAnsi="Arial" w:cs="Arial"/>
          <w:sz w:val="24"/>
          <w:szCs w:val="24"/>
        </w:rPr>
        <w:t xml:space="preserve"> (e.g. JON E)</w:t>
      </w:r>
    </w:p>
    <w:p w:rsidR="00345BC7" w:rsidRDefault="00345BC7" w:rsidP="00345BC7">
      <w:pPr>
        <w:numPr>
          <w:ilvl w:val="1"/>
          <w:numId w:val="31"/>
        </w:numPr>
        <w:tabs>
          <w:tab w:val="left" w:pos="1080"/>
        </w:tabs>
        <w:rPr>
          <w:rFonts w:ascii="Arial" w:hAnsi="Arial" w:cs="Arial"/>
          <w:sz w:val="24"/>
          <w:szCs w:val="24"/>
        </w:rPr>
      </w:pPr>
      <w:r>
        <w:rPr>
          <w:rFonts w:ascii="Arial" w:hAnsi="Arial" w:cs="Arial"/>
          <w:sz w:val="24"/>
          <w:szCs w:val="24"/>
        </w:rPr>
        <w:t xml:space="preserve">     </w:t>
      </w:r>
      <w:r w:rsidR="00166D58" w:rsidRPr="00734C61">
        <w:rPr>
          <w:rFonts w:ascii="Arial" w:hAnsi="Arial" w:cs="Arial"/>
          <w:sz w:val="24"/>
          <w:szCs w:val="24"/>
        </w:rPr>
        <w:t xml:space="preserve">Remove the donor units from the refrigerator (do not leave at R.T. longer </w:t>
      </w:r>
    </w:p>
    <w:p w:rsidR="00166D58" w:rsidRPr="00734C61" w:rsidRDefault="00345BC7" w:rsidP="00345BC7">
      <w:pPr>
        <w:tabs>
          <w:tab w:val="left" w:pos="1080"/>
        </w:tabs>
        <w:ind w:left="1080"/>
        <w:rPr>
          <w:rFonts w:ascii="Arial" w:hAnsi="Arial" w:cs="Arial"/>
          <w:sz w:val="24"/>
          <w:szCs w:val="24"/>
        </w:rPr>
      </w:pPr>
      <w:r>
        <w:rPr>
          <w:rFonts w:ascii="Arial" w:hAnsi="Arial" w:cs="Arial"/>
          <w:sz w:val="24"/>
          <w:szCs w:val="24"/>
        </w:rPr>
        <w:tab/>
      </w:r>
      <w:r w:rsidR="00166D58" w:rsidRPr="00734C61">
        <w:rPr>
          <w:rFonts w:ascii="Arial" w:hAnsi="Arial" w:cs="Arial"/>
          <w:sz w:val="24"/>
          <w:szCs w:val="24"/>
        </w:rPr>
        <w:t>than 10 min)</w:t>
      </w:r>
    </w:p>
    <w:p w:rsidR="00345BC7" w:rsidRDefault="00345BC7" w:rsidP="00345BC7">
      <w:pPr>
        <w:numPr>
          <w:ilvl w:val="1"/>
          <w:numId w:val="31"/>
        </w:numPr>
        <w:tabs>
          <w:tab w:val="left" w:pos="1080"/>
        </w:tabs>
        <w:rPr>
          <w:rFonts w:ascii="Arial" w:hAnsi="Arial" w:cs="Arial"/>
          <w:sz w:val="24"/>
          <w:szCs w:val="24"/>
        </w:rPr>
      </w:pPr>
      <w:r>
        <w:rPr>
          <w:rFonts w:ascii="Arial" w:hAnsi="Arial" w:cs="Arial"/>
          <w:sz w:val="24"/>
          <w:szCs w:val="24"/>
        </w:rPr>
        <w:t xml:space="preserve">     </w:t>
      </w:r>
      <w:r w:rsidR="00166D58" w:rsidRPr="00734C61">
        <w:rPr>
          <w:rFonts w:ascii="Arial" w:hAnsi="Arial" w:cs="Arial"/>
          <w:sz w:val="24"/>
          <w:szCs w:val="24"/>
        </w:rPr>
        <w:t xml:space="preserve">Note the first donor unit as #1 on the Phenotyping Worksheet. If a patient </w:t>
      </w:r>
    </w:p>
    <w:p w:rsidR="00166D58" w:rsidRPr="00734C61" w:rsidRDefault="00166D58" w:rsidP="00345BC7">
      <w:pPr>
        <w:tabs>
          <w:tab w:val="left" w:pos="1080"/>
        </w:tabs>
        <w:ind w:left="1440"/>
        <w:rPr>
          <w:rFonts w:ascii="Arial" w:hAnsi="Arial" w:cs="Arial"/>
          <w:sz w:val="24"/>
          <w:szCs w:val="24"/>
        </w:rPr>
      </w:pPr>
      <w:r w:rsidRPr="00734C61">
        <w:rPr>
          <w:rFonts w:ascii="Arial" w:hAnsi="Arial" w:cs="Arial"/>
          <w:sz w:val="24"/>
          <w:szCs w:val="24"/>
        </w:rPr>
        <w:t>phenotype is also processed with the batch, record the patient name after all the donor units.</w:t>
      </w:r>
    </w:p>
    <w:p w:rsidR="00345BC7" w:rsidRDefault="00345BC7" w:rsidP="00345BC7">
      <w:pPr>
        <w:numPr>
          <w:ilvl w:val="1"/>
          <w:numId w:val="31"/>
        </w:numPr>
        <w:tabs>
          <w:tab w:val="left" w:pos="1080"/>
        </w:tabs>
        <w:rPr>
          <w:rFonts w:ascii="Arial" w:hAnsi="Arial" w:cs="Arial"/>
          <w:sz w:val="24"/>
          <w:szCs w:val="24"/>
        </w:rPr>
      </w:pPr>
      <w:r>
        <w:rPr>
          <w:rFonts w:ascii="Arial" w:hAnsi="Arial" w:cs="Arial"/>
          <w:sz w:val="24"/>
          <w:szCs w:val="24"/>
        </w:rPr>
        <w:lastRenderedPageBreak/>
        <w:t xml:space="preserve">     </w:t>
      </w:r>
      <w:r w:rsidR="00166D58" w:rsidRPr="00734C61">
        <w:rPr>
          <w:rFonts w:ascii="Arial" w:hAnsi="Arial" w:cs="Arial"/>
          <w:sz w:val="24"/>
          <w:szCs w:val="24"/>
        </w:rPr>
        <w:t xml:space="preserve">Remove 2 donor unit number labels from the back of the unit. Place one </w:t>
      </w:r>
    </w:p>
    <w:p w:rsidR="00166D58" w:rsidRPr="00734C61" w:rsidRDefault="00166D58" w:rsidP="00345BC7">
      <w:pPr>
        <w:tabs>
          <w:tab w:val="left" w:pos="1080"/>
        </w:tabs>
        <w:ind w:left="1440"/>
        <w:rPr>
          <w:rFonts w:ascii="Arial" w:hAnsi="Arial" w:cs="Arial"/>
          <w:sz w:val="24"/>
          <w:szCs w:val="24"/>
        </w:rPr>
      </w:pPr>
      <w:r w:rsidRPr="00734C61">
        <w:rPr>
          <w:rFonts w:ascii="Arial" w:hAnsi="Arial" w:cs="Arial"/>
          <w:sz w:val="24"/>
          <w:szCs w:val="24"/>
        </w:rPr>
        <w:t>label on the Phenotyping Worksheet beside the #1, place the second label on the phenotype tag in the appropriate section. After the unit label is placed on the phenotyping tag, place the tag in the holder containing the donor unit. If there are no unit number labels on the back of the unit, record the number manually. Follow the same procedure for the remaining units.</w:t>
      </w:r>
    </w:p>
    <w:p w:rsidR="00345BC7" w:rsidRDefault="00345BC7" w:rsidP="00345BC7">
      <w:pPr>
        <w:numPr>
          <w:ilvl w:val="1"/>
          <w:numId w:val="31"/>
        </w:numPr>
        <w:tabs>
          <w:tab w:val="left" w:pos="1080"/>
        </w:tabs>
        <w:rPr>
          <w:rFonts w:ascii="Arial" w:hAnsi="Arial" w:cs="Arial"/>
          <w:sz w:val="24"/>
          <w:szCs w:val="24"/>
        </w:rPr>
      </w:pPr>
      <w:r>
        <w:rPr>
          <w:rFonts w:ascii="Arial" w:hAnsi="Arial" w:cs="Arial"/>
          <w:sz w:val="24"/>
          <w:szCs w:val="24"/>
        </w:rPr>
        <w:t xml:space="preserve">     </w:t>
      </w:r>
      <w:r w:rsidR="00166D58" w:rsidRPr="00734C61">
        <w:rPr>
          <w:rFonts w:ascii="Arial" w:hAnsi="Arial" w:cs="Arial"/>
          <w:sz w:val="24"/>
          <w:szCs w:val="24"/>
        </w:rPr>
        <w:t xml:space="preserve">Remove a donor segment from the first unit and place it in the tube labeled </w:t>
      </w:r>
    </w:p>
    <w:p w:rsidR="00166D58" w:rsidRPr="00734C61" w:rsidRDefault="00166D58" w:rsidP="00345BC7">
      <w:pPr>
        <w:tabs>
          <w:tab w:val="left" w:pos="1080"/>
        </w:tabs>
        <w:ind w:left="1440"/>
        <w:rPr>
          <w:rFonts w:ascii="Arial" w:hAnsi="Arial" w:cs="Arial"/>
          <w:sz w:val="24"/>
          <w:szCs w:val="24"/>
        </w:rPr>
      </w:pPr>
      <w:r w:rsidRPr="00734C61">
        <w:rPr>
          <w:rFonts w:ascii="Arial" w:hAnsi="Arial" w:cs="Arial"/>
          <w:sz w:val="24"/>
          <w:szCs w:val="24"/>
        </w:rPr>
        <w:t xml:space="preserve">#1 from the first set of tubes. Follow the same procedure for the remaining units. Place the donor units in refrigerator </w:t>
      </w:r>
      <w:r w:rsidR="004309A2" w:rsidRPr="00734C61">
        <w:rPr>
          <w:rFonts w:ascii="Arial" w:hAnsi="Arial" w:cs="Arial"/>
          <w:sz w:val="24"/>
          <w:szCs w:val="24"/>
        </w:rPr>
        <w:t>in the designated area.</w:t>
      </w:r>
      <w:r w:rsidRPr="00734C61">
        <w:rPr>
          <w:rFonts w:ascii="Arial" w:hAnsi="Arial" w:cs="Arial"/>
          <w:sz w:val="24"/>
          <w:szCs w:val="24"/>
        </w:rPr>
        <w:t xml:space="preserve"> </w:t>
      </w:r>
    </w:p>
    <w:p w:rsidR="00345BC7" w:rsidRDefault="00166D58" w:rsidP="00345BC7">
      <w:pPr>
        <w:numPr>
          <w:ilvl w:val="1"/>
          <w:numId w:val="31"/>
        </w:numPr>
        <w:tabs>
          <w:tab w:val="left" w:pos="1080"/>
        </w:tabs>
        <w:rPr>
          <w:rFonts w:ascii="Arial" w:hAnsi="Arial" w:cs="Arial"/>
          <w:sz w:val="24"/>
          <w:szCs w:val="24"/>
        </w:rPr>
      </w:pPr>
      <w:r w:rsidRPr="00734C61">
        <w:rPr>
          <w:rFonts w:ascii="Arial" w:hAnsi="Arial" w:cs="Arial"/>
          <w:sz w:val="24"/>
          <w:szCs w:val="24"/>
        </w:rPr>
        <w:t xml:space="preserve">Prepare a 3-5% saline suspension from the segments for each unit being </w:t>
      </w:r>
    </w:p>
    <w:p w:rsidR="00166D58" w:rsidRPr="00734C61" w:rsidRDefault="00345BC7" w:rsidP="00345BC7">
      <w:pPr>
        <w:tabs>
          <w:tab w:val="left" w:pos="1080"/>
        </w:tabs>
        <w:ind w:left="1080"/>
        <w:rPr>
          <w:rFonts w:ascii="Arial" w:hAnsi="Arial" w:cs="Arial"/>
          <w:sz w:val="24"/>
          <w:szCs w:val="24"/>
        </w:rPr>
      </w:pPr>
      <w:r>
        <w:rPr>
          <w:rFonts w:ascii="Arial" w:hAnsi="Arial" w:cs="Arial"/>
          <w:sz w:val="24"/>
          <w:szCs w:val="24"/>
        </w:rPr>
        <w:tab/>
      </w:r>
      <w:r w:rsidR="00166D58" w:rsidRPr="00734C61">
        <w:rPr>
          <w:rFonts w:ascii="Arial" w:hAnsi="Arial" w:cs="Arial"/>
          <w:sz w:val="24"/>
          <w:szCs w:val="24"/>
        </w:rPr>
        <w:t>tested. Wash the cells 1-2 times with saline.</w:t>
      </w:r>
    </w:p>
    <w:p w:rsidR="00166D58" w:rsidRPr="00734C61" w:rsidRDefault="00166D58" w:rsidP="00345BC7">
      <w:pPr>
        <w:numPr>
          <w:ilvl w:val="1"/>
          <w:numId w:val="31"/>
        </w:numPr>
        <w:tabs>
          <w:tab w:val="left" w:pos="1080"/>
        </w:tabs>
        <w:rPr>
          <w:rFonts w:ascii="Arial" w:hAnsi="Arial" w:cs="Arial"/>
          <w:sz w:val="24"/>
          <w:szCs w:val="24"/>
        </w:rPr>
      </w:pPr>
      <w:r w:rsidRPr="00734C61">
        <w:rPr>
          <w:rFonts w:ascii="Arial" w:hAnsi="Arial" w:cs="Arial"/>
          <w:sz w:val="24"/>
          <w:szCs w:val="24"/>
        </w:rPr>
        <w:t>Prepare a 3-5% patient cell suspension if required.</w:t>
      </w:r>
    </w:p>
    <w:p w:rsidR="00345BC7" w:rsidRDefault="00166D58" w:rsidP="00345BC7">
      <w:pPr>
        <w:numPr>
          <w:ilvl w:val="1"/>
          <w:numId w:val="31"/>
        </w:numPr>
        <w:tabs>
          <w:tab w:val="left" w:pos="1080"/>
        </w:tabs>
        <w:rPr>
          <w:rFonts w:ascii="Arial" w:hAnsi="Arial" w:cs="Arial"/>
          <w:sz w:val="24"/>
          <w:szCs w:val="24"/>
        </w:rPr>
      </w:pPr>
      <w:r w:rsidRPr="00734C61">
        <w:rPr>
          <w:rFonts w:ascii="Arial" w:hAnsi="Arial" w:cs="Arial"/>
          <w:sz w:val="24"/>
          <w:szCs w:val="24"/>
        </w:rPr>
        <w:t xml:space="preserve">Proceed with phenotyping following the manufacturer’s directions for the </w:t>
      </w:r>
    </w:p>
    <w:p w:rsidR="004309A2" w:rsidRPr="00734C61" w:rsidRDefault="00166D58" w:rsidP="00345BC7">
      <w:pPr>
        <w:tabs>
          <w:tab w:val="left" w:pos="1080"/>
        </w:tabs>
        <w:ind w:left="1440"/>
        <w:rPr>
          <w:rFonts w:ascii="Arial" w:hAnsi="Arial" w:cs="Arial"/>
          <w:sz w:val="24"/>
          <w:szCs w:val="24"/>
        </w:rPr>
      </w:pPr>
      <w:r w:rsidRPr="00734C61">
        <w:rPr>
          <w:rFonts w:ascii="Arial" w:hAnsi="Arial" w:cs="Arial"/>
          <w:sz w:val="24"/>
          <w:szCs w:val="24"/>
        </w:rPr>
        <w:t>antisera being tested.</w:t>
      </w:r>
      <w:r w:rsidR="004309A2" w:rsidRPr="00734C61">
        <w:rPr>
          <w:rFonts w:ascii="Arial" w:hAnsi="Arial" w:cs="Arial"/>
          <w:sz w:val="24"/>
          <w:szCs w:val="24"/>
        </w:rPr>
        <w:t xml:space="preserve"> Confirm lot number on package insert with antisera vial.</w:t>
      </w:r>
    </w:p>
    <w:p w:rsidR="00166D58" w:rsidRPr="00734C61" w:rsidRDefault="00166D58" w:rsidP="00345BC7">
      <w:pPr>
        <w:numPr>
          <w:ilvl w:val="1"/>
          <w:numId w:val="31"/>
        </w:numPr>
        <w:tabs>
          <w:tab w:val="left" w:pos="1080"/>
        </w:tabs>
        <w:rPr>
          <w:rFonts w:ascii="Arial" w:hAnsi="Arial" w:cs="Arial"/>
          <w:sz w:val="24"/>
          <w:szCs w:val="24"/>
        </w:rPr>
      </w:pPr>
      <w:r w:rsidRPr="00734C61">
        <w:rPr>
          <w:rFonts w:ascii="Arial" w:hAnsi="Arial" w:cs="Arial"/>
          <w:sz w:val="24"/>
          <w:szCs w:val="24"/>
        </w:rPr>
        <w:t>Add antisera before the test cells are added.</w:t>
      </w:r>
    </w:p>
    <w:p w:rsidR="00345BC7" w:rsidRDefault="00166D58" w:rsidP="00345BC7">
      <w:pPr>
        <w:numPr>
          <w:ilvl w:val="1"/>
          <w:numId w:val="31"/>
        </w:numPr>
        <w:tabs>
          <w:tab w:val="left" w:pos="1080"/>
        </w:tabs>
        <w:rPr>
          <w:rFonts w:ascii="Arial" w:hAnsi="Arial" w:cs="Arial"/>
          <w:sz w:val="24"/>
          <w:szCs w:val="24"/>
        </w:rPr>
      </w:pPr>
      <w:r w:rsidRPr="00734C61">
        <w:rPr>
          <w:rFonts w:ascii="Arial" w:hAnsi="Arial" w:cs="Arial"/>
          <w:sz w:val="24"/>
          <w:szCs w:val="24"/>
        </w:rPr>
        <w:t xml:space="preserve">Record all observed reactions on the Phenotyping Worksheet for each test </w:t>
      </w:r>
    </w:p>
    <w:p w:rsidR="00166D58" w:rsidRPr="00734C61" w:rsidRDefault="00166D58" w:rsidP="00345BC7">
      <w:pPr>
        <w:tabs>
          <w:tab w:val="left" w:pos="1080"/>
        </w:tabs>
        <w:ind w:left="1440"/>
        <w:rPr>
          <w:rFonts w:ascii="Arial" w:hAnsi="Arial" w:cs="Arial"/>
          <w:sz w:val="24"/>
          <w:szCs w:val="24"/>
        </w:rPr>
      </w:pPr>
      <w:r w:rsidRPr="00734C61">
        <w:rPr>
          <w:rFonts w:ascii="Arial" w:hAnsi="Arial" w:cs="Arial"/>
          <w:sz w:val="24"/>
          <w:szCs w:val="24"/>
        </w:rPr>
        <w:t>and controls. Include a red checkmark for all AHG methods after the addition and positive reaction of IgG sensitized reagent control cells, as required.</w:t>
      </w:r>
    </w:p>
    <w:p w:rsidR="00345BC7" w:rsidRDefault="00166D58" w:rsidP="00345BC7">
      <w:pPr>
        <w:numPr>
          <w:ilvl w:val="1"/>
          <w:numId w:val="31"/>
        </w:numPr>
        <w:tabs>
          <w:tab w:val="left" w:pos="1080"/>
        </w:tabs>
        <w:rPr>
          <w:rFonts w:ascii="Arial" w:hAnsi="Arial" w:cs="Arial"/>
          <w:sz w:val="24"/>
          <w:szCs w:val="24"/>
        </w:rPr>
      </w:pPr>
      <w:r w:rsidRPr="00734C61">
        <w:rPr>
          <w:rFonts w:ascii="Arial" w:hAnsi="Arial" w:cs="Arial"/>
          <w:sz w:val="24"/>
          <w:szCs w:val="24"/>
        </w:rPr>
        <w:t xml:space="preserve">Remove the donor units from the refrigerator. Check that the unit number </w:t>
      </w:r>
    </w:p>
    <w:p w:rsidR="00166D58" w:rsidRDefault="00166D58" w:rsidP="00345BC7">
      <w:pPr>
        <w:tabs>
          <w:tab w:val="left" w:pos="1080"/>
        </w:tabs>
        <w:ind w:left="1440"/>
        <w:rPr>
          <w:rFonts w:ascii="Arial" w:hAnsi="Arial" w:cs="Arial"/>
          <w:sz w:val="24"/>
          <w:szCs w:val="24"/>
        </w:rPr>
      </w:pPr>
      <w:r w:rsidRPr="00734C61">
        <w:rPr>
          <w:rFonts w:ascii="Arial" w:hAnsi="Arial" w:cs="Arial"/>
          <w:sz w:val="24"/>
          <w:szCs w:val="24"/>
        </w:rPr>
        <w:t>on the donor unit labeled #1 corresponds to the unit #1 labeled on the Phenotyping Worksheet. Check that the pilot tube number from the segment in the tube labeled #1 corresponds to the pilot tube number on the first segment attached to unit #1. If all information corresponds exactly, note the results in the appropriate section of the phenotype tag and attach the tag to the donor unit. Follow the same procedure for the remaining units.</w:t>
      </w:r>
    </w:p>
    <w:p w:rsidR="00345BC7" w:rsidRDefault="00166D58" w:rsidP="00345BC7">
      <w:pPr>
        <w:numPr>
          <w:ilvl w:val="1"/>
          <w:numId w:val="31"/>
        </w:numPr>
        <w:tabs>
          <w:tab w:val="left" w:pos="1080"/>
        </w:tabs>
        <w:rPr>
          <w:rFonts w:ascii="Arial" w:hAnsi="Arial" w:cs="Arial"/>
          <w:sz w:val="24"/>
          <w:szCs w:val="24"/>
        </w:rPr>
      </w:pPr>
      <w:r w:rsidRPr="00734C61">
        <w:rPr>
          <w:rFonts w:ascii="Arial" w:hAnsi="Arial" w:cs="Arial"/>
          <w:sz w:val="24"/>
          <w:szCs w:val="24"/>
        </w:rPr>
        <w:t xml:space="preserve">Document the patient phenotype as required on all file card and antibody </w:t>
      </w:r>
    </w:p>
    <w:p w:rsidR="00166D58" w:rsidRPr="00734C61" w:rsidRDefault="00345BC7" w:rsidP="00345BC7">
      <w:pPr>
        <w:tabs>
          <w:tab w:val="left" w:pos="1080"/>
        </w:tabs>
        <w:ind w:left="360"/>
        <w:rPr>
          <w:rFonts w:ascii="Arial" w:hAnsi="Arial" w:cs="Arial"/>
          <w:sz w:val="24"/>
          <w:szCs w:val="24"/>
        </w:rPr>
      </w:pPr>
      <w:r>
        <w:rPr>
          <w:rFonts w:ascii="Arial" w:hAnsi="Arial" w:cs="Arial"/>
          <w:sz w:val="24"/>
          <w:szCs w:val="24"/>
        </w:rPr>
        <w:tab/>
      </w:r>
      <w:r>
        <w:rPr>
          <w:rFonts w:ascii="Arial" w:hAnsi="Arial" w:cs="Arial"/>
          <w:sz w:val="24"/>
          <w:szCs w:val="24"/>
        </w:rPr>
        <w:tab/>
      </w:r>
      <w:r w:rsidR="00166D58" w:rsidRPr="00734C61">
        <w:rPr>
          <w:rFonts w:ascii="Arial" w:hAnsi="Arial" w:cs="Arial"/>
          <w:sz w:val="24"/>
          <w:szCs w:val="24"/>
        </w:rPr>
        <w:t>cards.</w:t>
      </w:r>
    </w:p>
    <w:p w:rsidR="00166D58" w:rsidRPr="00734C61" w:rsidRDefault="00166D58" w:rsidP="00166D58">
      <w:pPr>
        <w:suppressAutoHyphens/>
        <w:rPr>
          <w:rFonts w:ascii="Arial" w:hAnsi="Arial" w:cs="Arial"/>
          <w:sz w:val="24"/>
          <w:szCs w:val="24"/>
        </w:rPr>
      </w:pPr>
    </w:p>
    <w:p w:rsidR="00350C12" w:rsidRDefault="00501F10" w:rsidP="00350C12">
      <w:pPr>
        <w:pStyle w:val="ListParagraph"/>
        <w:numPr>
          <w:ilvl w:val="0"/>
          <w:numId w:val="27"/>
        </w:numPr>
        <w:suppressAutoHyphens/>
        <w:rPr>
          <w:rFonts w:ascii="Arial" w:hAnsi="Arial" w:cs="Arial"/>
          <w:b/>
          <w:sz w:val="24"/>
          <w:szCs w:val="24"/>
        </w:rPr>
      </w:pPr>
      <w:r>
        <w:rPr>
          <w:rFonts w:ascii="Arial" w:hAnsi="Arial" w:cs="Arial"/>
          <w:b/>
          <w:sz w:val="24"/>
          <w:szCs w:val="24"/>
        </w:rPr>
        <w:t xml:space="preserve"> Phenotype Worksheet</w:t>
      </w:r>
    </w:p>
    <w:p w:rsidR="00166D58" w:rsidRDefault="00501F10" w:rsidP="00350C12">
      <w:pPr>
        <w:pStyle w:val="ListParagraph"/>
        <w:suppressAutoHyphens/>
        <w:ind w:left="360"/>
        <w:rPr>
          <w:rFonts w:ascii="Arial" w:hAnsi="Arial" w:cs="Arial"/>
          <w:b/>
          <w:sz w:val="24"/>
          <w:szCs w:val="24"/>
        </w:rPr>
      </w:pPr>
      <w:r>
        <w:rPr>
          <w:rFonts w:ascii="Arial" w:hAnsi="Arial" w:cs="Arial"/>
          <w:b/>
          <w:sz w:val="24"/>
          <w:szCs w:val="24"/>
        </w:rPr>
        <w:t xml:space="preserve"> </w:t>
      </w:r>
      <w:r w:rsidR="00166D58" w:rsidRPr="00734C61">
        <w:rPr>
          <w:rFonts w:ascii="Arial" w:hAnsi="Arial" w:cs="Arial"/>
          <w:b/>
          <w:sz w:val="24"/>
          <w:szCs w:val="24"/>
        </w:rPr>
        <w:t>Each Phenotype Worksheet requires the following information:</w:t>
      </w:r>
    </w:p>
    <w:p w:rsidR="00501F10" w:rsidRPr="00734C61" w:rsidRDefault="00501F10" w:rsidP="00350C12">
      <w:pPr>
        <w:pStyle w:val="ListParagraph"/>
        <w:suppressAutoHyphens/>
        <w:ind w:left="360"/>
        <w:rPr>
          <w:rFonts w:ascii="Arial" w:hAnsi="Arial" w:cs="Arial"/>
          <w:b/>
          <w:sz w:val="24"/>
          <w:szCs w:val="24"/>
        </w:rPr>
      </w:pPr>
    </w:p>
    <w:p w:rsidR="00166D58" w:rsidRPr="00734C61" w:rsidRDefault="00166D58" w:rsidP="00350C12">
      <w:pPr>
        <w:tabs>
          <w:tab w:val="left" w:pos="1080"/>
        </w:tabs>
        <w:suppressAutoHyphens/>
        <w:ind w:left="360"/>
        <w:rPr>
          <w:rFonts w:ascii="Arial" w:hAnsi="Arial" w:cs="Arial"/>
          <w:sz w:val="24"/>
          <w:szCs w:val="24"/>
        </w:rPr>
      </w:pPr>
      <w:r w:rsidRPr="00734C61">
        <w:rPr>
          <w:rFonts w:ascii="Arial" w:hAnsi="Arial" w:cs="Arial"/>
          <w:sz w:val="24"/>
          <w:szCs w:val="24"/>
        </w:rPr>
        <w:t>Date tested</w:t>
      </w:r>
    </w:p>
    <w:p w:rsidR="00166D58" w:rsidRPr="00345BC7" w:rsidRDefault="00350C12" w:rsidP="00345BC7">
      <w:pPr>
        <w:pStyle w:val="ListParagraph"/>
        <w:numPr>
          <w:ilvl w:val="1"/>
          <w:numId w:val="27"/>
        </w:numPr>
        <w:tabs>
          <w:tab w:val="left" w:pos="1080"/>
        </w:tabs>
        <w:suppressAutoHyphens/>
        <w:rPr>
          <w:rFonts w:ascii="Arial" w:hAnsi="Arial" w:cs="Arial"/>
          <w:sz w:val="24"/>
          <w:szCs w:val="24"/>
        </w:rPr>
      </w:pPr>
      <w:r w:rsidRPr="00345BC7">
        <w:rPr>
          <w:rFonts w:ascii="Arial" w:hAnsi="Arial" w:cs="Arial"/>
          <w:sz w:val="24"/>
          <w:szCs w:val="24"/>
        </w:rPr>
        <w:t xml:space="preserve">    </w:t>
      </w:r>
      <w:r w:rsidR="00345BC7">
        <w:rPr>
          <w:rFonts w:ascii="Arial" w:hAnsi="Arial" w:cs="Arial"/>
          <w:sz w:val="24"/>
          <w:szCs w:val="24"/>
        </w:rPr>
        <w:t xml:space="preserve"> </w:t>
      </w:r>
      <w:r w:rsidR="00166D58" w:rsidRPr="00345BC7">
        <w:rPr>
          <w:rFonts w:ascii="Arial" w:hAnsi="Arial" w:cs="Arial"/>
          <w:sz w:val="24"/>
          <w:szCs w:val="24"/>
        </w:rPr>
        <w:t>Set up and read by – initials</w:t>
      </w:r>
    </w:p>
    <w:p w:rsidR="00166D58" w:rsidRPr="00734C61" w:rsidRDefault="00345BC7" w:rsidP="00345BC7">
      <w:pPr>
        <w:numPr>
          <w:ilvl w:val="1"/>
          <w:numId w:val="27"/>
        </w:numPr>
        <w:tabs>
          <w:tab w:val="left" w:pos="1080"/>
        </w:tabs>
        <w:suppressAutoHyphens/>
        <w:rPr>
          <w:rFonts w:ascii="Arial" w:hAnsi="Arial" w:cs="Arial"/>
          <w:sz w:val="24"/>
          <w:szCs w:val="24"/>
        </w:rPr>
      </w:pPr>
      <w:r>
        <w:rPr>
          <w:rFonts w:ascii="Arial" w:hAnsi="Arial" w:cs="Arial"/>
          <w:sz w:val="24"/>
          <w:szCs w:val="24"/>
        </w:rPr>
        <w:t xml:space="preserve">     </w:t>
      </w:r>
      <w:r w:rsidR="00166D58" w:rsidRPr="00734C61">
        <w:rPr>
          <w:rFonts w:ascii="Arial" w:hAnsi="Arial" w:cs="Arial"/>
          <w:sz w:val="24"/>
          <w:szCs w:val="24"/>
        </w:rPr>
        <w:t>Patient name, Medical Record number, and location</w:t>
      </w:r>
    </w:p>
    <w:p w:rsidR="00345BC7" w:rsidRDefault="00345BC7" w:rsidP="00345BC7">
      <w:pPr>
        <w:numPr>
          <w:ilvl w:val="1"/>
          <w:numId w:val="27"/>
        </w:numPr>
        <w:tabs>
          <w:tab w:val="left" w:pos="1080"/>
        </w:tabs>
        <w:suppressAutoHyphens/>
        <w:rPr>
          <w:rFonts w:ascii="Arial" w:hAnsi="Arial" w:cs="Arial"/>
          <w:sz w:val="24"/>
          <w:szCs w:val="24"/>
        </w:rPr>
      </w:pPr>
      <w:r>
        <w:rPr>
          <w:rFonts w:ascii="Arial" w:hAnsi="Arial" w:cs="Arial"/>
          <w:sz w:val="24"/>
          <w:szCs w:val="24"/>
        </w:rPr>
        <w:t xml:space="preserve">     </w:t>
      </w:r>
      <w:r w:rsidR="00166D58" w:rsidRPr="00734C61">
        <w:rPr>
          <w:rFonts w:ascii="Arial" w:hAnsi="Arial" w:cs="Arial"/>
          <w:sz w:val="24"/>
          <w:szCs w:val="24"/>
        </w:rPr>
        <w:t xml:space="preserve">Donor unit number (the stickers from the back of the unit bag or hand write </w:t>
      </w:r>
    </w:p>
    <w:p w:rsidR="00166D58" w:rsidRPr="00734C61" w:rsidRDefault="00345BC7" w:rsidP="00345BC7">
      <w:pPr>
        <w:tabs>
          <w:tab w:val="left" w:pos="1080"/>
        </w:tabs>
        <w:suppressAutoHyphens/>
        <w:ind w:left="1080"/>
        <w:rPr>
          <w:rFonts w:ascii="Arial" w:hAnsi="Arial" w:cs="Arial"/>
          <w:sz w:val="24"/>
          <w:szCs w:val="24"/>
        </w:rPr>
      </w:pPr>
      <w:r>
        <w:rPr>
          <w:rFonts w:ascii="Arial" w:hAnsi="Arial" w:cs="Arial"/>
          <w:sz w:val="24"/>
          <w:szCs w:val="24"/>
        </w:rPr>
        <w:tab/>
      </w:r>
      <w:r w:rsidR="00166D58" w:rsidRPr="00734C61">
        <w:rPr>
          <w:rFonts w:ascii="Arial" w:hAnsi="Arial" w:cs="Arial"/>
          <w:sz w:val="24"/>
          <w:szCs w:val="24"/>
        </w:rPr>
        <w:t xml:space="preserve">number) </w:t>
      </w:r>
    </w:p>
    <w:p w:rsidR="00166D58" w:rsidRPr="00734C61" w:rsidRDefault="00345BC7" w:rsidP="00345BC7">
      <w:pPr>
        <w:numPr>
          <w:ilvl w:val="1"/>
          <w:numId w:val="27"/>
        </w:numPr>
        <w:tabs>
          <w:tab w:val="left" w:pos="1080"/>
        </w:tabs>
        <w:suppressAutoHyphens/>
        <w:rPr>
          <w:rFonts w:ascii="Arial" w:hAnsi="Arial" w:cs="Arial"/>
          <w:sz w:val="24"/>
          <w:szCs w:val="24"/>
        </w:rPr>
      </w:pPr>
      <w:r>
        <w:rPr>
          <w:rFonts w:ascii="Arial" w:hAnsi="Arial" w:cs="Arial"/>
          <w:sz w:val="24"/>
          <w:szCs w:val="24"/>
        </w:rPr>
        <w:t xml:space="preserve">     </w:t>
      </w:r>
      <w:r w:rsidR="00166D58" w:rsidRPr="00734C61">
        <w:rPr>
          <w:rFonts w:ascii="Arial" w:hAnsi="Arial" w:cs="Arial"/>
          <w:sz w:val="24"/>
          <w:szCs w:val="24"/>
        </w:rPr>
        <w:t>Name of patient to be tested, if required.</w:t>
      </w:r>
    </w:p>
    <w:p w:rsidR="00166D58" w:rsidRPr="00734C61" w:rsidRDefault="00345BC7" w:rsidP="00345BC7">
      <w:pPr>
        <w:numPr>
          <w:ilvl w:val="1"/>
          <w:numId w:val="27"/>
        </w:numPr>
        <w:tabs>
          <w:tab w:val="left" w:pos="1080"/>
        </w:tabs>
        <w:suppressAutoHyphens/>
        <w:rPr>
          <w:rFonts w:ascii="Arial" w:hAnsi="Arial" w:cs="Arial"/>
          <w:sz w:val="24"/>
          <w:szCs w:val="24"/>
        </w:rPr>
      </w:pPr>
      <w:r>
        <w:rPr>
          <w:rFonts w:ascii="Arial" w:hAnsi="Arial" w:cs="Arial"/>
          <w:sz w:val="24"/>
          <w:szCs w:val="24"/>
        </w:rPr>
        <w:t xml:space="preserve">     </w:t>
      </w:r>
      <w:r w:rsidR="00166D58" w:rsidRPr="00734C61">
        <w:rPr>
          <w:rFonts w:ascii="Arial" w:hAnsi="Arial" w:cs="Arial"/>
          <w:sz w:val="24"/>
          <w:szCs w:val="24"/>
        </w:rPr>
        <w:t>Antisera specificity</w:t>
      </w:r>
    </w:p>
    <w:p w:rsidR="00345BC7" w:rsidRDefault="00345BC7" w:rsidP="00345BC7">
      <w:pPr>
        <w:numPr>
          <w:ilvl w:val="1"/>
          <w:numId w:val="27"/>
        </w:numPr>
        <w:tabs>
          <w:tab w:val="left" w:pos="1080"/>
        </w:tabs>
        <w:suppressAutoHyphens/>
        <w:rPr>
          <w:rFonts w:ascii="Arial" w:hAnsi="Arial" w:cs="Arial"/>
          <w:sz w:val="24"/>
          <w:szCs w:val="24"/>
        </w:rPr>
      </w:pPr>
      <w:r>
        <w:rPr>
          <w:rFonts w:ascii="Arial" w:hAnsi="Arial" w:cs="Arial"/>
          <w:sz w:val="24"/>
          <w:szCs w:val="24"/>
        </w:rPr>
        <w:lastRenderedPageBreak/>
        <w:t xml:space="preserve">     </w:t>
      </w:r>
      <w:r w:rsidR="00166D58" w:rsidRPr="00734C61">
        <w:rPr>
          <w:rFonts w:ascii="Arial" w:hAnsi="Arial" w:cs="Arial"/>
          <w:sz w:val="24"/>
          <w:szCs w:val="24"/>
        </w:rPr>
        <w:t xml:space="preserve">Positive control - indicate the cell number and lot number from panel or </w:t>
      </w:r>
    </w:p>
    <w:p w:rsidR="00166D58" w:rsidRPr="00734C61" w:rsidRDefault="00345BC7" w:rsidP="00345BC7">
      <w:pPr>
        <w:tabs>
          <w:tab w:val="left" w:pos="1080"/>
        </w:tabs>
        <w:suppressAutoHyphens/>
        <w:ind w:left="1080"/>
        <w:rPr>
          <w:rFonts w:ascii="Arial" w:hAnsi="Arial" w:cs="Arial"/>
          <w:sz w:val="24"/>
          <w:szCs w:val="24"/>
        </w:rPr>
      </w:pPr>
      <w:r>
        <w:rPr>
          <w:rFonts w:ascii="Arial" w:hAnsi="Arial" w:cs="Arial"/>
          <w:sz w:val="24"/>
          <w:szCs w:val="24"/>
        </w:rPr>
        <w:tab/>
      </w:r>
      <w:r w:rsidR="00166D58" w:rsidRPr="00734C61">
        <w:rPr>
          <w:rFonts w:ascii="Arial" w:hAnsi="Arial" w:cs="Arial"/>
          <w:sz w:val="24"/>
          <w:szCs w:val="24"/>
        </w:rPr>
        <w:t>screening cell used (use a known heterozygous cell for the antigen).</w:t>
      </w:r>
    </w:p>
    <w:p w:rsidR="00FD4FDD" w:rsidRDefault="00FD4FDD" w:rsidP="00FD4FDD">
      <w:pPr>
        <w:numPr>
          <w:ilvl w:val="1"/>
          <w:numId w:val="27"/>
        </w:numPr>
        <w:tabs>
          <w:tab w:val="left" w:pos="1080"/>
        </w:tabs>
        <w:suppressAutoHyphens/>
        <w:rPr>
          <w:rFonts w:ascii="Arial" w:hAnsi="Arial" w:cs="Arial"/>
          <w:sz w:val="24"/>
          <w:szCs w:val="24"/>
        </w:rPr>
      </w:pPr>
      <w:r>
        <w:rPr>
          <w:rFonts w:ascii="Arial" w:hAnsi="Arial" w:cs="Arial"/>
          <w:sz w:val="24"/>
          <w:szCs w:val="24"/>
        </w:rPr>
        <w:t xml:space="preserve">     </w:t>
      </w:r>
      <w:r w:rsidR="00166D58" w:rsidRPr="00734C61">
        <w:rPr>
          <w:rFonts w:ascii="Arial" w:hAnsi="Arial" w:cs="Arial"/>
          <w:sz w:val="24"/>
          <w:szCs w:val="24"/>
        </w:rPr>
        <w:t xml:space="preserve">Negative control - indicate the cell number and lot number from panel or </w:t>
      </w:r>
    </w:p>
    <w:p w:rsidR="00166D58" w:rsidRPr="00734C61" w:rsidRDefault="00FD4FDD" w:rsidP="00FD4FDD">
      <w:pPr>
        <w:tabs>
          <w:tab w:val="left" w:pos="1080"/>
        </w:tabs>
        <w:suppressAutoHyphens/>
        <w:ind w:left="1080"/>
        <w:rPr>
          <w:rFonts w:ascii="Arial" w:hAnsi="Arial" w:cs="Arial"/>
          <w:sz w:val="24"/>
          <w:szCs w:val="24"/>
        </w:rPr>
      </w:pPr>
      <w:r>
        <w:rPr>
          <w:rFonts w:ascii="Arial" w:hAnsi="Arial" w:cs="Arial"/>
          <w:sz w:val="24"/>
          <w:szCs w:val="24"/>
        </w:rPr>
        <w:tab/>
      </w:r>
      <w:r w:rsidR="00166D58" w:rsidRPr="00734C61">
        <w:rPr>
          <w:rFonts w:ascii="Arial" w:hAnsi="Arial" w:cs="Arial"/>
          <w:sz w:val="24"/>
          <w:szCs w:val="24"/>
        </w:rPr>
        <w:t>screening cell used (use a cell known negative for the antigen)</w:t>
      </w:r>
    </w:p>
    <w:p w:rsidR="00166D58" w:rsidRPr="00734C61" w:rsidRDefault="00FD4FDD" w:rsidP="00FD4FDD">
      <w:pPr>
        <w:numPr>
          <w:ilvl w:val="1"/>
          <w:numId w:val="27"/>
        </w:numPr>
        <w:tabs>
          <w:tab w:val="left" w:pos="1080"/>
        </w:tabs>
        <w:suppressAutoHyphens/>
        <w:rPr>
          <w:rFonts w:ascii="Arial" w:hAnsi="Arial" w:cs="Arial"/>
          <w:sz w:val="24"/>
          <w:szCs w:val="24"/>
        </w:rPr>
      </w:pPr>
      <w:r>
        <w:rPr>
          <w:rFonts w:ascii="Arial" w:hAnsi="Arial" w:cs="Arial"/>
          <w:sz w:val="24"/>
          <w:szCs w:val="24"/>
        </w:rPr>
        <w:t xml:space="preserve">     </w:t>
      </w:r>
      <w:r w:rsidR="00166D58" w:rsidRPr="00734C61">
        <w:rPr>
          <w:rFonts w:ascii="Arial" w:hAnsi="Arial" w:cs="Arial"/>
          <w:sz w:val="24"/>
          <w:szCs w:val="24"/>
        </w:rPr>
        <w:t>Antisera lot number, manufacturer, and expiry date</w:t>
      </w:r>
    </w:p>
    <w:p w:rsidR="00166D58" w:rsidRPr="00734C61" w:rsidRDefault="00FD4FDD" w:rsidP="00FD4FDD">
      <w:pPr>
        <w:numPr>
          <w:ilvl w:val="1"/>
          <w:numId w:val="27"/>
        </w:numPr>
        <w:tabs>
          <w:tab w:val="left" w:pos="1080"/>
        </w:tabs>
        <w:suppressAutoHyphens/>
        <w:rPr>
          <w:rFonts w:ascii="Arial" w:hAnsi="Arial" w:cs="Arial"/>
          <w:sz w:val="24"/>
          <w:szCs w:val="24"/>
        </w:rPr>
      </w:pPr>
      <w:r>
        <w:rPr>
          <w:rFonts w:ascii="Arial" w:hAnsi="Arial" w:cs="Arial"/>
          <w:sz w:val="24"/>
          <w:szCs w:val="24"/>
        </w:rPr>
        <w:t xml:space="preserve">     </w:t>
      </w:r>
      <w:r w:rsidR="00166D58" w:rsidRPr="00734C61">
        <w:rPr>
          <w:rFonts w:ascii="Arial" w:hAnsi="Arial" w:cs="Arial"/>
          <w:sz w:val="24"/>
          <w:szCs w:val="24"/>
        </w:rPr>
        <w:t>Method for the antisera</w:t>
      </w:r>
    </w:p>
    <w:p w:rsidR="00166D58" w:rsidRPr="00734C61" w:rsidRDefault="00166D58" w:rsidP="00FD4FDD">
      <w:pPr>
        <w:numPr>
          <w:ilvl w:val="1"/>
          <w:numId w:val="27"/>
        </w:numPr>
        <w:tabs>
          <w:tab w:val="left" w:pos="1080"/>
        </w:tabs>
        <w:suppressAutoHyphens/>
        <w:rPr>
          <w:rFonts w:ascii="Arial" w:hAnsi="Arial" w:cs="Arial"/>
          <w:sz w:val="24"/>
          <w:szCs w:val="24"/>
        </w:rPr>
      </w:pPr>
      <w:r w:rsidRPr="00734C61">
        <w:rPr>
          <w:rFonts w:ascii="Arial" w:hAnsi="Arial" w:cs="Arial"/>
          <w:sz w:val="24"/>
          <w:szCs w:val="24"/>
        </w:rPr>
        <w:t xml:space="preserve">Antisera visual inspection </w:t>
      </w:r>
    </w:p>
    <w:p w:rsidR="00166D58" w:rsidRPr="00734C61" w:rsidRDefault="00166D58" w:rsidP="00FD4FDD">
      <w:pPr>
        <w:numPr>
          <w:ilvl w:val="1"/>
          <w:numId w:val="27"/>
        </w:numPr>
        <w:tabs>
          <w:tab w:val="left" w:pos="1080"/>
        </w:tabs>
        <w:suppressAutoHyphens/>
        <w:rPr>
          <w:rFonts w:ascii="Arial" w:hAnsi="Arial" w:cs="Arial"/>
          <w:sz w:val="24"/>
          <w:szCs w:val="24"/>
        </w:rPr>
      </w:pPr>
      <w:r w:rsidRPr="00734C61">
        <w:rPr>
          <w:rFonts w:ascii="Arial" w:hAnsi="Arial" w:cs="Arial"/>
          <w:sz w:val="24"/>
          <w:szCs w:val="24"/>
        </w:rPr>
        <w:t>Results of the all observed reactions</w:t>
      </w:r>
    </w:p>
    <w:p w:rsidR="00166D58" w:rsidRPr="00734C61" w:rsidRDefault="00166D58" w:rsidP="00166D58">
      <w:pPr>
        <w:tabs>
          <w:tab w:val="left" w:pos="1710"/>
        </w:tabs>
        <w:suppressAutoHyphens/>
        <w:ind w:left="360"/>
        <w:rPr>
          <w:rFonts w:ascii="Arial" w:hAnsi="Arial" w:cs="Arial"/>
          <w:sz w:val="24"/>
          <w:szCs w:val="24"/>
        </w:rPr>
      </w:pPr>
    </w:p>
    <w:p w:rsidR="00166D58" w:rsidRDefault="00166D58" w:rsidP="00470FC8">
      <w:pPr>
        <w:pStyle w:val="ListParagraph"/>
        <w:numPr>
          <w:ilvl w:val="0"/>
          <w:numId w:val="27"/>
        </w:numPr>
        <w:suppressAutoHyphens/>
        <w:rPr>
          <w:rFonts w:ascii="Arial" w:hAnsi="Arial" w:cs="Arial"/>
          <w:b/>
          <w:i/>
          <w:sz w:val="24"/>
          <w:szCs w:val="24"/>
        </w:rPr>
      </w:pPr>
      <w:r w:rsidRPr="00734C61">
        <w:rPr>
          <w:rFonts w:ascii="Arial" w:hAnsi="Arial" w:cs="Arial"/>
          <w:b/>
          <w:sz w:val="24"/>
          <w:szCs w:val="24"/>
        </w:rPr>
        <w:t>PROCEDURE NOTES</w:t>
      </w:r>
      <w:r w:rsidRPr="00734C61">
        <w:rPr>
          <w:rFonts w:ascii="Arial" w:hAnsi="Arial" w:cs="Arial"/>
          <w:b/>
          <w:i/>
          <w:sz w:val="24"/>
          <w:szCs w:val="24"/>
        </w:rPr>
        <w:t xml:space="preserve">: </w:t>
      </w:r>
    </w:p>
    <w:p w:rsidR="00501F10" w:rsidRPr="00734C61" w:rsidRDefault="00501F10" w:rsidP="00501F10">
      <w:pPr>
        <w:pStyle w:val="ListParagraph"/>
        <w:suppressAutoHyphens/>
        <w:ind w:left="360"/>
        <w:rPr>
          <w:rFonts w:ascii="Arial" w:hAnsi="Arial" w:cs="Arial"/>
          <w:b/>
          <w:i/>
          <w:sz w:val="24"/>
          <w:szCs w:val="24"/>
        </w:rPr>
      </w:pPr>
    </w:p>
    <w:p w:rsidR="00166D58" w:rsidRPr="00FD4FDD" w:rsidRDefault="00FD4FDD" w:rsidP="00FD4FDD">
      <w:pPr>
        <w:pStyle w:val="ListParagraph"/>
        <w:numPr>
          <w:ilvl w:val="1"/>
          <w:numId w:val="27"/>
        </w:numPr>
        <w:suppressAutoHyphens/>
        <w:rPr>
          <w:rFonts w:ascii="Arial" w:hAnsi="Arial" w:cs="Arial"/>
          <w:sz w:val="24"/>
          <w:szCs w:val="24"/>
        </w:rPr>
      </w:pPr>
      <w:r>
        <w:rPr>
          <w:rFonts w:ascii="Arial" w:hAnsi="Arial" w:cs="Arial"/>
          <w:sz w:val="24"/>
          <w:szCs w:val="24"/>
        </w:rPr>
        <w:t xml:space="preserve">     </w:t>
      </w:r>
      <w:r w:rsidR="00166D58" w:rsidRPr="00FD4FDD">
        <w:rPr>
          <w:rFonts w:ascii="Arial" w:hAnsi="Arial" w:cs="Arial"/>
          <w:sz w:val="24"/>
          <w:szCs w:val="24"/>
        </w:rPr>
        <w:t>Patient Phenotype:</w:t>
      </w:r>
    </w:p>
    <w:p w:rsidR="00166D58" w:rsidRPr="00734C61" w:rsidRDefault="00166D58" w:rsidP="00FD4FDD">
      <w:pPr>
        <w:numPr>
          <w:ilvl w:val="2"/>
          <w:numId w:val="27"/>
        </w:numPr>
        <w:tabs>
          <w:tab w:val="left" w:pos="1800"/>
        </w:tabs>
        <w:suppressAutoHyphens/>
        <w:rPr>
          <w:rFonts w:ascii="Arial" w:hAnsi="Arial" w:cs="Arial"/>
          <w:sz w:val="24"/>
          <w:szCs w:val="24"/>
        </w:rPr>
      </w:pPr>
      <w:r w:rsidRPr="00734C61">
        <w:rPr>
          <w:rFonts w:ascii="Arial" w:hAnsi="Arial" w:cs="Arial"/>
          <w:sz w:val="24"/>
          <w:szCs w:val="24"/>
        </w:rPr>
        <w:t>Conf</w:t>
      </w:r>
      <w:r w:rsidR="00350C12" w:rsidRPr="00734C61">
        <w:rPr>
          <w:rFonts w:ascii="Arial" w:hAnsi="Arial" w:cs="Arial"/>
          <w:sz w:val="24"/>
          <w:szCs w:val="24"/>
        </w:rPr>
        <w:t>irm patient transfusion history.</w:t>
      </w:r>
    </w:p>
    <w:p w:rsidR="00166D58" w:rsidRPr="00734C61" w:rsidRDefault="00166D58" w:rsidP="00350C12">
      <w:pPr>
        <w:tabs>
          <w:tab w:val="left" w:pos="1800"/>
        </w:tabs>
        <w:suppressAutoHyphens/>
        <w:ind w:left="2088"/>
        <w:rPr>
          <w:rFonts w:ascii="Arial" w:hAnsi="Arial" w:cs="Arial"/>
          <w:sz w:val="24"/>
          <w:szCs w:val="24"/>
        </w:rPr>
      </w:pPr>
      <w:r w:rsidRPr="00734C61">
        <w:rPr>
          <w:rFonts w:ascii="Arial" w:hAnsi="Arial" w:cs="Arial"/>
          <w:sz w:val="24"/>
          <w:szCs w:val="24"/>
        </w:rPr>
        <w:t>If the patient has not been transfused in the last 3 months proceed to phenotype. If the patient has been transfused in the last 3 months retrieve the pre-transfusion sample. If the pre-transfusion sample is not available make a note (computer or file card) to phenotype when not transfused for 3 months.</w:t>
      </w:r>
    </w:p>
    <w:p w:rsidR="00166D58" w:rsidRPr="00734C61" w:rsidRDefault="00166D58" w:rsidP="00FD4FDD">
      <w:pPr>
        <w:numPr>
          <w:ilvl w:val="2"/>
          <w:numId w:val="27"/>
        </w:numPr>
        <w:tabs>
          <w:tab w:val="left" w:pos="1800"/>
        </w:tabs>
        <w:suppressAutoHyphens/>
        <w:rPr>
          <w:rFonts w:ascii="Arial" w:hAnsi="Arial" w:cs="Arial"/>
          <w:sz w:val="24"/>
          <w:szCs w:val="24"/>
        </w:rPr>
      </w:pPr>
      <w:r w:rsidRPr="00734C61">
        <w:rPr>
          <w:rFonts w:ascii="Arial" w:hAnsi="Arial" w:cs="Arial"/>
          <w:sz w:val="24"/>
          <w:szCs w:val="24"/>
        </w:rPr>
        <w:t>Review the patients DAT results:</w:t>
      </w:r>
    </w:p>
    <w:p w:rsidR="00166D58" w:rsidRPr="00734C61" w:rsidRDefault="00166D58" w:rsidP="00FD4FDD">
      <w:pPr>
        <w:numPr>
          <w:ilvl w:val="2"/>
          <w:numId w:val="27"/>
        </w:numPr>
        <w:tabs>
          <w:tab w:val="left" w:pos="1800"/>
        </w:tabs>
        <w:suppressAutoHyphens/>
        <w:rPr>
          <w:rFonts w:ascii="Arial" w:hAnsi="Arial" w:cs="Arial"/>
          <w:sz w:val="24"/>
          <w:szCs w:val="24"/>
        </w:rPr>
      </w:pPr>
      <w:r w:rsidRPr="00734C61">
        <w:rPr>
          <w:rFonts w:ascii="Arial" w:hAnsi="Arial" w:cs="Arial"/>
          <w:sz w:val="24"/>
          <w:szCs w:val="24"/>
        </w:rPr>
        <w:t>If the DAT is positive for IgG – DO NOT perform AHG/IAT phenotyping. Phenotype with monoclonal antisera is acceptable.</w:t>
      </w:r>
    </w:p>
    <w:p w:rsidR="00166D58" w:rsidRPr="00734C61" w:rsidRDefault="00166D58" w:rsidP="00FD4FDD">
      <w:pPr>
        <w:numPr>
          <w:ilvl w:val="2"/>
          <w:numId w:val="27"/>
        </w:numPr>
        <w:tabs>
          <w:tab w:val="left" w:pos="1800"/>
        </w:tabs>
        <w:suppressAutoHyphens/>
        <w:rPr>
          <w:rFonts w:ascii="Arial" w:hAnsi="Arial" w:cs="Arial"/>
          <w:sz w:val="24"/>
          <w:szCs w:val="24"/>
        </w:rPr>
      </w:pPr>
      <w:r w:rsidRPr="00734C61">
        <w:rPr>
          <w:rFonts w:ascii="Arial" w:hAnsi="Arial" w:cs="Arial"/>
          <w:sz w:val="24"/>
          <w:szCs w:val="24"/>
        </w:rPr>
        <w:t>Phenotyping the patient red cell</w:t>
      </w:r>
      <w:r w:rsidR="00FD4FDD">
        <w:rPr>
          <w:rFonts w:ascii="Arial" w:hAnsi="Arial" w:cs="Arial"/>
          <w:sz w:val="24"/>
          <w:szCs w:val="24"/>
        </w:rPr>
        <w:t xml:space="preserve">s, is recommended as part of an </w:t>
      </w:r>
      <w:r w:rsidRPr="00734C61">
        <w:rPr>
          <w:rFonts w:ascii="Arial" w:hAnsi="Arial" w:cs="Arial"/>
          <w:sz w:val="24"/>
          <w:szCs w:val="24"/>
        </w:rPr>
        <w:t>antibody investigation/identification.</w:t>
      </w:r>
    </w:p>
    <w:p w:rsidR="00166D58" w:rsidRDefault="00166D58" w:rsidP="00FD4FDD">
      <w:pPr>
        <w:numPr>
          <w:ilvl w:val="2"/>
          <w:numId w:val="27"/>
        </w:numPr>
        <w:tabs>
          <w:tab w:val="left" w:pos="1800"/>
        </w:tabs>
        <w:suppressAutoHyphens/>
        <w:rPr>
          <w:rFonts w:ascii="Arial" w:hAnsi="Arial" w:cs="Arial"/>
          <w:sz w:val="24"/>
          <w:szCs w:val="24"/>
        </w:rPr>
      </w:pPr>
      <w:r w:rsidRPr="00734C61">
        <w:rPr>
          <w:rFonts w:ascii="Arial" w:hAnsi="Arial" w:cs="Arial"/>
          <w:sz w:val="24"/>
          <w:szCs w:val="24"/>
        </w:rPr>
        <w:t>Phenotyping the patient red cells may be helpful when excluding an antibody or antibodies.</w:t>
      </w:r>
    </w:p>
    <w:p w:rsidR="00166D58" w:rsidRPr="00734C61" w:rsidRDefault="00FD4FDD" w:rsidP="00FD4FDD">
      <w:pPr>
        <w:numPr>
          <w:ilvl w:val="1"/>
          <w:numId w:val="27"/>
        </w:numPr>
        <w:tabs>
          <w:tab w:val="left" w:pos="1800"/>
        </w:tabs>
        <w:suppressAutoHyphens/>
        <w:ind w:hanging="504"/>
        <w:rPr>
          <w:rFonts w:ascii="Arial" w:hAnsi="Arial" w:cs="Arial"/>
          <w:sz w:val="24"/>
          <w:szCs w:val="24"/>
        </w:rPr>
      </w:pPr>
      <w:r>
        <w:rPr>
          <w:rFonts w:ascii="Arial" w:hAnsi="Arial" w:cs="Arial"/>
          <w:sz w:val="24"/>
          <w:szCs w:val="24"/>
        </w:rPr>
        <w:t xml:space="preserve">     </w:t>
      </w:r>
      <w:r w:rsidR="00166D58" w:rsidRPr="00734C61">
        <w:rPr>
          <w:rFonts w:ascii="Arial" w:hAnsi="Arial" w:cs="Arial"/>
          <w:sz w:val="24"/>
          <w:szCs w:val="24"/>
        </w:rPr>
        <w:t>Follow manufacturer’s instructions for all antisera.</w:t>
      </w:r>
    </w:p>
    <w:p w:rsidR="00FD4FDD" w:rsidRDefault="00FD4FDD" w:rsidP="00FD4FDD">
      <w:pPr>
        <w:numPr>
          <w:ilvl w:val="1"/>
          <w:numId w:val="27"/>
        </w:numPr>
        <w:tabs>
          <w:tab w:val="left" w:pos="1800"/>
        </w:tabs>
        <w:suppressAutoHyphens/>
        <w:ind w:hanging="504"/>
        <w:rPr>
          <w:rFonts w:ascii="Arial" w:hAnsi="Arial" w:cs="Arial"/>
          <w:sz w:val="24"/>
          <w:szCs w:val="24"/>
        </w:rPr>
      </w:pPr>
      <w:r>
        <w:rPr>
          <w:rFonts w:ascii="Arial" w:hAnsi="Arial" w:cs="Arial"/>
          <w:sz w:val="24"/>
          <w:szCs w:val="24"/>
        </w:rPr>
        <w:t xml:space="preserve">     </w:t>
      </w:r>
      <w:r w:rsidR="00166D58" w:rsidRPr="00734C61">
        <w:rPr>
          <w:rFonts w:ascii="Arial" w:hAnsi="Arial" w:cs="Arial"/>
          <w:sz w:val="24"/>
          <w:szCs w:val="24"/>
        </w:rPr>
        <w:t xml:space="preserve">It is best practice to use reagents which are in date, however it may be </w:t>
      </w:r>
    </w:p>
    <w:p w:rsidR="00166D58" w:rsidRPr="00734C61" w:rsidRDefault="00166D58" w:rsidP="00FD4FDD">
      <w:pPr>
        <w:tabs>
          <w:tab w:val="left" w:pos="1800"/>
        </w:tabs>
        <w:suppressAutoHyphens/>
        <w:ind w:left="1440"/>
        <w:rPr>
          <w:rFonts w:ascii="Arial" w:hAnsi="Arial" w:cs="Arial"/>
          <w:sz w:val="24"/>
          <w:szCs w:val="24"/>
        </w:rPr>
      </w:pPr>
      <w:r w:rsidRPr="00734C61">
        <w:rPr>
          <w:rFonts w:ascii="Arial" w:hAnsi="Arial" w:cs="Arial"/>
          <w:sz w:val="24"/>
          <w:szCs w:val="24"/>
        </w:rPr>
        <w:t>necessary to use expired antisera and/or reagent cells under certain circumstances. Refer to IHL-TMD-VI Reagents and Antisera if expired reagents are required using the criteria set out in that policy.</w:t>
      </w:r>
    </w:p>
    <w:p w:rsidR="00166D58" w:rsidRPr="00734C61" w:rsidRDefault="00166D58" w:rsidP="00166D58">
      <w:pPr>
        <w:suppressAutoHyphens/>
        <w:ind w:left="360"/>
        <w:rPr>
          <w:rFonts w:ascii="Arial" w:hAnsi="Arial" w:cs="Arial"/>
          <w:sz w:val="24"/>
          <w:szCs w:val="24"/>
        </w:rPr>
      </w:pPr>
    </w:p>
    <w:p w:rsidR="00424EC4" w:rsidRPr="00734C61" w:rsidRDefault="00501F10" w:rsidP="00FD4FDD">
      <w:pPr>
        <w:pStyle w:val="BodyText1"/>
        <w:numPr>
          <w:ilvl w:val="0"/>
          <w:numId w:val="27"/>
        </w:numPr>
        <w:rPr>
          <w:rFonts w:ascii="Arial" w:hAnsi="Arial" w:cs="Arial"/>
          <w:b/>
          <w:sz w:val="24"/>
          <w:szCs w:val="24"/>
        </w:rPr>
      </w:pPr>
      <w:r>
        <w:rPr>
          <w:rFonts w:ascii="Arial" w:hAnsi="Arial" w:cs="Arial"/>
          <w:b/>
          <w:sz w:val="24"/>
          <w:szCs w:val="24"/>
        </w:rPr>
        <w:t>References</w:t>
      </w:r>
      <w:r w:rsidR="005A32A8" w:rsidRPr="00734C61">
        <w:rPr>
          <w:rFonts w:ascii="Arial" w:hAnsi="Arial" w:cs="Arial"/>
          <w:b/>
          <w:sz w:val="24"/>
          <w:szCs w:val="24"/>
        </w:rPr>
        <w:t>:</w:t>
      </w:r>
    </w:p>
    <w:p w:rsidR="005A32A8" w:rsidRPr="00734C61" w:rsidRDefault="005A32A8">
      <w:pPr>
        <w:pStyle w:val="BodyText1"/>
        <w:rPr>
          <w:rFonts w:ascii="Arial" w:hAnsi="Arial" w:cs="Arial"/>
          <w:i/>
          <w:sz w:val="24"/>
          <w:szCs w:val="24"/>
        </w:rPr>
      </w:pPr>
    </w:p>
    <w:p w:rsidR="00424EC4" w:rsidRPr="00FD4FDD" w:rsidRDefault="00FD4FDD" w:rsidP="00FD4FDD">
      <w:pPr>
        <w:pStyle w:val="ListParagraph"/>
        <w:numPr>
          <w:ilvl w:val="1"/>
          <w:numId w:val="27"/>
        </w:numPr>
        <w:rPr>
          <w:rFonts w:ascii="Arial" w:hAnsi="Arial" w:cs="Arial"/>
          <w:sz w:val="24"/>
          <w:szCs w:val="24"/>
          <w:lang w:val="en-CA"/>
        </w:rPr>
      </w:pPr>
      <w:r>
        <w:rPr>
          <w:rFonts w:ascii="Arial" w:hAnsi="Arial" w:cs="Arial"/>
          <w:bCs/>
          <w:sz w:val="24"/>
          <w:szCs w:val="24"/>
        </w:rPr>
        <w:t xml:space="preserve">      </w:t>
      </w:r>
      <w:r w:rsidR="00424EC4" w:rsidRPr="00FD4FDD">
        <w:rPr>
          <w:rFonts w:ascii="Arial" w:hAnsi="Arial" w:cs="Arial"/>
          <w:bCs/>
          <w:sz w:val="24"/>
          <w:szCs w:val="24"/>
        </w:rPr>
        <w:t>Canadian Standards for Transfusion Medicine,</w:t>
      </w:r>
    </w:p>
    <w:p w:rsidR="00524B08" w:rsidRPr="00FD4FDD" w:rsidRDefault="00FD4FDD" w:rsidP="00FD4FDD">
      <w:pPr>
        <w:pStyle w:val="ListParagraph"/>
        <w:numPr>
          <w:ilvl w:val="1"/>
          <w:numId w:val="27"/>
        </w:numPr>
        <w:jc w:val="both"/>
        <w:rPr>
          <w:rFonts w:ascii="Arial" w:hAnsi="Arial" w:cs="Arial"/>
          <w:b/>
          <w:bCs/>
          <w:sz w:val="24"/>
          <w:szCs w:val="24"/>
          <w:u w:val="single"/>
        </w:rPr>
      </w:pPr>
      <w:r w:rsidRPr="00FD4FDD">
        <w:rPr>
          <w:rFonts w:ascii="Arial" w:hAnsi="Arial" w:cs="Arial"/>
          <w:b/>
          <w:bCs/>
          <w:sz w:val="24"/>
          <w:szCs w:val="24"/>
        </w:rPr>
        <w:t xml:space="preserve"> </w:t>
      </w:r>
      <w:r>
        <w:rPr>
          <w:rFonts w:ascii="Arial" w:hAnsi="Arial" w:cs="Arial"/>
          <w:bCs/>
          <w:sz w:val="24"/>
          <w:szCs w:val="24"/>
        </w:rPr>
        <w:t xml:space="preserve">     </w:t>
      </w:r>
      <w:r w:rsidR="00424EC4" w:rsidRPr="00FD4FDD">
        <w:rPr>
          <w:rFonts w:ascii="Arial" w:hAnsi="Arial" w:cs="Arial"/>
          <w:bCs/>
          <w:sz w:val="24"/>
          <w:szCs w:val="24"/>
        </w:rPr>
        <w:t>Canadian Standards Association</w:t>
      </w:r>
    </w:p>
    <w:p w:rsidR="00424EC4" w:rsidRPr="00524B08" w:rsidRDefault="00CC6043" w:rsidP="00CC6043">
      <w:pPr>
        <w:ind w:left="720" w:firstLine="450"/>
        <w:jc w:val="both"/>
        <w:rPr>
          <w:rFonts w:ascii="Arial" w:hAnsi="Arial" w:cs="Arial"/>
          <w:b/>
          <w:bCs/>
          <w:sz w:val="24"/>
          <w:szCs w:val="24"/>
          <w:u w:val="single"/>
        </w:rPr>
      </w:pPr>
      <w:r>
        <w:rPr>
          <w:rFonts w:ascii="Arial" w:hAnsi="Arial" w:cs="Arial"/>
          <w:bCs/>
          <w:sz w:val="24"/>
          <w:szCs w:val="24"/>
        </w:rPr>
        <w:t xml:space="preserve">7.3      </w:t>
      </w:r>
      <w:r w:rsidR="00424EC4" w:rsidRPr="00524B08">
        <w:rPr>
          <w:rFonts w:ascii="Arial" w:hAnsi="Arial" w:cs="Arial"/>
          <w:bCs/>
          <w:sz w:val="24"/>
          <w:szCs w:val="24"/>
        </w:rPr>
        <w:t>American Association of Blood Banks</w:t>
      </w:r>
    </w:p>
    <w:p w:rsidR="000A1C31" w:rsidRPr="000A1C31" w:rsidRDefault="00FD4FDD" w:rsidP="00FD4FDD">
      <w:pPr>
        <w:numPr>
          <w:ilvl w:val="1"/>
          <w:numId w:val="27"/>
        </w:numPr>
        <w:rPr>
          <w:rFonts w:ascii="Arial" w:hAnsi="Arial" w:cs="Arial"/>
          <w:sz w:val="24"/>
          <w:szCs w:val="24"/>
          <w:lang w:val="en-CA"/>
        </w:rPr>
      </w:pPr>
      <w:r>
        <w:rPr>
          <w:rFonts w:ascii="Arial" w:hAnsi="Arial" w:cs="Arial"/>
          <w:bCs/>
          <w:sz w:val="24"/>
          <w:szCs w:val="24"/>
        </w:rPr>
        <w:t xml:space="preserve">      </w:t>
      </w:r>
      <w:r w:rsidR="00CA0BE1">
        <w:rPr>
          <w:rFonts w:ascii="Arial" w:hAnsi="Arial" w:cs="Arial"/>
          <w:bCs/>
          <w:sz w:val="24"/>
          <w:szCs w:val="24"/>
        </w:rPr>
        <w:t>Canadian Blood Services</w:t>
      </w:r>
    </w:p>
    <w:p w:rsidR="00CA0BE1" w:rsidRPr="00734C61" w:rsidRDefault="00FD4FDD" w:rsidP="00FD4FDD">
      <w:pPr>
        <w:numPr>
          <w:ilvl w:val="1"/>
          <w:numId w:val="27"/>
        </w:numPr>
        <w:rPr>
          <w:rFonts w:ascii="Arial" w:hAnsi="Arial" w:cs="Arial"/>
          <w:sz w:val="24"/>
          <w:szCs w:val="24"/>
          <w:lang w:val="en-CA"/>
        </w:rPr>
      </w:pPr>
      <w:r>
        <w:rPr>
          <w:rFonts w:ascii="Arial" w:hAnsi="Arial" w:cs="Arial"/>
          <w:bCs/>
          <w:sz w:val="24"/>
          <w:szCs w:val="24"/>
        </w:rPr>
        <w:t xml:space="preserve">      </w:t>
      </w:r>
      <w:r w:rsidR="000A1C31">
        <w:rPr>
          <w:rFonts w:ascii="Arial" w:hAnsi="Arial" w:cs="Arial"/>
          <w:bCs/>
          <w:sz w:val="24"/>
          <w:szCs w:val="24"/>
        </w:rPr>
        <w:t>CBS  Customer L</w:t>
      </w:r>
      <w:r w:rsidR="00D55148">
        <w:rPr>
          <w:rFonts w:ascii="Arial" w:hAnsi="Arial" w:cs="Arial"/>
          <w:bCs/>
          <w:sz w:val="24"/>
          <w:szCs w:val="24"/>
        </w:rPr>
        <w:t>etter #2015-12</w:t>
      </w:r>
    </w:p>
    <w:p w:rsidR="00424EC4" w:rsidRPr="00734C61" w:rsidRDefault="00FD4FDD" w:rsidP="00FD4FDD">
      <w:pPr>
        <w:numPr>
          <w:ilvl w:val="1"/>
          <w:numId w:val="27"/>
        </w:numPr>
        <w:rPr>
          <w:rFonts w:ascii="Arial" w:hAnsi="Arial" w:cs="Arial"/>
          <w:sz w:val="24"/>
          <w:szCs w:val="24"/>
          <w:lang w:val="en-CA"/>
        </w:rPr>
      </w:pPr>
      <w:r>
        <w:rPr>
          <w:rFonts w:ascii="Arial" w:hAnsi="Arial" w:cs="Arial"/>
          <w:bCs/>
          <w:sz w:val="24"/>
          <w:szCs w:val="24"/>
        </w:rPr>
        <w:t xml:space="preserve">      </w:t>
      </w:r>
      <w:r w:rsidR="00524B08">
        <w:rPr>
          <w:rFonts w:ascii="Arial" w:hAnsi="Arial" w:cs="Arial"/>
          <w:bCs/>
          <w:sz w:val="24"/>
          <w:szCs w:val="24"/>
        </w:rPr>
        <w:t>IQMH</w:t>
      </w:r>
      <w:r w:rsidR="00424EC4" w:rsidRPr="00734C61">
        <w:rPr>
          <w:rFonts w:ascii="Arial" w:hAnsi="Arial" w:cs="Arial"/>
          <w:bCs/>
          <w:sz w:val="24"/>
          <w:szCs w:val="24"/>
        </w:rPr>
        <w:t xml:space="preserve"> Committee Comments</w:t>
      </w:r>
    </w:p>
    <w:p w:rsidR="00A7409E" w:rsidRPr="00D55148" w:rsidRDefault="00FD4FDD" w:rsidP="00FD4FDD">
      <w:pPr>
        <w:numPr>
          <w:ilvl w:val="1"/>
          <w:numId w:val="27"/>
        </w:numPr>
        <w:rPr>
          <w:rFonts w:ascii="Arial" w:hAnsi="Arial" w:cs="Arial"/>
          <w:sz w:val="24"/>
          <w:szCs w:val="24"/>
          <w:lang w:val="en-CA"/>
        </w:rPr>
      </w:pPr>
      <w:r>
        <w:rPr>
          <w:rFonts w:ascii="Arial" w:hAnsi="Arial" w:cs="Arial"/>
          <w:bCs/>
          <w:sz w:val="24"/>
          <w:szCs w:val="24"/>
        </w:rPr>
        <w:t xml:space="preserve">      </w:t>
      </w:r>
      <w:r w:rsidR="00A7409E" w:rsidRPr="00734C61">
        <w:rPr>
          <w:rFonts w:ascii="Arial" w:hAnsi="Arial" w:cs="Arial"/>
          <w:bCs/>
          <w:sz w:val="24"/>
          <w:szCs w:val="24"/>
        </w:rPr>
        <w:t>IHL Transfusion Medicine Focus Group</w:t>
      </w:r>
      <w:r w:rsidR="004B5201">
        <w:rPr>
          <w:rFonts w:ascii="Arial" w:hAnsi="Arial" w:cs="Arial"/>
          <w:bCs/>
          <w:sz w:val="24"/>
          <w:szCs w:val="24"/>
        </w:rPr>
        <w:t xml:space="preserve"> Meetings</w:t>
      </w:r>
    </w:p>
    <w:p w:rsidR="00FD4FDD" w:rsidRDefault="00FD4FDD" w:rsidP="004859F0">
      <w:pPr>
        <w:rPr>
          <w:rFonts w:ascii="Arial" w:hAnsi="Arial" w:cs="Arial"/>
          <w:sz w:val="24"/>
          <w:szCs w:val="24"/>
        </w:rPr>
      </w:pPr>
    </w:p>
    <w:p w:rsidR="0062680D" w:rsidRPr="0062680D" w:rsidRDefault="0062680D" w:rsidP="004859F0">
      <w:pPr>
        <w:rPr>
          <w:rFonts w:ascii="Arial" w:hAnsi="Arial" w:cs="Arial"/>
          <w:b/>
          <w:sz w:val="24"/>
          <w:szCs w:val="24"/>
        </w:rPr>
      </w:pPr>
      <w:r w:rsidRPr="0062680D">
        <w:rPr>
          <w:rFonts w:ascii="Arial" w:hAnsi="Arial" w:cs="Arial"/>
          <w:b/>
          <w:sz w:val="24"/>
          <w:szCs w:val="24"/>
        </w:rPr>
        <w:lastRenderedPageBreak/>
        <w:t>8.0</w:t>
      </w:r>
      <w:r w:rsidRPr="0062680D">
        <w:rPr>
          <w:rFonts w:ascii="Arial" w:hAnsi="Arial" w:cs="Arial"/>
          <w:b/>
          <w:sz w:val="24"/>
          <w:szCs w:val="24"/>
        </w:rPr>
        <w:tab/>
      </w:r>
      <w:r>
        <w:rPr>
          <w:rFonts w:ascii="Arial" w:hAnsi="Arial" w:cs="Arial"/>
          <w:b/>
          <w:sz w:val="24"/>
          <w:szCs w:val="24"/>
        </w:rPr>
        <w:t xml:space="preserve">Appendix A </w:t>
      </w:r>
    </w:p>
    <w:p w:rsidR="00FA5BEB" w:rsidRDefault="00FA5BEB" w:rsidP="004859F0">
      <w:pPr>
        <w:rPr>
          <w:rFonts w:ascii="Arial" w:hAnsi="Arial" w:cs="Arial"/>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3492"/>
        <w:gridCol w:w="810"/>
        <w:gridCol w:w="540"/>
        <w:gridCol w:w="4410"/>
      </w:tblGrid>
      <w:tr w:rsidR="00FA5BEB" w:rsidRPr="00FA5BEB" w:rsidTr="00A17582">
        <w:trPr>
          <w:trHeight w:val="710"/>
        </w:trPr>
        <w:tc>
          <w:tcPr>
            <w:tcW w:w="9648" w:type="dxa"/>
            <w:gridSpan w:val="5"/>
            <w:shd w:val="clear" w:color="auto" w:fill="auto"/>
          </w:tcPr>
          <w:p w:rsidR="00FA5BEB" w:rsidRPr="00FA5BEB" w:rsidRDefault="00FA5BEB" w:rsidP="00DF4EDF">
            <w:pPr>
              <w:jc w:val="center"/>
              <w:rPr>
                <w:rFonts w:ascii="Arial" w:hAnsi="Arial" w:cs="Arial"/>
                <w:b/>
                <w:color w:val="000000"/>
                <w:sz w:val="28"/>
                <w:szCs w:val="28"/>
              </w:rPr>
            </w:pPr>
            <w:r w:rsidRPr="00FA5BEB">
              <w:rPr>
                <w:rFonts w:ascii="Arial" w:hAnsi="Arial" w:cs="Arial"/>
                <w:b/>
                <w:color w:val="000000"/>
                <w:sz w:val="28"/>
                <w:szCs w:val="28"/>
              </w:rPr>
              <w:t>Red Cell Phenotype Information Provided to Hospitals by Canadian Blood Services on the Bag Label and Tags</w:t>
            </w:r>
          </w:p>
          <w:p w:rsidR="00FA5BEB" w:rsidRPr="00FA5BEB" w:rsidRDefault="00FA5BEB" w:rsidP="00DF4EDF">
            <w:pPr>
              <w:rPr>
                <w:rFonts w:ascii="Arial" w:hAnsi="Arial" w:cs="Arial"/>
                <w:sz w:val="28"/>
                <w:szCs w:val="28"/>
              </w:rPr>
            </w:pPr>
          </w:p>
        </w:tc>
      </w:tr>
      <w:tr w:rsidR="00FA5BEB" w:rsidRPr="00FA5BEB" w:rsidTr="00A17582">
        <w:trPr>
          <w:trHeight w:val="539"/>
        </w:trPr>
        <w:tc>
          <w:tcPr>
            <w:tcW w:w="9648" w:type="dxa"/>
            <w:gridSpan w:val="5"/>
            <w:shd w:val="clear" w:color="auto" w:fill="auto"/>
          </w:tcPr>
          <w:p w:rsidR="00FA5BEB" w:rsidRPr="00FA5BEB" w:rsidRDefault="00FA5BEB" w:rsidP="00FA5BEB">
            <w:pPr>
              <w:jc w:val="center"/>
              <w:rPr>
                <w:rFonts w:ascii="Arial" w:hAnsi="Arial" w:cs="Arial"/>
                <w:b/>
                <w:sz w:val="24"/>
                <w:szCs w:val="24"/>
              </w:rPr>
            </w:pPr>
            <w:r w:rsidRPr="00FA5BEB">
              <w:rPr>
                <w:rFonts w:ascii="Arial" w:hAnsi="Arial" w:cs="Arial"/>
                <w:b/>
                <w:sz w:val="24"/>
                <w:szCs w:val="24"/>
              </w:rPr>
              <w:t>4 different scenarios:</w:t>
            </w:r>
          </w:p>
        </w:tc>
      </w:tr>
      <w:tr w:rsidR="00FA5BEB" w:rsidRPr="00FA5BEB" w:rsidTr="00FA5BEB">
        <w:trPr>
          <w:trHeight w:val="890"/>
        </w:trPr>
        <w:tc>
          <w:tcPr>
            <w:tcW w:w="396" w:type="dxa"/>
            <w:vMerge w:val="restart"/>
            <w:shd w:val="clear" w:color="auto" w:fill="auto"/>
          </w:tcPr>
          <w:p w:rsidR="00FA5BEB" w:rsidRPr="00FA5BEB" w:rsidRDefault="00FA5BEB" w:rsidP="00DF4EDF">
            <w:pPr>
              <w:jc w:val="center"/>
              <w:rPr>
                <w:rFonts w:ascii="Arial" w:hAnsi="Arial" w:cs="Arial"/>
                <w:b/>
                <w:sz w:val="24"/>
                <w:szCs w:val="24"/>
              </w:rPr>
            </w:pPr>
            <w:r w:rsidRPr="00FA5BEB">
              <w:rPr>
                <w:rFonts w:ascii="Arial" w:hAnsi="Arial" w:cs="Arial"/>
                <w:b/>
                <w:sz w:val="24"/>
                <w:szCs w:val="24"/>
              </w:rPr>
              <w:t>1</w:t>
            </w:r>
          </w:p>
        </w:tc>
        <w:tc>
          <w:tcPr>
            <w:tcW w:w="4842" w:type="dxa"/>
            <w:gridSpan w:val="3"/>
            <w:shd w:val="clear" w:color="auto" w:fill="auto"/>
          </w:tcPr>
          <w:p w:rsidR="00FA5BEB" w:rsidRPr="00FA5BEB" w:rsidRDefault="00FA5BEB" w:rsidP="00DF4EDF">
            <w:pPr>
              <w:rPr>
                <w:rFonts w:ascii="Arial" w:hAnsi="Arial" w:cs="Arial"/>
                <w:sz w:val="24"/>
                <w:szCs w:val="24"/>
              </w:rPr>
            </w:pPr>
            <w:r w:rsidRPr="00FA5BEB">
              <w:rPr>
                <w:rFonts w:ascii="Arial" w:hAnsi="Arial" w:cs="Arial"/>
                <w:b/>
                <w:color w:val="000000"/>
                <w:sz w:val="24"/>
                <w:szCs w:val="24"/>
              </w:rPr>
              <w:t>Phenotype is printed on the red cell  bag label</w:t>
            </w:r>
          </w:p>
        </w:tc>
        <w:tc>
          <w:tcPr>
            <w:tcW w:w="4410" w:type="dxa"/>
            <w:shd w:val="clear" w:color="auto" w:fill="auto"/>
          </w:tcPr>
          <w:p w:rsidR="00FA5BEB" w:rsidRPr="00FA5BEB" w:rsidRDefault="00FA5BEB" w:rsidP="00DF4EDF">
            <w:pPr>
              <w:autoSpaceDE w:val="0"/>
              <w:autoSpaceDN w:val="0"/>
              <w:adjustRightInd w:val="0"/>
              <w:rPr>
                <w:rFonts w:ascii="Arial" w:hAnsi="Arial" w:cs="Arial"/>
                <w:b/>
                <w:color w:val="000000"/>
                <w:sz w:val="24"/>
                <w:szCs w:val="24"/>
              </w:rPr>
            </w:pPr>
            <w:r>
              <w:rPr>
                <w:rFonts w:ascii="Arial" w:hAnsi="Arial" w:cs="Arial"/>
                <w:color w:val="000000"/>
                <w:sz w:val="24"/>
                <w:szCs w:val="24"/>
              </w:rPr>
              <w:t>D</w:t>
            </w:r>
            <w:r w:rsidRPr="00FA5BEB">
              <w:rPr>
                <w:rFonts w:ascii="Arial" w:hAnsi="Arial" w:cs="Arial"/>
                <w:color w:val="000000"/>
                <w:sz w:val="24"/>
                <w:szCs w:val="24"/>
              </w:rPr>
              <w:t xml:space="preserve">onor has been tested </w:t>
            </w:r>
            <w:r w:rsidRPr="00FA5BEB">
              <w:rPr>
                <w:rFonts w:ascii="Arial" w:hAnsi="Arial" w:cs="Arial"/>
                <w:b/>
                <w:color w:val="000000"/>
                <w:sz w:val="24"/>
                <w:szCs w:val="24"/>
              </w:rPr>
              <w:t>twice in the history</w:t>
            </w:r>
          </w:p>
          <w:p w:rsidR="00FA5BEB" w:rsidRPr="00FA5BEB" w:rsidRDefault="00FA5BEB" w:rsidP="00DF4EDF">
            <w:pPr>
              <w:rPr>
                <w:rFonts w:ascii="Arial" w:hAnsi="Arial" w:cs="Arial"/>
                <w:sz w:val="24"/>
                <w:szCs w:val="24"/>
              </w:rPr>
            </w:pPr>
          </w:p>
        </w:tc>
      </w:tr>
      <w:tr w:rsidR="00FA5BEB" w:rsidTr="00FA5BEB">
        <w:trPr>
          <w:trHeight w:val="6956"/>
        </w:trPr>
        <w:tc>
          <w:tcPr>
            <w:tcW w:w="396" w:type="dxa"/>
            <w:vMerge/>
            <w:shd w:val="clear" w:color="auto" w:fill="auto"/>
          </w:tcPr>
          <w:p w:rsidR="00FA5BEB" w:rsidRDefault="00FA5BEB" w:rsidP="00DF4EDF"/>
        </w:tc>
        <w:tc>
          <w:tcPr>
            <w:tcW w:w="9252" w:type="dxa"/>
            <w:gridSpan w:val="4"/>
            <w:shd w:val="clear" w:color="auto" w:fill="auto"/>
          </w:tcPr>
          <w:p w:rsidR="00FA5BEB" w:rsidRDefault="00DD2DAD" w:rsidP="00DF4EDF">
            <w:r>
              <w:rPr>
                <w:noProof/>
              </w:rPr>
              <w:drawing>
                <wp:inline distT="0" distB="0" distL="0" distR="0" wp14:anchorId="4059B283" wp14:editId="4C222F2B">
                  <wp:extent cx="5734050" cy="47339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4050" cy="4733925"/>
                          </a:xfrm>
                          <a:prstGeom prst="rect">
                            <a:avLst/>
                          </a:prstGeom>
                          <a:noFill/>
                          <a:ln>
                            <a:noFill/>
                          </a:ln>
                        </pic:spPr>
                      </pic:pic>
                    </a:graphicData>
                  </a:graphic>
                </wp:inline>
              </w:drawing>
            </w:r>
          </w:p>
        </w:tc>
      </w:tr>
      <w:tr w:rsidR="00FA5BEB" w:rsidRPr="00FA5BEB" w:rsidTr="00A17582">
        <w:trPr>
          <w:trHeight w:val="70"/>
        </w:trPr>
        <w:tc>
          <w:tcPr>
            <w:tcW w:w="396" w:type="dxa"/>
            <w:shd w:val="clear" w:color="auto" w:fill="auto"/>
          </w:tcPr>
          <w:p w:rsidR="00FA5BEB" w:rsidRPr="00FA5BEB" w:rsidRDefault="00FA5BEB" w:rsidP="00DF4EDF">
            <w:pPr>
              <w:jc w:val="center"/>
              <w:rPr>
                <w:rFonts w:ascii="Arial" w:hAnsi="Arial" w:cs="Arial"/>
                <w:b/>
                <w:sz w:val="24"/>
                <w:szCs w:val="24"/>
              </w:rPr>
            </w:pPr>
            <w:r w:rsidRPr="00FA5BEB">
              <w:rPr>
                <w:rFonts w:ascii="Arial" w:hAnsi="Arial" w:cs="Arial"/>
                <w:b/>
                <w:sz w:val="24"/>
                <w:szCs w:val="24"/>
              </w:rPr>
              <w:t>2</w:t>
            </w:r>
          </w:p>
        </w:tc>
        <w:tc>
          <w:tcPr>
            <w:tcW w:w="4842" w:type="dxa"/>
            <w:gridSpan w:val="3"/>
            <w:shd w:val="clear" w:color="auto" w:fill="auto"/>
          </w:tcPr>
          <w:p w:rsidR="00FA5BEB" w:rsidRPr="00FA5BEB" w:rsidRDefault="00FA5BEB" w:rsidP="00DF4EDF">
            <w:pPr>
              <w:rPr>
                <w:rFonts w:ascii="Arial" w:hAnsi="Arial" w:cs="Arial"/>
                <w:sz w:val="24"/>
                <w:szCs w:val="24"/>
              </w:rPr>
            </w:pPr>
            <w:r w:rsidRPr="00FA5BEB">
              <w:rPr>
                <w:rFonts w:ascii="Arial" w:hAnsi="Arial" w:cs="Arial"/>
                <w:b/>
                <w:color w:val="000000"/>
                <w:sz w:val="24"/>
                <w:szCs w:val="24"/>
              </w:rPr>
              <w:t xml:space="preserve">Phenotype is printed on the red cell  bag label and </w:t>
            </w:r>
            <w:r w:rsidRPr="00FA5BEB">
              <w:rPr>
                <w:rFonts w:ascii="Arial" w:hAnsi="Arial" w:cs="Arial"/>
                <w:b/>
                <w:color w:val="000000"/>
                <w:sz w:val="24"/>
                <w:szCs w:val="24"/>
                <w:u w:val="single"/>
              </w:rPr>
              <w:t>underlined</w:t>
            </w:r>
          </w:p>
        </w:tc>
        <w:tc>
          <w:tcPr>
            <w:tcW w:w="4410" w:type="dxa"/>
            <w:shd w:val="clear" w:color="auto" w:fill="auto"/>
          </w:tcPr>
          <w:p w:rsidR="00FA5BEB" w:rsidRPr="00FA5BEB" w:rsidRDefault="00FA5BEB" w:rsidP="00DF4EDF">
            <w:pPr>
              <w:autoSpaceDE w:val="0"/>
              <w:autoSpaceDN w:val="0"/>
              <w:adjustRightInd w:val="0"/>
              <w:rPr>
                <w:rFonts w:ascii="Arial" w:hAnsi="Arial" w:cs="Arial"/>
                <w:b/>
                <w:color w:val="000000"/>
                <w:sz w:val="24"/>
                <w:szCs w:val="24"/>
              </w:rPr>
            </w:pPr>
            <w:r w:rsidRPr="00FA5BEB">
              <w:rPr>
                <w:rFonts w:ascii="Arial" w:hAnsi="Arial" w:cs="Arial"/>
                <w:color w:val="000000"/>
                <w:sz w:val="24"/>
                <w:szCs w:val="24"/>
              </w:rPr>
              <w:t xml:space="preserve">Donor has been tested twice with the </w:t>
            </w:r>
            <w:r w:rsidRPr="00FA5BEB">
              <w:rPr>
                <w:rFonts w:ascii="Arial" w:hAnsi="Arial" w:cs="Arial"/>
                <w:b/>
                <w:color w:val="000000"/>
                <w:sz w:val="24"/>
                <w:szCs w:val="24"/>
                <w:u w:val="single"/>
              </w:rPr>
              <w:t>second test being on the current donation</w:t>
            </w:r>
          </w:p>
          <w:p w:rsidR="00FA5BEB" w:rsidRPr="00FA5BEB" w:rsidRDefault="00FA5BEB" w:rsidP="00DF4EDF">
            <w:pPr>
              <w:rPr>
                <w:rFonts w:ascii="Arial" w:hAnsi="Arial" w:cs="Arial"/>
                <w:sz w:val="24"/>
                <w:szCs w:val="24"/>
              </w:rPr>
            </w:pPr>
          </w:p>
          <w:p w:rsidR="00FA5BEB" w:rsidRPr="00FA5BEB" w:rsidRDefault="00FA5BEB" w:rsidP="00DF4EDF">
            <w:pPr>
              <w:rPr>
                <w:rFonts w:ascii="Arial" w:hAnsi="Arial" w:cs="Arial"/>
                <w:sz w:val="24"/>
                <w:szCs w:val="24"/>
              </w:rPr>
            </w:pPr>
          </w:p>
        </w:tc>
      </w:tr>
      <w:tr w:rsidR="00FA5BEB" w:rsidRPr="00FA5BEB" w:rsidTr="00FA5BEB">
        <w:trPr>
          <w:trHeight w:val="854"/>
        </w:trPr>
        <w:tc>
          <w:tcPr>
            <w:tcW w:w="9648" w:type="dxa"/>
            <w:gridSpan w:val="5"/>
            <w:shd w:val="clear" w:color="auto" w:fill="auto"/>
          </w:tcPr>
          <w:p w:rsidR="00FA5BEB" w:rsidRPr="00FA5BEB" w:rsidRDefault="00FA5BEB" w:rsidP="00FA5BEB">
            <w:pPr>
              <w:jc w:val="center"/>
              <w:rPr>
                <w:rFonts w:ascii="Helv" w:hAnsi="Helv" w:cs="Helv"/>
                <w:color w:val="000000"/>
                <w:sz w:val="28"/>
                <w:szCs w:val="28"/>
              </w:rPr>
            </w:pPr>
            <w:r w:rsidRPr="00FA5BEB">
              <w:rPr>
                <w:rFonts w:ascii="Helv" w:hAnsi="Helv" w:cs="Helv"/>
                <w:b/>
                <w:color w:val="000000"/>
                <w:sz w:val="28"/>
                <w:szCs w:val="28"/>
              </w:rPr>
              <w:lastRenderedPageBreak/>
              <w:t>Red Cell Phenotype Information Provided to Hospitals by Canadian Blood Services on the Bag Label and Tags (</w:t>
            </w:r>
            <w:proofErr w:type="spellStart"/>
            <w:r w:rsidRPr="00FA5BEB">
              <w:rPr>
                <w:rFonts w:ascii="Helv" w:hAnsi="Helv" w:cs="Helv"/>
                <w:b/>
                <w:color w:val="000000"/>
                <w:sz w:val="28"/>
                <w:szCs w:val="28"/>
              </w:rPr>
              <w:t>con’t</w:t>
            </w:r>
            <w:proofErr w:type="spellEnd"/>
            <w:r w:rsidRPr="00FA5BEB">
              <w:rPr>
                <w:rFonts w:ascii="Helv" w:hAnsi="Helv" w:cs="Helv"/>
                <w:b/>
                <w:color w:val="000000"/>
                <w:sz w:val="28"/>
                <w:szCs w:val="28"/>
              </w:rPr>
              <w:t>)</w:t>
            </w:r>
          </w:p>
        </w:tc>
      </w:tr>
      <w:tr w:rsidR="00FA5BEB" w:rsidRPr="00FA5BEB" w:rsidTr="00C32391">
        <w:trPr>
          <w:trHeight w:val="719"/>
        </w:trPr>
        <w:tc>
          <w:tcPr>
            <w:tcW w:w="396" w:type="dxa"/>
            <w:vMerge w:val="restart"/>
            <w:shd w:val="clear" w:color="auto" w:fill="auto"/>
          </w:tcPr>
          <w:p w:rsidR="00FA5BEB" w:rsidRPr="00FA5BEB" w:rsidRDefault="00FA5BEB" w:rsidP="00DF4EDF">
            <w:pPr>
              <w:jc w:val="center"/>
              <w:rPr>
                <w:rFonts w:ascii="Arial" w:hAnsi="Arial" w:cs="Arial"/>
                <w:sz w:val="24"/>
                <w:szCs w:val="24"/>
              </w:rPr>
            </w:pPr>
            <w:r w:rsidRPr="00FA5BEB">
              <w:rPr>
                <w:rFonts w:ascii="Arial" w:hAnsi="Arial" w:cs="Arial"/>
                <w:b/>
                <w:sz w:val="24"/>
                <w:szCs w:val="24"/>
              </w:rPr>
              <w:t>3</w:t>
            </w:r>
          </w:p>
        </w:tc>
        <w:tc>
          <w:tcPr>
            <w:tcW w:w="4302" w:type="dxa"/>
            <w:gridSpan w:val="2"/>
            <w:shd w:val="clear" w:color="auto" w:fill="auto"/>
          </w:tcPr>
          <w:p w:rsidR="00FA5BEB" w:rsidRPr="00FA5BEB" w:rsidRDefault="00C32391" w:rsidP="00DF4EDF">
            <w:pPr>
              <w:rPr>
                <w:rFonts w:ascii="Arial" w:hAnsi="Arial" w:cs="Arial"/>
                <w:sz w:val="24"/>
                <w:szCs w:val="24"/>
              </w:rPr>
            </w:pPr>
            <w:r>
              <w:rPr>
                <w:rFonts w:ascii="Arial" w:hAnsi="Arial" w:cs="Arial"/>
                <w:b/>
                <w:color w:val="000000"/>
                <w:sz w:val="24"/>
                <w:szCs w:val="24"/>
              </w:rPr>
              <w:t>PHENOTYPE TAG – TESTED ONCE</w:t>
            </w:r>
          </w:p>
        </w:tc>
        <w:tc>
          <w:tcPr>
            <w:tcW w:w="4950" w:type="dxa"/>
            <w:gridSpan w:val="2"/>
            <w:shd w:val="clear" w:color="auto" w:fill="auto"/>
          </w:tcPr>
          <w:p w:rsidR="00FA5BEB" w:rsidRPr="00FA5BEB" w:rsidRDefault="00C32391" w:rsidP="00DF4EDF">
            <w:pPr>
              <w:autoSpaceDE w:val="0"/>
              <w:autoSpaceDN w:val="0"/>
              <w:adjustRightInd w:val="0"/>
              <w:rPr>
                <w:rFonts w:ascii="Arial" w:hAnsi="Arial" w:cs="Arial"/>
                <w:color w:val="000000"/>
                <w:sz w:val="24"/>
                <w:szCs w:val="24"/>
              </w:rPr>
            </w:pPr>
            <w:r>
              <w:rPr>
                <w:rFonts w:ascii="Arial" w:hAnsi="Arial" w:cs="Arial"/>
                <w:color w:val="000000"/>
                <w:sz w:val="24"/>
                <w:szCs w:val="24"/>
              </w:rPr>
              <w:t>Attached to red cells when licensed reagents (serological) were used to determine the phenotype</w:t>
            </w:r>
            <w:r w:rsidR="00DD2DAD">
              <w:rPr>
                <w:rFonts w:ascii="Arial" w:hAnsi="Arial" w:cs="Arial"/>
                <w:color w:val="000000"/>
                <w:sz w:val="24"/>
                <w:szCs w:val="24"/>
              </w:rPr>
              <w:t xml:space="preserve"> once on the current donation or once on a previous donation.</w:t>
            </w:r>
          </w:p>
        </w:tc>
      </w:tr>
      <w:tr w:rsidR="00FA5BEB" w:rsidTr="00FA5BEB">
        <w:tc>
          <w:tcPr>
            <w:tcW w:w="396" w:type="dxa"/>
            <w:vMerge/>
            <w:shd w:val="clear" w:color="auto" w:fill="auto"/>
          </w:tcPr>
          <w:p w:rsidR="00FA5BEB" w:rsidRDefault="00FA5BEB" w:rsidP="00DF4EDF"/>
        </w:tc>
        <w:tc>
          <w:tcPr>
            <w:tcW w:w="9252" w:type="dxa"/>
            <w:gridSpan w:val="4"/>
            <w:shd w:val="clear" w:color="auto" w:fill="auto"/>
          </w:tcPr>
          <w:p w:rsidR="00FA5BEB" w:rsidRDefault="00DD2DAD" w:rsidP="00DF4EDF">
            <w:r>
              <w:rPr>
                <w:noProof/>
              </w:rPr>
              <w:drawing>
                <wp:inline distT="0" distB="0" distL="0" distR="0" wp14:anchorId="4FAA010C" wp14:editId="47F70599">
                  <wp:extent cx="5734050" cy="22764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4050" cy="2276475"/>
                          </a:xfrm>
                          <a:prstGeom prst="rect">
                            <a:avLst/>
                          </a:prstGeom>
                          <a:noFill/>
                          <a:ln>
                            <a:noFill/>
                          </a:ln>
                        </pic:spPr>
                      </pic:pic>
                    </a:graphicData>
                  </a:graphic>
                </wp:inline>
              </w:drawing>
            </w:r>
          </w:p>
        </w:tc>
      </w:tr>
      <w:tr w:rsidR="00FA5BEB" w:rsidRPr="00FA5BEB" w:rsidTr="00FA5BEB">
        <w:tc>
          <w:tcPr>
            <w:tcW w:w="396" w:type="dxa"/>
            <w:vMerge w:val="restart"/>
            <w:shd w:val="clear" w:color="auto" w:fill="auto"/>
          </w:tcPr>
          <w:p w:rsidR="00FA5BEB" w:rsidRPr="00FA5BEB" w:rsidRDefault="00FA5BEB" w:rsidP="00DF4EDF">
            <w:pPr>
              <w:jc w:val="center"/>
              <w:rPr>
                <w:rFonts w:ascii="Arial" w:hAnsi="Arial" w:cs="Arial"/>
                <w:b/>
                <w:sz w:val="24"/>
                <w:szCs w:val="24"/>
              </w:rPr>
            </w:pPr>
            <w:r w:rsidRPr="00FA5BEB">
              <w:rPr>
                <w:rFonts w:ascii="Arial" w:hAnsi="Arial" w:cs="Arial"/>
                <w:b/>
                <w:sz w:val="24"/>
                <w:szCs w:val="24"/>
              </w:rPr>
              <w:t>4</w:t>
            </w:r>
          </w:p>
        </w:tc>
        <w:tc>
          <w:tcPr>
            <w:tcW w:w="3492" w:type="dxa"/>
            <w:shd w:val="clear" w:color="auto" w:fill="auto"/>
          </w:tcPr>
          <w:p w:rsidR="00FA5BEB" w:rsidRPr="00FA5BEB" w:rsidRDefault="00C32391" w:rsidP="00DF4EDF">
            <w:pPr>
              <w:rPr>
                <w:rFonts w:ascii="Arial" w:hAnsi="Arial" w:cs="Arial"/>
                <w:sz w:val="24"/>
                <w:szCs w:val="24"/>
              </w:rPr>
            </w:pPr>
            <w:r>
              <w:rPr>
                <w:rFonts w:ascii="Arial" w:hAnsi="Arial" w:cs="Arial"/>
                <w:b/>
                <w:color w:val="000000"/>
                <w:sz w:val="24"/>
                <w:szCs w:val="24"/>
              </w:rPr>
              <w:t>PHENOTYPE TAG- TESTED USING UNLICENSED REAGENTS</w:t>
            </w:r>
          </w:p>
        </w:tc>
        <w:tc>
          <w:tcPr>
            <w:tcW w:w="5760" w:type="dxa"/>
            <w:gridSpan w:val="3"/>
            <w:shd w:val="clear" w:color="auto" w:fill="auto"/>
          </w:tcPr>
          <w:p w:rsidR="00FA5BEB" w:rsidRPr="00FA5BEB" w:rsidRDefault="00C24F0B" w:rsidP="00DF4EDF">
            <w:pPr>
              <w:autoSpaceDE w:val="0"/>
              <w:autoSpaceDN w:val="0"/>
              <w:adjustRightInd w:val="0"/>
              <w:rPr>
                <w:rFonts w:ascii="Arial" w:hAnsi="Arial" w:cs="Arial"/>
                <w:b/>
                <w:color w:val="000000"/>
                <w:sz w:val="24"/>
                <w:szCs w:val="24"/>
              </w:rPr>
            </w:pPr>
            <w:r>
              <w:rPr>
                <w:rFonts w:ascii="Arial" w:hAnsi="Arial" w:cs="Arial"/>
                <w:color w:val="000000"/>
                <w:sz w:val="24"/>
                <w:szCs w:val="24"/>
              </w:rPr>
              <w:t>Attached to red cells when unlicensed serological reagents are used for testing. A letter will no longer be forwarded stating this.</w:t>
            </w:r>
          </w:p>
          <w:p w:rsidR="00FA5BEB" w:rsidRPr="00FA5BEB" w:rsidRDefault="00FA5BEB" w:rsidP="00DF4EDF">
            <w:pPr>
              <w:rPr>
                <w:rFonts w:ascii="Arial" w:hAnsi="Arial" w:cs="Arial"/>
                <w:sz w:val="24"/>
                <w:szCs w:val="24"/>
              </w:rPr>
            </w:pPr>
          </w:p>
        </w:tc>
      </w:tr>
      <w:tr w:rsidR="00FA5BEB" w:rsidTr="00FA5BEB">
        <w:tc>
          <w:tcPr>
            <w:tcW w:w="396" w:type="dxa"/>
            <w:vMerge/>
            <w:shd w:val="clear" w:color="auto" w:fill="auto"/>
          </w:tcPr>
          <w:p w:rsidR="00FA5BEB" w:rsidRDefault="00FA5BEB" w:rsidP="00DF4EDF"/>
        </w:tc>
        <w:tc>
          <w:tcPr>
            <w:tcW w:w="9252" w:type="dxa"/>
            <w:gridSpan w:val="4"/>
            <w:shd w:val="clear" w:color="auto" w:fill="auto"/>
          </w:tcPr>
          <w:p w:rsidR="00FA5BEB" w:rsidRPr="00206D7A" w:rsidRDefault="00FA5BEB" w:rsidP="00DF4EDF">
            <w:pPr>
              <w:rPr>
                <w:rFonts w:ascii="Helv" w:hAnsi="Helv" w:cs="Helv"/>
                <w:color w:val="000000"/>
                <w:sz w:val="22"/>
                <w:szCs w:val="22"/>
              </w:rPr>
            </w:pPr>
          </w:p>
          <w:p w:rsidR="00FA5BEB" w:rsidRDefault="00A70AC8" w:rsidP="00DF4EDF">
            <w:r>
              <w:rPr>
                <w:noProof/>
              </w:rPr>
              <w:drawing>
                <wp:inline distT="0" distB="0" distL="0" distR="0" wp14:anchorId="6A9E890F" wp14:editId="5EFCF36B">
                  <wp:extent cx="5724525" cy="2295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4525" cy="2295525"/>
                          </a:xfrm>
                          <a:prstGeom prst="rect">
                            <a:avLst/>
                          </a:prstGeom>
                          <a:noFill/>
                          <a:ln>
                            <a:noFill/>
                          </a:ln>
                        </pic:spPr>
                      </pic:pic>
                    </a:graphicData>
                  </a:graphic>
                </wp:inline>
              </w:drawing>
            </w:r>
          </w:p>
          <w:p w:rsidR="00FA5BEB" w:rsidRDefault="00FA5BEB" w:rsidP="00DF4EDF"/>
        </w:tc>
      </w:tr>
    </w:tbl>
    <w:p w:rsidR="00FA5BEB" w:rsidRPr="0003306B" w:rsidRDefault="00FA5BEB" w:rsidP="00654576">
      <w:pPr>
        <w:rPr>
          <w:rFonts w:ascii="Arial" w:hAnsi="Arial" w:cs="Arial"/>
          <w:sz w:val="22"/>
          <w:szCs w:val="22"/>
        </w:rPr>
      </w:pPr>
    </w:p>
    <w:sectPr w:rsidR="00FA5BEB" w:rsidRPr="0003306B" w:rsidSect="004859F0">
      <w:headerReference w:type="even" r:id="rId12"/>
      <w:headerReference w:type="default" r:id="rId13"/>
      <w:footerReference w:type="even" r:id="rId14"/>
      <w:footerReference w:type="default" r:id="rId15"/>
      <w:headerReference w:type="first" r:id="rId16"/>
      <w:footerReference w:type="first" r:id="rId17"/>
      <w:pgSz w:w="12240" w:h="15840" w:code="1"/>
      <w:pgMar w:top="1152" w:right="1440" w:bottom="1152" w:left="1440" w:header="432"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3BF" w:rsidRDefault="00E353BF">
      <w:r>
        <w:separator/>
      </w:r>
    </w:p>
  </w:endnote>
  <w:endnote w:type="continuationSeparator" w:id="0">
    <w:p w:rsidR="00E353BF" w:rsidRDefault="00E35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 Helvetica Condensed">
    <w:panose1 w:val="00000000000000000000"/>
    <w:charset w:val="00"/>
    <w:family w:val="swiss"/>
    <w:notTrueType/>
    <w:pitch w:val="default"/>
    <w:sig w:usb0="00000003" w:usb1="00000000" w:usb2="00000000" w:usb3="00000000" w:csb0="00000001" w:csb1="00000000"/>
  </w:font>
  <w:font w:name="CB Helvetica Condensed 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576" w:rsidRDefault="006545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936" w:rsidRDefault="009A5936" w:rsidP="009D39F3">
    <w:pPr>
      <w:pStyle w:val="Footer"/>
      <w:rPr>
        <w:rFonts w:ascii="Arial" w:hAnsi="Arial" w:cs="Arial"/>
        <w:b/>
        <w:sz w:val="16"/>
        <w:szCs w:val="16"/>
      </w:rPr>
    </w:pPr>
    <w:bookmarkStart w:id="1" w:name="OLE_LINK1"/>
    <w:bookmarkStart w:id="2" w:name="OLE_LINK2"/>
    <w:bookmarkStart w:id="3" w:name="_Hlk287088378"/>
    <w:bookmarkStart w:id="4" w:name="OLE_LINK5"/>
    <w:bookmarkStart w:id="5" w:name="OLE_LINK6"/>
    <w:bookmarkStart w:id="6" w:name="_Hlk287090696"/>
  </w:p>
  <w:p w:rsidR="009A5936" w:rsidRDefault="009A5936" w:rsidP="009D39F3">
    <w:pPr>
      <w:pStyle w:val="Footer"/>
      <w:rPr>
        <w:rFonts w:ascii="Arial" w:hAnsi="Arial" w:cs="Arial"/>
        <w:b/>
        <w:sz w:val="16"/>
        <w:szCs w:val="16"/>
      </w:rPr>
    </w:pPr>
  </w:p>
  <w:p w:rsidR="009A5936" w:rsidRDefault="009A5936" w:rsidP="009D39F3">
    <w:pPr>
      <w:pStyle w:val="Footer"/>
      <w:rPr>
        <w:rFonts w:ascii="Arial" w:hAnsi="Arial" w:cs="Arial"/>
        <w:sz w:val="16"/>
        <w:szCs w:val="16"/>
      </w:rPr>
    </w:pPr>
    <w:r>
      <w:rPr>
        <w:rFonts w:ascii="Arial" w:hAnsi="Arial" w:cs="Arial"/>
        <w:b/>
        <w:noProof/>
        <w:sz w:val="16"/>
        <w:szCs w:val="16"/>
      </w:rPr>
      <mc:AlternateContent>
        <mc:Choice Requires="wps">
          <w:drawing>
            <wp:anchor distT="0" distB="0" distL="114300" distR="114300" simplePos="0" relativeHeight="251657728" behindDoc="0" locked="0" layoutInCell="1" allowOverlap="1" wp14:anchorId="79B5AA59" wp14:editId="49550C52">
              <wp:simplePos x="0" y="0"/>
              <wp:positionH relativeFrom="column">
                <wp:posOffset>0</wp:posOffset>
              </wp:positionH>
              <wp:positionV relativeFrom="paragraph">
                <wp:posOffset>-109220</wp:posOffset>
              </wp:positionV>
              <wp:extent cx="59436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6pt" to="468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NDM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X+dMs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"/>
          </w:pict>
        </mc:Fallback>
      </mc:AlternateContent>
    </w:r>
    <w:bookmarkStart w:id="7" w:name="OLE_LINK3"/>
    <w:bookmarkStart w:id="8" w:name="OLE_LINK4"/>
    <w:r w:rsidRPr="00093C21">
      <w:rPr>
        <w:rFonts w:ascii="Arial" w:hAnsi="Arial" w:cs="Arial"/>
        <w:b/>
        <w:sz w:val="16"/>
        <w:szCs w:val="16"/>
      </w:rPr>
      <w:t>NOTE</w:t>
    </w:r>
    <w:r>
      <w:rPr>
        <w:rFonts w:ascii="Arial" w:hAnsi="Arial" w:cs="Arial"/>
        <w:sz w:val="16"/>
        <w:szCs w:val="16"/>
      </w:rPr>
      <w:t>: This is a CONTROLLED document as are all system files on this server.  Any documents appearing in paper form are not controlled and should be checked against the server file version prior to use</w:t>
    </w:r>
    <w:bookmarkEnd w:id="7"/>
    <w:bookmarkEnd w:id="8"/>
    <w:r>
      <w:rPr>
        <w:rFonts w:ascii="Arial" w:hAnsi="Arial" w:cs="Arial"/>
        <w:sz w:val="16"/>
        <w:szCs w:val="16"/>
      </w:rPr>
      <w:t>.</w:t>
    </w:r>
    <w:bookmarkEnd w:id="1"/>
    <w:bookmarkEnd w:id="2"/>
    <w:bookmarkEnd w:id="3"/>
    <w:bookmarkEnd w:id="4"/>
    <w:bookmarkEnd w:id="5"/>
    <w:bookmarkEnd w:id="6"/>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576" w:rsidRDefault="006545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3BF" w:rsidRDefault="00E353BF">
      <w:r>
        <w:separator/>
      </w:r>
    </w:p>
  </w:footnote>
  <w:footnote w:type="continuationSeparator" w:id="0">
    <w:p w:rsidR="00E353BF" w:rsidRDefault="00E353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576" w:rsidRDefault="006545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936" w:rsidRDefault="009A5936" w:rsidP="009D39F3">
    <w:pPr>
      <w:pStyle w:val="Header"/>
      <w:jc w:val="center"/>
      <w:rPr>
        <w:b/>
        <w:i/>
      </w:rPr>
    </w:pPr>
    <w:r>
      <w:rPr>
        <w:b/>
        <w:i/>
      </w:rPr>
      <w:t>Integrated Hospital Laboratories Service, Windsor Essex</w:t>
    </w:r>
  </w:p>
  <w:tbl>
    <w:tblPr>
      <w:tblW w:w="8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96"/>
      <w:gridCol w:w="2245"/>
      <w:gridCol w:w="1355"/>
    </w:tblGrid>
    <w:tr w:rsidR="009A5936" w:rsidTr="0075796E">
      <w:trPr>
        <w:cantSplit/>
        <w:trHeight w:val="743"/>
        <w:jc w:val="center"/>
      </w:trPr>
      <w:tc>
        <w:tcPr>
          <w:tcW w:w="8496" w:type="dxa"/>
          <w:gridSpan w:val="3"/>
          <w:tcBorders>
            <w:top w:val="single" w:sz="4" w:space="0" w:color="auto"/>
            <w:left w:val="single" w:sz="4" w:space="0" w:color="auto"/>
            <w:bottom w:val="single" w:sz="4" w:space="0" w:color="auto"/>
            <w:right w:val="single" w:sz="4" w:space="0" w:color="auto"/>
          </w:tcBorders>
        </w:tcPr>
        <w:p w:rsidR="009A5936" w:rsidRDefault="009A5936" w:rsidP="009D39F3">
          <w:pPr>
            <w:pStyle w:val="Header"/>
            <w:tabs>
              <w:tab w:val="left" w:pos="4320"/>
            </w:tabs>
            <w:rPr>
              <w:b/>
              <w:sz w:val="16"/>
              <w:lang w:val="en-CA"/>
            </w:rPr>
          </w:pPr>
          <w:r>
            <w:rPr>
              <w:b/>
              <w:sz w:val="16"/>
              <w:lang w:val="en-CA"/>
            </w:rPr>
            <w:t>Document Identification (Title):</w:t>
          </w:r>
          <w:r>
            <w:rPr>
              <w:b/>
              <w:sz w:val="16"/>
              <w:lang w:val="en-CA"/>
            </w:rPr>
            <w:tab/>
          </w:r>
        </w:p>
        <w:p w:rsidR="009A5936" w:rsidRPr="00CD43B5" w:rsidRDefault="009A5936" w:rsidP="009D39F3">
          <w:pPr>
            <w:pStyle w:val="Header"/>
            <w:rPr>
              <w:rFonts w:ascii="Arial" w:hAnsi="Arial" w:cs="Arial"/>
              <w:lang w:val="en-CA"/>
            </w:rPr>
          </w:pPr>
          <w:bookmarkStart w:id="0" w:name="_GoBack"/>
          <w:r>
            <w:rPr>
              <w:rFonts w:ascii="Arial" w:hAnsi="Arial" w:cs="Arial"/>
              <w:lang w:val="en-CA"/>
            </w:rPr>
            <w:t>IHL-TMD-IV Antigen Phenotyping</w:t>
          </w:r>
          <w:bookmarkEnd w:id="0"/>
        </w:p>
      </w:tc>
    </w:tr>
    <w:tr w:rsidR="009A5936" w:rsidTr="0075796E">
      <w:trPr>
        <w:cantSplit/>
        <w:trHeight w:val="160"/>
        <w:jc w:val="center"/>
      </w:trPr>
      <w:tc>
        <w:tcPr>
          <w:tcW w:w="4896" w:type="dxa"/>
          <w:tcBorders>
            <w:top w:val="single" w:sz="4" w:space="0" w:color="auto"/>
            <w:left w:val="single" w:sz="4" w:space="0" w:color="auto"/>
            <w:bottom w:val="single" w:sz="4" w:space="0" w:color="auto"/>
            <w:right w:val="single" w:sz="4" w:space="0" w:color="auto"/>
          </w:tcBorders>
        </w:tcPr>
        <w:p w:rsidR="009A5936" w:rsidRDefault="009A5936" w:rsidP="009D39F3">
          <w:pPr>
            <w:pStyle w:val="Header"/>
            <w:rPr>
              <w:b/>
              <w:sz w:val="16"/>
              <w:lang w:val="en-CA"/>
            </w:rPr>
          </w:pPr>
          <w:r>
            <w:rPr>
              <w:b/>
              <w:sz w:val="16"/>
              <w:lang w:val="en-CA"/>
            </w:rPr>
            <w:t>Author:</w:t>
          </w:r>
        </w:p>
        <w:p w:rsidR="009A5936" w:rsidRDefault="009A5936" w:rsidP="009D39F3">
          <w:pPr>
            <w:pStyle w:val="Header"/>
            <w:rPr>
              <w:rFonts w:ascii="Arial" w:hAnsi="Arial" w:cs="Arial"/>
              <w:lang w:val="en-CA"/>
            </w:rPr>
          </w:pPr>
          <w:r>
            <w:rPr>
              <w:rFonts w:ascii="Arial" w:hAnsi="Arial" w:cs="Arial"/>
              <w:lang w:val="en-CA"/>
            </w:rPr>
            <w:t>J. Bawden /</w:t>
          </w:r>
        </w:p>
        <w:p w:rsidR="009A5936" w:rsidRPr="00B27DB0" w:rsidRDefault="009A5936" w:rsidP="009D39F3">
          <w:pPr>
            <w:pStyle w:val="Header"/>
            <w:rPr>
              <w:rFonts w:ascii="Arial" w:hAnsi="Arial" w:cs="Arial"/>
              <w:lang w:val="en-CA"/>
            </w:rPr>
          </w:pPr>
          <w:r>
            <w:rPr>
              <w:rFonts w:ascii="Arial" w:hAnsi="Arial" w:cs="Arial"/>
              <w:lang w:val="en-CA"/>
            </w:rPr>
            <w:t>B. Brancaccio</w:t>
          </w:r>
        </w:p>
      </w:tc>
      <w:tc>
        <w:tcPr>
          <w:tcW w:w="2245" w:type="dxa"/>
          <w:tcBorders>
            <w:top w:val="single" w:sz="4" w:space="0" w:color="auto"/>
            <w:left w:val="single" w:sz="4" w:space="0" w:color="auto"/>
            <w:bottom w:val="single" w:sz="4" w:space="0" w:color="auto"/>
            <w:right w:val="single" w:sz="4" w:space="0" w:color="auto"/>
          </w:tcBorders>
        </w:tcPr>
        <w:p w:rsidR="009A5936" w:rsidRDefault="009A5936" w:rsidP="009D39F3">
          <w:pPr>
            <w:pStyle w:val="Header"/>
            <w:rPr>
              <w:b/>
              <w:sz w:val="16"/>
              <w:lang w:val="en-CA"/>
            </w:rPr>
          </w:pPr>
          <w:r>
            <w:rPr>
              <w:b/>
              <w:sz w:val="16"/>
              <w:lang w:val="en-CA"/>
            </w:rPr>
            <w:t>Authorized By:</w:t>
          </w:r>
        </w:p>
        <w:p w:rsidR="009A5936" w:rsidRPr="00865B49" w:rsidRDefault="009A5936" w:rsidP="009D39F3">
          <w:pPr>
            <w:pStyle w:val="Header"/>
            <w:rPr>
              <w:rFonts w:ascii="Arial" w:hAnsi="Arial" w:cs="Arial"/>
              <w:sz w:val="16"/>
              <w:szCs w:val="16"/>
              <w:lang w:val="en-CA"/>
            </w:rPr>
          </w:pPr>
          <w:r>
            <w:rPr>
              <w:rFonts w:ascii="Arial" w:hAnsi="Arial" w:cs="Arial"/>
              <w:sz w:val="16"/>
              <w:szCs w:val="16"/>
              <w:lang w:val="en-CA"/>
            </w:rPr>
            <w:t>Transfusion Medicine Clinical Leader</w:t>
          </w:r>
        </w:p>
      </w:tc>
      <w:tc>
        <w:tcPr>
          <w:tcW w:w="1355" w:type="dxa"/>
          <w:tcBorders>
            <w:top w:val="single" w:sz="4" w:space="0" w:color="auto"/>
            <w:left w:val="single" w:sz="4" w:space="0" w:color="auto"/>
            <w:bottom w:val="single" w:sz="4" w:space="0" w:color="auto"/>
            <w:right w:val="single" w:sz="4" w:space="0" w:color="auto"/>
          </w:tcBorders>
        </w:tcPr>
        <w:p w:rsidR="009A5936" w:rsidRDefault="009A5936" w:rsidP="009D39F3">
          <w:pPr>
            <w:pStyle w:val="Header"/>
            <w:rPr>
              <w:b/>
              <w:sz w:val="16"/>
              <w:lang w:val="en-CA"/>
            </w:rPr>
          </w:pPr>
          <w:r>
            <w:rPr>
              <w:b/>
              <w:sz w:val="16"/>
              <w:lang w:val="en-CA"/>
            </w:rPr>
            <w:t>Effective Date:</w:t>
          </w:r>
        </w:p>
        <w:p w:rsidR="009A5936" w:rsidRPr="009746AD" w:rsidRDefault="00071208" w:rsidP="00A80D5D">
          <w:pPr>
            <w:pStyle w:val="Header"/>
            <w:rPr>
              <w:rFonts w:ascii="Arial" w:hAnsi="Arial" w:cs="Arial"/>
              <w:lang w:val="en-CA"/>
            </w:rPr>
          </w:pPr>
          <w:r>
            <w:rPr>
              <w:rFonts w:ascii="Arial" w:hAnsi="Arial" w:cs="Arial"/>
              <w:lang w:val="en-CA"/>
            </w:rPr>
            <w:t>2015-</w:t>
          </w:r>
          <w:r w:rsidR="00A80D5D">
            <w:rPr>
              <w:rFonts w:ascii="Arial" w:hAnsi="Arial" w:cs="Arial"/>
              <w:lang w:val="en-CA"/>
            </w:rPr>
            <w:t>10-26</w:t>
          </w:r>
        </w:p>
      </w:tc>
    </w:tr>
  </w:tbl>
  <w:p w:rsidR="009A5936" w:rsidRPr="003F610F" w:rsidRDefault="009A5936" w:rsidP="009D39F3">
    <w:pPr>
      <w:pStyle w:val="Header"/>
      <w:jc w:val="right"/>
      <w:rPr>
        <w:rFonts w:ascii="Arial" w:hAnsi="Arial" w:cs="Arial"/>
        <w:b/>
        <w:sz w:val="16"/>
        <w:szCs w:val="16"/>
      </w:rPr>
    </w:pPr>
    <w:r w:rsidRPr="00F87311">
      <w:rPr>
        <w:rFonts w:ascii="Arial" w:hAnsi="Arial" w:cs="Arial"/>
        <w:b/>
        <w:snapToGrid w:val="0"/>
        <w:sz w:val="16"/>
        <w:szCs w:val="16"/>
        <w:lang w:val="en-CA"/>
      </w:rPr>
      <w:t xml:space="preserve">Page </w:t>
    </w:r>
    <w:r w:rsidRPr="00F87311">
      <w:rPr>
        <w:rFonts w:ascii="Arial" w:hAnsi="Arial" w:cs="Arial"/>
        <w:b/>
        <w:snapToGrid w:val="0"/>
        <w:sz w:val="16"/>
        <w:szCs w:val="16"/>
        <w:lang w:val="en-CA"/>
      </w:rPr>
      <w:fldChar w:fldCharType="begin"/>
    </w:r>
    <w:r w:rsidRPr="00F87311">
      <w:rPr>
        <w:rFonts w:ascii="Arial" w:hAnsi="Arial" w:cs="Arial"/>
        <w:b/>
        <w:snapToGrid w:val="0"/>
        <w:sz w:val="16"/>
        <w:szCs w:val="16"/>
        <w:lang w:val="en-CA"/>
      </w:rPr>
      <w:instrText xml:space="preserve"> PAGE </w:instrText>
    </w:r>
    <w:r w:rsidRPr="00F87311">
      <w:rPr>
        <w:rFonts w:ascii="Arial" w:hAnsi="Arial" w:cs="Arial"/>
        <w:b/>
        <w:snapToGrid w:val="0"/>
        <w:sz w:val="16"/>
        <w:szCs w:val="16"/>
        <w:lang w:val="en-CA"/>
      </w:rPr>
      <w:fldChar w:fldCharType="separate"/>
    </w:r>
    <w:r w:rsidR="00206AED">
      <w:rPr>
        <w:rFonts w:ascii="Arial" w:hAnsi="Arial" w:cs="Arial"/>
        <w:b/>
        <w:noProof/>
        <w:snapToGrid w:val="0"/>
        <w:sz w:val="16"/>
        <w:szCs w:val="16"/>
        <w:lang w:val="en-CA"/>
      </w:rPr>
      <w:t>1</w:t>
    </w:r>
    <w:r w:rsidRPr="00F87311">
      <w:rPr>
        <w:rFonts w:ascii="Arial" w:hAnsi="Arial" w:cs="Arial"/>
        <w:b/>
        <w:snapToGrid w:val="0"/>
        <w:sz w:val="16"/>
        <w:szCs w:val="16"/>
        <w:lang w:val="en-CA"/>
      </w:rPr>
      <w:fldChar w:fldCharType="end"/>
    </w:r>
    <w:r w:rsidRPr="00F87311">
      <w:rPr>
        <w:rFonts w:ascii="Arial" w:hAnsi="Arial" w:cs="Arial"/>
        <w:b/>
        <w:snapToGrid w:val="0"/>
        <w:sz w:val="16"/>
        <w:szCs w:val="16"/>
        <w:lang w:val="en-CA"/>
      </w:rPr>
      <w:t xml:space="preserve"> of </w:t>
    </w:r>
    <w:r w:rsidRPr="00F87311">
      <w:rPr>
        <w:rStyle w:val="PageNumber"/>
        <w:rFonts w:ascii="Arial" w:hAnsi="Arial" w:cs="Arial"/>
        <w:b/>
        <w:sz w:val="16"/>
        <w:szCs w:val="16"/>
      </w:rPr>
      <w:fldChar w:fldCharType="begin"/>
    </w:r>
    <w:r w:rsidRPr="00F87311">
      <w:rPr>
        <w:rStyle w:val="PageNumber"/>
        <w:rFonts w:ascii="Arial" w:hAnsi="Arial" w:cs="Arial"/>
        <w:b/>
        <w:sz w:val="16"/>
        <w:szCs w:val="16"/>
      </w:rPr>
      <w:instrText xml:space="preserve"> NUMPAGES </w:instrText>
    </w:r>
    <w:r w:rsidRPr="00F87311">
      <w:rPr>
        <w:rStyle w:val="PageNumber"/>
        <w:rFonts w:ascii="Arial" w:hAnsi="Arial" w:cs="Arial"/>
        <w:b/>
        <w:sz w:val="16"/>
        <w:szCs w:val="16"/>
      </w:rPr>
      <w:fldChar w:fldCharType="separate"/>
    </w:r>
    <w:r w:rsidR="00206AED">
      <w:rPr>
        <w:rStyle w:val="PageNumber"/>
        <w:rFonts w:ascii="Arial" w:hAnsi="Arial" w:cs="Arial"/>
        <w:b/>
        <w:noProof/>
        <w:sz w:val="16"/>
        <w:szCs w:val="16"/>
      </w:rPr>
      <w:t>7</w:t>
    </w:r>
    <w:r w:rsidRPr="00F87311">
      <w:rPr>
        <w:rStyle w:val="PageNumber"/>
        <w:rFonts w:ascii="Arial" w:hAnsi="Arial" w:cs="Arial"/>
        <w:b/>
        <w:sz w:val="16"/>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576" w:rsidRDefault="006545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3332"/>
    <w:multiLevelType w:val="multilevel"/>
    <w:tmpl w:val="18142B9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7DF1657"/>
    <w:multiLevelType w:val="hybridMultilevel"/>
    <w:tmpl w:val="78DCEF92"/>
    <w:lvl w:ilvl="0" w:tplc="3CF4D1E0">
      <w:start w:val="1"/>
      <w:numFmt w:val="decimal"/>
      <w:lvlText w:val="%1."/>
      <w:lvlJc w:val="left"/>
      <w:pPr>
        <w:tabs>
          <w:tab w:val="num" w:pos="1110"/>
        </w:tabs>
        <w:ind w:left="1110" w:hanging="390"/>
      </w:pPr>
      <w:rPr>
        <w:rFonts w:hint="default"/>
      </w:rPr>
    </w:lvl>
    <w:lvl w:ilvl="1" w:tplc="36526E58" w:tentative="1">
      <w:start w:val="1"/>
      <w:numFmt w:val="lowerLetter"/>
      <w:lvlText w:val="%2."/>
      <w:lvlJc w:val="left"/>
      <w:pPr>
        <w:tabs>
          <w:tab w:val="num" w:pos="1800"/>
        </w:tabs>
        <w:ind w:left="1800" w:hanging="360"/>
      </w:pPr>
    </w:lvl>
    <w:lvl w:ilvl="2" w:tplc="A99C6A88" w:tentative="1">
      <w:start w:val="1"/>
      <w:numFmt w:val="lowerRoman"/>
      <w:lvlText w:val="%3."/>
      <w:lvlJc w:val="right"/>
      <w:pPr>
        <w:tabs>
          <w:tab w:val="num" w:pos="2520"/>
        </w:tabs>
        <w:ind w:left="2520" w:hanging="180"/>
      </w:pPr>
    </w:lvl>
    <w:lvl w:ilvl="3" w:tplc="48E60E22" w:tentative="1">
      <w:start w:val="1"/>
      <w:numFmt w:val="decimal"/>
      <w:lvlText w:val="%4."/>
      <w:lvlJc w:val="left"/>
      <w:pPr>
        <w:tabs>
          <w:tab w:val="num" w:pos="3240"/>
        </w:tabs>
        <w:ind w:left="3240" w:hanging="360"/>
      </w:pPr>
    </w:lvl>
    <w:lvl w:ilvl="4" w:tplc="7428C522" w:tentative="1">
      <w:start w:val="1"/>
      <w:numFmt w:val="lowerLetter"/>
      <w:lvlText w:val="%5."/>
      <w:lvlJc w:val="left"/>
      <w:pPr>
        <w:tabs>
          <w:tab w:val="num" w:pos="3960"/>
        </w:tabs>
        <w:ind w:left="3960" w:hanging="360"/>
      </w:pPr>
    </w:lvl>
    <w:lvl w:ilvl="5" w:tplc="4C803360" w:tentative="1">
      <w:start w:val="1"/>
      <w:numFmt w:val="lowerRoman"/>
      <w:lvlText w:val="%6."/>
      <w:lvlJc w:val="right"/>
      <w:pPr>
        <w:tabs>
          <w:tab w:val="num" w:pos="4680"/>
        </w:tabs>
        <w:ind w:left="4680" w:hanging="180"/>
      </w:pPr>
    </w:lvl>
    <w:lvl w:ilvl="6" w:tplc="354E6214" w:tentative="1">
      <w:start w:val="1"/>
      <w:numFmt w:val="decimal"/>
      <w:lvlText w:val="%7."/>
      <w:lvlJc w:val="left"/>
      <w:pPr>
        <w:tabs>
          <w:tab w:val="num" w:pos="5400"/>
        </w:tabs>
        <w:ind w:left="5400" w:hanging="360"/>
      </w:pPr>
    </w:lvl>
    <w:lvl w:ilvl="7" w:tplc="352072E4" w:tentative="1">
      <w:start w:val="1"/>
      <w:numFmt w:val="lowerLetter"/>
      <w:lvlText w:val="%8."/>
      <w:lvlJc w:val="left"/>
      <w:pPr>
        <w:tabs>
          <w:tab w:val="num" w:pos="6120"/>
        </w:tabs>
        <w:ind w:left="6120" w:hanging="360"/>
      </w:pPr>
    </w:lvl>
    <w:lvl w:ilvl="8" w:tplc="2640A892" w:tentative="1">
      <w:start w:val="1"/>
      <w:numFmt w:val="lowerRoman"/>
      <w:lvlText w:val="%9."/>
      <w:lvlJc w:val="right"/>
      <w:pPr>
        <w:tabs>
          <w:tab w:val="num" w:pos="6840"/>
        </w:tabs>
        <w:ind w:left="6840" w:hanging="180"/>
      </w:pPr>
    </w:lvl>
  </w:abstractNum>
  <w:abstractNum w:abstractNumId="2">
    <w:nsid w:val="0A8F4594"/>
    <w:multiLevelType w:val="multilevel"/>
    <w:tmpl w:val="17847E8C"/>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CFC49D2"/>
    <w:multiLevelType w:val="multilevel"/>
    <w:tmpl w:val="6F48BCCC"/>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11EA7BC5"/>
    <w:multiLevelType w:val="multilevel"/>
    <w:tmpl w:val="46DCEF8A"/>
    <w:lvl w:ilvl="0">
      <w:start w:val="3"/>
      <w:numFmt w:val="decimal"/>
      <w:lvlText w:val="%1"/>
      <w:lvlJc w:val="left"/>
      <w:pPr>
        <w:tabs>
          <w:tab w:val="num" w:pos="720"/>
        </w:tabs>
        <w:ind w:left="720" w:hanging="720"/>
      </w:pPr>
      <w:rPr>
        <w:rFonts w:hint="default"/>
        <w:color w:val="000000"/>
      </w:rPr>
    </w:lvl>
    <w:lvl w:ilvl="1">
      <w:start w:val="2"/>
      <w:numFmt w:val="decimal"/>
      <w:lvlText w:val="%1.%2"/>
      <w:lvlJc w:val="left"/>
      <w:pPr>
        <w:tabs>
          <w:tab w:val="num" w:pos="1440"/>
        </w:tabs>
        <w:ind w:left="1440" w:hanging="720"/>
      </w:pPr>
      <w:rPr>
        <w:rFonts w:hint="default"/>
        <w:color w:val="000000"/>
      </w:rPr>
    </w:lvl>
    <w:lvl w:ilvl="2">
      <w:start w:val="1"/>
      <w:numFmt w:val="decimal"/>
      <w:lvlText w:val="%1.%2.%3"/>
      <w:lvlJc w:val="left"/>
      <w:pPr>
        <w:tabs>
          <w:tab w:val="num" w:pos="2160"/>
        </w:tabs>
        <w:ind w:left="2160" w:hanging="720"/>
      </w:pPr>
      <w:rPr>
        <w:rFonts w:hint="default"/>
        <w:color w:val="000000"/>
      </w:rPr>
    </w:lvl>
    <w:lvl w:ilvl="3">
      <w:start w:val="1"/>
      <w:numFmt w:val="decimal"/>
      <w:lvlText w:val="%1.%2.%3.%4"/>
      <w:lvlJc w:val="left"/>
      <w:pPr>
        <w:tabs>
          <w:tab w:val="num" w:pos="2880"/>
        </w:tabs>
        <w:ind w:left="2880" w:hanging="720"/>
      </w:pPr>
      <w:rPr>
        <w:rFonts w:hint="default"/>
        <w:color w:val="000000"/>
      </w:rPr>
    </w:lvl>
    <w:lvl w:ilvl="4">
      <w:start w:val="1"/>
      <w:numFmt w:val="decimal"/>
      <w:lvlText w:val="%1.%2.%3.%4.%5"/>
      <w:lvlJc w:val="left"/>
      <w:pPr>
        <w:tabs>
          <w:tab w:val="num" w:pos="3960"/>
        </w:tabs>
        <w:ind w:left="3960" w:hanging="1080"/>
      </w:pPr>
      <w:rPr>
        <w:rFonts w:hint="default"/>
        <w:color w:val="000000"/>
      </w:rPr>
    </w:lvl>
    <w:lvl w:ilvl="5">
      <w:start w:val="1"/>
      <w:numFmt w:val="decimal"/>
      <w:lvlText w:val="%1.%2.%3.%4.%5.%6"/>
      <w:lvlJc w:val="left"/>
      <w:pPr>
        <w:tabs>
          <w:tab w:val="num" w:pos="4680"/>
        </w:tabs>
        <w:ind w:left="4680" w:hanging="1080"/>
      </w:pPr>
      <w:rPr>
        <w:rFonts w:hint="default"/>
        <w:color w:val="000000"/>
      </w:rPr>
    </w:lvl>
    <w:lvl w:ilvl="6">
      <w:start w:val="1"/>
      <w:numFmt w:val="decimal"/>
      <w:lvlText w:val="%1.%2.%3.%4.%5.%6.%7"/>
      <w:lvlJc w:val="left"/>
      <w:pPr>
        <w:tabs>
          <w:tab w:val="num" w:pos="5760"/>
        </w:tabs>
        <w:ind w:left="5760" w:hanging="1440"/>
      </w:pPr>
      <w:rPr>
        <w:rFonts w:hint="default"/>
        <w:color w:val="000000"/>
      </w:rPr>
    </w:lvl>
    <w:lvl w:ilvl="7">
      <w:start w:val="1"/>
      <w:numFmt w:val="decimal"/>
      <w:lvlText w:val="%1.%2.%3.%4.%5.%6.%7.%8"/>
      <w:lvlJc w:val="left"/>
      <w:pPr>
        <w:tabs>
          <w:tab w:val="num" w:pos="6480"/>
        </w:tabs>
        <w:ind w:left="6480" w:hanging="1440"/>
      </w:pPr>
      <w:rPr>
        <w:rFonts w:hint="default"/>
        <w:color w:val="000000"/>
      </w:rPr>
    </w:lvl>
    <w:lvl w:ilvl="8">
      <w:start w:val="1"/>
      <w:numFmt w:val="decimal"/>
      <w:lvlText w:val="%1.%2.%3.%4.%5.%6.%7.%8.%9"/>
      <w:lvlJc w:val="left"/>
      <w:pPr>
        <w:tabs>
          <w:tab w:val="num" w:pos="7560"/>
        </w:tabs>
        <w:ind w:left="7560" w:hanging="1800"/>
      </w:pPr>
      <w:rPr>
        <w:rFonts w:hint="default"/>
        <w:color w:val="000000"/>
      </w:rPr>
    </w:lvl>
  </w:abstractNum>
  <w:abstractNum w:abstractNumId="5">
    <w:nsid w:val="14D73E76"/>
    <w:multiLevelType w:val="hybridMultilevel"/>
    <w:tmpl w:val="60BC7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580A7D"/>
    <w:multiLevelType w:val="hybridMultilevel"/>
    <w:tmpl w:val="ABC09430"/>
    <w:lvl w:ilvl="0" w:tplc="61A0B5F0">
      <w:start w:val="1"/>
      <w:numFmt w:val="bullet"/>
      <w:lvlText w:val=""/>
      <w:lvlJc w:val="left"/>
      <w:pPr>
        <w:tabs>
          <w:tab w:val="num" w:pos="1440"/>
        </w:tabs>
        <w:ind w:left="1440" w:hanging="432"/>
      </w:pPr>
      <w:rPr>
        <w:rFonts w:ascii="Symbol" w:hAnsi="Symbol" w:hint="default"/>
        <w:sz w:val="20"/>
        <w:szCs w:val="20"/>
      </w:rPr>
    </w:lvl>
    <w:lvl w:ilvl="1" w:tplc="34B0D562" w:tentative="1">
      <w:start w:val="1"/>
      <w:numFmt w:val="bullet"/>
      <w:lvlText w:val="o"/>
      <w:lvlJc w:val="left"/>
      <w:pPr>
        <w:tabs>
          <w:tab w:val="num" w:pos="2160"/>
        </w:tabs>
        <w:ind w:left="2160" w:hanging="360"/>
      </w:pPr>
      <w:rPr>
        <w:rFonts w:ascii="Courier New" w:hAnsi="Courier New" w:cs="Courier New" w:hint="default"/>
      </w:rPr>
    </w:lvl>
    <w:lvl w:ilvl="2" w:tplc="A5C4CA5A" w:tentative="1">
      <w:start w:val="1"/>
      <w:numFmt w:val="bullet"/>
      <w:lvlText w:val=""/>
      <w:lvlJc w:val="left"/>
      <w:pPr>
        <w:tabs>
          <w:tab w:val="num" w:pos="2880"/>
        </w:tabs>
        <w:ind w:left="2880" w:hanging="360"/>
      </w:pPr>
      <w:rPr>
        <w:rFonts w:ascii="Wingdings" w:hAnsi="Wingdings" w:hint="default"/>
      </w:rPr>
    </w:lvl>
    <w:lvl w:ilvl="3" w:tplc="8B664CD6" w:tentative="1">
      <w:start w:val="1"/>
      <w:numFmt w:val="bullet"/>
      <w:lvlText w:val=""/>
      <w:lvlJc w:val="left"/>
      <w:pPr>
        <w:tabs>
          <w:tab w:val="num" w:pos="3600"/>
        </w:tabs>
        <w:ind w:left="3600" w:hanging="360"/>
      </w:pPr>
      <w:rPr>
        <w:rFonts w:ascii="Symbol" w:hAnsi="Symbol" w:hint="default"/>
      </w:rPr>
    </w:lvl>
    <w:lvl w:ilvl="4" w:tplc="146824B8" w:tentative="1">
      <w:start w:val="1"/>
      <w:numFmt w:val="bullet"/>
      <w:lvlText w:val="o"/>
      <w:lvlJc w:val="left"/>
      <w:pPr>
        <w:tabs>
          <w:tab w:val="num" w:pos="4320"/>
        </w:tabs>
        <w:ind w:left="4320" w:hanging="360"/>
      </w:pPr>
      <w:rPr>
        <w:rFonts w:ascii="Courier New" w:hAnsi="Courier New" w:cs="Courier New" w:hint="default"/>
      </w:rPr>
    </w:lvl>
    <w:lvl w:ilvl="5" w:tplc="EEC209F6" w:tentative="1">
      <w:start w:val="1"/>
      <w:numFmt w:val="bullet"/>
      <w:lvlText w:val=""/>
      <w:lvlJc w:val="left"/>
      <w:pPr>
        <w:tabs>
          <w:tab w:val="num" w:pos="5040"/>
        </w:tabs>
        <w:ind w:left="5040" w:hanging="360"/>
      </w:pPr>
      <w:rPr>
        <w:rFonts w:ascii="Wingdings" w:hAnsi="Wingdings" w:hint="default"/>
      </w:rPr>
    </w:lvl>
    <w:lvl w:ilvl="6" w:tplc="6D640604" w:tentative="1">
      <w:start w:val="1"/>
      <w:numFmt w:val="bullet"/>
      <w:lvlText w:val=""/>
      <w:lvlJc w:val="left"/>
      <w:pPr>
        <w:tabs>
          <w:tab w:val="num" w:pos="5760"/>
        </w:tabs>
        <w:ind w:left="5760" w:hanging="360"/>
      </w:pPr>
      <w:rPr>
        <w:rFonts w:ascii="Symbol" w:hAnsi="Symbol" w:hint="default"/>
      </w:rPr>
    </w:lvl>
    <w:lvl w:ilvl="7" w:tplc="16D42D50" w:tentative="1">
      <w:start w:val="1"/>
      <w:numFmt w:val="bullet"/>
      <w:lvlText w:val="o"/>
      <w:lvlJc w:val="left"/>
      <w:pPr>
        <w:tabs>
          <w:tab w:val="num" w:pos="6480"/>
        </w:tabs>
        <w:ind w:left="6480" w:hanging="360"/>
      </w:pPr>
      <w:rPr>
        <w:rFonts w:ascii="Courier New" w:hAnsi="Courier New" w:cs="Courier New" w:hint="default"/>
      </w:rPr>
    </w:lvl>
    <w:lvl w:ilvl="8" w:tplc="CCE4EFC2" w:tentative="1">
      <w:start w:val="1"/>
      <w:numFmt w:val="bullet"/>
      <w:lvlText w:val=""/>
      <w:lvlJc w:val="left"/>
      <w:pPr>
        <w:tabs>
          <w:tab w:val="num" w:pos="7200"/>
        </w:tabs>
        <w:ind w:left="7200" w:hanging="360"/>
      </w:pPr>
      <w:rPr>
        <w:rFonts w:ascii="Wingdings" w:hAnsi="Wingdings" w:hint="default"/>
      </w:rPr>
    </w:lvl>
  </w:abstractNum>
  <w:abstractNum w:abstractNumId="7">
    <w:nsid w:val="18D02615"/>
    <w:multiLevelType w:val="multilevel"/>
    <w:tmpl w:val="5D646248"/>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1DBF56A6"/>
    <w:multiLevelType w:val="hybridMultilevel"/>
    <w:tmpl w:val="CAC8EBCA"/>
    <w:lvl w:ilvl="0" w:tplc="B6AC5A4E">
      <w:start w:val="1"/>
      <w:numFmt w:val="decimal"/>
      <w:lvlText w:val="%1."/>
      <w:lvlJc w:val="left"/>
      <w:pPr>
        <w:tabs>
          <w:tab w:val="num" w:pos="432"/>
        </w:tabs>
        <w:ind w:left="648" w:hanging="216"/>
      </w:pPr>
      <w:rPr>
        <w:rFonts w:hint="default"/>
      </w:rPr>
    </w:lvl>
    <w:lvl w:ilvl="1" w:tplc="DD604918" w:tentative="1">
      <w:start w:val="1"/>
      <w:numFmt w:val="lowerLetter"/>
      <w:lvlText w:val="%2."/>
      <w:lvlJc w:val="left"/>
      <w:pPr>
        <w:tabs>
          <w:tab w:val="num" w:pos="1440"/>
        </w:tabs>
        <w:ind w:left="1440" w:hanging="360"/>
      </w:pPr>
    </w:lvl>
    <w:lvl w:ilvl="2" w:tplc="B2980C80" w:tentative="1">
      <w:start w:val="1"/>
      <w:numFmt w:val="lowerRoman"/>
      <w:lvlText w:val="%3."/>
      <w:lvlJc w:val="right"/>
      <w:pPr>
        <w:tabs>
          <w:tab w:val="num" w:pos="2160"/>
        </w:tabs>
        <w:ind w:left="2160" w:hanging="180"/>
      </w:pPr>
    </w:lvl>
    <w:lvl w:ilvl="3" w:tplc="1032C416" w:tentative="1">
      <w:start w:val="1"/>
      <w:numFmt w:val="decimal"/>
      <w:lvlText w:val="%4."/>
      <w:lvlJc w:val="left"/>
      <w:pPr>
        <w:tabs>
          <w:tab w:val="num" w:pos="2880"/>
        </w:tabs>
        <w:ind w:left="2880" w:hanging="360"/>
      </w:pPr>
    </w:lvl>
    <w:lvl w:ilvl="4" w:tplc="14FA399E" w:tentative="1">
      <w:start w:val="1"/>
      <w:numFmt w:val="lowerLetter"/>
      <w:lvlText w:val="%5."/>
      <w:lvlJc w:val="left"/>
      <w:pPr>
        <w:tabs>
          <w:tab w:val="num" w:pos="3600"/>
        </w:tabs>
        <w:ind w:left="3600" w:hanging="360"/>
      </w:pPr>
    </w:lvl>
    <w:lvl w:ilvl="5" w:tplc="E65028CE" w:tentative="1">
      <w:start w:val="1"/>
      <w:numFmt w:val="lowerRoman"/>
      <w:lvlText w:val="%6."/>
      <w:lvlJc w:val="right"/>
      <w:pPr>
        <w:tabs>
          <w:tab w:val="num" w:pos="4320"/>
        </w:tabs>
        <w:ind w:left="4320" w:hanging="180"/>
      </w:pPr>
    </w:lvl>
    <w:lvl w:ilvl="6" w:tplc="B92A2D3C" w:tentative="1">
      <w:start w:val="1"/>
      <w:numFmt w:val="decimal"/>
      <w:lvlText w:val="%7."/>
      <w:lvlJc w:val="left"/>
      <w:pPr>
        <w:tabs>
          <w:tab w:val="num" w:pos="5040"/>
        </w:tabs>
        <w:ind w:left="5040" w:hanging="360"/>
      </w:pPr>
    </w:lvl>
    <w:lvl w:ilvl="7" w:tplc="ACEEBE2E" w:tentative="1">
      <w:start w:val="1"/>
      <w:numFmt w:val="lowerLetter"/>
      <w:lvlText w:val="%8."/>
      <w:lvlJc w:val="left"/>
      <w:pPr>
        <w:tabs>
          <w:tab w:val="num" w:pos="5760"/>
        </w:tabs>
        <w:ind w:left="5760" w:hanging="360"/>
      </w:pPr>
    </w:lvl>
    <w:lvl w:ilvl="8" w:tplc="7420899E" w:tentative="1">
      <w:start w:val="1"/>
      <w:numFmt w:val="lowerRoman"/>
      <w:lvlText w:val="%9."/>
      <w:lvlJc w:val="right"/>
      <w:pPr>
        <w:tabs>
          <w:tab w:val="num" w:pos="6480"/>
        </w:tabs>
        <w:ind w:left="6480" w:hanging="180"/>
      </w:pPr>
    </w:lvl>
  </w:abstractNum>
  <w:abstractNum w:abstractNumId="9">
    <w:nsid w:val="1EE72ABD"/>
    <w:multiLevelType w:val="multilevel"/>
    <w:tmpl w:val="02FE31A8"/>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b w:val="0"/>
      </w:rPr>
    </w:lvl>
    <w:lvl w:ilvl="2">
      <w:start w:val="1"/>
      <w:numFmt w:val="decimal"/>
      <w:lvlText w:val="%1.%2.%3."/>
      <w:lvlJc w:val="left"/>
      <w:pPr>
        <w:ind w:left="1008" w:hanging="28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34F376F"/>
    <w:multiLevelType w:val="multilevel"/>
    <w:tmpl w:val="C4AA23D2"/>
    <w:lvl w:ilvl="0">
      <w:start w:val="4"/>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11">
    <w:nsid w:val="27663A34"/>
    <w:multiLevelType w:val="multilevel"/>
    <w:tmpl w:val="E0001194"/>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34376A3E"/>
    <w:multiLevelType w:val="hybridMultilevel"/>
    <w:tmpl w:val="0CCC709A"/>
    <w:lvl w:ilvl="0" w:tplc="B944D4EA">
      <w:start w:val="5"/>
      <w:numFmt w:val="decimal"/>
      <w:lvlText w:val="%1."/>
      <w:lvlJc w:val="left"/>
      <w:pPr>
        <w:tabs>
          <w:tab w:val="num" w:pos="1125"/>
        </w:tabs>
        <w:ind w:left="1125" w:hanging="405"/>
      </w:pPr>
      <w:rPr>
        <w:rFonts w:hint="default"/>
      </w:rPr>
    </w:lvl>
    <w:lvl w:ilvl="1" w:tplc="A2146FB0" w:tentative="1">
      <w:start w:val="1"/>
      <w:numFmt w:val="lowerLetter"/>
      <w:lvlText w:val="%2."/>
      <w:lvlJc w:val="left"/>
      <w:pPr>
        <w:tabs>
          <w:tab w:val="num" w:pos="1800"/>
        </w:tabs>
        <w:ind w:left="1800" w:hanging="360"/>
      </w:pPr>
    </w:lvl>
    <w:lvl w:ilvl="2" w:tplc="55AE63AA" w:tentative="1">
      <w:start w:val="1"/>
      <w:numFmt w:val="lowerRoman"/>
      <w:lvlText w:val="%3."/>
      <w:lvlJc w:val="right"/>
      <w:pPr>
        <w:tabs>
          <w:tab w:val="num" w:pos="2520"/>
        </w:tabs>
        <w:ind w:left="2520" w:hanging="180"/>
      </w:pPr>
    </w:lvl>
    <w:lvl w:ilvl="3" w:tplc="FDAE9272" w:tentative="1">
      <w:start w:val="1"/>
      <w:numFmt w:val="decimal"/>
      <w:lvlText w:val="%4."/>
      <w:lvlJc w:val="left"/>
      <w:pPr>
        <w:tabs>
          <w:tab w:val="num" w:pos="3240"/>
        </w:tabs>
        <w:ind w:left="3240" w:hanging="360"/>
      </w:pPr>
    </w:lvl>
    <w:lvl w:ilvl="4" w:tplc="8C5052E2" w:tentative="1">
      <w:start w:val="1"/>
      <w:numFmt w:val="lowerLetter"/>
      <w:lvlText w:val="%5."/>
      <w:lvlJc w:val="left"/>
      <w:pPr>
        <w:tabs>
          <w:tab w:val="num" w:pos="3960"/>
        </w:tabs>
        <w:ind w:left="3960" w:hanging="360"/>
      </w:pPr>
    </w:lvl>
    <w:lvl w:ilvl="5" w:tplc="27B82652" w:tentative="1">
      <w:start w:val="1"/>
      <w:numFmt w:val="lowerRoman"/>
      <w:lvlText w:val="%6."/>
      <w:lvlJc w:val="right"/>
      <w:pPr>
        <w:tabs>
          <w:tab w:val="num" w:pos="4680"/>
        </w:tabs>
        <w:ind w:left="4680" w:hanging="180"/>
      </w:pPr>
    </w:lvl>
    <w:lvl w:ilvl="6" w:tplc="7CF8A2BC" w:tentative="1">
      <w:start w:val="1"/>
      <w:numFmt w:val="decimal"/>
      <w:lvlText w:val="%7."/>
      <w:lvlJc w:val="left"/>
      <w:pPr>
        <w:tabs>
          <w:tab w:val="num" w:pos="5400"/>
        </w:tabs>
        <w:ind w:left="5400" w:hanging="360"/>
      </w:pPr>
    </w:lvl>
    <w:lvl w:ilvl="7" w:tplc="8C0ACD06" w:tentative="1">
      <w:start w:val="1"/>
      <w:numFmt w:val="lowerLetter"/>
      <w:lvlText w:val="%8."/>
      <w:lvlJc w:val="left"/>
      <w:pPr>
        <w:tabs>
          <w:tab w:val="num" w:pos="6120"/>
        </w:tabs>
        <w:ind w:left="6120" w:hanging="360"/>
      </w:pPr>
    </w:lvl>
    <w:lvl w:ilvl="8" w:tplc="1A36063A" w:tentative="1">
      <w:start w:val="1"/>
      <w:numFmt w:val="lowerRoman"/>
      <w:lvlText w:val="%9."/>
      <w:lvlJc w:val="right"/>
      <w:pPr>
        <w:tabs>
          <w:tab w:val="num" w:pos="6840"/>
        </w:tabs>
        <w:ind w:left="6840" w:hanging="180"/>
      </w:pPr>
    </w:lvl>
  </w:abstractNum>
  <w:abstractNum w:abstractNumId="13">
    <w:nsid w:val="392921F8"/>
    <w:multiLevelType w:val="multilevel"/>
    <w:tmpl w:val="DDA24E9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nsid w:val="3E1E4A0D"/>
    <w:multiLevelType w:val="multilevel"/>
    <w:tmpl w:val="59E892F6"/>
    <w:lvl w:ilvl="0">
      <w:start w:val="1"/>
      <w:numFmt w:val="decimal"/>
      <w:lvlText w:val="%1."/>
      <w:lvlJc w:val="left"/>
      <w:pPr>
        <w:tabs>
          <w:tab w:val="num" w:pos="1260"/>
        </w:tabs>
        <w:ind w:left="1184" w:hanging="284"/>
      </w:pPr>
      <w:rPr>
        <w:rFonts w:hint="default"/>
      </w:rPr>
    </w:lvl>
    <w:lvl w:ilvl="1">
      <w:start w:val="1"/>
      <w:numFmt w:val="decimal"/>
      <w:lvlText w:val="%1.%2."/>
      <w:lvlJc w:val="left"/>
      <w:pPr>
        <w:tabs>
          <w:tab w:val="num" w:pos="1588"/>
        </w:tabs>
        <w:ind w:left="1588" w:hanging="508"/>
      </w:pPr>
      <w:rPr>
        <w:rFonts w:hint="default"/>
        <w:b/>
      </w:rPr>
    </w:lvl>
    <w:lvl w:ilvl="2">
      <w:start w:val="1"/>
      <w:numFmt w:val="decimal"/>
      <w:lvlText w:val="%1.%2.%3."/>
      <w:lvlJc w:val="left"/>
      <w:pPr>
        <w:tabs>
          <w:tab w:val="num" w:pos="2130"/>
        </w:tabs>
        <w:ind w:left="2318" w:hanging="698"/>
      </w:pPr>
      <w:rPr>
        <w:rFonts w:hint="default"/>
      </w:rPr>
    </w:lvl>
    <w:lvl w:ilvl="3">
      <w:start w:val="1"/>
      <w:numFmt w:val="decimal"/>
      <w:lvlText w:val="%1.%2.%3.%4."/>
      <w:lvlJc w:val="left"/>
      <w:pPr>
        <w:tabs>
          <w:tab w:val="num" w:pos="2700"/>
        </w:tabs>
        <w:ind w:left="2885" w:hanging="905"/>
      </w:pPr>
      <w:rPr>
        <w:rFonts w:hint="default"/>
      </w:rPr>
    </w:lvl>
    <w:lvl w:ilvl="4">
      <w:start w:val="1"/>
      <w:numFmt w:val="decimal"/>
      <w:lvlText w:val="%1.%2.%3.%4.%5."/>
      <w:lvlJc w:val="left"/>
      <w:pPr>
        <w:tabs>
          <w:tab w:val="num" w:pos="3420"/>
        </w:tabs>
        <w:ind w:left="3417" w:hanging="1077"/>
      </w:pPr>
      <w:rPr>
        <w:rFonts w:hint="default"/>
      </w:rPr>
    </w:lvl>
    <w:lvl w:ilvl="5">
      <w:start w:val="1"/>
      <w:numFmt w:val="decimal"/>
      <w:lvlText w:val="%1.%2.%3.%4.%5.%6."/>
      <w:lvlJc w:val="left"/>
      <w:pPr>
        <w:tabs>
          <w:tab w:val="num" w:pos="3780"/>
        </w:tabs>
        <w:ind w:left="4019" w:hanging="1319"/>
      </w:pPr>
      <w:rPr>
        <w:rFonts w:hint="default"/>
      </w:rPr>
    </w:lvl>
    <w:lvl w:ilvl="6">
      <w:start w:val="1"/>
      <w:numFmt w:val="decimal"/>
      <w:lvlText w:val="%1.%2.%3.%4.%5.%6.%7."/>
      <w:lvlJc w:val="left"/>
      <w:pPr>
        <w:tabs>
          <w:tab w:val="num" w:pos="4500"/>
        </w:tabs>
        <w:ind w:left="4140" w:hanging="1080"/>
      </w:pPr>
      <w:rPr>
        <w:rFonts w:hint="default"/>
      </w:rPr>
    </w:lvl>
    <w:lvl w:ilvl="7">
      <w:start w:val="1"/>
      <w:numFmt w:val="decimal"/>
      <w:lvlText w:val="%1.%2.%3.%4.%5.%6.%7.%8."/>
      <w:lvlJc w:val="left"/>
      <w:pPr>
        <w:tabs>
          <w:tab w:val="num" w:pos="4860"/>
        </w:tabs>
        <w:ind w:left="4644" w:hanging="1224"/>
      </w:pPr>
      <w:rPr>
        <w:rFonts w:hint="default"/>
      </w:rPr>
    </w:lvl>
    <w:lvl w:ilvl="8">
      <w:start w:val="1"/>
      <w:numFmt w:val="decimal"/>
      <w:lvlText w:val="%1.%2.%3.%4.%5.%6.%7.%8.%9."/>
      <w:lvlJc w:val="left"/>
      <w:pPr>
        <w:tabs>
          <w:tab w:val="num" w:pos="5580"/>
        </w:tabs>
        <w:ind w:left="5220" w:hanging="1440"/>
      </w:pPr>
      <w:rPr>
        <w:rFonts w:hint="default"/>
      </w:rPr>
    </w:lvl>
  </w:abstractNum>
  <w:abstractNum w:abstractNumId="15">
    <w:nsid w:val="400965F9"/>
    <w:multiLevelType w:val="multilevel"/>
    <w:tmpl w:val="ABB6E0BC"/>
    <w:lvl w:ilvl="0">
      <w:start w:val="3"/>
      <w:numFmt w:val="decimal"/>
      <w:lvlText w:val="%1"/>
      <w:lvlJc w:val="left"/>
      <w:pPr>
        <w:ind w:left="360" w:hanging="360"/>
      </w:pPr>
      <w:rPr>
        <w:rFonts w:hint="default"/>
        <w:b w:val="0"/>
      </w:rPr>
    </w:lvl>
    <w:lvl w:ilvl="1">
      <w:start w:val="5"/>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6">
    <w:nsid w:val="43F426D0"/>
    <w:multiLevelType w:val="hybridMultilevel"/>
    <w:tmpl w:val="63309A64"/>
    <w:lvl w:ilvl="0" w:tplc="FD9E27D2">
      <w:start w:val="1"/>
      <w:numFmt w:val="bullet"/>
      <w:lvlText w:val=""/>
      <w:lvlJc w:val="left"/>
      <w:pPr>
        <w:tabs>
          <w:tab w:val="num" w:pos="1440"/>
        </w:tabs>
        <w:ind w:left="1656" w:hanging="216"/>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45285983"/>
    <w:multiLevelType w:val="multilevel"/>
    <w:tmpl w:val="318EA0AC"/>
    <w:lvl w:ilvl="0">
      <w:start w:val="5"/>
      <w:numFmt w:val="decimal"/>
      <w:lvlText w:val="%1.0"/>
      <w:lvlJc w:val="left"/>
      <w:pPr>
        <w:ind w:left="360" w:hanging="360"/>
      </w:pPr>
      <w:rPr>
        <w:rFonts w:hint="default"/>
        <w:i w:val="0"/>
      </w:rPr>
    </w:lvl>
    <w:lvl w:ilvl="1">
      <w:start w:val="1"/>
      <w:numFmt w:val="decimal"/>
      <w:lvlText w:val="%1.%2"/>
      <w:lvlJc w:val="left"/>
      <w:pPr>
        <w:ind w:left="153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454C2C26"/>
    <w:multiLevelType w:val="hybridMultilevel"/>
    <w:tmpl w:val="F394F5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9697C74"/>
    <w:multiLevelType w:val="multilevel"/>
    <w:tmpl w:val="7206ADCE"/>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4E3805D6"/>
    <w:multiLevelType w:val="multilevel"/>
    <w:tmpl w:val="9AC63FB4"/>
    <w:lvl w:ilvl="0">
      <w:start w:val="2"/>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43660A1"/>
    <w:multiLevelType w:val="multilevel"/>
    <w:tmpl w:val="0728E89A"/>
    <w:lvl w:ilvl="0">
      <w:start w:val="1"/>
      <w:numFmt w:val="decimal"/>
      <w:lvlText w:val="%1."/>
      <w:lvlJc w:val="left"/>
      <w:pPr>
        <w:ind w:left="36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008" w:hanging="28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5C82627"/>
    <w:multiLevelType w:val="multilevel"/>
    <w:tmpl w:val="E2489B5E"/>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nsid w:val="597B1DFE"/>
    <w:multiLevelType w:val="multilevel"/>
    <w:tmpl w:val="93582DAC"/>
    <w:lvl w:ilvl="0">
      <w:start w:val="3"/>
      <w:numFmt w:val="decimal"/>
      <w:lvlText w:val="%1"/>
      <w:lvlJc w:val="left"/>
      <w:pPr>
        <w:ind w:left="480" w:hanging="480"/>
      </w:pPr>
      <w:rPr>
        <w:rFonts w:hint="default"/>
      </w:rPr>
    </w:lvl>
    <w:lvl w:ilvl="1">
      <w:start w:val="4"/>
      <w:numFmt w:val="decimal"/>
      <w:lvlText w:val="%1.%2"/>
      <w:lvlJc w:val="left"/>
      <w:pPr>
        <w:ind w:left="1200" w:hanging="48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59AB50DB"/>
    <w:multiLevelType w:val="hybridMultilevel"/>
    <w:tmpl w:val="2AD0B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A94A2B"/>
    <w:multiLevelType w:val="multilevel"/>
    <w:tmpl w:val="7206ADCE"/>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nsid w:val="627328C4"/>
    <w:multiLevelType w:val="multilevel"/>
    <w:tmpl w:val="0A84CDF8"/>
    <w:lvl w:ilvl="0">
      <w:start w:val="3"/>
      <w:numFmt w:val="decimal"/>
      <w:lvlText w:val="%1."/>
      <w:lvlJc w:val="left"/>
      <w:pPr>
        <w:ind w:left="72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7">
    <w:nsid w:val="62D67B7E"/>
    <w:multiLevelType w:val="hybridMultilevel"/>
    <w:tmpl w:val="A6CA0738"/>
    <w:lvl w:ilvl="0" w:tplc="FFFFFFFF">
      <w:start w:val="1"/>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6FA5AB5"/>
    <w:multiLevelType w:val="multilevel"/>
    <w:tmpl w:val="46DCEF8A"/>
    <w:lvl w:ilvl="0">
      <w:start w:val="3"/>
      <w:numFmt w:val="decimal"/>
      <w:lvlText w:val="%1"/>
      <w:lvlJc w:val="left"/>
      <w:pPr>
        <w:tabs>
          <w:tab w:val="num" w:pos="720"/>
        </w:tabs>
        <w:ind w:left="720" w:hanging="720"/>
      </w:pPr>
      <w:rPr>
        <w:rFonts w:hint="default"/>
        <w:color w:val="000000"/>
      </w:rPr>
    </w:lvl>
    <w:lvl w:ilvl="1">
      <w:start w:val="2"/>
      <w:numFmt w:val="decimal"/>
      <w:lvlText w:val="%1.%2"/>
      <w:lvlJc w:val="left"/>
      <w:pPr>
        <w:tabs>
          <w:tab w:val="num" w:pos="1440"/>
        </w:tabs>
        <w:ind w:left="1440" w:hanging="720"/>
      </w:pPr>
      <w:rPr>
        <w:rFonts w:hint="default"/>
        <w:color w:val="000000"/>
      </w:rPr>
    </w:lvl>
    <w:lvl w:ilvl="2">
      <w:start w:val="1"/>
      <w:numFmt w:val="decimal"/>
      <w:lvlText w:val="%1.%2.%3"/>
      <w:lvlJc w:val="left"/>
      <w:pPr>
        <w:tabs>
          <w:tab w:val="num" w:pos="2160"/>
        </w:tabs>
        <w:ind w:left="2160" w:hanging="720"/>
      </w:pPr>
      <w:rPr>
        <w:rFonts w:hint="default"/>
        <w:color w:val="000000"/>
      </w:rPr>
    </w:lvl>
    <w:lvl w:ilvl="3">
      <w:start w:val="1"/>
      <w:numFmt w:val="decimal"/>
      <w:lvlText w:val="%1.%2.%3.%4"/>
      <w:lvlJc w:val="left"/>
      <w:pPr>
        <w:tabs>
          <w:tab w:val="num" w:pos="2880"/>
        </w:tabs>
        <w:ind w:left="2880" w:hanging="720"/>
      </w:pPr>
      <w:rPr>
        <w:rFonts w:hint="default"/>
        <w:color w:val="000000"/>
      </w:rPr>
    </w:lvl>
    <w:lvl w:ilvl="4">
      <w:start w:val="1"/>
      <w:numFmt w:val="decimal"/>
      <w:lvlText w:val="%1.%2.%3.%4.%5"/>
      <w:lvlJc w:val="left"/>
      <w:pPr>
        <w:tabs>
          <w:tab w:val="num" w:pos="3960"/>
        </w:tabs>
        <w:ind w:left="3960" w:hanging="1080"/>
      </w:pPr>
      <w:rPr>
        <w:rFonts w:hint="default"/>
        <w:color w:val="000000"/>
      </w:rPr>
    </w:lvl>
    <w:lvl w:ilvl="5">
      <w:start w:val="1"/>
      <w:numFmt w:val="decimal"/>
      <w:lvlText w:val="%1.%2.%3.%4.%5.%6"/>
      <w:lvlJc w:val="left"/>
      <w:pPr>
        <w:tabs>
          <w:tab w:val="num" w:pos="4680"/>
        </w:tabs>
        <w:ind w:left="4680" w:hanging="1080"/>
      </w:pPr>
      <w:rPr>
        <w:rFonts w:hint="default"/>
        <w:color w:val="000000"/>
      </w:rPr>
    </w:lvl>
    <w:lvl w:ilvl="6">
      <w:start w:val="1"/>
      <w:numFmt w:val="decimal"/>
      <w:lvlText w:val="%1.%2.%3.%4.%5.%6.%7"/>
      <w:lvlJc w:val="left"/>
      <w:pPr>
        <w:tabs>
          <w:tab w:val="num" w:pos="5760"/>
        </w:tabs>
        <w:ind w:left="5760" w:hanging="1440"/>
      </w:pPr>
      <w:rPr>
        <w:rFonts w:hint="default"/>
        <w:color w:val="000000"/>
      </w:rPr>
    </w:lvl>
    <w:lvl w:ilvl="7">
      <w:start w:val="1"/>
      <w:numFmt w:val="decimal"/>
      <w:lvlText w:val="%1.%2.%3.%4.%5.%6.%7.%8"/>
      <w:lvlJc w:val="left"/>
      <w:pPr>
        <w:tabs>
          <w:tab w:val="num" w:pos="6480"/>
        </w:tabs>
        <w:ind w:left="6480" w:hanging="1440"/>
      </w:pPr>
      <w:rPr>
        <w:rFonts w:hint="default"/>
        <w:color w:val="000000"/>
      </w:rPr>
    </w:lvl>
    <w:lvl w:ilvl="8">
      <w:start w:val="1"/>
      <w:numFmt w:val="decimal"/>
      <w:lvlText w:val="%1.%2.%3.%4.%5.%6.%7.%8.%9"/>
      <w:lvlJc w:val="left"/>
      <w:pPr>
        <w:tabs>
          <w:tab w:val="num" w:pos="7560"/>
        </w:tabs>
        <w:ind w:left="7560" w:hanging="1800"/>
      </w:pPr>
      <w:rPr>
        <w:rFonts w:hint="default"/>
        <w:color w:val="000000"/>
      </w:rPr>
    </w:lvl>
  </w:abstractNum>
  <w:abstractNum w:abstractNumId="29">
    <w:nsid w:val="71174F9F"/>
    <w:multiLevelType w:val="hybridMultilevel"/>
    <w:tmpl w:val="87C2815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211"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65B4EF2"/>
    <w:multiLevelType w:val="multilevel"/>
    <w:tmpl w:val="AA643C22"/>
    <w:lvl w:ilvl="0">
      <w:start w:val="4"/>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num w:numId="1">
    <w:abstractNumId w:val="25"/>
  </w:num>
  <w:num w:numId="2">
    <w:abstractNumId w:val="8"/>
  </w:num>
  <w:num w:numId="3">
    <w:abstractNumId w:val="11"/>
  </w:num>
  <w:num w:numId="4">
    <w:abstractNumId w:val="19"/>
  </w:num>
  <w:num w:numId="5">
    <w:abstractNumId w:val="6"/>
  </w:num>
  <w:num w:numId="6">
    <w:abstractNumId w:val="28"/>
  </w:num>
  <w:num w:numId="7">
    <w:abstractNumId w:val="4"/>
  </w:num>
  <w:num w:numId="8">
    <w:abstractNumId w:val="1"/>
  </w:num>
  <w:num w:numId="9">
    <w:abstractNumId w:val="12"/>
  </w:num>
  <w:num w:numId="10">
    <w:abstractNumId w:val="27"/>
  </w:num>
  <w:num w:numId="11">
    <w:abstractNumId w:val="21"/>
  </w:num>
  <w:num w:numId="12">
    <w:abstractNumId w:val="5"/>
  </w:num>
  <w:num w:numId="13">
    <w:abstractNumId w:val="0"/>
  </w:num>
  <w:num w:numId="14">
    <w:abstractNumId w:val="20"/>
  </w:num>
  <w:num w:numId="15">
    <w:abstractNumId w:val="26"/>
  </w:num>
  <w:num w:numId="16">
    <w:abstractNumId w:val="14"/>
  </w:num>
  <w:num w:numId="17">
    <w:abstractNumId w:val="9"/>
  </w:num>
  <w:num w:numId="18">
    <w:abstractNumId w:val="18"/>
  </w:num>
  <w:num w:numId="19">
    <w:abstractNumId w:val="24"/>
  </w:num>
  <w:num w:numId="20">
    <w:abstractNumId w:val="29"/>
  </w:num>
  <w:num w:numId="21">
    <w:abstractNumId w:val="16"/>
  </w:num>
  <w:num w:numId="22">
    <w:abstractNumId w:val="15"/>
  </w:num>
  <w:num w:numId="23">
    <w:abstractNumId w:val="23"/>
  </w:num>
  <w:num w:numId="24">
    <w:abstractNumId w:val="10"/>
  </w:num>
  <w:num w:numId="25">
    <w:abstractNumId w:val="7"/>
  </w:num>
  <w:num w:numId="26">
    <w:abstractNumId w:val="2"/>
  </w:num>
  <w:num w:numId="27">
    <w:abstractNumId w:val="17"/>
  </w:num>
  <w:num w:numId="28">
    <w:abstractNumId w:val="13"/>
  </w:num>
  <w:num w:numId="29">
    <w:abstractNumId w:val="22"/>
  </w:num>
  <w:num w:numId="30">
    <w:abstractNumId w:val="30"/>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1B8"/>
    <w:rsid w:val="0003306B"/>
    <w:rsid w:val="00045090"/>
    <w:rsid w:val="00071208"/>
    <w:rsid w:val="0008110F"/>
    <w:rsid w:val="000A1C31"/>
    <w:rsid w:val="000B0FC4"/>
    <w:rsid w:val="00113ECD"/>
    <w:rsid w:val="0013159E"/>
    <w:rsid w:val="00166D58"/>
    <w:rsid w:val="001B0F47"/>
    <w:rsid w:val="001D21B8"/>
    <w:rsid w:val="001D30A4"/>
    <w:rsid w:val="00206AED"/>
    <w:rsid w:val="0020795F"/>
    <w:rsid w:val="002312F6"/>
    <w:rsid w:val="00235EEE"/>
    <w:rsid w:val="002D3F4D"/>
    <w:rsid w:val="002E3D94"/>
    <w:rsid w:val="00324590"/>
    <w:rsid w:val="003318D3"/>
    <w:rsid w:val="00345BC7"/>
    <w:rsid w:val="00350C12"/>
    <w:rsid w:val="00363B72"/>
    <w:rsid w:val="0038767E"/>
    <w:rsid w:val="003A54D3"/>
    <w:rsid w:val="003A5A7A"/>
    <w:rsid w:val="003B2079"/>
    <w:rsid w:val="003F1F84"/>
    <w:rsid w:val="003F5A2B"/>
    <w:rsid w:val="0042030F"/>
    <w:rsid w:val="004207A6"/>
    <w:rsid w:val="00424EC4"/>
    <w:rsid w:val="004309A2"/>
    <w:rsid w:val="00470FC8"/>
    <w:rsid w:val="004859F0"/>
    <w:rsid w:val="004B5201"/>
    <w:rsid w:val="004C7427"/>
    <w:rsid w:val="004D7EB2"/>
    <w:rsid w:val="00501F10"/>
    <w:rsid w:val="00510283"/>
    <w:rsid w:val="00514B52"/>
    <w:rsid w:val="0052498A"/>
    <w:rsid w:val="00524B08"/>
    <w:rsid w:val="005350AD"/>
    <w:rsid w:val="0055485B"/>
    <w:rsid w:val="005A0D0A"/>
    <w:rsid w:val="005A32A8"/>
    <w:rsid w:val="005B5C61"/>
    <w:rsid w:val="00613FB9"/>
    <w:rsid w:val="0062680D"/>
    <w:rsid w:val="00632FC1"/>
    <w:rsid w:val="00654576"/>
    <w:rsid w:val="006950B8"/>
    <w:rsid w:val="007104CE"/>
    <w:rsid w:val="00734C61"/>
    <w:rsid w:val="0075796E"/>
    <w:rsid w:val="0076788C"/>
    <w:rsid w:val="007866B9"/>
    <w:rsid w:val="00820A88"/>
    <w:rsid w:val="008423C9"/>
    <w:rsid w:val="008558BF"/>
    <w:rsid w:val="0086788C"/>
    <w:rsid w:val="008A0774"/>
    <w:rsid w:val="008C07AA"/>
    <w:rsid w:val="008E4EAE"/>
    <w:rsid w:val="008F0C00"/>
    <w:rsid w:val="00936C06"/>
    <w:rsid w:val="009506D0"/>
    <w:rsid w:val="00986394"/>
    <w:rsid w:val="009969CE"/>
    <w:rsid w:val="009A5641"/>
    <w:rsid w:val="009A5936"/>
    <w:rsid w:val="009D39F3"/>
    <w:rsid w:val="00A04AF8"/>
    <w:rsid w:val="00A17582"/>
    <w:rsid w:val="00A51C39"/>
    <w:rsid w:val="00A61FFC"/>
    <w:rsid w:val="00A70AC8"/>
    <w:rsid w:val="00A7409E"/>
    <w:rsid w:val="00A80D5D"/>
    <w:rsid w:val="00A854A8"/>
    <w:rsid w:val="00AC4326"/>
    <w:rsid w:val="00AD3087"/>
    <w:rsid w:val="00AF3B32"/>
    <w:rsid w:val="00AF6F7E"/>
    <w:rsid w:val="00B1360C"/>
    <w:rsid w:val="00B22DA6"/>
    <w:rsid w:val="00B31CB7"/>
    <w:rsid w:val="00B42783"/>
    <w:rsid w:val="00B526F1"/>
    <w:rsid w:val="00B53C97"/>
    <w:rsid w:val="00B5688C"/>
    <w:rsid w:val="00B71319"/>
    <w:rsid w:val="00BD62DC"/>
    <w:rsid w:val="00BE3901"/>
    <w:rsid w:val="00BF48BA"/>
    <w:rsid w:val="00C248AD"/>
    <w:rsid w:val="00C24F0B"/>
    <w:rsid w:val="00C31380"/>
    <w:rsid w:val="00C32391"/>
    <w:rsid w:val="00C56D34"/>
    <w:rsid w:val="00CA0BE1"/>
    <w:rsid w:val="00CA3C09"/>
    <w:rsid w:val="00CB1F8D"/>
    <w:rsid w:val="00CC6043"/>
    <w:rsid w:val="00CE6001"/>
    <w:rsid w:val="00CE7ED1"/>
    <w:rsid w:val="00CF05B0"/>
    <w:rsid w:val="00D03823"/>
    <w:rsid w:val="00D21381"/>
    <w:rsid w:val="00D51198"/>
    <w:rsid w:val="00D55148"/>
    <w:rsid w:val="00D55B93"/>
    <w:rsid w:val="00D84F0E"/>
    <w:rsid w:val="00DB3C47"/>
    <w:rsid w:val="00DD2DAD"/>
    <w:rsid w:val="00DE0D2D"/>
    <w:rsid w:val="00DE7915"/>
    <w:rsid w:val="00DF4EDF"/>
    <w:rsid w:val="00E131DC"/>
    <w:rsid w:val="00E353BF"/>
    <w:rsid w:val="00E96B95"/>
    <w:rsid w:val="00EC1D13"/>
    <w:rsid w:val="00EC1F64"/>
    <w:rsid w:val="00EE3029"/>
    <w:rsid w:val="00EF1E01"/>
    <w:rsid w:val="00F04AF9"/>
    <w:rsid w:val="00F363A1"/>
    <w:rsid w:val="00F5757C"/>
    <w:rsid w:val="00FA5AFE"/>
    <w:rsid w:val="00FA5BEB"/>
    <w:rsid w:val="00FD4FDD"/>
    <w:rsid w:val="00FE3341"/>
    <w:rsid w:val="00FF3B46"/>
    <w:rsid w:val="00FF4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both"/>
      <w:outlineLvl w:val="0"/>
    </w:pPr>
    <w:rPr>
      <w:b/>
      <w:sz w:val="24"/>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rFonts w:ascii="Arial" w:hAnsi="Arial"/>
      <w:b/>
      <w:snapToGrid w:val="0"/>
      <w:color w:val="000000"/>
    </w:rPr>
  </w:style>
  <w:style w:type="paragraph" w:styleId="Heading4">
    <w:name w:val="heading 4"/>
    <w:basedOn w:val="Normal"/>
    <w:next w:val="Normal"/>
    <w:qFormat/>
    <w:pPr>
      <w:keepNext/>
      <w:jc w:val="center"/>
      <w:outlineLvl w:val="3"/>
    </w:pPr>
    <w:rPr>
      <w:rFonts w:ascii="Arial" w:hAnsi="Arial"/>
      <w:b/>
      <w:snapToGrid w:val="0"/>
    </w:rPr>
  </w:style>
  <w:style w:type="paragraph" w:styleId="Heading5">
    <w:name w:val="heading 5"/>
    <w:basedOn w:val="Normal"/>
    <w:next w:val="Normal"/>
    <w:qFormat/>
    <w:pPr>
      <w:keepNext/>
      <w:jc w:val="both"/>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252"/>
        <w:tab w:val="right" w:pos="8504"/>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odyText">
    <w:name w:val="Body Text"/>
    <w:basedOn w:val="Normal"/>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Pr>
      <w:rFonts w:ascii="Arial" w:hAnsi="Arial"/>
    </w:rPr>
  </w:style>
  <w:style w:type="character" w:styleId="FollowedHyperlink">
    <w:name w:val="FollowedHyperlink"/>
    <w:rPr>
      <w:color w:val="800080"/>
      <w:u w:val="single"/>
    </w:rPr>
  </w:style>
  <w:style w:type="paragraph" w:styleId="BodyText2">
    <w:name w:val="Body Text 2"/>
    <w:basedOn w:val="Normal"/>
    <w:rPr>
      <w:rFonts w:ascii="Arial" w:hAnsi="Arial"/>
      <w:snapToGrid w:val="0"/>
      <w:color w:val="000000"/>
    </w:rPr>
  </w:style>
  <w:style w:type="paragraph" w:styleId="BodyTextIndent">
    <w:name w:val="Body Text Indent"/>
    <w:basedOn w:val="Normal"/>
    <w:pPr>
      <w:ind w:left="720"/>
    </w:pPr>
    <w:rPr>
      <w:rFonts w:ascii="Arial" w:hAnsi="Arial"/>
      <w:spacing w:val="6"/>
    </w:rPr>
  </w:style>
  <w:style w:type="paragraph" w:customStyle="1" w:styleId="BodyText1">
    <w:name w:val="Body Text1"/>
    <w:basedOn w:val="Normal"/>
    <w:pPr>
      <w:tabs>
        <w:tab w:val="left" w:pos="720"/>
        <w:tab w:val="left" w:pos="1440"/>
      </w:tabs>
      <w:suppressAutoHyphens/>
    </w:pPr>
    <w:rPr>
      <w:sz w:val="22"/>
    </w:rPr>
  </w:style>
  <w:style w:type="paragraph" w:customStyle="1" w:styleId="Footnotes">
    <w:name w:val="Footnotes"/>
    <w:basedOn w:val="Normal"/>
    <w:pPr>
      <w:spacing w:after="40" w:line="140" w:lineRule="atLeast"/>
      <w:ind w:left="274" w:hanging="274"/>
    </w:pPr>
    <w:rPr>
      <w:sz w:val="18"/>
    </w:rPr>
  </w:style>
  <w:style w:type="paragraph" w:customStyle="1" w:styleId="Bullets">
    <w:name w:val="Bullets"/>
    <w:basedOn w:val="Normal"/>
    <w:pPr>
      <w:spacing w:after="40" w:line="160" w:lineRule="atLeast"/>
      <w:ind w:left="274" w:hanging="274"/>
    </w:pPr>
  </w:style>
  <w:style w:type="paragraph" w:customStyle="1" w:styleId="CalVerTable">
    <w:name w:val="CalVerTable"/>
    <w:basedOn w:val="BodyText"/>
    <w:pPr>
      <w:tabs>
        <w:tab w:val="clear" w:pos="576"/>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40" w:line="160" w:lineRule="atLeast"/>
      <w:ind w:left="3240" w:hanging="3240"/>
      <w:jc w:val="left"/>
    </w:pPr>
    <w:rPr>
      <w:rFonts w:ascii="Times New Roman" w:hAnsi="Times New Roman"/>
    </w:rPr>
  </w:style>
  <w:style w:type="paragraph" w:customStyle="1" w:styleId="ConcSD">
    <w:name w:val="Conc/SD"/>
    <w:basedOn w:val="BodyText"/>
    <w:pPr>
      <w:tabs>
        <w:tab w:val="clear" w:pos="576"/>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enter" w:pos="1800"/>
        <w:tab w:val="center" w:pos="4320"/>
      </w:tabs>
      <w:spacing w:after="40" w:line="160" w:lineRule="atLeast"/>
      <w:jc w:val="left"/>
    </w:pPr>
    <w:rPr>
      <w:rFonts w:ascii="Times New Roman" w:hAnsi="Times New Roman"/>
      <w:b/>
    </w:rPr>
  </w:style>
  <w:style w:type="paragraph" w:customStyle="1" w:styleId="ENTER">
    <w:name w:val="ENTER"/>
    <w:basedOn w:val="BodyText"/>
    <w:pPr>
      <w:tabs>
        <w:tab w:val="clear" w:pos="576"/>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40" w:line="160" w:lineRule="atLeast"/>
      <w:jc w:val="left"/>
    </w:pPr>
    <w:rPr>
      <w:rFonts w:ascii="Times New Roman" w:hAnsi="Times New Roman"/>
      <w:b/>
    </w:rPr>
  </w:style>
  <w:style w:type="paragraph" w:customStyle="1" w:styleId="EnterLines">
    <w:name w:val="EnterLines"/>
    <w:basedOn w:val="Bullets"/>
    <w:pPr>
      <w:spacing w:after="160"/>
    </w:pPr>
  </w:style>
  <w:style w:type="paragraph" w:customStyle="1" w:styleId="Heading">
    <w:name w:val="Heading"/>
    <w:basedOn w:val="Normal"/>
    <w:pPr>
      <w:spacing w:after="40" w:line="160" w:lineRule="atLeast"/>
    </w:pPr>
    <w:rPr>
      <w:b/>
    </w:rPr>
  </w:style>
  <w:style w:type="paragraph" w:customStyle="1" w:styleId="Reagents">
    <w:name w:val="Reagents"/>
    <w:basedOn w:val="Normal"/>
    <w:pPr>
      <w:tabs>
        <w:tab w:val="center" w:pos="720"/>
        <w:tab w:val="center" w:pos="2160"/>
        <w:tab w:val="left" w:pos="3600"/>
        <w:tab w:val="center" w:pos="6480"/>
        <w:tab w:val="center" w:pos="8100"/>
      </w:tabs>
      <w:spacing w:after="40" w:line="160" w:lineRule="atLeast"/>
    </w:pPr>
  </w:style>
  <w:style w:type="paragraph" w:customStyle="1" w:styleId="ReagHead">
    <w:name w:val="ReagHead"/>
    <w:basedOn w:val="Normal"/>
    <w:pPr>
      <w:pBdr>
        <w:bottom w:val="single" w:sz="6" w:space="0" w:color="auto"/>
        <w:between w:val="single" w:sz="6" w:space="0" w:color="auto"/>
      </w:pBdr>
      <w:tabs>
        <w:tab w:val="center" w:pos="720"/>
        <w:tab w:val="center" w:pos="2160"/>
        <w:tab w:val="center" w:pos="4320"/>
        <w:tab w:val="center" w:pos="6480"/>
        <w:tab w:val="center" w:pos="8100"/>
      </w:tabs>
      <w:spacing w:after="40" w:line="160" w:lineRule="atLeast"/>
    </w:pPr>
    <w:rPr>
      <w:b/>
    </w:rPr>
  </w:style>
  <w:style w:type="paragraph" w:customStyle="1" w:styleId="Repro">
    <w:name w:val="Repro"/>
    <w:basedOn w:val="BodyText"/>
    <w:pPr>
      <w:tabs>
        <w:tab w:val="clear" w:pos="576"/>
        <w:tab w:val="clear" w:pos="720"/>
        <w:tab w:val="clear" w:pos="1440"/>
        <w:tab w:val="clear" w:pos="2880"/>
        <w:tab w:val="clear" w:pos="3600"/>
        <w:tab w:val="clear" w:pos="5040"/>
        <w:tab w:val="clear" w:pos="5760"/>
        <w:tab w:val="clear" w:pos="6480"/>
        <w:tab w:val="clear" w:pos="7920"/>
        <w:tab w:val="clear" w:pos="8640"/>
        <w:tab w:val="clear" w:pos="9360"/>
        <w:tab w:val="clear" w:pos="10080"/>
        <w:tab w:val="left" w:pos="270"/>
        <w:tab w:val="center" w:pos="2160"/>
        <w:tab w:val="center" w:pos="4320"/>
        <w:tab w:val="center" w:pos="7200"/>
      </w:tabs>
      <w:spacing w:after="40" w:line="160" w:lineRule="atLeast"/>
      <w:jc w:val="left"/>
    </w:pPr>
    <w:rPr>
      <w:rFonts w:ascii="Times New Roman" w:hAnsi="Times New Roman"/>
    </w:rPr>
  </w:style>
  <w:style w:type="paragraph" w:customStyle="1" w:styleId="ReproHead">
    <w:name w:val="ReproHead"/>
    <w:basedOn w:val="BodyText"/>
    <w:pPr>
      <w:pBdr>
        <w:bottom w:val="single" w:sz="6" w:space="1" w:color="auto"/>
      </w:pBdr>
      <w:tabs>
        <w:tab w:val="clear" w:pos="576"/>
        <w:tab w:val="clear" w:pos="720"/>
        <w:tab w:val="clear" w:pos="1440"/>
        <w:tab w:val="clear" w:pos="2880"/>
        <w:tab w:val="clear" w:pos="3600"/>
        <w:tab w:val="clear" w:pos="5040"/>
        <w:tab w:val="clear" w:pos="5760"/>
        <w:tab w:val="clear" w:pos="6480"/>
        <w:tab w:val="clear" w:pos="7920"/>
        <w:tab w:val="clear" w:pos="8640"/>
        <w:tab w:val="clear" w:pos="9360"/>
        <w:tab w:val="clear" w:pos="10080"/>
        <w:tab w:val="left" w:pos="270"/>
        <w:tab w:val="center" w:pos="2160"/>
        <w:tab w:val="center" w:pos="4320"/>
        <w:tab w:val="center" w:pos="5940"/>
        <w:tab w:val="center" w:pos="7200"/>
      </w:tabs>
      <w:spacing w:after="40" w:line="160" w:lineRule="atLeast"/>
      <w:jc w:val="left"/>
    </w:pPr>
    <w:rPr>
      <w:rFonts w:ascii="Times New Roman" w:hAnsi="Times New Roman"/>
      <w:b/>
    </w:rPr>
  </w:style>
  <w:style w:type="paragraph" w:customStyle="1" w:styleId="RevDates">
    <w:name w:val="RevDates"/>
    <w:basedOn w:val="Normal"/>
    <w:pPr>
      <w:tabs>
        <w:tab w:val="left" w:pos="5760"/>
      </w:tabs>
      <w:spacing w:after="160" w:line="160" w:lineRule="atLeast"/>
      <w:ind w:left="720"/>
    </w:pPr>
  </w:style>
  <w:style w:type="paragraph" w:customStyle="1" w:styleId="Substances">
    <w:name w:val="Substances"/>
    <w:basedOn w:val="Normal"/>
    <w:pPr>
      <w:tabs>
        <w:tab w:val="right" w:pos="3240"/>
        <w:tab w:val="left" w:pos="3420"/>
      </w:tabs>
      <w:spacing w:after="20" w:line="160" w:lineRule="atLeast"/>
    </w:pPr>
  </w:style>
  <w:style w:type="paragraph" w:customStyle="1" w:styleId="ArrowPara">
    <w:name w:val="Arrow Para"/>
    <w:pPr>
      <w:tabs>
        <w:tab w:val="center" w:pos="2385"/>
      </w:tabs>
      <w:autoSpaceDE w:val="0"/>
      <w:autoSpaceDN w:val="0"/>
      <w:adjustRightInd w:val="0"/>
      <w:spacing w:after="108" w:line="140" w:lineRule="atLeast"/>
    </w:pPr>
    <w:rPr>
      <w:rFonts w:ascii="C Helvetica Condensed" w:hAnsi="C Helvetica Condensed" w:cs="C Helvetica Condensed"/>
      <w:sz w:val="12"/>
      <w:szCs w:val="12"/>
    </w:rPr>
  </w:style>
  <w:style w:type="paragraph" w:customStyle="1" w:styleId="TableText1">
    <w:name w:val="Table Text 1"/>
    <w:pPr>
      <w:tabs>
        <w:tab w:val="center" w:pos="540"/>
        <w:tab w:val="left" w:pos="900"/>
        <w:tab w:val="center" w:pos="2340"/>
        <w:tab w:val="center" w:pos="3060"/>
      </w:tabs>
      <w:autoSpaceDE w:val="0"/>
      <w:autoSpaceDN w:val="0"/>
      <w:adjustRightInd w:val="0"/>
      <w:spacing w:line="140" w:lineRule="atLeast"/>
    </w:pPr>
    <w:rPr>
      <w:rFonts w:ascii="C Helvetica Condensed" w:hAnsi="C Helvetica Condensed" w:cs="C Helvetica Condensed"/>
      <w:sz w:val="12"/>
      <w:szCs w:val="12"/>
    </w:rPr>
  </w:style>
  <w:style w:type="paragraph" w:customStyle="1" w:styleId="TableHead1">
    <w:name w:val="Table Head 1"/>
    <w:pPr>
      <w:pBdr>
        <w:bottom w:val="single" w:sz="2" w:space="0" w:color="auto"/>
        <w:between w:val="single" w:sz="2" w:space="1" w:color="auto"/>
      </w:pBdr>
      <w:tabs>
        <w:tab w:val="center" w:pos="540"/>
        <w:tab w:val="left" w:pos="900"/>
        <w:tab w:val="center" w:pos="2340"/>
        <w:tab w:val="center" w:pos="3060"/>
      </w:tabs>
      <w:autoSpaceDE w:val="0"/>
      <w:autoSpaceDN w:val="0"/>
      <w:adjustRightInd w:val="0"/>
      <w:spacing w:after="60" w:line="140" w:lineRule="atLeast"/>
    </w:pPr>
    <w:rPr>
      <w:rFonts w:ascii="CB Helvetica Condensed Bold" w:hAnsi="CB Helvetica Condensed Bold" w:cs="CB Helvetica Condensed Bold"/>
      <w:sz w:val="12"/>
      <w:szCs w:val="12"/>
    </w:rPr>
  </w:style>
  <w:style w:type="paragraph" w:customStyle="1" w:styleId="Calibrationpara">
    <w:name w:val="Calibration para"/>
    <w:pPr>
      <w:tabs>
        <w:tab w:val="left" w:pos="1271"/>
        <w:tab w:val="left" w:pos="1800"/>
      </w:tabs>
      <w:autoSpaceDE w:val="0"/>
      <w:autoSpaceDN w:val="0"/>
      <w:adjustRightInd w:val="0"/>
      <w:spacing w:after="20" w:line="140" w:lineRule="atLeast"/>
      <w:ind w:left="1800" w:hanging="1800"/>
    </w:pPr>
    <w:rPr>
      <w:rFonts w:ascii="C Helvetica Condensed" w:hAnsi="C Helvetica Condensed" w:cs="C Helvetica Condensed"/>
      <w:sz w:val="12"/>
      <w:szCs w:val="12"/>
    </w:rPr>
  </w:style>
  <w:style w:type="paragraph" w:styleId="Bibliography">
    <w:name w:val="Bibliography"/>
    <w:pPr>
      <w:tabs>
        <w:tab w:val="left" w:pos="180"/>
      </w:tabs>
      <w:autoSpaceDE w:val="0"/>
      <w:autoSpaceDN w:val="0"/>
      <w:adjustRightInd w:val="0"/>
      <w:spacing w:after="20" w:line="130" w:lineRule="atLeast"/>
      <w:ind w:left="180" w:hanging="180"/>
    </w:pPr>
    <w:rPr>
      <w:rFonts w:ascii="C Helvetica Condensed" w:hAnsi="C Helvetica Condensed" w:cs="C Helvetica Condensed"/>
      <w:sz w:val="12"/>
      <w:szCs w:val="12"/>
    </w:rPr>
  </w:style>
  <w:style w:type="paragraph" w:customStyle="1" w:styleId="Substanceswconc">
    <w:name w:val="Substances w/ conc"/>
    <w:pPr>
      <w:tabs>
        <w:tab w:val="left" w:pos="810"/>
        <w:tab w:val="right" w:pos="2019"/>
        <w:tab w:val="left" w:pos="2081"/>
        <w:tab w:val="left" w:pos="2700"/>
      </w:tabs>
      <w:autoSpaceDE w:val="0"/>
      <w:autoSpaceDN w:val="0"/>
      <w:adjustRightInd w:val="0"/>
      <w:spacing w:after="20" w:line="140" w:lineRule="atLeast"/>
      <w:ind w:left="180"/>
    </w:pPr>
    <w:rPr>
      <w:rFonts w:ascii="C Helvetica Condensed" w:hAnsi="C Helvetica Condensed" w:cs="C Helvetica Condensed"/>
      <w:sz w:val="12"/>
      <w:szCs w:val="12"/>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rsid w:val="009D39F3"/>
  </w:style>
  <w:style w:type="paragraph" w:styleId="ListParagraph">
    <w:name w:val="List Paragraph"/>
    <w:basedOn w:val="Normal"/>
    <w:uiPriority w:val="34"/>
    <w:qFormat/>
    <w:rsid w:val="00350C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both"/>
      <w:outlineLvl w:val="0"/>
    </w:pPr>
    <w:rPr>
      <w:b/>
      <w:sz w:val="24"/>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rFonts w:ascii="Arial" w:hAnsi="Arial"/>
      <w:b/>
      <w:snapToGrid w:val="0"/>
      <w:color w:val="000000"/>
    </w:rPr>
  </w:style>
  <w:style w:type="paragraph" w:styleId="Heading4">
    <w:name w:val="heading 4"/>
    <w:basedOn w:val="Normal"/>
    <w:next w:val="Normal"/>
    <w:qFormat/>
    <w:pPr>
      <w:keepNext/>
      <w:jc w:val="center"/>
      <w:outlineLvl w:val="3"/>
    </w:pPr>
    <w:rPr>
      <w:rFonts w:ascii="Arial" w:hAnsi="Arial"/>
      <w:b/>
      <w:snapToGrid w:val="0"/>
    </w:rPr>
  </w:style>
  <w:style w:type="paragraph" w:styleId="Heading5">
    <w:name w:val="heading 5"/>
    <w:basedOn w:val="Normal"/>
    <w:next w:val="Normal"/>
    <w:qFormat/>
    <w:pPr>
      <w:keepNext/>
      <w:jc w:val="both"/>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252"/>
        <w:tab w:val="right" w:pos="8504"/>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odyText">
    <w:name w:val="Body Text"/>
    <w:basedOn w:val="Normal"/>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Pr>
      <w:rFonts w:ascii="Arial" w:hAnsi="Arial"/>
    </w:rPr>
  </w:style>
  <w:style w:type="character" w:styleId="FollowedHyperlink">
    <w:name w:val="FollowedHyperlink"/>
    <w:rPr>
      <w:color w:val="800080"/>
      <w:u w:val="single"/>
    </w:rPr>
  </w:style>
  <w:style w:type="paragraph" w:styleId="BodyText2">
    <w:name w:val="Body Text 2"/>
    <w:basedOn w:val="Normal"/>
    <w:rPr>
      <w:rFonts w:ascii="Arial" w:hAnsi="Arial"/>
      <w:snapToGrid w:val="0"/>
      <w:color w:val="000000"/>
    </w:rPr>
  </w:style>
  <w:style w:type="paragraph" w:styleId="BodyTextIndent">
    <w:name w:val="Body Text Indent"/>
    <w:basedOn w:val="Normal"/>
    <w:pPr>
      <w:ind w:left="720"/>
    </w:pPr>
    <w:rPr>
      <w:rFonts w:ascii="Arial" w:hAnsi="Arial"/>
      <w:spacing w:val="6"/>
    </w:rPr>
  </w:style>
  <w:style w:type="paragraph" w:customStyle="1" w:styleId="BodyText1">
    <w:name w:val="Body Text1"/>
    <w:basedOn w:val="Normal"/>
    <w:pPr>
      <w:tabs>
        <w:tab w:val="left" w:pos="720"/>
        <w:tab w:val="left" w:pos="1440"/>
      </w:tabs>
      <w:suppressAutoHyphens/>
    </w:pPr>
    <w:rPr>
      <w:sz w:val="22"/>
    </w:rPr>
  </w:style>
  <w:style w:type="paragraph" w:customStyle="1" w:styleId="Footnotes">
    <w:name w:val="Footnotes"/>
    <w:basedOn w:val="Normal"/>
    <w:pPr>
      <w:spacing w:after="40" w:line="140" w:lineRule="atLeast"/>
      <w:ind w:left="274" w:hanging="274"/>
    </w:pPr>
    <w:rPr>
      <w:sz w:val="18"/>
    </w:rPr>
  </w:style>
  <w:style w:type="paragraph" w:customStyle="1" w:styleId="Bullets">
    <w:name w:val="Bullets"/>
    <w:basedOn w:val="Normal"/>
    <w:pPr>
      <w:spacing w:after="40" w:line="160" w:lineRule="atLeast"/>
      <w:ind w:left="274" w:hanging="274"/>
    </w:pPr>
  </w:style>
  <w:style w:type="paragraph" w:customStyle="1" w:styleId="CalVerTable">
    <w:name w:val="CalVerTable"/>
    <w:basedOn w:val="BodyText"/>
    <w:pPr>
      <w:tabs>
        <w:tab w:val="clear" w:pos="576"/>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40" w:line="160" w:lineRule="atLeast"/>
      <w:ind w:left="3240" w:hanging="3240"/>
      <w:jc w:val="left"/>
    </w:pPr>
    <w:rPr>
      <w:rFonts w:ascii="Times New Roman" w:hAnsi="Times New Roman"/>
    </w:rPr>
  </w:style>
  <w:style w:type="paragraph" w:customStyle="1" w:styleId="ConcSD">
    <w:name w:val="Conc/SD"/>
    <w:basedOn w:val="BodyText"/>
    <w:pPr>
      <w:tabs>
        <w:tab w:val="clear" w:pos="576"/>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enter" w:pos="1800"/>
        <w:tab w:val="center" w:pos="4320"/>
      </w:tabs>
      <w:spacing w:after="40" w:line="160" w:lineRule="atLeast"/>
      <w:jc w:val="left"/>
    </w:pPr>
    <w:rPr>
      <w:rFonts w:ascii="Times New Roman" w:hAnsi="Times New Roman"/>
      <w:b/>
    </w:rPr>
  </w:style>
  <w:style w:type="paragraph" w:customStyle="1" w:styleId="ENTER">
    <w:name w:val="ENTER"/>
    <w:basedOn w:val="BodyText"/>
    <w:pPr>
      <w:tabs>
        <w:tab w:val="clear" w:pos="576"/>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40" w:line="160" w:lineRule="atLeast"/>
      <w:jc w:val="left"/>
    </w:pPr>
    <w:rPr>
      <w:rFonts w:ascii="Times New Roman" w:hAnsi="Times New Roman"/>
      <w:b/>
    </w:rPr>
  </w:style>
  <w:style w:type="paragraph" w:customStyle="1" w:styleId="EnterLines">
    <w:name w:val="EnterLines"/>
    <w:basedOn w:val="Bullets"/>
    <w:pPr>
      <w:spacing w:after="160"/>
    </w:pPr>
  </w:style>
  <w:style w:type="paragraph" w:customStyle="1" w:styleId="Heading">
    <w:name w:val="Heading"/>
    <w:basedOn w:val="Normal"/>
    <w:pPr>
      <w:spacing w:after="40" w:line="160" w:lineRule="atLeast"/>
    </w:pPr>
    <w:rPr>
      <w:b/>
    </w:rPr>
  </w:style>
  <w:style w:type="paragraph" w:customStyle="1" w:styleId="Reagents">
    <w:name w:val="Reagents"/>
    <w:basedOn w:val="Normal"/>
    <w:pPr>
      <w:tabs>
        <w:tab w:val="center" w:pos="720"/>
        <w:tab w:val="center" w:pos="2160"/>
        <w:tab w:val="left" w:pos="3600"/>
        <w:tab w:val="center" w:pos="6480"/>
        <w:tab w:val="center" w:pos="8100"/>
      </w:tabs>
      <w:spacing w:after="40" w:line="160" w:lineRule="atLeast"/>
    </w:pPr>
  </w:style>
  <w:style w:type="paragraph" w:customStyle="1" w:styleId="ReagHead">
    <w:name w:val="ReagHead"/>
    <w:basedOn w:val="Normal"/>
    <w:pPr>
      <w:pBdr>
        <w:bottom w:val="single" w:sz="6" w:space="0" w:color="auto"/>
        <w:between w:val="single" w:sz="6" w:space="0" w:color="auto"/>
      </w:pBdr>
      <w:tabs>
        <w:tab w:val="center" w:pos="720"/>
        <w:tab w:val="center" w:pos="2160"/>
        <w:tab w:val="center" w:pos="4320"/>
        <w:tab w:val="center" w:pos="6480"/>
        <w:tab w:val="center" w:pos="8100"/>
      </w:tabs>
      <w:spacing w:after="40" w:line="160" w:lineRule="atLeast"/>
    </w:pPr>
    <w:rPr>
      <w:b/>
    </w:rPr>
  </w:style>
  <w:style w:type="paragraph" w:customStyle="1" w:styleId="Repro">
    <w:name w:val="Repro"/>
    <w:basedOn w:val="BodyText"/>
    <w:pPr>
      <w:tabs>
        <w:tab w:val="clear" w:pos="576"/>
        <w:tab w:val="clear" w:pos="720"/>
        <w:tab w:val="clear" w:pos="1440"/>
        <w:tab w:val="clear" w:pos="2880"/>
        <w:tab w:val="clear" w:pos="3600"/>
        <w:tab w:val="clear" w:pos="5040"/>
        <w:tab w:val="clear" w:pos="5760"/>
        <w:tab w:val="clear" w:pos="6480"/>
        <w:tab w:val="clear" w:pos="7920"/>
        <w:tab w:val="clear" w:pos="8640"/>
        <w:tab w:val="clear" w:pos="9360"/>
        <w:tab w:val="clear" w:pos="10080"/>
        <w:tab w:val="left" w:pos="270"/>
        <w:tab w:val="center" w:pos="2160"/>
        <w:tab w:val="center" w:pos="4320"/>
        <w:tab w:val="center" w:pos="7200"/>
      </w:tabs>
      <w:spacing w:after="40" w:line="160" w:lineRule="atLeast"/>
      <w:jc w:val="left"/>
    </w:pPr>
    <w:rPr>
      <w:rFonts w:ascii="Times New Roman" w:hAnsi="Times New Roman"/>
    </w:rPr>
  </w:style>
  <w:style w:type="paragraph" w:customStyle="1" w:styleId="ReproHead">
    <w:name w:val="ReproHead"/>
    <w:basedOn w:val="BodyText"/>
    <w:pPr>
      <w:pBdr>
        <w:bottom w:val="single" w:sz="6" w:space="1" w:color="auto"/>
      </w:pBdr>
      <w:tabs>
        <w:tab w:val="clear" w:pos="576"/>
        <w:tab w:val="clear" w:pos="720"/>
        <w:tab w:val="clear" w:pos="1440"/>
        <w:tab w:val="clear" w:pos="2880"/>
        <w:tab w:val="clear" w:pos="3600"/>
        <w:tab w:val="clear" w:pos="5040"/>
        <w:tab w:val="clear" w:pos="5760"/>
        <w:tab w:val="clear" w:pos="6480"/>
        <w:tab w:val="clear" w:pos="7920"/>
        <w:tab w:val="clear" w:pos="8640"/>
        <w:tab w:val="clear" w:pos="9360"/>
        <w:tab w:val="clear" w:pos="10080"/>
        <w:tab w:val="left" w:pos="270"/>
        <w:tab w:val="center" w:pos="2160"/>
        <w:tab w:val="center" w:pos="4320"/>
        <w:tab w:val="center" w:pos="5940"/>
        <w:tab w:val="center" w:pos="7200"/>
      </w:tabs>
      <w:spacing w:after="40" w:line="160" w:lineRule="atLeast"/>
      <w:jc w:val="left"/>
    </w:pPr>
    <w:rPr>
      <w:rFonts w:ascii="Times New Roman" w:hAnsi="Times New Roman"/>
      <w:b/>
    </w:rPr>
  </w:style>
  <w:style w:type="paragraph" w:customStyle="1" w:styleId="RevDates">
    <w:name w:val="RevDates"/>
    <w:basedOn w:val="Normal"/>
    <w:pPr>
      <w:tabs>
        <w:tab w:val="left" w:pos="5760"/>
      </w:tabs>
      <w:spacing w:after="160" w:line="160" w:lineRule="atLeast"/>
      <w:ind w:left="720"/>
    </w:pPr>
  </w:style>
  <w:style w:type="paragraph" w:customStyle="1" w:styleId="Substances">
    <w:name w:val="Substances"/>
    <w:basedOn w:val="Normal"/>
    <w:pPr>
      <w:tabs>
        <w:tab w:val="right" w:pos="3240"/>
        <w:tab w:val="left" w:pos="3420"/>
      </w:tabs>
      <w:spacing w:after="20" w:line="160" w:lineRule="atLeast"/>
    </w:pPr>
  </w:style>
  <w:style w:type="paragraph" w:customStyle="1" w:styleId="ArrowPara">
    <w:name w:val="Arrow Para"/>
    <w:pPr>
      <w:tabs>
        <w:tab w:val="center" w:pos="2385"/>
      </w:tabs>
      <w:autoSpaceDE w:val="0"/>
      <w:autoSpaceDN w:val="0"/>
      <w:adjustRightInd w:val="0"/>
      <w:spacing w:after="108" w:line="140" w:lineRule="atLeast"/>
    </w:pPr>
    <w:rPr>
      <w:rFonts w:ascii="C Helvetica Condensed" w:hAnsi="C Helvetica Condensed" w:cs="C Helvetica Condensed"/>
      <w:sz w:val="12"/>
      <w:szCs w:val="12"/>
    </w:rPr>
  </w:style>
  <w:style w:type="paragraph" w:customStyle="1" w:styleId="TableText1">
    <w:name w:val="Table Text 1"/>
    <w:pPr>
      <w:tabs>
        <w:tab w:val="center" w:pos="540"/>
        <w:tab w:val="left" w:pos="900"/>
        <w:tab w:val="center" w:pos="2340"/>
        <w:tab w:val="center" w:pos="3060"/>
      </w:tabs>
      <w:autoSpaceDE w:val="0"/>
      <w:autoSpaceDN w:val="0"/>
      <w:adjustRightInd w:val="0"/>
      <w:spacing w:line="140" w:lineRule="atLeast"/>
    </w:pPr>
    <w:rPr>
      <w:rFonts w:ascii="C Helvetica Condensed" w:hAnsi="C Helvetica Condensed" w:cs="C Helvetica Condensed"/>
      <w:sz w:val="12"/>
      <w:szCs w:val="12"/>
    </w:rPr>
  </w:style>
  <w:style w:type="paragraph" w:customStyle="1" w:styleId="TableHead1">
    <w:name w:val="Table Head 1"/>
    <w:pPr>
      <w:pBdr>
        <w:bottom w:val="single" w:sz="2" w:space="0" w:color="auto"/>
        <w:between w:val="single" w:sz="2" w:space="1" w:color="auto"/>
      </w:pBdr>
      <w:tabs>
        <w:tab w:val="center" w:pos="540"/>
        <w:tab w:val="left" w:pos="900"/>
        <w:tab w:val="center" w:pos="2340"/>
        <w:tab w:val="center" w:pos="3060"/>
      </w:tabs>
      <w:autoSpaceDE w:val="0"/>
      <w:autoSpaceDN w:val="0"/>
      <w:adjustRightInd w:val="0"/>
      <w:spacing w:after="60" w:line="140" w:lineRule="atLeast"/>
    </w:pPr>
    <w:rPr>
      <w:rFonts w:ascii="CB Helvetica Condensed Bold" w:hAnsi="CB Helvetica Condensed Bold" w:cs="CB Helvetica Condensed Bold"/>
      <w:sz w:val="12"/>
      <w:szCs w:val="12"/>
    </w:rPr>
  </w:style>
  <w:style w:type="paragraph" w:customStyle="1" w:styleId="Calibrationpara">
    <w:name w:val="Calibration para"/>
    <w:pPr>
      <w:tabs>
        <w:tab w:val="left" w:pos="1271"/>
        <w:tab w:val="left" w:pos="1800"/>
      </w:tabs>
      <w:autoSpaceDE w:val="0"/>
      <w:autoSpaceDN w:val="0"/>
      <w:adjustRightInd w:val="0"/>
      <w:spacing w:after="20" w:line="140" w:lineRule="atLeast"/>
      <w:ind w:left="1800" w:hanging="1800"/>
    </w:pPr>
    <w:rPr>
      <w:rFonts w:ascii="C Helvetica Condensed" w:hAnsi="C Helvetica Condensed" w:cs="C Helvetica Condensed"/>
      <w:sz w:val="12"/>
      <w:szCs w:val="12"/>
    </w:rPr>
  </w:style>
  <w:style w:type="paragraph" w:styleId="Bibliography">
    <w:name w:val="Bibliography"/>
    <w:pPr>
      <w:tabs>
        <w:tab w:val="left" w:pos="180"/>
      </w:tabs>
      <w:autoSpaceDE w:val="0"/>
      <w:autoSpaceDN w:val="0"/>
      <w:adjustRightInd w:val="0"/>
      <w:spacing w:after="20" w:line="130" w:lineRule="atLeast"/>
      <w:ind w:left="180" w:hanging="180"/>
    </w:pPr>
    <w:rPr>
      <w:rFonts w:ascii="C Helvetica Condensed" w:hAnsi="C Helvetica Condensed" w:cs="C Helvetica Condensed"/>
      <w:sz w:val="12"/>
      <w:szCs w:val="12"/>
    </w:rPr>
  </w:style>
  <w:style w:type="paragraph" w:customStyle="1" w:styleId="Substanceswconc">
    <w:name w:val="Substances w/ conc"/>
    <w:pPr>
      <w:tabs>
        <w:tab w:val="left" w:pos="810"/>
        <w:tab w:val="right" w:pos="2019"/>
        <w:tab w:val="left" w:pos="2081"/>
        <w:tab w:val="left" w:pos="2700"/>
      </w:tabs>
      <w:autoSpaceDE w:val="0"/>
      <w:autoSpaceDN w:val="0"/>
      <w:adjustRightInd w:val="0"/>
      <w:spacing w:after="20" w:line="140" w:lineRule="atLeast"/>
      <w:ind w:left="180"/>
    </w:pPr>
    <w:rPr>
      <w:rFonts w:ascii="C Helvetica Condensed" w:hAnsi="C Helvetica Condensed" w:cs="C Helvetica Condensed"/>
      <w:sz w:val="12"/>
      <w:szCs w:val="12"/>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rsid w:val="009D39F3"/>
  </w:style>
  <w:style w:type="paragraph" w:styleId="ListParagraph">
    <w:name w:val="List Paragraph"/>
    <w:basedOn w:val="Normal"/>
    <w:uiPriority w:val="34"/>
    <w:qFormat/>
    <w:rsid w:val="00350C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798735">
      <w:bodyDiv w:val="1"/>
      <w:marLeft w:val="0"/>
      <w:marRight w:val="0"/>
      <w:marTop w:val="0"/>
      <w:marBottom w:val="0"/>
      <w:divBdr>
        <w:top w:val="none" w:sz="0" w:space="0" w:color="auto"/>
        <w:left w:val="none" w:sz="0" w:space="0" w:color="auto"/>
        <w:bottom w:val="none" w:sz="0" w:space="0" w:color="auto"/>
        <w:right w:val="none" w:sz="0" w:space="0" w:color="auto"/>
      </w:divBdr>
    </w:div>
    <w:div w:id="909002289">
      <w:bodyDiv w:val="1"/>
      <w:marLeft w:val="0"/>
      <w:marRight w:val="0"/>
      <w:marTop w:val="0"/>
      <w:marBottom w:val="0"/>
      <w:divBdr>
        <w:top w:val="none" w:sz="0" w:space="0" w:color="auto"/>
        <w:left w:val="none" w:sz="0" w:space="0" w:color="auto"/>
        <w:bottom w:val="none" w:sz="0" w:space="0" w:color="auto"/>
        <w:right w:val="none" w:sz="0" w:space="0" w:color="auto"/>
      </w:divBdr>
    </w:div>
    <w:div w:id="182165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ACD4A-71CB-4AD6-991D-F46DDF4DC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1581</Words>
  <Characters>8325</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TECHNICAL PROCEDURE MANUAL</vt:lpstr>
    </vt:vector>
  </TitlesOfParts>
  <Company>Home Computer</Company>
  <LinksUpToDate>false</LinksUpToDate>
  <CharactersWithSpaces>9887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PROCEDURE MANUAL</dc:title>
  <dc:creator>fchampoux-scott</dc:creator>
  <cp:lastModifiedBy>Jennifer Bawden</cp:lastModifiedBy>
  <cp:revision>2</cp:revision>
  <cp:lastPrinted>2015-08-21T15:01:00Z</cp:lastPrinted>
  <dcterms:created xsi:type="dcterms:W3CDTF">2015-10-30T19:27:00Z</dcterms:created>
  <dcterms:modified xsi:type="dcterms:W3CDTF">2015-10-30T19:27:00Z</dcterms:modified>
</cp:coreProperties>
</file>