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55" w:rsidRPr="0025624C" w:rsidRDefault="005E7655" w:rsidP="005E765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5624C">
        <w:rPr>
          <w:rFonts w:ascii="Arial" w:hAnsi="Arial" w:cs="Arial"/>
          <w:b/>
          <w:sz w:val="20"/>
          <w:szCs w:val="20"/>
        </w:rPr>
        <w:t>PURPOSE</w:t>
      </w:r>
    </w:p>
    <w:p w:rsidR="005E7655" w:rsidRPr="0025624C" w:rsidRDefault="005E7655" w:rsidP="005E7655">
      <w:pPr>
        <w:jc w:val="both"/>
        <w:rPr>
          <w:rFonts w:ascii="Arial" w:hAnsi="Arial" w:cs="Arial"/>
          <w:sz w:val="20"/>
          <w:szCs w:val="20"/>
        </w:rPr>
      </w:pPr>
    </w:p>
    <w:p w:rsidR="005E7655" w:rsidRPr="0025624C" w:rsidRDefault="005E7655" w:rsidP="005E7655">
      <w:pPr>
        <w:ind w:left="720"/>
        <w:jc w:val="both"/>
        <w:rPr>
          <w:rFonts w:ascii="Arial" w:hAnsi="Arial" w:cs="Arial"/>
          <w:sz w:val="20"/>
          <w:szCs w:val="20"/>
        </w:rPr>
      </w:pPr>
      <w:r w:rsidRPr="0025624C">
        <w:rPr>
          <w:rFonts w:ascii="Arial" w:hAnsi="Arial" w:cs="Arial"/>
          <w:sz w:val="20"/>
          <w:szCs w:val="20"/>
        </w:rPr>
        <w:t>To describe a process to ensure that decommissioned equipment is removed from use, decontaminated, confidential data removed, and the equipment disposed of properly.</w:t>
      </w:r>
    </w:p>
    <w:p w:rsidR="005E7655" w:rsidRPr="0025624C" w:rsidRDefault="005E7655" w:rsidP="005E7655">
      <w:pPr>
        <w:jc w:val="both"/>
        <w:rPr>
          <w:rFonts w:ascii="Arial" w:hAnsi="Arial" w:cs="Arial"/>
          <w:sz w:val="20"/>
          <w:szCs w:val="20"/>
        </w:rPr>
      </w:pPr>
    </w:p>
    <w:p w:rsidR="005E7655" w:rsidRPr="0025624C" w:rsidRDefault="005E7655" w:rsidP="005E765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5624C">
        <w:rPr>
          <w:rFonts w:ascii="Arial" w:hAnsi="Arial" w:cs="Arial"/>
          <w:b/>
          <w:sz w:val="20"/>
          <w:szCs w:val="20"/>
        </w:rPr>
        <w:t>PROCESS</w:t>
      </w:r>
    </w:p>
    <w:p w:rsidR="005E7655" w:rsidRPr="0025624C" w:rsidRDefault="005E7655" w:rsidP="005E7655">
      <w:pPr>
        <w:jc w:val="both"/>
        <w:rPr>
          <w:rFonts w:ascii="Arial" w:hAnsi="Arial" w:cs="Arial"/>
          <w:sz w:val="20"/>
          <w:szCs w:val="20"/>
        </w:rPr>
      </w:pPr>
    </w:p>
    <w:p w:rsidR="005E7655" w:rsidRPr="0025624C" w:rsidRDefault="005E7655" w:rsidP="005E7655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5624C">
        <w:rPr>
          <w:rFonts w:ascii="Arial" w:hAnsi="Arial" w:cs="Arial"/>
          <w:sz w:val="20"/>
          <w:szCs w:val="20"/>
        </w:rPr>
        <w:t xml:space="preserve">Decommissioned equipment must be removed from service and labeled “Out of service”. </w:t>
      </w:r>
    </w:p>
    <w:p w:rsidR="005E7655" w:rsidRPr="00C03ECD" w:rsidRDefault="005E7655" w:rsidP="005E7655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03ECD">
        <w:rPr>
          <w:rFonts w:ascii="Arial" w:hAnsi="Arial" w:cs="Arial"/>
          <w:sz w:val="20"/>
          <w:szCs w:val="20"/>
        </w:rPr>
        <w:t xml:space="preserve">The equipment must be decontaminated according to manufacturer’s instructions prior to removal from the laboratory. This involves wiping areas contaminated by neat serum or blood with </w:t>
      </w:r>
      <w:proofErr w:type="spellStart"/>
      <w:r w:rsidRPr="00C03ECD">
        <w:rPr>
          <w:rFonts w:ascii="Arial" w:hAnsi="Arial" w:cs="Arial"/>
          <w:sz w:val="20"/>
          <w:szCs w:val="20"/>
        </w:rPr>
        <w:t>Virex</w:t>
      </w:r>
      <w:proofErr w:type="spellEnd"/>
      <w:r w:rsidRPr="00C03ECD">
        <w:rPr>
          <w:rFonts w:ascii="Arial" w:hAnsi="Arial" w:cs="Arial"/>
          <w:sz w:val="20"/>
          <w:szCs w:val="20"/>
        </w:rPr>
        <w:t xml:space="preserve"> solution. </w:t>
      </w:r>
      <w:r>
        <w:rPr>
          <w:rFonts w:ascii="Arial" w:hAnsi="Arial" w:cs="Arial"/>
          <w:sz w:val="20"/>
          <w:szCs w:val="20"/>
        </w:rPr>
        <w:t xml:space="preserve"> Transfer</w:t>
      </w:r>
      <w:r w:rsidRPr="00C03ECD">
        <w:rPr>
          <w:rFonts w:ascii="Arial" w:hAnsi="Arial" w:cs="Arial"/>
          <w:sz w:val="20"/>
          <w:szCs w:val="20"/>
        </w:rPr>
        <w:t xml:space="preserve"> any confidential information to an alternate storage medium.</w:t>
      </w:r>
      <w:r>
        <w:rPr>
          <w:rFonts w:ascii="Arial" w:hAnsi="Arial" w:cs="Arial"/>
          <w:sz w:val="20"/>
          <w:szCs w:val="20"/>
        </w:rPr>
        <w:t xml:space="preserve">  Ensure all confidential data is removed from the instrument.</w:t>
      </w:r>
    </w:p>
    <w:p w:rsidR="005E7655" w:rsidRDefault="005E7655" w:rsidP="005E7655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Archive the Equipment Record in </w:t>
      </w:r>
      <w:proofErr w:type="spellStart"/>
      <w:r>
        <w:rPr>
          <w:rFonts w:ascii="Arial" w:hAnsi="Arial" w:cs="Arial"/>
          <w:sz w:val="20"/>
          <w:szCs w:val="20"/>
        </w:rPr>
        <w:t>Medworxx</w:t>
      </w:r>
      <w:proofErr w:type="spellEnd"/>
      <w:r>
        <w:rPr>
          <w:rFonts w:ascii="Arial" w:hAnsi="Arial" w:cs="Arial"/>
          <w:sz w:val="20"/>
          <w:szCs w:val="20"/>
        </w:rPr>
        <w:t xml:space="preserve"> and document the following information in the </w:t>
      </w:r>
      <w:proofErr w:type="spellStart"/>
      <w:r>
        <w:rPr>
          <w:rFonts w:ascii="Arial" w:hAnsi="Arial" w:cs="Arial"/>
          <w:sz w:val="20"/>
          <w:szCs w:val="20"/>
        </w:rPr>
        <w:t>Medworxx</w:t>
      </w:r>
      <w:proofErr w:type="spellEnd"/>
      <w:r>
        <w:rPr>
          <w:rFonts w:ascii="Arial" w:hAnsi="Arial" w:cs="Arial"/>
          <w:sz w:val="20"/>
          <w:szCs w:val="20"/>
        </w:rPr>
        <w:t xml:space="preserve"> Comments section</w:t>
      </w:r>
    </w:p>
    <w:p w:rsidR="005E7655" w:rsidRDefault="005E7655" w:rsidP="005E7655">
      <w:pPr>
        <w:ind w:left="7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Date of decommission</w:t>
      </w:r>
    </w:p>
    <w:p w:rsidR="005E7655" w:rsidRDefault="005E7655" w:rsidP="005E7655">
      <w:pPr>
        <w:ind w:left="7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Confirmation of decontamination (by whom/when)</w:t>
      </w:r>
    </w:p>
    <w:p w:rsidR="005E7655" w:rsidRDefault="005E7655" w:rsidP="005E7655">
      <w:pPr>
        <w:ind w:left="7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Confirmation that confidential data was transferred (and where to)</w:t>
      </w:r>
    </w:p>
    <w:p w:rsidR="005E7655" w:rsidRDefault="005E7655" w:rsidP="005E7655">
      <w:pPr>
        <w:ind w:left="7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Final disposition (e.g. sold, trade-in, donated, destroyed etc.)</w:t>
      </w:r>
    </w:p>
    <w:p w:rsidR="005E7655" w:rsidRDefault="005E7655" w:rsidP="005E7655">
      <w:pPr>
        <w:ind w:left="7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E7655" w:rsidRPr="0025624C" w:rsidRDefault="005E7655" w:rsidP="005E7655">
      <w:pPr>
        <w:jc w:val="both"/>
        <w:rPr>
          <w:rFonts w:ascii="Arial" w:hAnsi="Arial" w:cs="Arial"/>
          <w:sz w:val="20"/>
          <w:szCs w:val="20"/>
        </w:rPr>
      </w:pPr>
    </w:p>
    <w:p w:rsidR="005E7655" w:rsidRPr="0025624C" w:rsidRDefault="005E7655" w:rsidP="005E7655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25624C">
        <w:rPr>
          <w:rFonts w:ascii="Arial" w:hAnsi="Arial" w:cs="Arial"/>
          <w:b/>
          <w:sz w:val="20"/>
          <w:szCs w:val="20"/>
        </w:rPr>
        <w:t>REFERENCE</w:t>
      </w:r>
    </w:p>
    <w:p w:rsidR="005E7655" w:rsidRPr="0025624C" w:rsidRDefault="005E7655" w:rsidP="005E7655">
      <w:pPr>
        <w:jc w:val="both"/>
        <w:rPr>
          <w:rFonts w:ascii="Arial" w:hAnsi="Arial" w:cs="Arial"/>
          <w:b/>
          <w:sz w:val="20"/>
          <w:szCs w:val="20"/>
        </w:rPr>
      </w:pPr>
    </w:p>
    <w:p w:rsidR="005E7655" w:rsidRPr="0025624C" w:rsidRDefault="005E7655" w:rsidP="005E7655">
      <w:pPr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964D08">
        <w:rPr>
          <w:rFonts w:ascii="Arial" w:hAnsi="Arial" w:cs="Arial"/>
          <w:sz w:val="20"/>
          <w:szCs w:val="20"/>
        </w:rPr>
        <w:t>CLSI.</w:t>
      </w:r>
      <w:proofErr w:type="gramEnd"/>
      <w:r w:rsidRPr="00964D08">
        <w:rPr>
          <w:rFonts w:ascii="Arial" w:hAnsi="Arial" w:cs="Arial"/>
          <w:sz w:val="20"/>
          <w:szCs w:val="20"/>
        </w:rPr>
        <w:t xml:space="preserve"> Quality Management System: A Model for Laboratory Services; Approved Guideline - Fourth Edition</w:t>
      </w:r>
      <w:r>
        <w:rPr>
          <w:rFonts w:ascii="Arial" w:hAnsi="Arial" w:cs="Arial"/>
          <w:sz w:val="20"/>
          <w:szCs w:val="20"/>
        </w:rPr>
        <w:t xml:space="preserve"> </w:t>
      </w:r>
      <w:r w:rsidRPr="00964D08">
        <w:rPr>
          <w:rFonts w:ascii="Arial" w:hAnsi="Arial" w:cs="Arial"/>
          <w:sz w:val="20"/>
          <w:szCs w:val="20"/>
        </w:rPr>
        <w:t>CLSI document</w:t>
      </w:r>
      <w:r>
        <w:rPr>
          <w:rFonts w:ascii="Arial" w:hAnsi="Arial" w:cs="Arial"/>
          <w:sz w:val="20"/>
          <w:szCs w:val="20"/>
        </w:rPr>
        <w:t xml:space="preserve"> </w:t>
      </w:r>
      <w:r w:rsidRPr="00964D08">
        <w:rPr>
          <w:rFonts w:ascii="Arial" w:hAnsi="Arial" w:cs="Arial"/>
          <w:sz w:val="20"/>
          <w:szCs w:val="20"/>
        </w:rPr>
        <w:t>QMS01-A4 Vol.31 No.15 June 2011; 5.6.5.</w:t>
      </w:r>
    </w:p>
    <w:p w:rsidR="005E7655" w:rsidRPr="0025624C" w:rsidRDefault="005E7655" w:rsidP="005E7655">
      <w:pPr>
        <w:jc w:val="both"/>
        <w:rPr>
          <w:rFonts w:ascii="Arial" w:hAnsi="Arial" w:cs="Arial"/>
          <w:sz w:val="20"/>
          <w:szCs w:val="20"/>
        </w:rPr>
      </w:pPr>
    </w:p>
    <w:p w:rsidR="005E7655" w:rsidRPr="0025624C" w:rsidRDefault="005E7655" w:rsidP="005E7655">
      <w:pPr>
        <w:rPr>
          <w:rFonts w:ascii="Arial" w:hAnsi="Arial" w:cs="Arial"/>
          <w:sz w:val="20"/>
          <w:szCs w:val="20"/>
        </w:rPr>
      </w:pPr>
    </w:p>
    <w:p w:rsidR="00792ABD" w:rsidRDefault="00792ABD">
      <w:bookmarkStart w:id="0" w:name="_GoBack"/>
      <w:bookmarkEnd w:id="0"/>
    </w:p>
    <w:sectPr w:rsidR="00792AB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655" w:rsidRDefault="005E7655" w:rsidP="005E7655">
      <w:r>
        <w:separator/>
      </w:r>
    </w:p>
  </w:endnote>
  <w:endnote w:type="continuationSeparator" w:id="0">
    <w:p w:rsidR="005E7655" w:rsidRDefault="005E7655" w:rsidP="005E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655" w:rsidRDefault="005E7655" w:rsidP="005E7655">
      <w:r>
        <w:separator/>
      </w:r>
    </w:p>
  </w:footnote>
  <w:footnote w:type="continuationSeparator" w:id="0">
    <w:p w:rsidR="005E7655" w:rsidRDefault="005E7655" w:rsidP="005E7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655" w:rsidRDefault="005E7655" w:rsidP="005E7655">
    <w:pPr>
      <w:pStyle w:val="Header"/>
      <w:jc w:val="center"/>
      <w:rPr>
        <w:b/>
        <w:i/>
      </w:rPr>
    </w:pPr>
    <w:r>
      <w:rPr>
        <w:b/>
        <w:i/>
      </w:rPr>
      <w:t>Integrated Hospital Laboratories Service, Windsor Essex</w:t>
    </w:r>
  </w:p>
  <w:tbl>
    <w:tblPr>
      <w:tblW w:w="106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BF" w:firstRow="1" w:lastRow="0" w:firstColumn="1" w:lastColumn="0" w:noHBand="0" w:noVBand="0"/>
    </w:tblPr>
    <w:tblGrid>
      <w:gridCol w:w="2660"/>
      <w:gridCol w:w="3685"/>
      <w:gridCol w:w="4293"/>
    </w:tblGrid>
    <w:tr w:rsidR="005E7655" w:rsidRPr="00BF118B" w:rsidTr="005E7655">
      <w:trPr>
        <w:cantSplit/>
        <w:trHeight w:val="670"/>
      </w:trPr>
      <w:tc>
        <w:tcPr>
          <w:tcW w:w="1063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E7655" w:rsidRPr="00BF118B" w:rsidRDefault="005E7655" w:rsidP="00764943">
          <w:pPr>
            <w:tabs>
              <w:tab w:val="center" w:pos="4320"/>
              <w:tab w:val="right" w:pos="8640"/>
            </w:tabs>
            <w:rPr>
              <w:b/>
              <w:sz w:val="16"/>
              <w:szCs w:val="20"/>
              <w:lang w:val="en-CA"/>
            </w:rPr>
          </w:pPr>
          <w:r w:rsidRPr="00BF118B">
            <w:rPr>
              <w:b/>
              <w:sz w:val="16"/>
              <w:szCs w:val="20"/>
              <w:lang w:val="en-CA"/>
            </w:rPr>
            <w:t>Document Identification (Title):</w:t>
          </w:r>
        </w:p>
        <w:p w:rsidR="005E7655" w:rsidRPr="00BF118B" w:rsidRDefault="005E7655" w:rsidP="00764943">
          <w:pPr>
            <w:tabs>
              <w:tab w:val="center" w:pos="4320"/>
              <w:tab w:val="right" w:pos="8640"/>
            </w:tabs>
            <w:rPr>
              <w:b/>
              <w:sz w:val="16"/>
              <w:szCs w:val="16"/>
              <w:lang w:val="en-CA"/>
            </w:rPr>
          </w:pPr>
        </w:p>
        <w:p w:rsidR="005E7655" w:rsidRPr="00E17FAA" w:rsidRDefault="005E7655" w:rsidP="00764943">
          <w:pPr>
            <w:tabs>
              <w:tab w:val="center" w:pos="4320"/>
              <w:tab w:val="right" w:pos="8640"/>
            </w:tabs>
            <w:rPr>
              <w:b/>
              <w:sz w:val="16"/>
              <w:szCs w:val="16"/>
              <w:lang w:val="en-CA"/>
            </w:rPr>
          </w:pPr>
          <w:r w:rsidRPr="00E17FAA">
            <w:rPr>
              <w:rFonts w:cs="Arial"/>
              <w:sz w:val="20"/>
              <w:szCs w:val="20"/>
              <w:lang w:val="en-CA"/>
            </w:rPr>
            <w:t>IHL-QAC-I De</w:t>
          </w:r>
          <w:r>
            <w:rPr>
              <w:rFonts w:cs="Arial"/>
              <w:sz w:val="20"/>
              <w:szCs w:val="20"/>
              <w:lang w:val="en-CA"/>
            </w:rPr>
            <w:t xml:space="preserve">commissioned </w:t>
          </w:r>
          <w:r w:rsidRPr="00E17FAA">
            <w:rPr>
              <w:rFonts w:cs="Arial"/>
              <w:sz w:val="20"/>
              <w:szCs w:val="20"/>
              <w:lang w:val="en-CA"/>
            </w:rPr>
            <w:t>Equipment</w:t>
          </w:r>
        </w:p>
        <w:p w:rsidR="005E7655" w:rsidRPr="00BF118B" w:rsidRDefault="005E7655" w:rsidP="00764943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20"/>
              <w:szCs w:val="20"/>
              <w:lang w:val="en-CA"/>
            </w:rPr>
          </w:pPr>
        </w:p>
      </w:tc>
    </w:tr>
    <w:tr w:rsidR="005E7655" w:rsidRPr="00BF118B" w:rsidTr="005E7655">
      <w:trPr>
        <w:cantSplit/>
        <w:trHeight w:val="61"/>
      </w:trPr>
      <w:tc>
        <w:tcPr>
          <w:tcW w:w="26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E7655" w:rsidRPr="00BF118B" w:rsidRDefault="005E7655" w:rsidP="00764943">
          <w:pPr>
            <w:tabs>
              <w:tab w:val="center" w:pos="4320"/>
              <w:tab w:val="right" w:pos="8640"/>
            </w:tabs>
            <w:rPr>
              <w:b/>
              <w:sz w:val="16"/>
              <w:szCs w:val="20"/>
              <w:lang w:val="en-CA"/>
            </w:rPr>
          </w:pPr>
          <w:r w:rsidRPr="00BF118B">
            <w:rPr>
              <w:b/>
              <w:sz w:val="16"/>
              <w:szCs w:val="20"/>
              <w:lang w:val="en-CA"/>
            </w:rPr>
            <w:t>Author:</w:t>
          </w:r>
        </w:p>
        <w:p w:rsidR="005E7655" w:rsidRPr="00BF118B" w:rsidRDefault="005E7655" w:rsidP="00764943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20"/>
              <w:szCs w:val="20"/>
              <w:lang w:val="en-CA"/>
            </w:rPr>
          </w:pPr>
          <w:r>
            <w:rPr>
              <w:rFonts w:ascii="Arial" w:hAnsi="Arial" w:cs="Arial"/>
              <w:sz w:val="20"/>
              <w:szCs w:val="20"/>
              <w:lang w:val="en-CA"/>
            </w:rPr>
            <w:t>Dr. S. Keys</w:t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E7655" w:rsidRPr="00BF118B" w:rsidRDefault="005E7655" w:rsidP="00764943">
          <w:pPr>
            <w:tabs>
              <w:tab w:val="center" w:pos="4320"/>
              <w:tab w:val="right" w:pos="8640"/>
            </w:tabs>
            <w:rPr>
              <w:b/>
              <w:sz w:val="16"/>
              <w:szCs w:val="20"/>
              <w:lang w:val="en-CA"/>
            </w:rPr>
          </w:pPr>
          <w:r w:rsidRPr="00BF118B">
            <w:rPr>
              <w:b/>
              <w:sz w:val="16"/>
              <w:szCs w:val="20"/>
              <w:lang w:val="en-CA"/>
            </w:rPr>
            <w:t>Authorized By:</w:t>
          </w:r>
        </w:p>
        <w:p w:rsidR="005E7655" w:rsidRPr="00BF118B" w:rsidRDefault="005E7655" w:rsidP="00764943">
          <w:pPr>
            <w:rPr>
              <w:rFonts w:ascii="Arial" w:hAnsi="Arial" w:cs="Arial"/>
              <w:sz w:val="20"/>
              <w:szCs w:val="20"/>
              <w:lang w:val="en-CA"/>
            </w:rPr>
          </w:pPr>
          <w:r>
            <w:rPr>
              <w:rFonts w:ascii="Arial" w:hAnsi="Arial" w:cs="Arial"/>
              <w:sz w:val="20"/>
              <w:szCs w:val="20"/>
              <w:lang w:val="en-CA"/>
            </w:rPr>
            <w:t>Quality Control Officer</w:t>
          </w:r>
        </w:p>
      </w:tc>
      <w:tc>
        <w:tcPr>
          <w:tcW w:w="42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E7655" w:rsidRPr="00BF118B" w:rsidRDefault="005E7655" w:rsidP="00764943">
          <w:pPr>
            <w:tabs>
              <w:tab w:val="center" w:pos="4320"/>
              <w:tab w:val="right" w:pos="8640"/>
            </w:tabs>
            <w:rPr>
              <w:b/>
              <w:sz w:val="20"/>
              <w:szCs w:val="20"/>
              <w:lang w:val="en-CA"/>
            </w:rPr>
          </w:pPr>
          <w:r w:rsidRPr="00BF118B">
            <w:rPr>
              <w:b/>
              <w:sz w:val="16"/>
              <w:szCs w:val="20"/>
              <w:lang w:val="en-CA"/>
            </w:rPr>
            <w:t>Effective Date</w:t>
          </w:r>
        </w:p>
        <w:p w:rsidR="005E7655" w:rsidRPr="00BF118B" w:rsidRDefault="005E7655" w:rsidP="00764943">
          <w:pPr>
            <w:rPr>
              <w:rFonts w:ascii="Arial" w:hAnsi="Arial" w:cs="Arial"/>
              <w:sz w:val="20"/>
              <w:szCs w:val="20"/>
              <w:lang w:val="en-CA"/>
            </w:rPr>
          </w:pPr>
          <w:r>
            <w:rPr>
              <w:rFonts w:ascii="Arial" w:hAnsi="Arial" w:cs="Arial"/>
              <w:sz w:val="20"/>
              <w:szCs w:val="20"/>
              <w:lang w:val="en-CA"/>
            </w:rPr>
            <w:t>2015-12-31</w:t>
          </w:r>
        </w:p>
      </w:tc>
    </w:tr>
  </w:tbl>
  <w:p w:rsidR="005E7655" w:rsidRDefault="005E7655">
    <w:pPr>
      <w:pStyle w:val="Header"/>
    </w:pPr>
  </w:p>
  <w:p w:rsidR="005E7655" w:rsidRDefault="005E76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760EC"/>
    <w:multiLevelType w:val="singleLevel"/>
    <w:tmpl w:val="0FC4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>
    <w:nsid w:val="7A4D402D"/>
    <w:multiLevelType w:val="multilevel"/>
    <w:tmpl w:val="C24C93A6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55"/>
    <w:rsid w:val="005E7655"/>
    <w:rsid w:val="0079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655"/>
  </w:style>
  <w:style w:type="paragraph" w:styleId="Footer">
    <w:name w:val="footer"/>
    <w:basedOn w:val="Normal"/>
    <w:link w:val="FooterChar"/>
    <w:uiPriority w:val="99"/>
    <w:unhideWhenUsed/>
    <w:rsid w:val="005E7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655"/>
  </w:style>
  <w:style w:type="paragraph" w:styleId="BalloonText">
    <w:name w:val="Balloon Text"/>
    <w:basedOn w:val="Normal"/>
    <w:link w:val="BalloonTextChar"/>
    <w:uiPriority w:val="99"/>
    <w:semiHidden/>
    <w:unhideWhenUsed/>
    <w:rsid w:val="005E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655"/>
  </w:style>
  <w:style w:type="paragraph" w:styleId="Footer">
    <w:name w:val="footer"/>
    <w:basedOn w:val="Normal"/>
    <w:link w:val="FooterChar"/>
    <w:uiPriority w:val="99"/>
    <w:unhideWhenUsed/>
    <w:rsid w:val="005E7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655"/>
  </w:style>
  <w:style w:type="paragraph" w:styleId="BalloonText">
    <w:name w:val="Balloon Text"/>
    <w:basedOn w:val="Normal"/>
    <w:link w:val="BalloonTextChar"/>
    <w:uiPriority w:val="99"/>
    <w:semiHidden/>
    <w:unhideWhenUsed/>
    <w:rsid w:val="005E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LDMH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Helpdesk</dc:creator>
  <cp:keywords/>
  <dc:description/>
  <cp:lastModifiedBy> Helpdesk</cp:lastModifiedBy>
  <cp:revision>1</cp:revision>
  <dcterms:created xsi:type="dcterms:W3CDTF">2015-10-09T17:36:00Z</dcterms:created>
  <dcterms:modified xsi:type="dcterms:W3CDTF">2015-10-09T17:38:00Z</dcterms:modified>
</cp:coreProperties>
</file>