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59" w:rsidRPr="0006737A" w:rsidRDefault="00566F59" w:rsidP="0006737A">
      <w:pPr>
        <w:rPr>
          <w:rFonts w:ascii="Arial" w:hAnsi="Arial" w:cs="Arial"/>
          <w:sz w:val="20"/>
          <w:szCs w:val="20"/>
        </w:rPr>
      </w:pPr>
    </w:p>
    <w:p w:rsidR="00566F59" w:rsidRPr="0006737A" w:rsidRDefault="00566F59" w:rsidP="0006737A">
      <w:pPr>
        <w:keepNext/>
        <w:tabs>
          <w:tab w:val="left" w:pos="-1440"/>
          <w:tab w:val="left" w:pos="-720"/>
          <w:tab w:val="left" w:pos="0"/>
          <w:tab w:val="left" w:pos="388"/>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outlineLvl w:val="2"/>
        <w:rPr>
          <w:rFonts w:ascii="Arial" w:hAnsi="Arial" w:cs="Arial"/>
          <w:b/>
          <w:bCs/>
          <w:sz w:val="20"/>
          <w:szCs w:val="20"/>
        </w:rPr>
      </w:pPr>
      <w:r w:rsidRPr="0006737A">
        <w:rPr>
          <w:rFonts w:ascii="Arial" w:hAnsi="Arial" w:cs="Arial"/>
          <w:b/>
          <w:bCs/>
          <w:sz w:val="20"/>
          <w:szCs w:val="20"/>
        </w:rPr>
        <w:t>1.</w:t>
      </w:r>
      <w:r w:rsidRPr="0006737A">
        <w:rPr>
          <w:rFonts w:ascii="Arial" w:hAnsi="Arial" w:cs="Arial"/>
          <w:b/>
          <w:bCs/>
          <w:sz w:val="20"/>
          <w:szCs w:val="20"/>
        </w:rPr>
        <w:tab/>
        <w:t>PURPOSE</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To establish ac</w:t>
      </w:r>
      <w:r>
        <w:rPr>
          <w:rFonts w:ascii="Arial" w:hAnsi="Arial" w:cs="Arial"/>
          <w:sz w:val="20"/>
          <w:szCs w:val="20"/>
        </w:rPr>
        <w:t>ceptable limits for each test</w:t>
      </w:r>
      <w:r w:rsidRPr="0006737A">
        <w:rPr>
          <w:rFonts w:ascii="Arial" w:hAnsi="Arial" w:cs="Arial"/>
          <w:sz w:val="20"/>
          <w:szCs w:val="20"/>
        </w:rPr>
        <w:t xml:space="preserve"> for each control used and to verify that the performance of each test is within allowable limits of error.</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keepNext/>
        <w:tabs>
          <w:tab w:val="left" w:pos="360"/>
        </w:tabs>
        <w:outlineLvl w:val="0"/>
        <w:rPr>
          <w:rFonts w:ascii="Arial" w:hAnsi="Arial" w:cs="Arial"/>
          <w:b/>
          <w:bCs/>
          <w:sz w:val="20"/>
          <w:szCs w:val="20"/>
        </w:rPr>
      </w:pPr>
      <w:r w:rsidRPr="0006737A">
        <w:rPr>
          <w:rFonts w:ascii="Arial" w:hAnsi="Arial" w:cs="Arial"/>
          <w:b/>
          <w:bCs/>
          <w:sz w:val="20"/>
          <w:szCs w:val="20"/>
        </w:rPr>
        <w:t>2.</w:t>
      </w:r>
      <w:r w:rsidRPr="0006737A">
        <w:rPr>
          <w:rFonts w:ascii="Arial" w:hAnsi="Arial" w:cs="Arial"/>
          <w:b/>
          <w:bCs/>
          <w:sz w:val="20"/>
          <w:szCs w:val="20"/>
        </w:rPr>
        <w:tab/>
        <w:t>SETTING INITIAL MEANS AND ASSIGNED STANDARD DEVIATIONS</w:t>
      </w:r>
    </w:p>
    <w:p w:rsidR="00566F59" w:rsidRPr="0006737A" w:rsidRDefault="00566F59" w:rsidP="0006737A">
      <w:pPr>
        <w:tabs>
          <w:tab w:val="left" w:pos="-1440"/>
          <w:tab w:val="left" w:pos="-720"/>
          <w:tab w:val="left" w:pos="0"/>
          <w:tab w:val="left" w:pos="388"/>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2.1</w:t>
      </w:r>
      <w:r w:rsidRPr="0006737A">
        <w:rPr>
          <w:rFonts w:ascii="Arial" w:hAnsi="Arial" w:cs="Arial"/>
          <w:sz w:val="20"/>
          <w:szCs w:val="20"/>
        </w:rPr>
        <w:tab/>
        <w:t xml:space="preserve">For low volume tests, analyze each new lot of control material 10 times over a period of several days, in parallel with the controls in use. </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2.2</w:t>
      </w:r>
      <w:r w:rsidRPr="0006737A">
        <w:rPr>
          <w:rFonts w:ascii="Arial" w:hAnsi="Arial" w:cs="Arial"/>
          <w:sz w:val="20"/>
          <w:szCs w:val="20"/>
        </w:rPr>
        <w:tab/>
        <w:t>For high volume tests, analyze the new control material 30 times over a period of not more than 30 days, in parallel with the controls in use.</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2.3</w:t>
      </w:r>
      <w:r w:rsidRPr="0006737A">
        <w:rPr>
          <w:rFonts w:ascii="Arial" w:hAnsi="Arial" w:cs="Arial"/>
          <w:sz w:val="20"/>
          <w:szCs w:val="20"/>
        </w:rPr>
        <w:tab/>
        <w:t>If it is not possible to analyze controls in parallel, set up tentative means and standard deviations based on the manufacturers recommended values usually found in the control or method inserts. Analyze the new controls 10 times over a period of several days and check to ensure that the values remain within the manufacturers recommended limits.</w:t>
      </w:r>
    </w:p>
    <w:p w:rsidR="00566F59" w:rsidRPr="00D427BF" w:rsidRDefault="00566F59" w:rsidP="0006737A">
      <w:pPr>
        <w:numPr>
          <w:ilvl w:val="1"/>
          <w:numId w:val="2"/>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D427BF">
        <w:rPr>
          <w:rFonts w:ascii="Arial" w:hAnsi="Arial" w:cs="Arial"/>
          <w:sz w:val="20"/>
          <w:szCs w:val="20"/>
        </w:rPr>
        <w:t>Compare the means and standard deviations obtained for the new controls with expected values from the manufacturer and with</w:t>
      </w:r>
      <w:r>
        <w:rPr>
          <w:rFonts w:ascii="Arial" w:hAnsi="Arial" w:cs="Arial"/>
          <w:sz w:val="20"/>
          <w:szCs w:val="20"/>
        </w:rPr>
        <w:t xml:space="preserve"> IQMH recommendations</w:t>
      </w:r>
      <w:r w:rsidRPr="00D427BF">
        <w:rPr>
          <w:rFonts w:ascii="Arial" w:hAnsi="Arial" w:cs="Arial"/>
          <w:sz w:val="20"/>
          <w:szCs w:val="20"/>
        </w:rPr>
        <w:t>.</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2.5</w:t>
      </w:r>
      <w:r w:rsidRPr="0006737A">
        <w:rPr>
          <w:rFonts w:ascii="Arial" w:hAnsi="Arial" w:cs="Arial"/>
          <w:sz w:val="20"/>
          <w:szCs w:val="20"/>
        </w:rPr>
        <w:tab/>
        <w:t>Set provisional means and assigned standard deviations and incorporate these into the analytical protocol for the test.</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b/>
          <w:bCs/>
          <w:sz w:val="20"/>
          <w:szCs w:val="20"/>
        </w:rPr>
      </w:pPr>
      <w:r w:rsidRPr="0006737A">
        <w:rPr>
          <w:rFonts w:ascii="Arial" w:hAnsi="Arial" w:cs="Arial"/>
          <w:b/>
          <w:bCs/>
          <w:sz w:val="20"/>
          <w:szCs w:val="20"/>
        </w:rPr>
        <w:t>3.    ADJUSTING MEANS FOLLOWING A SHIFT, OR A DRIFT IN QC VALUES</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rPr>
          <w:rFonts w:ascii="Arial" w:hAnsi="Arial" w:cs="Arial"/>
          <w:sz w:val="20"/>
          <w:szCs w:val="20"/>
        </w:rPr>
      </w:pPr>
      <w:r w:rsidRPr="0006737A">
        <w:rPr>
          <w:rFonts w:ascii="Arial" w:hAnsi="Arial" w:cs="Arial"/>
          <w:sz w:val="20"/>
          <w:szCs w:val="20"/>
        </w:rPr>
        <w:t xml:space="preserve">3.1 </w:t>
      </w:r>
      <w:r w:rsidRPr="0006737A">
        <w:rPr>
          <w:rFonts w:ascii="Arial" w:hAnsi="Arial" w:cs="Arial"/>
          <w:sz w:val="20"/>
          <w:szCs w:val="20"/>
        </w:rPr>
        <w:tab/>
        <w:t xml:space="preserve">Investigate the cause of the shift. It could be due to a change in control, reagent, or </w:t>
      </w:r>
    </w:p>
    <w:p w:rsidR="00566F59" w:rsidRPr="0006737A" w:rsidRDefault="00566F59" w:rsidP="0006737A">
      <w:pPr>
        <w:ind w:left="720"/>
        <w:rPr>
          <w:rFonts w:ascii="Arial" w:hAnsi="Arial" w:cs="Arial"/>
          <w:sz w:val="20"/>
          <w:szCs w:val="20"/>
        </w:rPr>
      </w:pPr>
      <w:r w:rsidRPr="0006737A">
        <w:rPr>
          <w:rFonts w:ascii="Arial" w:hAnsi="Arial" w:cs="Arial"/>
          <w:sz w:val="20"/>
          <w:szCs w:val="20"/>
        </w:rPr>
        <w:t>calibrator, to changing environmental conditions, instrument malfunction, or to no identifiable cause.  See the Investigation and Corrective Action Procedure section.</w:t>
      </w:r>
    </w:p>
    <w:p w:rsidR="00566F59" w:rsidRPr="0006737A" w:rsidRDefault="00566F59" w:rsidP="0006737A">
      <w:pPr>
        <w:ind w:left="720" w:hanging="720"/>
        <w:rPr>
          <w:rFonts w:ascii="Arial" w:hAnsi="Arial" w:cs="Arial"/>
          <w:sz w:val="20"/>
          <w:szCs w:val="20"/>
        </w:rPr>
      </w:pPr>
      <w:r w:rsidRPr="0006737A">
        <w:rPr>
          <w:rFonts w:ascii="Arial" w:hAnsi="Arial" w:cs="Arial"/>
          <w:sz w:val="20"/>
          <w:szCs w:val="20"/>
        </w:rPr>
        <w:t xml:space="preserve">3.2 </w:t>
      </w:r>
      <w:r w:rsidRPr="0006737A">
        <w:rPr>
          <w:rFonts w:ascii="Arial" w:hAnsi="Arial" w:cs="Arial"/>
          <w:sz w:val="20"/>
          <w:szCs w:val="20"/>
        </w:rPr>
        <w:tab/>
        <w:t>These biochemical tests have inherent variability and can be expected to change from time to time. Check the insert ranges, the allowable limits of error and the any recent changes. If the shift is large and control values are close to the limits of acceptability, then take the appropriate corrective action.</w:t>
      </w:r>
    </w:p>
    <w:p w:rsidR="00566F59" w:rsidRPr="0006737A" w:rsidRDefault="00566F59" w:rsidP="0006737A">
      <w:pPr>
        <w:ind w:left="720" w:hanging="720"/>
        <w:rPr>
          <w:rFonts w:ascii="Arial" w:hAnsi="Arial" w:cs="Arial"/>
          <w:sz w:val="20"/>
          <w:szCs w:val="20"/>
        </w:rPr>
      </w:pPr>
      <w:r w:rsidRPr="0006737A">
        <w:rPr>
          <w:rFonts w:ascii="Arial" w:hAnsi="Arial" w:cs="Arial"/>
          <w:sz w:val="20"/>
          <w:szCs w:val="20"/>
        </w:rPr>
        <w:t>3.3</w:t>
      </w:r>
      <w:r w:rsidRPr="0006737A">
        <w:rPr>
          <w:rFonts w:ascii="Arial" w:hAnsi="Arial" w:cs="Arial"/>
          <w:sz w:val="20"/>
          <w:szCs w:val="20"/>
        </w:rPr>
        <w:tab/>
        <w:t>If the shift is small, can be explained on the basis of a change in assay parameters, and the controls are still within acceptable limits, then adjust the mean to a value calculated from at least the last 10 data points. The more data points used, the more accurate the new mean will be.</w:t>
      </w:r>
    </w:p>
    <w:p w:rsidR="00566F59" w:rsidRPr="0006737A" w:rsidRDefault="00566F59" w:rsidP="0006737A">
      <w:pPr>
        <w:ind w:left="720" w:hanging="720"/>
        <w:rPr>
          <w:rFonts w:ascii="Arial" w:hAnsi="Arial" w:cs="Arial"/>
          <w:sz w:val="20"/>
          <w:szCs w:val="20"/>
        </w:rPr>
      </w:pPr>
      <w:r w:rsidRPr="0006737A">
        <w:rPr>
          <w:rFonts w:ascii="Arial" w:hAnsi="Arial" w:cs="Arial"/>
          <w:sz w:val="20"/>
          <w:szCs w:val="20"/>
        </w:rPr>
        <w:t>3.4</w:t>
      </w:r>
      <w:r w:rsidRPr="0006737A">
        <w:rPr>
          <w:rFonts w:ascii="Arial" w:hAnsi="Arial" w:cs="Arial"/>
          <w:sz w:val="20"/>
          <w:szCs w:val="20"/>
        </w:rPr>
        <w:tab/>
        <w:t>Monitor the test until 30 data points have been accumulated and adjust the mean again if necessary.</w:t>
      </w:r>
    </w:p>
    <w:p w:rsidR="00566F59" w:rsidRPr="0006737A" w:rsidRDefault="00566F59" w:rsidP="0006737A">
      <w:pPr>
        <w:ind w:left="720" w:hanging="720"/>
        <w:rPr>
          <w:rFonts w:ascii="Arial" w:hAnsi="Arial" w:cs="Arial"/>
          <w:sz w:val="20"/>
          <w:szCs w:val="20"/>
        </w:rPr>
      </w:pPr>
      <w:r w:rsidRPr="0006737A">
        <w:rPr>
          <w:rFonts w:ascii="Arial" w:hAnsi="Arial" w:cs="Arial"/>
          <w:sz w:val="20"/>
          <w:szCs w:val="20"/>
        </w:rPr>
        <w:t>3.5</w:t>
      </w:r>
      <w:r w:rsidRPr="0006737A">
        <w:rPr>
          <w:rFonts w:ascii="Arial" w:hAnsi="Arial" w:cs="Arial"/>
          <w:sz w:val="20"/>
          <w:szCs w:val="20"/>
        </w:rPr>
        <w:tab/>
      </w:r>
      <w:r>
        <w:rPr>
          <w:rFonts w:ascii="Arial" w:hAnsi="Arial" w:cs="Arial"/>
          <w:sz w:val="20"/>
          <w:szCs w:val="20"/>
        </w:rPr>
        <w:t>R</w:t>
      </w:r>
      <w:r w:rsidRPr="0006737A">
        <w:rPr>
          <w:rFonts w:ascii="Arial" w:hAnsi="Arial" w:cs="Arial"/>
          <w:sz w:val="20"/>
          <w:szCs w:val="20"/>
        </w:rPr>
        <w:t>ecalculating means only has to be done if there is a significant shift, or drift in values.</w:t>
      </w:r>
    </w:p>
    <w:p w:rsidR="00566F59" w:rsidRPr="0006737A" w:rsidRDefault="00566F59" w:rsidP="0006737A">
      <w:pPr>
        <w:ind w:left="720" w:hanging="720"/>
        <w:rPr>
          <w:rFonts w:ascii="Arial" w:hAnsi="Arial" w:cs="Arial"/>
          <w:sz w:val="20"/>
          <w:szCs w:val="20"/>
        </w:rPr>
      </w:pPr>
      <w:r w:rsidRPr="0006737A">
        <w:rPr>
          <w:rFonts w:ascii="Arial" w:hAnsi="Arial" w:cs="Arial"/>
          <w:sz w:val="20"/>
          <w:szCs w:val="20"/>
        </w:rPr>
        <w:t>3.6</w:t>
      </w:r>
      <w:r w:rsidRPr="0006737A">
        <w:rPr>
          <w:rFonts w:ascii="Arial" w:hAnsi="Arial" w:cs="Arial"/>
          <w:sz w:val="20"/>
          <w:szCs w:val="20"/>
        </w:rPr>
        <w:tab/>
        <w:t>Monitor monthly means using the Unity QC program to ensure that there the shifts or drifts do not become excessive over time.</w:t>
      </w:r>
    </w:p>
    <w:p w:rsidR="00566F59" w:rsidRPr="0006737A" w:rsidRDefault="00566F59" w:rsidP="0006737A">
      <w:pPr>
        <w:ind w:left="720" w:hanging="720"/>
        <w:rPr>
          <w:rFonts w:ascii="Arial" w:hAnsi="Arial" w:cs="Arial"/>
          <w:sz w:val="20"/>
          <w:szCs w:val="20"/>
        </w:rPr>
      </w:pP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b/>
          <w:bCs/>
          <w:sz w:val="20"/>
          <w:szCs w:val="20"/>
        </w:rPr>
      </w:pPr>
      <w:r w:rsidRPr="0006737A">
        <w:rPr>
          <w:rFonts w:ascii="Arial" w:hAnsi="Arial" w:cs="Arial"/>
          <w:b/>
          <w:bCs/>
          <w:sz w:val="20"/>
          <w:szCs w:val="20"/>
        </w:rPr>
        <w:t>4.    VALIDATION OF A NEW LOT OF REAGENT</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1A14BA">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New reagent lots must be validated before patient results are</w:t>
      </w:r>
      <w:r w:rsidRPr="0006737A">
        <w:rPr>
          <w:rFonts w:ascii="Arial" w:hAnsi="Arial" w:cs="Arial"/>
          <w:sz w:val="20"/>
          <w:szCs w:val="20"/>
        </w:rPr>
        <w:tab/>
        <w:t>reported.</w:t>
      </w:r>
    </w:p>
    <w:p w:rsidR="00566F59" w:rsidRPr="0006737A" w:rsidRDefault="00566F59" w:rsidP="001A14BA">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Analyze each level of control in duplicate u</w:t>
      </w:r>
      <w:r>
        <w:rPr>
          <w:rFonts w:ascii="Arial" w:hAnsi="Arial" w:cs="Arial"/>
          <w:sz w:val="20"/>
          <w:szCs w:val="20"/>
        </w:rPr>
        <w:t>sing the new reagent lot for each</w:t>
      </w:r>
      <w:r w:rsidRPr="0006737A">
        <w:rPr>
          <w:rFonts w:ascii="Arial" w:hAnsi="Arial" w:cs="Arial"/>
          <w:sz w:val="20"/>
          <w:szCs w:val="20"/>
        </w:rPr>
        <w:t xml:space="preserve"> analyzer.</w:t>
      </w:r>
    </w:p>
    <w:p w:rsidR="00566F59" w:rsidRDefault="00566F59" w:rsidP="001A14BA">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 xml:space="preserve">Compare the control values with those obtained with the current lot of reagent in use.  </w:t>
      </w:r>
      <w:r>
        <w:rPr>
          <w:rFonts w:ascii="Arial" w:hAnsi="Arial" w:cs="Arial"/>
          <w:sz w:val="20"/>
          <w:szCs w:val="20"/>
        </w:rPr>
        <w:t>T</w:t>
      </w:r>
      <w:r w:rsidRPr="0006737A">
        <w:rPr>
          <w:rFonts w:ascii="Arial" w:hAnsi="Arial" w:cs="Arial"/>
          <w:sz w:val="20"/>
          <w:szCs w:val="20"/>
        </w:rPr>
        <w:t xml:space="preserve">he new control values </w:t>
      </w:r>
      <w:r>
        <w:rPr>
          <w:rFonts w:ascii="Arial" w:hAnsi="Arial" w:cs="Arial"/>
          <w:sz w:val="20"/>
          <w:szCs w:val="20"/>
        </w:rPr>
        <w:t xml:space="preserve">should be within </w:t>
      </w:r>
      <w:r w:rsidRPr="0006737A">
        <w:rPr>
          <w:rFonts w:ascii="Arial" w:hAnsi="Arial" w:cs="Arial"/>
          <w:sz w:val="20"/>
          <w:szCs w:val="20"/>
        </w:rPr>
        <w:t>acceptable limits (</w:t>
      </w:r>
      <w:r w:rsidRPr="0006737A">
        <w:rPr>
          <w:rFonts w:ascii="Arial" w:hAnsi="Arial" w:cs="Arial"/>
          <w:sz w:val="20"/>
          <w:szCs w:val="20"/>
          <w:u w:val="single"/>
        </w:rPr>
        <w:t>+</w:t>
      </w:r>
      <w:r>
        <w:rPr>
          <w:rFonts w:ascii="Arial" w:hAnsi="Arial" w:cs="Arial"/>
          <w:sz w:val="20"/>
          <w:szCs w:val="20"/>
        </w:rPr>
        <w:t xml:space="preserve"> </w:t>
      </w:r>
      <w:r w:rsidRPr="0006737A">
        <w:rPr>
          <w:rFonts w:ascii="Arial" w:hAnsi="Arial" w:cs="Arial"/>
          <w:sz w:val="20"/>
          <w:szCs w:val="20"/>
        </w:rPr>
        <w:t>2 sds of the</w:t>
      </w:r>
      <w:r>
        <w:rPr>
          <w:rFonts w:ascii="Arial" w:hAnsi="Arial" w:cs="Arial"/>
          <w:sz w:val="20"/>
          <w:szCs w:val="20"/>
        </w:rPr>
        <w:t xml:space="preserve"> fixed </w:t>
      </w:r>
      <w:r w:rsidRPr="0006737A">
        <w:rPr>
          <w:rFonts w:ascii="Arial" w:hAnsi="Arial" w:cs="Arial"/>
          <w:sz w:val="20"/>
          <w:szCs w:val="20"/>
        </w:rPr>
        <w:t>means</w:t>
      </w:r>
      <w:r>
        <w:rPr>
          <w:rFonts w:ascii="Arial" w:hAnsi="Arial" w:cs="Arial"/>
          <w:sz w:val="20"/>
          <w:szCs w:val="20"/>
        </w:rPr>
        <w:t>).</w:t>
      </w:r>
    </w:p>
    <w:p w:rsidR="00566F59" w:rsidRPr="00C02409" w:rsidRDefault="00566F59" w:rsidP="001A14BA">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r>
      <w:r w:rsidRPr="00C02409">
        <w:rPr>
          <w:rFonts w:ascii="Arial" w:hAnsi="Arial" w:cs="Arial"/>
          <w:sz w:val="20"/>
          <w:szCs w:val="20"/>
          <w:highlight w:val="yellow"/>
        </w:rPr>
        <w:t>Analyze 5 patient samples with the current and new lot of reagent. Test results for the new lot of reagent should be within +/- 10% of the values obtained with the old lot of reagent.</w:t>
      </w:r>
    </w:p>
    <w:p w:rsidR="00566F59" w:rsidRDefault="00566F59" w:rsidP="001A14BA">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 xml:space="preserve">If </w:t>
      </w:r>
      <w:r>
        <w:rPr>
          <w:rFonts w:ascii="Arial" w:hAnsi="Arial" w:cs="Arial"/>
          <w:sz w:val="20"/>
          <w:szCs w:val="20"/>
        </w:rPr>
        <w:t>control and patient values are within acceptable limits, the new reagent lot is validated and patient testing may start.</w:t>
      </w:r>
    </w:p>
    <w:p w:rsidR="00566F59" w:rsidRPr="0006737A" w:rsidRDefault="00566F59" w:rsidP="0062276D">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 xml:space="preserve">If the shift in control mean is more than </w:t>
      </w:r>
      <w:r w:rsidRPr="0006737A">
        <w:rPr>
          <w:rFonts w:ascii="Arial" w:hAnsi="Arial" w:cs="Arial"/>
          <w:sz w:val="20"/>
          <w:szCs w:val="20"/>
          <w:u w:val="single"/>
        </w:rPr>
        <w:t>+</w:t>
      </w:r>
      <w:r w:rsidRPr="0006737A">
        <w:rPr>
          <w:rFonts w:ascii="Arial" w:hAnsi="Arial" w:cs="Arial"/>
          <w:sz w:val="20"/>
          <w:szCs w:val="20"/>
        </w:rPr>
        <w:t xml:space="preserve"> 2</w:t>
      </w:r>
      <w:r>
        <w:rPr>
          <w:rFonts w:ascii="Arial" w:hAnsi="Arial" w:cs="Arial"/>
          <w:sz w:val="20"/>
          <w:szCs w:val="20"/>
        </w:rPr>
        <w:t xml:space="preserve"> sds and </w:t>
      </w:r>
      <w:r w:rsidRPr="0006737A">
        <w:rPr>
          <w:rFonts w:ascii="Arial" w:hAnsi="Arial" w:cs="Arial"/>
          <w:sz w:val="20"/>
          <w:szCs w:val="20"/>
        </w:rPr>
        <w:t>the patient values obtaine</w:t>
      </w:r>
      <w:r>
        <w:rPr>
          <w:rFonts w:ascii="Arial" w:hAnsi="Arial" w:cs="Arial"/>
          <w:sz w:val="20"/>
          <w:szCs w:val="20"/>
        </w:rPr>
        <w:t xml:space="preserve">d with the current and new lot </w:t>
      </w:r>
      <w:r w:rsidRPr="0006737A">
        <w:rPr>
          <w:rFonts w:ascii="Arial" w:hAnsi="Arial" w:cs="Arial"/>
          <w:sz w:val="20"/>
          <w:szCs w:val="20"/>
        </w:rPr>
        <w:t xml:space="preserve">of reagents compare within </w:t>
      </w:r>
      <w:r>
        <w:rPr>
          <w:rFonts w:ascii="Arial" w:hAnsi="Arial" w:cs="Arial"/>
          <w:sz w:val="20"/>
          <w:szCs w:val="20"/>
        </w:rPr>
        <w:t xml:space="preserve">+/- 10%, </w:t>
      </w:r>
      <w:r w:rsidRPr="0006737A">
        <w:rPr>
          <w:rFonts w:ascii="Arial" w:hAnsi="Arial" w:cs="Arial"/>
          <w:sz w:val="20"/>
          <w:szCs w:val="20"/>
        </w:rPr>
        <w:t>then the new lot of reagent can be used, and the control means adjusted to the new values.</w:t>
      </w:r>
    </w:p>
    <w:p w:rsidR="00566F59" w:rsidRPr="0006737A" w:rsidRDefault="00566F59" w:rsidP="0062276D">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 xml:space="preserve">If the patient values do </w:t>
      </w:r>
      <w:r w:rsidRPr="0006737A">
        <w:rPr>
          <w:rFonts w:ascii="Arial" w:hAnsi="Arial" w:cs="Arial"/>
          <w:b/>
          <w:bCs/>
          <w:sz w:val="20"/>
          <w:szCs w:val="20"/>
        </w:rPr>
        <w:t>not</w:t>
      </w:r>
      <w:r w:rsidRPr="0006737A">
        <w:rPr>
          <w:rFonts w:ascii="Arial" w:hAnsi="Arial" w:cs="Arial"/>
          <w:sz w:val="20"/>
          <w:szCs w:val="20"/>
        </w:rPr>
        <w:t xml:space="preserve"> compare within </w:t>
      </w:r>
      <w:r>
        <w:rPr>
          <w:rFonts w:ascii="Arial" w:hAnsi="Arial" w:cs="Arial"/>
          <w:sz w:val="20"/>
          <w:szCs w:val="20"/>
        </w:rPr>
        <w:t>10%,</w:t>
      </w:r>
      <w:r w:rsidRPr="0006737A">
        <w:rPr>
          <w:rFonts w:ascii="Arial" w:hAnsi="Arial" w:cs="Arial"/>
          <w:sz w:val="20"/>
          <w:szCs w:val="20"/>
        </w:rPr>
        <w:t xml:space="preserve"> then the new lot of reagent must </w:t>
      </w:r>
      <w:r w:rsidRPr="0006737A">
        <w:rPr>
          <w:rFonts w:ascii="Arial" w:hAnsi="Arial" w:cs="Arial"/>
          <w:b/>
          <w:bCs/>
          <w:sz w:val="20"/>
          <w:szCs w:val="20"/>
        </w:rPr>
        <w:t>not</w:t>
      </w:r>
      <w:r w:rsidRPr="0006737A">
        <w:rPr>
          <w:rFonts w:ascii="Arial" w:hAnsi="Arial" w:cs="Arial"/>
          <w:sz w:val="20"/>
          <w:szCs w:val="20"/>
        </w:rPr>
        <w:t xml:space="preserve"> be used and the investigation and corrective action process should be started.</w:t>
      </w:r>
    </w:p>
    <w:p w:rsidR="00566F59" w:rsidRPr="0006737A" w:rsidRDefault="00566F59" w:rsidP="0062276D">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 xml:space="preserve">Document all results obtained and actions taken in Bio-Rad </w:t>
      </w:r>
      <w:r>
        <w:rPr>
          <w:rFonts w:ascii="Arial" w:hAnsi="Arial" w:cs="Arial"/>
          <w:sz w:val="20"/>
          <w:szCs w:val="20"/>
        </w:rPr>
        <w:t xml:space="preserve">Unity and/or on the pertinent </w:t>
      </w:r>
      <w:r w:rsidRPr="0006737A">
        <w:rPr>
          <w:rFonts w:ascii="Arial" w:hAnsi="Arial" w:cs="Arial"/>
          <w:sz w:val="20"/>
          <w:szCs w:val="20"/>
        </w:rPr>
        <w:t>action logs and forms.</w:t>
      </w:r>
    </w:p>
    <w:p w:rsidR="00566F59" w:rsidRPr="0006737A" w:rsidRDefault="00566F59" w:rsidP="0062276D">
      <w:pPr>
        <w:numPr>
          <w:ilvl w:val="0"/>
          <w:numId w:val="3"/>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Whether the new reagent lot has been accepted, or rejected, label it appropriately and keep it segregated from the old reagent lot while the latter is still in use.</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b/>
          <w:bCs/>
          <w:sz w:val="20"/>
          <w:szCs w:val="20"/>
        </w:rPr>
        <w:t>5.    VALIDATION OF CALIBRATION</w:t>
      </w:r>
    </w:p>
    <w:p w:rsidR="00566F59" w:rsidRPr="0006737A" w:rsidRDefault="00566F59" w:rsidP="0006737A">
      <w:p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p>
    <w:p w:rsidR="00566F59" w:rsidRPr="0006737A" w:rsidRDefault="00566F59" w:rsidP="00F017A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ab/>
        <w:t xml:space="preserve">Calibrate for each assay pertaining to the new, or the same lot of calibrator to be tested </w:t>
      </w:r>
      <w:r w:rsidRPr="0006737A">
        <w:rPr>
          <w:rFonts w:ascii="Arial" w:hAnsi="Arial" w:cs="Arial"/>
          <w:sz w:val="20"/>
          <w:szCs w:val="20"/>
        </w:rPr>
        <w:tab/>
      </w:r>
      <w:r w:rsidRPr="0006737A">
        <w:rPr>
          <w:rFonts w:ascii="Arial" w:hAnsi="Arial" w:cs="Arial"/>
          <w:sz w:val="20"/>
          <w:szCs w:val="20"/>
        </w:rPr>
        <w:tab/>
        <w:t xml:space="preserve">and then analyze controls. This should be done for each </w:t>
      </w:r>
      <w:r w:rsidRPr="0006737A">
        <w:rPr>
          <w:rFonts w:ascii="Arial" w:hAnsi="Arial" w:cs="Arial"/>
          <w:sz w:val="20"/>
          <w:szCs w:val="20"/>
        </w:rPr>
        <w:tab/>
        <w:t>analyzer involved.</w:t>
      </w:r>
    </w:p>
    <w:p w:rsidR="00566F59" w:rsidRDefault="00566F59" w:rsidP="00F017A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ab/>
        <w:t xml:space="preserve">If control values </w:t>
      </w:r>
      <w:r>
        <w:rPr>
          <w:rFonts w:ascii="Arial" w:hAnsi="Arial" w:cs="Arial"/>
          <w:sz w:val="20"/>
          <w:szCs w:val="20"/>
        </w:rPr>
        <w:t xml:space="preserve">should be </w:t>
      </w:r>
      <w:r w:rsidRPr="0006737A">
        <w:rPr>
          <w:rFonts w:ascii="Arial" w:hAnsi="Arial" w:cs="Arial"/>
          <w:sz w:val="20"/>
          <w:szCs w:val="20"/>
        </w:rPr>
        <w:t xml:space="preserve">within </w:t>
      </w:r>
      <w:r w:rsidRPr="0006737A">
        <w:rPr>
          <w:rFonts w:ascii="Arial" w:hAnsi="Arial" w:cs="Arial"/>
          <w:sz w:val="20"/>
          <w:szCs w:val="20"/>
          <w:u w:val="single"/>
        </w:rPr>
        <w:t>+</w:t>
      </w:r>
      <w:r w:rsidRPr="0006737A">
        <w:rPr>
          <w:rFonts w:ascii="Arial" w:hAnsi="Arial" w:cs="Arial"/>
          <w:sz w:val="20"/>
          <w:szCs w:val="20"/>
        </w:rPr>
        <w:t xml:space="preserve"> </w:t>
      </w:r>
      <w:r>
        <w:rPr>
          <w:rFonts w:ascii="Arial" w:hAnsi="Arial" w:cs="Arial"/>
          <w:sz w:val="20"/>
          <w:szCs w:val="20"/>
        </w:rPr>
        <w:t>2</w:t>
      </w:r>
      <w:r w:rsidRPr="0006737A">
        <w:rPr>
          <w:rFonts w:ascii="Arial" w:hAnsi="Arial" w:cs="Arial"/>
          <w:sz w:val="20"/>
          <w:szCs w:val="20"/>
        </w:rPr>
        <w:t xml:space="preserve"> sds of the </w:t>
      </w:r>
      <w:r>
        <w:rPr>
          <w:rFonts w:ascii="Arial" w:hAnsi="Arial" w:cs="Arial"/>
          <w:sz w:val="20"/>
          <w:szCs w:val="20"/>
        </w:rPr>
        <w:t>fixed means</w:t>
      </w:r>
      <w:r w:rsidRPr="0006737A">
        <w:rPr>
          <w:rFonts w:ascii="Arial" w:hAnsi="Arial" w:cs="Arial"/>
          <w:sz w:val="20"/>
          <w:szCs w:val="20"/>
        </w:rPr>
        <w:t>.</w:t>
      </w:r>
    </w:p>
    <w:p w:rsidR="00566F59" w:rsidRPr="00C02409" w:rsidRDefault="00566F59" w:rsidP="004A538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highlight w:val="yellow"/>
        </w:rPr>
      </w:pPr>
      <w:r>
        <w:rPr>
          <w:rFonts w:ascii="Arial" w:hAnsi="Arial" w:cs="Arial"/>
          <w:sz w:val="20"/>
          <w:szCs w:val="20"/>
        </w:rPr>
        <w:t xml:space="preserve">      </w:t>
      </w:r>
      <w:r w:rsidRPr="00C02409">
        <w:rPr>
          <w:rFonts w:ascii="Arial" w:hAnsi="Arial" w:cs="Arial"/>
          <w:sz w:val="20"/>
          <w:szCs w:val="20"/>
          <w:highlight w:val="yellow"/>
        </w:rPr>
        <w:t>Analyze 5 patient samples with the old and new calibration. Test values for the new calibration should be within +/- 10% of the values obtained with the old calibration.</w:t>
      </w:r>
    </w:p>
    <w:p w:rsidR="00566F59" w:rsidRPr="0006737A" w:rsidRDefault="00566F59" w:rsidP="004A538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Pr>
          <w:rFonts w:ascii="Arial" w:hAnsi="Arial" w:cs="Arial"/>
          <w:sz w:val="20"/>
          <w:szCs w:val="20"/>
        </w:rPr>
        <w:t xml:space="preserve">      </w:t>
      </w:r>
      <w:r w:rsidRPr="0006737A">
        <w:rPr>
          <w:rFonts w:ascii="Arial" w:hAnsi="Arial" w:cs="Arial"/>
          <w:sz w:val="20"/>
          <w:szCs w:val="20"/>
        </w:rPr>
        <w:t xml:space="preserve">If any control exceeds </w:t>
      </w:r>
      <w:r w:rsidRPr="0006737A">
        <w:rPr>
          <w:rFonts w:ascii="Arial" w:hAnsi="Arial" w:cs="Arial"/>
          <w:sz w:val="20"/>
          <w:szCs w:val="20"/>
          <w:u w:val="single"/>
        </w:rPr>
        <w:t>+</w:t>
      </w:r>
      <w:r w:rsidRPr="0006737A">
        <w:rPr>
          <w:rFonts w:ascii="Arial" w:hAnsi="Arial" w:cs="Arial"/>
          <w:sz w:val="20"/>
          <w:szCs w:val="20"/>
        </w:rPr>
        <w:t xml:space="preserve"> </w:t>
      </w:r>
      <w:r>
        <w:rPr>
          <w:rFonts w:ascii="Arial" w:hAnsi="Arial" w:cs="Arial"/>
          <w:sz w:val="20"/>
          <w:szCs w:val="20"/>
        </w:rPr>
        <w:t>2</w:t>
      </w:r>
      <w:r w:rsidRPr="0006737A">
        <w:rPr>
          <w:rFonts w:ascii="Arial" w:hAnsi="Arial" w:cs="Arial"/>
          <w:sz w:val="20"/>
          <w:szCs w:val="20"/>
        </w:rPr>
        <w:t xml:space="preserve"> sds of the mean, perform a calibration verification (tests all </w:t>
      </w:r>
      <w:r w:rsidRPr="0006737A">
        <w:rPr>
          <w:rFonts w:ascii="Arial" w:hAnsi="Arial" w:cs="Arial"/>
          <w:sz w:val="20"/>
          <w:szCs w:val="20"/>
        </w:rPr>
        <w:tab/>
        <w:t xml:space="preserve">calibrator levels by running them as patients for each assay). The results of each level of </w:t>
      </w:r>
      <w:r w:rsidRPr="0006737A">
        <w:rPr>
          <w:rFonts w:ascii="Arial" w:hAnsi="Arial" w:cs="Arial"/>
          <w:sz w:val="20"/>
          <w:szCs w:val="20"/>
        </w:rPr>
        <w:tab/>
        <w:t>calibrator should be comparable with the predetermined set values.</w:t>
      </w:r>
    </w:p>
    <w:p w:rsidR="00566F59" w:rsidRDefault="00566F59" w:rsidP="004A538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ab/>
        <w:t>If all results are acceptable, the calibration is val</w:t>
      </w:r>
      <w:r>
        <w:rPr>
          <w:rFonts w:ascii="Arial" w:hAnsi="Arial" w:cs="Arial"/>
          <w:sz w:val="20"/>
          <w:szCs w:val="20"/>
        </w:rPr>
        <w:t xml:space="preserve">idated and patient testing can </w:t>
      </w:r>
      <w:r w:rsidRPr="0006737A">
        <w:rPr>
          <w:rFonts w:ascii="Arial" w:hAnsi="Arial" w:cs="Arial"/>
          <w:sz w:val="20"/>
          <w:szCs w:val="20"/>
        </w:rPr>
        <w:t>commence</w:t>
      </w:r>
      <w:r>
        <w:rPr>
          <w:rFonts w:ascii="Arial" w:hAnsi="Arial" w:cs="Arial"/>
          <w:sz w:val="20"/>
          <w:szCs w:val="20"/>
        </w:rPr>
        <w:t>.</w:t>
      </w:r>
    </w:p>
    <w:p w:rsidR="00566F59" w:rsidRPr="00B75865" w:rsidRDefault="00566F59" w:rsidP="004A538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B75865">
        <w:rPr>
          <w:rFonts w:ascii="Arial" w:hAnsi="Arial" w:cs="Arial"/>
          <w:sz w:val="20"/>
          <w:szCs w:val="20"/>
        </w:rPr>
        <w:t xml:space="preserve">      If the calibration passes, patient samples are all within acceptable limits and one or more control value is outside 2sd limits the calibration may be accepted and patient testing can start. This should happen infrequently. </w:t>
      </w:r>
    </w:p>
    <w:p w:rsidR="00566F59" w:rsidRPr="00B75865" w:rsidRDefault="00566F59" w:rsidP="00B7586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ab/>
        <w:t xml:space="preserve">If the calibration fails, the controls </w:t>
      </w:r>
      <w:r>
        <w:rPr>
          <w:rFonts w:ascii="Arial" w:hAnsi="Arial" w:cs="Arial"/>
          <w:sz w:val="20"/>
          <w:szCs w:val="20"/>
        </w:rPr>
        <w:t xml:space="preserve">and patient samples </w:t>
      </w:r>
      <w:r w:rsidRPr="0006737A">
        <w:rPr>
          <w:rFonts w:ascii="Arial" w:hAnsi="Arial" w:cs="Arial"/>
          <w:sz w:val="20"/>
          <w:szCs w:val="20"/>
        </w:rPr>
        <w:t>are out of range, or analyzed calibrat</w:t>
      </w:r>
      <w:r>
        <w:rPr>
          <w:rFonts w:ascii="Arial" w:hAnsi="Arial" w:cs="Arial"/>
          <w:sz w:val="20"/>
          <w:szCs w:val="20"/>
        </w:rPr>
        <w:t xml:space="preserve">or    values are not </w:t>
      </w:r>
      <w:r w:rsidRPr="0006737A">
        <w:rPr>
          <w:rFonts w:ascii="Arial" w:hAnsi="Arial" w:cs="Arial"/>
          <w:sz w:val="20"/>
          <w:szCs w:val="20"/>
        </w:rPr>
        <w:t xml:space="preserve">comparable with set values, the new calibration and calibrators must </w:t>
      </w:r>
      <w:r w:rsidRPr="0006737A">
        <w:rPr>
          <w:rFonts w:ascii="Arial" w:hAnsi="Arial" w:cs="Arial"/>
          <w:b/>
          <w:bCs/>
          <w:sz w:val="20"/>
          <w:szCs w:val="20"/>
        </w:rPr>
        <w:t>not</w:t>
      </w:r>
      <w:r w:rsidRPr="0006737A">
        <w:rPr>
          <w:rFonts w:ascii="Arial" w:hAnsi="Arial" w:cs="Arial"/>
          <w:sz w:val="20"/>
          <w:szCs w:val="20"/>
        </w:rPr>
        <w:t xml:space="preserve"> be used and the </w:t>
      </w:r>
      <w:r w:rsidRPr="0006737A">
        <w:rPr>
          <w:rFonts w:ascii="Arial" w:hAnsi="Arial" w:cs="Arial"/>
          <w:sz w:val="20"/>
          <w:szCs w:val="20"/>
        </w:rPr>
        <w:tab/>
        <w:t>investigation and corrective action process should be started.</w:t>
      </w:r>
      <w:bookmarkStart w:id="0" w:name="_GoBack"/>
      <w:bookmarkEnd w:id="0"/>
      <w:r w:rsidRPr="00B75865">
        <w:rPr>
          <w:rFonts w:ascii="Arial" w:hAnsi="Arial" w:cs="Arial"/>
          <w:sz w:val="20"/>
          <w:szCs w:val="20"/>
        </w:rPr>
        <w:t xml:space="preserve"> </w:t>
      </w:r>
    </w:p>
    <w:p w:rsidR="00566F59" w:rsidRPr="0006737A" w:rsidRDefault="00566F59" w:rsidP="00F017A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rPr>
          <w:rFonts w:ascii="Arial" w:hAnsi="Arial" w:cs="Arial"/>
          <w:sz w:val="20"/>
          <w:szCs w:val="20"/>
        </w:rPr>
      </w:pPr>
      <w:r w:rsidRPr="0006737A">
        <w:rPr>
          <w:rFonts w:ascii="Arial" w:hAnsi="Arial" w:cs="Arial"/>
          <w:sz w:val="20"/>
          <w:szCs w:val="20"/>
        </w:rPr>
        <w:tab/>
        <w:t xml:space="preserve">Document all results obtained and actions taken in Bio-Rad Unity and/or on the pertinent  </w:t>
      </w:r>
      <w:r w:rsidRPr="0006737A">
        <w:rPr>
          <w:rFonts w:ascii="Arial" w:hAnsi="Arial" w:cs="Arial"/>
          <w:sz w:val="20"/>
          <w:szCs w:val="20"/>
        </w:rPr>
        <w:tab/>
        <w:t>action logs and forms.</w:t>
      </w:r>
    </w:p>
    <w:p w:rsidR="00566F59" w:rsidRPr="0006737A" w:rsidRDefault="00566F59" w:rsidP="00F017A5">
      <w:pPr>
        <w:numPr>
          <w:ilvl w:val="0"/>
          <w:numId w:val="4"/>
        </w:numPr>
        <w:tabs>
          <w:tab w:val="left" w:pos="-1440"/>
          <w:tab w:val="left" w:pos="-720"/>
          <w:tab w:val="left" w:pos="0"/>
          <w:tab w:val="left" w:pos="720"/>
          <w:tab w:val="left" w:pos="1108"/>
          <w:tab w:val="left" w:pos="1512"/>
          <w:tab w:val="left" w:pos="1900"/>
          <w:tab w:val="left" w:pos="2289"/>
          <w:tab w:val="left" w:pos="2692"/>
          <w:tab w:val="left" w:pos="3081"/>
          <w:tab w:val="left" w:pos="3470"/>
          <w:tab w:val="left" w:pos="3873"/>
          <w:tab w:val="left" w:pos="4262"/>
          <w:tab w:val="left" w:pos="4651"/>
          <w:tab w:val="left" w:pos="5054"/>
          <w:tab w:val="left" w:pos="5443"/>
          <w:tab w:val="left" w:pos="5832"/>
          <w:tab w:val="left" w:pos="6235"/>
        </w:tabs>
        <w:ind w:left="720" w:hanging="720"/>
        <w:rPr>
          <w:rFonts w:ascii="Arial" w:hAnsi="Arial" w:cs="Arial"/>
          <w:sz w:val="20"/>
          <w:szCs w:val="20"/>
        </w:rPr>
      </w:pPr>
      <w:r w:rsidRPr="0006737A">
        <w:rPr>
          <w:rFonts w:ascii="Arial" w:hAnsi="Arial" w:cs="Arial"/>
          <w:sz w:val="20"/>
          <w:szCs w:val="20"/>
        </w:rPr>
        <w:tab/>
        <w:t>Whether the new calibrator lot has been accepted, or reject</w:t>
      </w:r>
      <w:r>
        <w:rPr>
          <w:rFonts w:ascii="Arial" w:hAnsi="Arial" w:cs="Arial"/>
          <w:sz w:val="20"/>
          <w:szCs w:val="20"/>
        </w:rPr>
        <w:t xml:space="preserve">ed, label it appropriately and </w:t>
      </w:r>
      <w:r w:rsidRPr="0006737A">
        <w:rPr>
          <w:rFonts w:ascii="Arial" w:hAnsi="Arial" w:cs="Arial"/>
          <w:sz w:val="20"/>
          <w:szCs w:val="20"/>
        </w:rPr>
        <w:t>keep it segregated from the old calibrator lot while the latter is still in use.</w:t>
      </w:r>
    </w:p>
    <w:p w:rsidR="00566F59" w:rsidRPr="0006737A" w:rsidRDefault="00566F59" w:rsidP="0006737A">
      <w:pPr>
        <w:ind w:left="720" w:hanging="720"/>
        <w:rPr>
          <w:rFonts w:ascii="Arial" w:hAnsi="Arial" w:cs="Arial"/>
          <w:sz w:val="20"/>
          <w:szCs w:val="20"/>
        </w:rPr>
      </w:pPr>
    </w:p>
    <w:p w:rsidR="00566F59" w:rsidRDefault="00566F59" w:rsidP="007E2BC8">
      <w:pPr>
        <w:ind w:left="720" w:hanging="720"/>
        <w:rPr>
          <w:rFonts w:ascii="Arial" w:hAnsi="Arial" w:cs="Arial"/>
          <w:b/>
          <w:bCs/>
          <w:sz w:val="20"/>
          <w:szCs w:val="20"/>
        </w:rPr>
      </w:pPr>
      <w:r w:rsidRPr="007E2BC8">
        <w:rPr>
          <w:rFonts w:ascii="Arial" w:hAnsi="Arial" w:cs="Arial"/>
          <w:b/>
          <w:bCs/>
          <w:sz w:val="20"/>
          <w:szCs w:val="20"/>
        </w:rPr>
        <w:t>6.</w:t>
      </w:r>
      <w:r>
        <w:rPr>
          <w:rFonts w:ascii="Arial" w:hAnsi="Arial" w:cs="Arial"/>
          <w:b/>
          <w:bCs/>
          <w:sz w:val="20"/>
          <w:szCs w:val="20"/>
        </w:rPr>
        <w:tab/>
        <w:t>AUTHORIZATION</w:t>
      </w:r>
    </w:p>
    <w:p w:rsidR="00566F59" w:rsidRDefault="00566F59" w:rsidP="007E2BC8">
      <w:pPr>
        <w:ind w:left="720" w:hanging="720"/>
        <w:rPr>
          <w:rFonts w:ascii="Arial" w:hAnsi="Arial" w:cs="Arial"/>
          <w:b/>
          <w:bCs/>
          <w:sz w:val="20"/>
          <w:szCs w:val="20"/>
        </w:rPr>
      </w:pPr>
      <w:r>
        <w:rPr>
          <w:rFonts w:ascii="Arial" w:hAnsi="Arial" w:cs="Arial"/>
          <w:b/>
          <w:bCs/>
          <w:sz w:val="20"/>
          <w:szCs w:val="20"/>
        </w:rPr>
        <w:tab/>
      </w:r>
    </w:p>
    <w:p w:rsidR="00566F59" w:rsidRDefault="00566F59" w:rsidP="007E2BC8">
      <w:pPr>
        <w:ind w:left="720" w:hanging="720"/>
        <w:rPr>
          <w:rFonts w:ascii="Arial" w:hAnsi="Arial" w:cs="Arial"/>
          <w:sz w:val="20"/>
          <w:szCs w:val="20"/>
        </w:rPr>
      </w:pPr>
      <w:r>
        <w:rPr>
          <w:rFonts w:ascii="Arial" w:hAnsi="Arial" w:cs="Arial"/>
          <w:b/>
          <w:bCs/>
          <w:sz w:val="20"/>
          <w:szCs w:val="20"/>
        </w:rPr>
        <w:tab/>
      </w:r>
      <w:r>
        <w:rPr>
          <w:rFonts w:ascii="Arial" w:hAnsi="Arial" w:cs="Arial"/>
          <w:sz w:val="20"/>
          <w:szCs w:val="20"/>
        </w:rPr>
        <w:t>A medical laboratory technologist or other responsible person shall authorize changes made and commencement of patient sample testing.</w:t>
      </w:r>
    </w:p>
    <w:p w:rsidR="00566F59" w:rsidRPr="007E2BC8" w:rsidRDefault="00566F59" w:rsidP="007E2BC8">
      <w:pPr>
        <w:ind w:left="720" w:hanging="720"/>
        <w:rPr>
          <w:rFonts w:ascii="Arial" w:hAnsi="Arial" w:cs="Arial"/>
          <w:sz w:val="20"/>
          <w:szCs w:val="20"/>
        </w:rPr>
      </w:pPr>
    </w:p>
    <w:p w:rsidR="00566F59" w:rsidRDefault="00566F59" w:rsidP="007E2BC8">
      <w:pPr>
        <w:ind w:left="720" w:hanging="720"/>
        <w:rPr>
          <w:rFonts w:ascii="Arial" w:hAnsi="Arial" w:cs="Arial"/>
          <w:sz w:val="20"/>
          <w:szCs w:val="20"/>
        </w:rPr>
      </w:pPr>
      <w:r>
        <w:rPr>
          <w:rFonts w:ascii="Arial" w:hAnsi="Arial" w:cs="Arial"/>
          <w:b/>
          <w:bCs/>
          <w:sz w:val="20"/>
          <w:szCs w:val="20"/>
        </w:rPr>
        <w:t>7.</w:t>
      </w:r>
      <w:r>
        <w:rPr>
          <w:rFonts w:ascii="Arial" w:hAnsi="Arial" w:cs="Arial"/>
          <w:b/>
          <w:bCs/>
          <w:sz w:val="20"/>
          <w:szCs w:val="20"/>
        </w:rPr>
        <w:tab/>
        <w:t>REFERENCE</w:t>
      </w:r>
    </w:p>
    <w:p w:rsidR="00566F59" w:rsidRDefault="00566F59" w:rsidP="0006737A">
      <w:pPr>
        <w:ind w:left="720" w:hanging="720"/>
        <w:rPr>
          <w:rFonts w:ascii="Arial" w:hAnsi="Arial" w:cs="Arial"/>
          <w:sz w:val="20"/>
          <w:szCs w:val="20"/>
        </w:rPr>
      </w:pPr>
    </w:p>
    <w:p w:rsidR="00566F59" w:rsidRDefault="00566F59" w:rsidP="0006737A">
      <w:pPr>
        <w:ind w:left="720" w:hanging="720"/>
        <w:rPr>
          <w:rFonts w:ascii="Arial" w:hAnsi="Arial" w:cs="Arial"/>
          <w:sz w:val="20"/>
          <w:szCs w:val="20"/>
        </w:rPr>
      </w:pPr>
      <w:r>
        <w:rPr>
          <w:rFonts w:ascii="Arial" w:hAnsi="Arial" w:cs="Arial"/>
          <w:sz w:val="20"/>
          <w:szCs w:val="20"/>
        </w:rPr>
        <w:t xml:space="preserve">IQMH - </w:t>
      </w:r>
      <w:r w:rsidRPr="002B6F19">
        <w:rPr>
          <w:rFonts w:ascii="Arial" w:hAnsi="Arial" w:cs="Arial"/>
          <w:sz w:val="20"/>
          <w:szCs w:val="20"/>
        </w:rPr>
        <w:t>Broadsheet - Internal Qua</w:t>
      </w:r>
      <w:r>
        <w:rPr>
          <w:rFonts w:ascii="Arial" w:hAnsi="Arial" w:cs="Arial"/>
          <w:sz w:val="20"/>
          <w:szCs w:val="20"/>
        </w:rPr>
        <w:t>lity Control Practice Update</w:t>
      </w:r>
    </w:p>
    <w:p w:rsidR="00566F59" w:rsidRPr="002B6F19" w:rsidRDefault="00566F59" w:rsidP="0006737A">
      <w:pPr>
        <w:ind w:left="720" w:hanging="720"/>
        <w:rPr>
          <w:rFonts w:ascii="Arial" w:hAnsi="Arial" w:cs="Arial"/>
          <w:sz w:val="20"/>
          <w:szCs w:val="20"/>
        </w:rPr>
      </w:pPr>
    </w:p>
    <w:p w:rsidR="00566F59" w:rsidRPr="0006737A" w:rsidRDefault="00566F59" w:rsidP="0006737A">
      <w:pPr>
        <w:ind w:left="720" w:hanging="720"/>
        <w:rPr>
          <w:rFonts w:ascii="Arial" w:hAnsi="Arial" w:cs="Arial"/>
          <w:sz w:val="20"/>
          <w:szCs w:val="20"/>
        </w:rPr>
      </w:pPr>
    </w:p>
    <w:p w:rsidR="00566F59" w:rsidRPr="003F610F" w:rsidRDefault="00566F59" w:rsidP="003F610F">
      <w:pPr>
        <w:rPr>
          <w:rFonts w:ascii="Arial" w:hAnsi="Arial" w:cs="Arial"/>
          <w:sz w:val="20"/>
          <w:szCs w:val="20"/>
        </w:rPr>
      </w:pPr>
    </w:p>
    <w:sectPr w:rsidR="00566F59" w:rsidRPr="003F610F" w:rsidSect="003F61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59" w:rsidRDefault="00566F59">
      <w:r>
        <w:separator/>
      </w:r>
    </w:p>
  </w:endnote>
  <w:endnote w:type="continuationSeparator" w:id="0">
    <w:p w:rsidR="00566F59" w:rsidRDefault="00566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59" w:rsidRDefault="00566F59">
    <w:pPr>
      <w:pStyle w:val="Footer"/>
      <w:rPr>
        <w:rFonts w:ascii="Arial" w:hAnsi="Arial" w:cs="Arial"/>
        <w:sz w:val="16"/>
        <w:szCs w:val="16"/>
      </w:rPr>
    </w:pPr>
    <w:r>
      <w:rPr>
        <w:noProof/>
      </w:rPr>
      <w:pict>
        <v:line id="Line 4" o:spid="_x0000_s2049" style="position:absolute;z-index:251660288;visibility:visible" from="0,-8.6pt" to="468pt,-8.6pt"/>
      </w:pict>
    </w:r>
    <w:r w:rsidRPr="00093C21">
      <w:rPr>
        <w:rFonts w:ascii="Arial" w:hAnsi="Arial" w:cs="Arial"/>
        <w:b/>
        <w:bCs/>
        <w:sz w:val="16"/>
        <w:szCs w:val="16"/>
      </w:rPr>
      <w:t>NOTE</w:t>
    </w:r>
    <w:r>
      <w:rPr>
        <w:rFonts w:ascii="Arial" w:hAnsi="Arial" w:cs="Arial"/>
        <w:sz w:val="16"/>
        <w:szCs w:val="16"/>
      </w:rPr>
      <w:t>: This is a CONTROLLED document as are all system files on this server.  Any documents appearing in paper form are not controlled and should be checked against the server file version prior to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59" w:rsidRDefault="00566F59">
      <w:r>
        <w:separator/>
      </w:r>
    </w:p>
  </w:footnote>
  <w:footnote w:type="continuationSeparator" w:id="0">
    <w:p w:rsidR="00566F59" w:rsidRDefault="0056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59" w:rsidRDefault="00566F59" w:rsidP="003F610F">
    <w:pPr>
      <w:pStyle w:val="Header"/>
      <w:jc w:val="center"/>
      <w:rPr>
        <w:b/>
        <w:bCs/>
        <w:i/>
        <w:iCs/>
      </w:rPr>
    </w:pPr>
    <w:r>
      <w:rPr>
        <w:b/>
        <w:bCs/>
        <w:i/>
        <w:iCs/>
      </w:rPr>
      <w:t>Integrated Hospital Laboratories Service, Windsor Essex</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60"/>
      <w:gridCol w:w="3685"/>
      <w:gridCol w:w="2261"/>
    </w:tblGrid>
    <w:tr w:rsidR="00566F59" w:rsidRPr="00BF118B">
      <w:trPr>
        <w:cantSplit/>
        <w:trHeight w:val="670"/>
      </w:trPr>
      <w:tc>
        <w:tcPr>
          <w:tcW w:w="8606" w:type="dxa"/>
          <w:gridSpan w:val="3"/>
        </w:tcPr>
        <w:p w:rsidR="00566F59" w:rsidRPr="00BF118B" w:rsidRDefault="00566F59" w:rsidP="00BF118B">
          <w:pPr>
            <w:tabs>
              <w:tab w:val="center" w:pos="4320"/>
              <w:tab w:val="right" w:pos="8640"/>
            </w:tabs>
            <w:rPr>
              <w:b/>
              <w:bCs/>
              <w:sz w:val="16"/>
              <w:szCs w:val="16"/>
              <w:lang w:val="en-CA"/>
            </w:rPr>
          </w:pPr>
          <w:r w:rsidRPr="00BF118B">
            <w:rPr>
              <w:b/>
              <w:bCs/>
              <w:sz w:val="16"/>
              <w:szCs w:val="16"/>
              <w:lang w:val="en-CA"/>
            </w:rPr>
            <w:t>Document Identification (Title):</w:t>
          </w:r>
        </w:p>
        <w:p w:rsidR="00566F59" w:rsidRPr="00BF118B" w:rsidRDefault="00566F59" w:rsidP="00BF118B">
          <w:pPr>
            <w:tabs>
              <w:tab w:val="center" w:pos="4320"/>
              <w:tab w:val="right" w:pos="8640"/>
            </w:tabs>
            <w:rPr>
              <w:b/>
              <w:bCs/>
              <w:sz w:val="16"/>
              <w:szCs w:val="16"/>
              <w:lang w:val="en-CA"/>
            </w:rPr>
          </w:pPr>
        </w:p>
        <w:p w:rsidR="00566F59" w:rsidRPr="00BF118B" w:rsidRDefault="00566F59" w:rsidP="00BF118B">
          <w:pPr>
            <w:tabs>
              <w:tab w:val="center" w:pos="4320"/>
              <w:tab w:val="right" w:pos="8640"/>
            </w:tabs>
            <w:rPr>
              <w:rFonts w:ascii="Arial" w:hAnsi="Arial" w:cs="Arial"/>
              <w:sz w:val="20"/>
              <w:szCs w:val="20"/>
              <w:lang w:val="en-CA"/>
            </w:rPr>
          </w:pPr>
          <w:r>
            <w:rPr>
              <w:lang w:val="en-CA"/>
            </w:rPr>
            <w:t>IHL-QAC-I Setting up QC Parameters</w:t>
          </w:r>
        </w:p>
      </w:tc>
    </w:tr>
    <w:tr w:rsidR="00566F59" w:rsidRPr="00BF118B">
      <w:trPr>
        <w:cantSplit/>
      </w:trPr>
      <w:tc>
        <w:tcPr>
          <w:tcW w:w="2660" w:type="dxa"/>
        </w:tcPr>
        <w:p w:rsidR="00566F59" w:rsidRPr="00BF118B" w:rsidRDefault="00566F59" w:rsidP="00BF118B">
          <w:pPr>
            <w:tabs>
              <w:tab w:val="center" w:pos="4320"/>
              <w:tab w:val="right" w:pos="8640"/>
            </w:tabs>
            <w:rPr>
              <w:b/>
              <w:bCs/>
              <w:sz w:val="16"/>
              <w:szCs w:val="16"/>
              <w:lang w:val="en-CA"/>
            </w:rPr>
          </w:pPr>
          <w:r w:rsidRPr="00BF118B">
            <w:rPr>
              <w:b/>
              <w:bCs/>
              <w:sz w:val="16"/>
              <w:szCs w:val="16"/>
              <w:lang w:val="en-CA"/>
            </w:rPr>
            <w:t>Author:</w:t>
          </w:r>
        </w:p>
        <w:p w:rsidR="00566F59" w:rsidRPr="00BF118B" w:rsidRDefault="00566F59" w:rsidP="00BF118B">
          <w:pPr>
            <w:tabs>
              <w:tab w:val="center" w:pos="4320"/>
              <w:tab w:val="right" w:pos="8640"/>
            </w:tabs>
            <w:rPr>
              <w:rFonts w:ascii="Arial" w:hAnsi="Arial" w:cs="Arial"/>
              <w:sz w:val="20"/>
              <w:szCs w:val="20"/>
              <w:lang w:val="en-CA"/>
            </w:rPr>
          </w:pPr>
          <w:r>
            <w:rPr>
              <w:rFonts w:ascii="Arial" w:hAnsi="Arial" w:cs="Arial"/>
              <w:sz w:val="20"/>
              <w:szCs w:val="20"/>
              <w:lang w:val="en-CA"/>
            </w:rPr>
            <w:t>Dr. S. Keys</w:t>
          </w:r>
        </w:p>
      </w:tc>
      <w:tc>
        <w:tcPr>
          <w:tcW w:w="3685" w:type="dxa"/>
        </w:tcPr>
        <w:p w:rsidR="00566F59" w:rsidRPr="00BF118B" w:rsidRDefault="00566F59" w:rsidP="00BF118B">
          <w:pPr>
            <w:tabs>
              <w:tab w:val="center" w:pos="4320"/>
              <w:tab w:val="right" w:pos="8640"/>
            </w:tabs>
            <w:rPr>
              <w:b/>
              <w:bCs/>
              <w:sz w:val="16"/>
              <w:szCs w:val="16"/>
              <w:lang w:val="en-CA"/>
            </w:rPr>
          </w:pPr>
          <w:r w:rsidRPr="00BF118B">
            <w:rPr>
              <w:b/>
              <w:bCs/>
              <w:sz w:val="16"/>
              <w:szCs w:val="16"/>
              <w:lang w:val="en-CA"/>
            </w:rPr>
            <w:t>Authorized By:</w:t>
          </w:r>
        </w:p>
        <w:p w:rsidR="00566F59" w:rsidRPr="00BF118B" w:rsidRDefault="00566F59" w:rsidP="00BF118B">
          <w:pPr>
            <w:rPr>
              <w:rFonts w:ascii="Arial" w:hAnsi="Arial" w:cs="Arial"/>
              <w:sz w:val="20"/>
              <w:szCs w:val="20"/>
              <w:lang w:val="en-CA"/>
            </w:rPr>
          </w:pPr>
          <w:r>
            <w:rPr>
              <w:rFonts w:ascii="Arial" w:hAnsi="Arial" w:cs="Arial"/>
              <w:sz w:val="20"/>
              <w:szCs w:val="20"/>
              <w:lang w:val="en-CA"/>
            </w:rPr>
            <w:t>Quality Control Officer</w:t>
          </w:r>
        </w:p>
      </w:tc>
      <w:tc>
        <w:tcPr>
          <w:tcW w:w="2261" w:type="dxa"/>
        </w:tcPr>
        <w:p w:rsidR="00566F59" w:rsidRPr="00BF118B" w:rsidRDefault="00566F59" w:rsidP="00BF118B">
          <w:pPr>
            <w:tabs>
              <w:tab w:val="center" w:pos="4320"/>
              <w:tab w:val="right" w:pos="8640"/>
            </w:tabs>
            <w:rPr>
              <w:b/>
              <w:bCs/>
              <w:sz w:val="20"/>
              <w:szCs w:val="20"/>
              <w:lang w:val="en-CA"/>
            </w:rPr>
          </w:pPr>
          <w:r w:rsidRPr="00BF118B">
            <w:rPr>
              <w:b/>
              <w:bCs/>
              <w:sz w:val="16"/>
              <w:szCs w:val="16"/>
              <w:lang w:val="en-CA"/>
            </w:rPr>
            <w:t>Effective Date</w:t>
          </w:r>
        </w:p>
        <w:p w:rsidR="00566F59" w:rsidRPr="00BF118B" w:rsidRDefault="00566F59" w:rsidP="00B75865">
          <w:pPr>
            <w:rPr>
              <w:rFonts w:ascii="Arial" w:hAnsi="Arial" w:cs="Arial"/>
              <w:sz w:val="20"/>
              <w:szCs w:val="20"/>
              <w:lang w:val="en-CA"/>
            </w:rPr>
          </w:pPr>
          <w:r>
            <w:rPr>
              <w:rFonts w:ascii="Arial" w:hAnsi="Arial" w:cs="Arial"/>
              <w:sz w:val="20"/>
              <w:szCs w:val="20"/>
              <w:lang w:val="en-CA"/>
            </w:rPr>
            <w:t>2016-01-31</w:t>
          </w:r>
        </w:p>
      </w:tc>
    </w:tr>
  </w:tbl>
  <w:p w:rsidR="00566F59" w:rsidRPr="003F610F" w:rsidRDefault="00566F59" w:rsidP="003F610F">
    <w:pPr>
      <w:pStyle w:val="Header"/>
      <w:jc w:val="right"/>
      <w:rPr>
        <w:rFonts w:ascii="Arial" w:hAnsi="Arial" w:cs="Arial"/>
        <w:b/>
        <w:bCs/>
        <w:sz w:val="16"/>
        <w:szCs w:val="16"/>
      </w:rPr>
    </w:pPr>
    <w:r w:rsidRPr="00F87311">
      <w:rPr>
        <w:rFonts w:ascii="Arial" w:hAnsi="Arial" w:cs="Arial"/>
        <w:b/>
        <w:bCs/>
        <w:snapToGrid w:val="0"/>
        <w:sz w:val="16"/>
        <w:szCs w:val="16"/>
        <w:lang w:val="en-CA"/>
      </w:rPr>
      <w:t xml:space="preserve">Page </w:t>
    </w:r>
    <w:r w:rsidRPr="00F87311">
      <w:rPr>
        <w:rFonts w:ascii="Arial" w:hAnsi="Arial" w:cs="Arial"/>
        <w:b/>
        <w:bCs/>
        <w:snapToGrid w:val="0"/>
        <w:sz w:val="16"/>
        <w:szCs w:val="16"/>
        <w:lang w:val="en-CA"/>
      </w:rPr>
      <w:fldChar w:fldCharType="begin"/>
    </w:r>
    <w:r w:rsidRPr="00F87311">
      <w:rPr>
        <w:rFonts w:ascii="Arial" w:hAnsi="Arial" w:cs="Arial"/>
        <w:b/>
        <w:bCs/>
        <w:snapToGrid w:val="0"/>
        <w:sz w:val="16"/>
        <w:szCs w:val="16"/>
        <w:lang w:val="en-CA"/>
      </w:rPr>
      <w:instrText xml:space="preserve"> PAGE </w:instrText>
    </w:r>
    <w:r w:rsidRPr="00F87311">
      <w:rPr>
        <w:rFonts w:ascii="Arial" w:hAnsi="Arial" w:cs="Arial"/>
        <w:b/>
        <w:bCs/>
        <w:snapToGrid w:val="0"/>
        <w:sz w:val="16"/>
        <w:szCs w:val="16"/>
        <w:lang w:val="en-CA"/>
      </w:rPr>
      <w:fldChar w:fldCharType="separate"/>
    </w:r>
    <w:r>
      <w:rPr>
        <w:rFonts w:ascii="Arial" w:hAnsi="Arial" w:cs="Arial"/>
        <w:b/>
        <w:bCs/>
        <w:noProof/>
        <w:snapToGrid w:val="0"/>
        <w:sz w:val="16"/>
        <w:szCs w:val="16"/>
        <w:lang w:val="en-CA"/>
      </w:rPr>
      <w:t>1</w:t>
    </w:r>
    <w:r w:rsidRPr="00F87311">
      <w:rPr>
        <w:rFonts w:ascii="Arial" w:hAnsi="Arial" w:cs="Arial"/>
        <w:b/>
        <w:bCs/>
        <w:snapToGrid w:val="0"/>
        <w:sz w:val="16"/>
        <w:szCs w:val="16"/>
        <w:lang w:val="en-CA"/>
      </w:rPr>
      <w:fldChar w:fldCharType="end"/>
    </w:r>
    <w:r w:rsidRPr="00F87311">
      <w:rPr>
        <w:rFonts w:ascii="Arial" w:hAnsi="Arial" w:cs="Arial"/>
        <w:b/>
        <w:bCs/>
        <w:snapToGrid w:val="0"/>
        <w:sz w:val="16"/>
        <w:szCs w:val="16"/>
        <w:lang w:val="en-CA"/>
      </w:rPr>
      <w:t xml:space="preserve"> of </w:t>
    </w:r>
    <w:r w:rsidRPr="00F87311">
      <w:rPr>
        <w:rStyle w:val="PageNumber"/>
        <w:rFonts w:ascii="Arial" w:hAnsi="Arial" w:cs="Arial"/>
        <w:b/>
        <w:bCs/>
        <w:sz w:val="16"/>
        <w:szCs w:val="16"/>
      </w:rPr>
      <w:fldChar w:fldCharType="begin"/>
    </w:r>
    <w:r w:rsidRPr="00F87311">
      <w:rPr>
        <w:rStyle w:val="PageNumber"/>
        <w:rFonts w:ascii="Arial" w:hAnsi="Arial" w:cs="Arial"/>
        <w:b/>
        <w:bCs/>
        <w:sz w:val="16"/>
        <w:szCs w:val="16"/>
      </w:rPr>
      <w:instrText xml:space="preserve"> NUMPAGES </w:instrText>
    </w:r>
    <w:r w:rsidRPr="00F87311">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F87311">
      <w:rPr>
        <w:rStyle w:val="PageNumber"/>
        <w:rFonts w:ascii="Arial" w:hAnsi="Arial" w:cs="Arial"/>
        <w:b/>
        <w:bCs/>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85DB0"/>
    <w:multiLevelType w:val="multilevel"/>
    <w:tmpl w:val="E970F680"/>
    <w:lvl w:ilvl="0">
      <w:start w:val="1"/>
      <w:numFmt w:val="decimal"/>
      <w:lvlText w:val="5.%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FAE5CD4"/>
    <w:multiLevelType w:val="multilevel"/>
    <w:tmpl w:val="D2CEB0F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2826685"/>
    <w:multiLevelType w:val="multilevel"/>
    <w:tmpl w:val="B5564A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F804EE7"/>
    <w:multiLevelType w:val="hybridMultilevel"/>
    <w:tmpl w:val="3D0C5E48"/>
    <w:lvl w:ilvl="0" w:tplc="DDF4827C">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41734B1"/>
    <w:multiLevelType w:val="multilevel"/>
    <w:tmpl w:val="36EC42D8"/>
    <w:lvl w:ilvl="0">
      <w:start w:val="1"/>
      <w:numFmt w:val="decimal"/>
      <w:lvlText w:val="4.%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C8E"/>
    <w:rsid w:val="00007D5C"/>
    <w:rsid w:val="00063A81"/>
    <w:rsid w:val="0006737A"/>
    <w:rsid w:val="00082758"/>
    <w:rsid w:val="00092910"/>
    <w:rsid w:val="00093C21"/>
    <w:rsid w:val="00116BD0"/>
    <w:rsid w:val="00125C8E"/>
    <w:rsid w:val="001265B0"/>
    <w:rsid w:val="00140DB9"/>
    <w:rsid w:val="0014493A"/>
    <w:rsid w:val="001A14BA"/>
    <w:rsid w:val="001F0737"/>
    <w:rsid w:val="002530BA"/>
    <w:rsid w:val="002B6F19"/>
    <w:rsid w:val="0032214E"/>
    <w:rsid w:val="003353B6"/>
    <w:rsid w:val="00351648"/>
    <w:rsid w:val="00352CAF"/>
    <w:rsid w:val="003745D3"/>
    <w:rsid w:val="003875CE"/>
    <w:rsid w:val="003973AB"/>
    <w:rsid w:val="003B152A"/>
    <w:rsid w:val="003F49E4"/>
    <w:rsid w:val="003F610F"/>
    <w:rsid w:val="004031F1"/>
    <w:rsid w:val="00412F1E"/>
    <w:rsid w:val="004402C9"/>
    <w:rsid w:val="0046639E"/>
    <w:rsid w:val="00470348"/>
    <w:rsid w:val="00486EEF"/>
    <w:rsid w:val="004874CC"/>
    <w:rsid w:val="00490B42"/>
    <w:rsid w:val="004A5385"/>
    <w:rsid w:val="004B0FDF"/>
    <w:rsid w:val="004B5FB8"/>
    <w:rsid w:val="004F1ED9"/>
    <w:rsid w:val="005250A9"/>
    <w:rsid w:val="00556FCB"/>
    <w:rsid w:val="00566F59"/>
    <w:rsid w:val="005D5864"/>
    <w:rsid w:val="005F7710"/>
    <w:rsid w:val="00605EFD"/>
    <w:rsid w:val="0062276D"/>
    <w:rsid w:val="0063389C"/>
    <w:rsid w:val="006A204D"/>
    <w:rsid w:val="006C1395"/>
    <w:rsid w:val="00705209"/>
    <w:rsid w:val="00715FCF"/>
    <w:rsid w:val="007205FF"/>
    <w:rsid w:val="0079715B"/>
    <w:rsid w:val="007A0BC1"/>
    <w:rsid w:val="007C6B12"/>
    <w:rsid w:val="007E0C71"/>
    <w:rsid w:val="007E2BC8"/>
    <w:rsid w:val="007F30C2"/>
    <w:rsid w:val="007F6388"/>
    <w:rsid w:val="00865B49"/>
    <w:rsid w:val="00885F14"/>
    <w:rsid w:val="008B58F5"/>
    <w:rsid w:val="008C5689"/>
    <w:rsid w:val="0090033A"/>
    <w:rsid w:val="00911827"/>
    <w:rsid w:val="009452A5"/>
    <w:rsid w:val="0096310B"/>
    <w:rsid w:val="00963E8E"/>
    <w:rsid w:val="009746AD"/>
    <w:rsid w:val="0098788D"/>
    <w:rsid w:val="009B41F8"/>
    <w:rsid w:val="009F0570"/>
    <w:rsid w:val="00A566A7"/>
    <w:rsid w:val="00A93443"/>
    <w:rsid w:val="00AA55C3"/>
    <w:rsid w:val="00B27DB0"/>
    <w:rsid w:val="00B557AB"/>
    <w:rsid w:val="00B571BD"/>
    <w:rsid w:val="00B6100C"/>
    <w:rsid w:val="00B75865"/>
    <w:rsid w:val="00BF118B"/>
    <w:rsid w:val="00BF427F"/>
    <w:rsid w:val="00C02409"/>
    <w:rsid w:val="00C71A25"/>
    <w:rsid w:val="00C85ACD"/>
    <w:rsid w:val="00C91CD3"/>
    <w:rsid w:val="00CD43B5"/>
    <w:rsid w:val="00D043A4"/>
    <w:rsid w:val="00D17646"/>
    <w:rsid w:val="00D427BF"/>
    <w:rsid w:val="00D525D2"/>
    <w:rsid w:val="00D66514"/>
    <w:rsid w:val="00DA3BCE"/>
    <w:rsid w:val="00E90D9A"/>
    <w:rsid w:val="00EC7B63"/>
    <w:rsid w:val="00F017A5"/>
    <w:rsid w:val="00F462B2"/>
    <w:rsid w:val="00F87311"/>
    <w:rsid w:val="00FA13F2"/>
    <w:rsid w:val="00FB1C21"/>
    <w:rsid w:val="00FB29F0"/>
    <w:rsid w:val="00FB60D8"/>
    <w:rsid w:val="00FC4F5F"/>
    <w:rsid w:val="00FE47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0C71"/>
    <w:pPr>
      <w:tabs>
        <w:tab w:val="center" w:pos="4320"/>
        <w:tab w:val="right" w:pos="8640"/>
      </w:tabs>
    </w:pPr>
  </w:style>
  <w:style w:type="character" w:customStyle="1" w:styleId="HeaderChar">
    <w:name w:val="Header Char"/>
    <w:basedOn w:val="DefaultParagraphFont"/>
    <w:link w:val="Header"/>
    <w:uiPriority w:val="99"/>
    <w:semiHidden/>
    <w:locked/>
    <w:rsid w:val="00B6100C"/>
    <w:rPr>
      <w:sz w:val="24"/>
      <w:szCs w:val="24"/>
    </w:rPr>
  </w:style>
  <w:style w:type="paragraph" w:styleId="Footer">
    <w:name w:val="footer"/>
    <w:basedOn w:val="Normal"/>
    <w:link w:val="FooterChar"/>
    <w:uiPriority w:val="99"/>
    <w:rsid w:val="007E0C71"/>
    <w:pPr>
      <w:tabs>
        <w:tab w:val="center" w:pos="4320"/>
        <w:tab w:val="right" w:pos="8640"/>
      </w:tabs>
    </w:pPr>
  </w:style>
  <w:style w:type="character" w:customStyle="1" w:styleId="FooterChar">
    <w:name w:val="Footer Char"/>
    <w:basedOn w:val="DefaultParagraphFont"/>
    <w:link w:val="Footer"/>
    <w:uiPriority w:val="99"/>
    <w:semiHidden/>
    <w:locked/>
    <w:rsid w:val="00B6100C"/>
    <w:rPr>
      <w:sz w:val="24"/>
      <w:szCs w:val="24"/>
    </w:rPr>
  </w:style>
  <w:style w:type="character" w:styleId="PageNumber">
    <w:name w:val="page number"/>
    <w:basedOn w:val="DefaultParagraphFont"/>
    <w:uiPriority w:val="99"/>
    <w:rsid w:val="00F87311"/>
  </w:style>
  <w:style w:type="table" w:styleId="TableGrid">
    <w:name w:val="Table Grid"/>
    <w:basedOn w:val="TableNormal"/>
    <w:uiPriority w:val="99"/>
    <w:rsid w:val="007A0B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55C3"/>
    <w:rPr>
      <w:rFonts w:ascii="Tahoma" w:hAnsi="Tahoma" w:cs="Tahoma"/>
      <w:sz w:val="16"/>
      <w:szCs w:val="16"/>
    </w:rPr>
  </w:style>
  <w:style w:type="character" w:customStyle="1" w:styleId="BalloonTextChar">
    <w:name w:val="Balloon Text Char"/>
    <w:basedOn w:val="DefaultParagraphFont"/>
    <w:link w:val="BalloonText"/>
    <w:uiPriority w:val="99"/>
    <w:semiHidden/>
    <w:rsid w:val="005B0528"/>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836</Words>
  <Characters>4768</Characters>
  <Application>Microsoft Office Outlook</Application>
  <DocSecurity>0</DocSecurity>
  <Lines>0</Lines>
  <Paragraphs>0</Paragraphs>
  <ScaleCrop>false</ScaleCrop>
  <Company>WRH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jbooth</dc:creator>
  <cp:keywords/>
  <dc:description/>
  <cp:lastModifiedBy>Steve Keys</cp:lastModifiedBy>
  <cp:revision>3</cp:revision>
  <cp:lastPrinted>2016-01-28T14:37:00Z</cp:lastPrinted>
  <dcterms:created xsi:type="dcterms:W3CDTF">2016-01-28T14:34:00Z</dcterms:created>
  <dcterms:modified xsi:type="dcterms:W3CDTF">2016-01-28T14:39:00Z</dcterms:modified>
</cp:coreProperties>
</file>