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43"/>
        <w:gridCol w:w="927"/>
        <w:gridCol w:w="5410"/>
      </w:tblGrid>
      <w:tr w:rsidR="00A74288" w14:paraId="6B368D57" w14:textId="77777777" w:rsidTr="005E5A12">
        <w:trPr>
          <w:cantSplit/>
          <w:trHeight w:val="829"/>
          <w:jc w:val="center"/>
        </w:trPr>
        <w:tc>
          <w:tcPr>
            <w:tcW w:w="3765" w:type="dxa"/>
            <w:vMerge w:val="restart"/>
          </w:tcPr>
          <w:p w14:paraId="781336EC" w14:textId="77777777" w:rsidR="00A74288" w:rsidRPr="00235711" w:rsidRDefault="00A74288" w:rsidP="005E5A12">
            <w:pPr>
              <w:jc w:val="center"/>
              <w:rPr>
                <w:b/>
                <w:sz w:val="40"/>
                <w:szCs w:val="32"/>
              </w:rPr>
            </w:pPr>
            <w:r w:rsidRPr="00235711">
              <w:rPr>
                <w:b/>
                <w:sz w:val="40"/>
                <w:szCs w:val="32"/>
              </w:rPr>
              <w:t>St. Anthony</w:t>
            </w:r>
          </w:p>
          <w:p w14:paraId="142EE5FC" w14:textId="77777777" w:rsidR="00A74288" w:rsidRPr="00235711" w:rsidRDefault="00A74288" w:rsidP="005E5A12">
            <w:pPr>
              <w:jc w:val="center"/>
              <w:rPr>
                <w:b/>
                <w:sz w:val="40"/>
                <w:szCs w:val="32"/>
              </w:rPr>
            </w:pPr>
            <w:smartTag w:uri="urn:schemas-microsoft-com:office:smarttags" w:element="place">
              <w:smartTag w:uri="urn:schemas-microsoft-com:office:smarttags" w:element="PlaceName">
                <w:r w:rsidRPr="00235711">
                  <w:rPr>
                    <w:b/>
                    <w:sz w:val="40"/>
                    <w:szCs w:val="32"/>
                  </w:rPr>
                  <w:t>Regional</w:t>
                </w:r>
              </w:smartTag>
              <w:r w:rsidRPr="00235711">
                <w:rPr>
                  <w:b/>
                  <w:sz w:val="40"/>
                  <w:szCs w:val="32"/>
                </w:rPr>
                <w:t xml:space="preserve"> </w:t>
              </w:r>
              <w:smartTag w:uri="urn:schemas-microsoft-com:office:smarttags" w:element="PlaceType">
                <w:r w:rsidRPr="00235711">
                  <w:rPr>
                    <w:b/>
                    <w:sz w:val="40"/>
                    <w:szCs w:val="32"/>
                  </w:rPr>
                  <w:t>Hospital</w:t>
                </w:r>
              </w:smartTag>
            </w:smartTag>
          </w:p>
          <w:p w14:paraId="6639BDE6" w14:textId="77777777" w:rsidR="00A74288" w:rsidRDefault="00A74288" w:rsidP="005E5A12">
            <w:pPr>
              <w:rPr>
                <w:b/>
                <w:sz w:val="32"/>
                <w:szCs w:val="32"/>
              </w:rPr>
            </w:pPr>
          </w:p>
          <w:p w14:paraId="50371A16" w14:textId="77777777" w:rsidR="00A74288" w:rsidRPr="00235711" w:rsidRDefault="00A74288" w:rsidP="005E5A12">
            <w:pPr>
              <w:jc w:val="center"/>
            </w:pPr>
            <w:r w:rsidRPr="00235711">
              <w:t>POLICY/PROCEDURE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CF0AFA8" w14:textId="77777777" w:rsidR="00A74288" w:rsidRPr="00314BB4" w:rsidRDefault="00A74288" w:rsidP="005E5A12">
            <w:pPr>
              <w:jc w:val="center"/>
              <w:rPr>
                <w:sz w:val="20"/>
              </w:rPr>
            </w:pPr>
            <w:r w:rsidRPr="00314BB4">
              <w:rPr>
                <w:sz w:val="20"/>
              </w:rPr>
              <w:t>Lab Director</w:t>
            </w:r>
          </w:p>
        </w:tc>
        <w:tc>
          <w:tcPr>
            <w:tcW w:w="5505" w:type="dxa"/>
            <w:shd w:val="clear" w:color="auto" w:fill="auto"/>
          </w:tcPr>
          <w:p w14:paraId="688FAEEC" w14:textId="77777777" w:rsidR="00A74288" w:rsidRDefault="00A74288" w:rsidP="005E5A12"/>
        </w:tc>
      </w:tr>
      <w:tr w:rsidR="00A74288" w14:paraId="28AB7119" w14:textId="77777777" w:rsidTr="005E5A12">
        <w:trPr>
          <w:cantSplit/>
          <w:trHeight w:val="829"/>
          <w:jc w:val="center"/>
        </w:trPr>
        <w:tc>
          <w:tcPr>
            <w:tcW w:w="3765" w:type="dxa"/>
            <w:vMerge/>
          </w:tcPr>
          <w:p w14:paraId="26D93B3E" w14:textId="77777777" w:rsidR="00A74288" w:rsidRPr="00235711" w:rsidRDefault="00A74288" w:rsidP="005E5A12">
            <w:pPr>
              <w:jc w:val="center"/>
              <w:rPr>
                <w:b/>
                <w:sz w:val="40"/>
                <w:szCs w:val="3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6C27E14" w14:textId="77777777" w:rsidR="00A74288" w:rsidRPr="00314BB4" w:rsidRDefault="00A74288" w:rsidP="005E5A12">
            <w:pPr>
              <w:jc w:val="center"/>
              <w:rPr>
                <w:sz w:val="20"/>
              </w:rPr>
            </w:pPr>
            <w:r w:rsidRPr="00314BB4">
              <w:rPr>
                <w:sz w:val="20"/>
              </w:rPr>
              <w:t>Lab Manager</w:t>
            </w:r>
          </w:p>
        </w:tc>
        <w:tc>
          <w:tcPr>
            <w:tcW w:w="5505" w:type="dxa"/>
            <w:shd w:val="clear" w:color="auto" w:fill="auto"/>
          </w:tcPr>
          <w:p w14:paraId="1E6BCD30" w14:textId="77777777" w:rsidR="00A74288" w:rsidRDefault="00A74288" w:rsidP="005E5A12"/>
        </w:tc>
      </w:tr>
      <w:tr w:rsidR="00A74288" w14:paraId="2F131514" w14:textId="77777777" w:rsidTr="005E5A12">
        <w:trPr>
          <w:trHeight w:val="525"/>
          <w:jc w:val="center"/>
        </w:trPr>
        <w:tc>
          <w:tcPr>
            <w:tcW w:w="3765" w:type="dxa"/>
            <w:vAlign w:val="center"/>
          </w:tcPr>
          <w:p w14:paraId="541E8A92" w14:textId="77777777" w:rsidR="00A74288" w:rsidRDefault="00A74288" w:rsidP="005E5A12">
            <w:pPr>
              <w:jc w:val="center"/>
            </w:pPr>
            <w:r>
              <w:t>Laboratory</w:t>
            </w:r>
          </w:p>
        </w:tc>
        <w:tc>
          <w:tcPr>
            <w:tcW w:w="6315" w:type="dxa"/>
            <w:gridSpan w:val="2"/>
            <w:shd w:val="clear" w:color="auto" w:fill="auto"/>
            <w:vAlign w:val="center"/>
          </w:tcPr>
          <w:p w14:paraId="32B6EF9C" w14:textId="77777777" w:rsidR="00A74288" w:rsidRDefault="00A74288" w:rsidP="005E5A12">
            <w:pPr>
              <w:jc w:val="center"/>
            </w:pPr>
            <w:r>
              <w:t>Department: Blood Bank</w:t>
            </w:r>
          </w:p>
        </w:tc>
      </w:tr>
      <w:tr w:rsidR="00A74288" w14:paraId="0248A6B1" w14:textId="77777777" w:rsidTr="005E5A12">
        <w:trPr>
          <w:trHeight w:val="525"/>
          <w:jc w:val="center"/>
        </w:trPr>
        <w:tc>
          <w:tcPr>
            <w:tcW w:w="10080" w:type="dxa"/>
            <w:gridSpan w:val="3"/>
            <w:vAlign w:val="center"/>
          </w:tcPr>
          <w:p w14:paraId="0A1C7F34" w14:textId="77777777" w:rsidR="00A74288" w:rsidRPr="00C60BF6" w:rsidRDefault="00A74288" w:rsidP="005E5A12">
            <w:pPr>
              <w:rPr>
                <w:b/>
              </w:rPr>
            </w:pPr>
            <w:r>
              <w:rPr>
                <w:b/>
                <w:sz w:val="32"/>
              </w:rPr>
              <w:t xml:space="preserve">Title: </w:t>
            </w:r>
            <w:r w:rsidRPr="00C60BF6">
              <w:rPr>
                <w:b/>
                <w:sz w:val="32"/>
              </w:rPr>
              <w:fldChar w:fldCharType="begin"/>
            </w:r>
            <w:r w:rsidRPr="00C60BF6">
              <w:rPr>
                <w:b/>
                <w:sz w:val="32"/>
              </w:rPr>
              <w:instrText xml:space="preserve"> FILENAME  \* FirstCap  \* MERGEFORMAT </w:instrText>
            </w:r>
            <w:r w:rsidRPr="00C60BF6">
              <w:rPr>
                <w:b/>
                <w:sz w:val="32"/>
              </w:rPr>
              <w:fldChar w:fldCharType="separate"/>
            </w:r>
            <w:r w:rsidR="00A06F81">
              <w:rPr>
                <w:b/>
                <w:noProof/>
                <w:sz w:val="32"/>
              </w:rPr>
              <w:t>LAI.GEN.004 Specimen Storage 20220822</w:t>
            </w:r>
            <w:r w:rsidRPr="00C60BF6">
              <w:rPr>
                <w:b/>
                <w:sz w:val="32"/>
              </w:rPr>
              <w:fldChar w:fldCharType="end"/>
            </w:r>
            <w:bookmarkStart w:id="0" w:name="_GoBack"/>
            <w:bookmarkEnd w:id="0"/>
          </w:p>
        </w:tc>
      </w:tr>
    </w:tbl>
    <w:p w14:paraId="7ECA4FAF" w14:textId="77777777" w:rsidR="006A4C46" w:rsidRDefault="006A4C46"/>
    <w:p w14:paraId="325FE090" w14:textId="77777777" w:rsidR="00827B38" w:rsidRDefault="00BE38A0" w:rsidP="00434338">
      <w:r w:rsidRPr="00D03658">
        <w:rPr>
          <w:b/>
        </w:rPr>
        <w:t>Policy:</w:t>
      </w:r>
      <w:r>
        <w:t xml:space="preserve"> Specimens collected by the laboratory are kept on hand for an amount of time allotted by the instrument manufacturer.</w:t>
      </w:r>
    </w:p>
    <w:p w14:paraId="2336D50C" w14:textId="77777777" w:rsidR="00BE38A0" w:rsidRPr="00D03658" w:rsidRDefault="00BE38A0" w:rsidP="00434338">
      <w:pPr>
        <w:rPr>
          <w:sz w:val="20"/>
        </w:rPr>
      </w:pPr>
    </w:p>
    <w:p w14:paraId="0997F3F2" w14:textId="77777777" w:rsidR="00BE38A0" w:rsidRDefault="00BE38A0" w:rsidP="00434338">
      <w:r w:rsidRPr="00D03658">
        <w:rPr>
          <w:b/>
        </w:rPr>
        <w:t>Chemistry:</w:t>
      </w:r>
      <w:r>
        <w:t xml:space="preserve"> 2 weeks –</w:t>
      </w:r>
      <w:r w:rsidR="00D03658">
        <w:t xml:space="preserve"> frozen</w:t>
      </w:r>
      <w:r>
        <w:t xml:space="preserve"> </w:t>
      </w:r>
      <w:r w:rsidR="00D03658">
        <w:t>–</w:t>
      </w:r>
      <w:r>
        <w:t xml:space="preserve"> Serum collected in a gel separator tube is capped with a red plastic lid and plasma samples collected in a gel separator tube are capped with a green plastic lid after analyzing.  If the specimen is thawed for any additional tests the specimen is </w:t>
      </w:r>
      <w:r w:rsidRPr="00BE38A0">
        <w:rPr>
          <w:u w:val="single"/>
        </w:rPr>
        <w:t>not</w:t>
      </w:r>
      <w:r>
        <w:t xml:space="preserve"> refrozen but kept for the day and then disposed of.  Serum or plasma collected without a gel separator must be taken off the cells and correctly labeled.  These are kept in numerical order in the rack.  There is also a rack for extra tubes from throughout the day.</w:t>
      </w:r>
    </w:p>
    <w:p w14:paraId="25764270" w14:textId="77777777" w:rsidR="00BE38A0" w:rsidRPr="0061610B" w:rsidRDefault="00BE38A0" w:rsidP="00434338">
      <w:pPr>
        <w:rPr>
          <w:sz w:val="10"/>
        </w:rPr>
      </w:pPr>
    </w:p>
    <w:p w14:paraId="44DF8D04" w14:textId="77777777" w:rsidR="00BE38A0" w:rsidRDefault="00BE38A0" w:rsidP="00434338">
      <w:r w:rsidRPr="00BE38A0">
        <w:rPr>
          <w:u w:val="single"/>
        </w:rPr>
        <w:t>Note:</w:t>
      </w:r>
      <w:r>
        <w:t xml:space="preserve"> Testing for Ammonia and LDH cannot be performed on frozen specimens.</w:t>
      </w:r>
    </w:p>
    <w:p w14:paraId="4F31B37C" w14:textId="77777777" w:rsidR="00BE38A0" w:rsidRPr="00D03658" w:rsidRDefault="00BE38A0" w:rsidP="00434338">
      <w:pPr>
        <w:rPr>
          <w:sz w:val="20"/>
        </w:rPr>
      </w:pPr>
    </w:p>
    <w:p w14:paraId="40BF7E81" w14:textId="5F7C19F9" w:rsidR="00BE38A0" w:rsidRDefault="00BE38A0" w:rsidP="00434338">
      <w:r w:rsidRPr="00D03658">
        <w:rPr>
          <w:b/>
        </w:rPr>
        <w:t xml:space="preserve">Urine </w:t>
      </w:r>
      <w:r w:rsidR="00A74288">
        <w:rPr>
          <w:b/>
        </w:rPr>
        <w:t>Chemistry</w:t>
      </w:r>
      <w:r w:rsidR="00D03658" w:rsidRPr="00D03658">
        <w:rPr>
          <w:b/>
        </w:rPr>
        <w:t>:</w:t>
      </w:r>
      <w:r>
        <w:t xml:space="preserve"> – Two weeks frozen – Urine specimens are poured into a 10mL</w:t>
      </w:r>
      <w:r w:rsidR="003961B5">
        <w:t xml:space="preserve"> plastic tube with a Meditech label attached and the specimen number written on the cap.  Urine specimens are stored in the extra tubes rack.  If the specimen being tested is a 24 hour urine specimen, the remainder of the specimen is discarded after testing is finalized. Clean catch and cath specimens are stored in the tubs in the micro fridge.</w:t>
      </w:r>
    </w:p>
    <w:p w14:paraId="0D64E845" w14:textId="77777777" w:rsidR="00D03658" w:rsidRPr="0061610B" w:rsidRDefault="00D03658" w:rsidP="00434338">
      <w:pPr>
        <w:rPr>
          <w:sz w:val="10"/>
        </w:rPr>
      </w:pPr>
    </w:p>
    <w:p w14:paraId="732F4487" w14:textId="77777777" w:rsidR="00D03658" w:rsidRDefault="00D03658" w:rsidP="00434338">
      <w:r w:rsidRPr="00D03658">
        <w:rPr>
          <w:u w:val="single"/>
        </w:rPr>
        <w:t>Note:</w:t>
      </w:r>
      <w:r>
        <w:t xml:space="preserve"> Testing for Microalbumin cannot be performed on frozen specimens.</w:t>
      </w:r>
    </w:p>
    <w:p w14:paraId="7764E859" w14:textId="77777777" w:rsidR="00D03658" w:rsidRPr="00D03658" w:rsidRDefault="00D03658" w:rsidP="00434338">
      <w:pPr>
        <w:rPr>
          <w:sz w:val="20"/>
        </w:rPr>
      </w:pPr>
    </w:p>
    <w:p w14:paraId="7532A187" w14:textId="77777777" w:rsidR="00D03658" w:rsidRDefault="00D03658" w:rsidP="00434338">
      <w:r w:rsidRPr="00D03658">
        <w:rPr>
          <w:b/>
        </w:rPr>
        <w:t>Body Fluids and CSF Specimens:</w:t>
      </w:r>
      <w:r>
        <w:t xml:space="preserve"> 10 days – refrigerated.</w:t>
      </w:r>
    </w:p>
    <w:p w14:paraId="326BBA58" w14:textId="77777777" w:rsidR="00D03658" w:rsidRPr="00D03658" w:rsidRDefault="00D03658" w:rsidP="00434338">
      <w:pPr>
        <w:rPr>
          <w:sz w:val="20"/>
        </w:rPr>
      </w:pPr>
    </w:p>
    <w:p w14:paraId="69D89703" w14:textId="77777777" w:rsidR="00D03658" w:rsidRDefault="00BF586B" w:rsidP="00434338">
      <w:r>
        <w:rPr>
          <w:b/>
        </w:rPr>
        <w:t>A</w:t>
      </w:r>
      <w:r w:rsidR="00D03658" w:rsidRPr="00D03658">
        <w:rPr>
          <w:b/>
        </w:rPr>
        <w:t>1C tubes:</w:t>
      </w:r>
      <w:r w:rsidR="00D03658">
        <w:t xml:space="preserve"> Cap the tube with a red plastic cap after analyzing and store in the Hematology refrigerator.</w:t>
      </w:r>
    </w:p>
    <w:p w14:paraId="35262E26" w14:textId="77777777" w:rsidR="00D03658" w:rsidRPr="00D03658" w:rsidRDefault="00D03658" w:rsidP="00434338">
      <w:pPr>
        <w:rPr>
          <w:sz w:val="20"/>
        </w:rPr>
      </w:pPr>
    </w:p>
    <w:p w14:paraId="14C53C67" w14:textId="77777777" w:rsidR="00D03658" w:rsidRDefault="00D03658" w:rsidP="00434338">
      <w:r w:rsidRPr="00D03658">
        <w:rPr>
          <w:b/>
        </w:rPr>
        <w:t>Hematology:</w:t>
      </w:r>
      <w:r w:rsidR="0061610B">
        <w:t xml:space="preserve">  2</w:t>
      </w:r>
      <w:r>
        <w:t xml:space="preserve"> days – Specimens are stored in numerical order </w:t>
      </w:r>
      <w:r w:rsidR="0061610B">
        <w:t>and discarded at midnight at the end of the 2</w:t>
      </w:r>
      <w:r w:rsidR="0061610B" w:rsidRPr="0061610B">
        <w:rPr>
          <w:vertAlign w:val="superscript"/>
        </w:rPr>
        <w:t>nd</w:t>
      </w:r>
      <w:r w:rsidR="0061610B">
        <w:t xml:space="preserve"> day. (Note: Hematology samples collected on a Friday are kept until Monday night to give ordering provi</w:t>
      </w:r>
      <w:r w:rsidR="00BF586B">
        <w:t>ders an opportunity to add on A</w:t>
      </w:r>
      <w:r w:rsidR="0061610B">
        <w:t>1C testing on Monday.)</w:t>
      </w:r>
    </w:p>
    <w:p w14:paraId="6DAAF1AA" w14:textId="77777777" w:rsidR="00D03658" w:rsidRPr="00D03658" w:rsidRDefault="00D03658" w:rsidP="00434338">
      <w:pPr>
        <w:rPr>
          <w:sz w:val="20"/>
        </w:rPr>
      </w:pPr>
    </w:p>
    <w:p w14:paraId="5205F414" w14:textId="77777777" w:rsidR="00D03658" w:rsidRDefault="00D03658" w:rsidP="00434338">
      <w:r w:rsidRPr="00D03658">
        <w:rPr>
          <w:b/>
        </w:rPr>
        <w:t>Coagulation:</w:t>
      </w:r>
      <w:r>
        <w:t xml:space="preserve">  P</w:t>
      </w:r>
      <w:r w:rsidR="0061610B">
        <w:t>T</w:t>
      </w:r>
      <w:r>
        <w:t xml:space="preserve"> specimens are stored at room temp for up to 24 hours.  PTT, D-Dimer, and Fibrinogen specimens are stored at room temp for 4 hours.</w:t>
      </w:r>
    </w:p>
    <w:p w14:paraId="49717DB4" w14:textId="77777777" w:rsidR="00D03658" w:rsidRPr="00D03658" w:rsidRDefault="00D03658" w:rsidP="00434338">
      <w:pPr>
        <w:rPr>
          <w:sz w:val="20"/>
        </w:rPr>
      </w:pPr>
    </w:p>
    <w:p w14:paraId="21F04573" w14:textId="77777777" w:rsidR="00D03658" w:rsidRDefault="00D03658" w:rsidP="00434338">
      <w:r w:rsidRPr="00D03658">
        <w:rPr>
          <w:b/>
        </w:rPr>
        <w:t>Urinalysis:</w:t>
      </w:r>
      <w:r>
        <w:t xml:space="preserve">  Specimens are put in the Microbiology tub and kept for </w:t>
      </w:r>
      <w:r w:rsidR="00FD62EE">
        <w:t>a minimum of 24 hours.</w:t>
      </w:r>
    </w:p>
    <w:p w14:paraId="19A50533" w14:textId="77777777" w:rsidR="00D03658" w:rsidRPr="00D03658" w:rsidRDefault="00D03658" w:rsidP="00434338">
      <w:pPr>
        <w:rPr>
          <w:sz w:val="20"/>
        </w:rPr>
      </w:pPr>
    </w:p>
    <w:p w14:paraId="6AC546BF" w14:textId="77777777" w:rsidR="00D03658" w:rsidRDefault="00D03658" w:rsidP="00434338">
      <w:r w:rsidRPr="00D03658">
        <w:rPr>
          <w:b/>
        </w:rPr>
        <w:t>Microbiology:</w:t>
      </w:r>
      <w:r>
        <w:t xml:space="preserve">  Specimens are put in the Microbiology tub and kept for </w:t>
      </w:r>
      <w:r w:rsidR="00FD62EE">
        <w:t>a minimum of 24 hours</w:t>
      </w:r>
      <w:r>
        <w:t>.  GBS PCR swabs are kept for 72 hours.</w:t>
      </w:r>
    </w:p>
    <w:p w14:paraId="2D3809B2" w14:textId="77777777" w:rsidR="00D03658" w:rsidRPr="00D03658" w:rsidRDefault="00D03658" w:rsidP="00434338">
      <w:pPr>
        <w:rPr>
          <w:sz w:val="20"/>
        </w:rPr>
      </w:pPr>
    </w:p>
    <w:p w14:paraId="59D8B253" w14:textId="77777777" w:rsidR="00D03658" w:rsidRPr="00EC1550" w:rsidRDefault="00D03658" w:rsidP="00434338">
      <w:r w:rsidRPr="00D03658">
        <w:rPr>
          <w:b/>
        </w:rPr>
        <w:t>Blood Bank:</w:t>
      </w:r>
      <w:r>
        <w:t xml:space="preserve">  All specimens collected for Blood Bank are kept refrigerated for 2 weeks.</w:t>
      </w:r>
    </w:p>
    <w:sectPr w:rsidR="00D03658" w:rsidRPr="00EC1550" w:rsidSect="006A4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3F"/>
    <w:rsid w:val="000E60C5"/>
    <w:rsid w:val="000F49D7"/>
    <w:rsid w:val="00131497"/>
    <w:rsid w:val="002D0E83"/>
    <w:rsid w:val="003961B5"/>
    <w:rsid w:val="003A4034"/>
    <w:rsid w:val="004128D0"/>
    <w:rsid w:val="004145A5"/>
    <w:rsid w:val="0042233F"/>
    <w:rsid w:val="00434338"/>
    <w:rsid w:val="004A555D"/>
    <w:rsid w:val="00603BD6"/>
    <w:rsid w:val="006123D1"/>
    <w:rsid w:val="0061610B"/>
    <w:rsid w:val="006774B9"/>
    <w:rsid w:val="006914FD"/>
    <w:rsid w:val="006A4C46"/>
    <w:rsid w:val="007E4C70"/>
    <w:rsid w:val="007E5097"/>
    <w:rsid w:val="00827B38"/>
    <w:rsid w:val="00950B59"/>
    <w:rsid w:val="009552B2"/>
    <w:rsid w:val="0097612B"/>
    <w:rsid w:val="00994B09"/>
    <w:rsid w:val="009C46AC"/>
    <w:rsid w:val="00A05EFD"/>
    <w:rsid w:val="00A06F81"/>
    <w:rsid w:val="00A129FD"/>
    <w:rsid w:val="00A17DCC"/>
    <w:rsid w:val="00A27B62"/>
    <w:rsid w:val="00A74288"/>
    <w:rsid w:val="00B603B8"/>
    <w:rsid w:val="00BE38A0"/>
    <w:rsid w:val="00BF586B"/>
    <w:rsid w:val="00C56940"/>
    <w:rsid w:val="00CD64E9"/>
    <w:rsid w:val="00CE2386"/>
    <w:rsid w:val="00D02755"/>
    <w:rsid w:val="00D03658"/>
    <w:rsid w:val="00D96456"/>
    <w:rsid w:val="00EC1550"/>
    <w:rsid w:val="00ED57B0"/>
    <w:rsid w:val="00F640AE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CF946DE"/>
  <w15:docId w15:val="{3E2B3BB8-6C8A-471A-AA8D-A005706A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2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7B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7B3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4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0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03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03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0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03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SARH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Joseph D. Stipe</cp:lastModifiedBy>
  <cp:revision>4</cp:revision>
  <cp:lastPrinted>2019-03-18T14:29:00Z</cp:lastPrinted>
  <dcterms:created xsi:type="dcterms:W3CDTF">2022-03-30T14:59:00Z</dcterms:created>
  <dcterms:modified xsi:type="dcterms:W3CDTF">2022-08-23T13:52:00Z</dcterms:modified>
</cp:coreProperties>
</file>