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631197" w:rsidRPr="00631197" w:rsidRDefault="00631197" w:rsidP="00631197">
      <w:pPr>
        <w:ind w:left="720"/>
        <w:rPr>
          <w:rFonts w:ascii="Times New Roman" w:hAnsi="Times New Roman"/>
        </w:rPr>
      </w:pPr>
      <w:r w:rsidRPr="00631197">
        <w:rPr>
          <w:rFonts w:ascii="Times New Roman" w:hAnsi="Times New Roman"/>
        </w:rPr>
        <w:t>To provide a procedure for the dissection of a breast capsule</w:t>
      </w:r>
      <w:r>
        <w:rPr>
          <w:rFonts w:ascii="Times New Roman" w:hAnsi="Times New Roman"/>
        </w:rPr>
        <w:t>.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625F4F" w:rsidRDefault="00E33DD7" w:rsidP="004844A2">
      <w:pPr>
        <w:pStyle w:val="Heading6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Pr="00A402CF" w:rsidRDefault="00A402CF" w:rsidP="00A402C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A402CF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4844A2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specimen should be fixed in formalin.</w:t>
      </w:r>
    </w:p>
    <w:p w:rsidR="00625F4F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Procedure</w:t>
      </w:r>
    </w:p>
    <w:p w:rsidR="00BE707D" w:rsidRDefault="00BE707D" w:rsidP="0023424C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BE707D">
        <w:rPr>
          <w:rFonts w:ascii="Times New Roman" w:hAnsi="Times New Roman"/>
          <w:szCs w:val="24"/>
        </w:rPr>
        <w:t>Measure the specimen (</w:t>
      </w:r>
      <w:r>
        <w:rPr>
          <w:rFonts w:ascii="Times New Roman" w:hAnsi="Times New Roman"/>
          <w:szCs w:val="24"/>
        </w:rPr>
        <w:t>3 dimensions – cm.</w:t>
      </w:r>
      <w:r w:rsidRPr="00BE707D">
        <w:rPr>
          <w:rFonts w:ascii="Times New Roman" w:hAnsi="Times New Roman"/>
          <w:szCs w:val="24"/>
        </w:rPr>
        <w:t xml:space="preserve">) and mention </w:t>
      </w:r>
      <w:r>
        <w:rPr>
          <w:rFonts w:ascii="Times New Roman" w:hAnsi="Times New Roman"/>
          <w:szCs w:val="24"/>
        </w:rPr>
        <w:t>if fragmented</w:t>
      </w:r>
      <w:r w:rsidR="00566DB2">
        <w:rPr>
          <w:rFonts w:ascii="Times New Roman" w:hAnsi="Times New Roman"/>
          <w:szCs w:val="24"/>
        </w:rPr>
        <w:t xml:space="preserve"> (range in size)</w:t>
      </w:r>
      <w:r>
        <w:rPr>
          <w:rFonts w:ascii="Times New Roman" w:hAnsi="Times New Roman"/>
          <w:szCs w:val="24"/>
        </w:rPr>
        <w:t xml:space="preserve">. </w:t>
      </w:r>
    </w:p>
    <w:p w:rsidR="00BE707D" w:rsidRPr="00BE707D" w:rsidRDefault="00BE707D" w:rsidP="0023424C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Pr="00BE707D">
        <w:rPr>
          <w:rFonts w:ascii="Times New Roman" w:hAnsi="Times New Roman"/>
          <w:szCs w:val="24"/>
        </w:rPr>
        <w:t>escribe all parts of the specimen (shape, color, consistency).</w:t>
      </w:r>
    </w:p>
    <w:p w:rsidR="00BE707D" w:rsidRDefault="00BE707D" w:rsidP="004844A2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multiple sections in 2 cassettes.</w:t>
      </w:r>
    </w:p>
    <w:p w:rsidR="00BE707D" w:rsidRDefault="00BE707D" w:rsidP="004844A2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Load on the appropriate processor.</w:t>
      </w:r>
    </w:p>
    <w:p w:rsidR="00625F4F" w:rsidRPr="00BE707D" w:rsidRDefault="00625F4F" w:rsidP="00BE707D">
      <w:pPr>
        <w:pStyle w:val="ListParagraph"/>
        <w:ind w:left="1080"/>
        <w:rPr>
          <w:rFonts w:ascii="Times New Roman" w:hAnsi="Times New Roman"/>
          <w:szCs w:val="24"/>
        </w:rPr>
      </w:pPr>
      <w:r w:rsidRPr="00346E1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6DB2" w:rsidRDefault="00566DB2" w:rsidP="00566DB2">
      <w:pPr>
        <w:pStyle w:val="ListParagraph"/>
        <w:rPr>
          <w:rFonts w:ascii="Times New Roman" w:hAnsi="Times New Roman"/>
          <w:b/>
          <w:szCs w:val="24"/>
        </w:rPr>
      </w:pPr>
    </w:p>
    <w:p w:rsidR="00566DB2" w:rsidRDefault="00566DB2" w:rsidP="00566DB2">
      <w:pPr>
        <w:pStyle w:val="ListParagraph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r w:rsidRPr="00566DB2">
        <w:rPr>
          <w:rFonts w:ascii="Times New Roman" w:hAnsi="Times New Roman"/>
          <w:szCs w:val="24"/>
        </w:rPr>
        <w:t xml:space="preserve">Hruban RH, Westra, WH, Phelps, PH, &amp; Isacson,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 xml:space="preserve">, New York, NY, Springer-Verlag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9201E5" w:rsidRDefault="009201E5" w:rsidP="009201E5">
      <w:pPr>
        <w:pStyle w:val="ListParagraph"/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9201E5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rPr>
          <w:sz w:val="22"/>
          <w:u w:val="single"/>
        </w:rPr>
      </w:pPr>
    </w:p>
    <w:p w:rsidR="00D143FB" w:rsidRDefault="00D143FB">
      <w:pPr>
        <w:sectPr w:rsidR="00D143FB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E36920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E36920">
        <w:rPr>
          <w:rFonts w:ascii="Times New Roman" w:hAnsi="Times New Roman"/>
          <w:szCs w:val="24"/>
        </w:rPr>
        <w:lastRenderedPageBreak/>
        <w:t>Document</w:t>
      </w:r>
      <w:r w:rsidR="00D3381D" w:rsidRPr="00E36920">
        <w:rPr>
          <w:rFonts w:ascii="Times New Roman" w:hAnsi="Times New Roman"/>
          <w:szCs w:val="24"/>
        </w:rPr>
        <w:t xml:space="preserve"> </w:t>
      </w:r>
      <w:r w:rsidRPr="00E36920">
        <w:rPr>
          <w:rFonts w:ascii="Times New Roman" w:hAnsi="Times New Roman"/>
          <w:szCs w:val="24"/>
        </w:rPr>
        <w:t>Control</w:t>
      </w:r>
      <w:r w:rsidRPr="00E36920">
        <w:rPr>
          <w:rFonts w:ascii="Times New Roman" w:hAnsi="Times New Roman"/>
          <w:b w:val="0"/>
          <w:szCs w:val="24"/>
        </w:rPr>
        <w:t xml:space="preserve"> </w:t>
      </w:r>
    </w:p>
    <w:p w:rsidR="00E36920" w:rsidRDefault="00E36920" w:rsidP="00E36920">
      <w:pPr>
        <w:pStyle w:val="Heading5"/>
        <w:ind w:left="360"/>
        <w:rPr>
          <w:b w:val="0"/>
          <w:sz w:val="22"/>
        </w:rPr>
      </w:pPr>
      <w:r>
        <w:rPr>
          <w:sz w:val="22"/>
        </w:rPr>
        <w:t xml:space="preserve">Location of Master: </w:t>
      </w:r>
      <w:r>
        <w:rPr>
          <w:b w:val="0"/>
          <w:sz w:val="22"/>
        </w:rPr>
        <w:t>Master electronic file stored on the Beaumont Laboratory server under</w:t>
      </w:r>
    </w:p>
    <w:p w:rsidR="003F6892" w:rsidRDefault="00272CB3" w:rsidP="003F6892">
      <w:pPr>
        <w:ind w:left="360"/>
        <w:rPr>
          <w:sz w:val="22"/>
        </w:rPr>
      </w:pPr>
      <w:r w:rsidRPr="00272CB3">
        <w:rPr>
          <w:sz w:val="22"/>
        </w:rPr>
        <w:t>S:\ AP_Grossing_Manual</w:t>
      </w:r>
    </w:p>
    <w:p w:rsidR="00E36920" w:rsidRDefault="00E36920" w:rsidP="003F6892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Number of Controlled Copies posted for educational purposes:  0</w:t>
      </w:r>
    </w:p>
    <w:p w:rsidR="00E36920" w:rsidRDefault="00E36920" w:rsidP="00E36920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Number of circulating Controlled Copies:  </w:t>
      </w:r>
      <w:r w:rsidR="003F6892">
        <w:rPr>
          <w:b/>
          <w:bCs/>
          <w:sz w:val="22"/>
        </w:rPr>
        <w:t>1</w:t>
      </w:r>
    </w:p>
    <w:p w:rsidR="00E36920" w:rsidRPr="00566DB2" w:rsidRDefault="00E36920" w:rsidP="00E36920">
      <w:pPr>
        <w:ind w:left="360"/>
        <w:rPr>
          <w:bCs/>
          <w:sz w:val="22"/>
        </w:rPr>
      </w:pPr>
      <w:r>
        <w:rPr>
          <w:b/>
          <w:bCs/>
          <w:sz w:val="22"/>
        </w:rPr>
        <w:t xml:space="preserve">Location of circulating Controlled Copies: </w:t>
      </w:r>
      <w:r w:rsidR="00566DB2">
        <w:rPr>
          <w:b/>
          <w:bCs/>
          <w:sz w:val="22"/>
        </w:rPr>
        <w:t xml:space="preserve">Master </w:t>
      </w:r>
      <w:r w:rsidR="003F6892">
        <w:rPr>
          <w:b/>
          <w:bCs/>
          <w:sz w:val="22"/>
        </w:rPr>
        <w:t>Grossing Manual</w:t>
      </w:r>
      <w:r w:rsidR="00566DB2">
        <w:rPr>
          <w:b/>
          <w:bCs/>
          <w:sz w:val="22"/>
        </w:rPr>
        <w:t xml:space="preserve"> </w:t>
      </w:r>
      <w:r w:rsidR="00566DB2">
        <w:rPr>
          <w:bCs/>
          <w:sz w:val="22"/>
        </w:rPr>
        <w:t xml:space="preserve">located in </w:t>
      </w:r>
      <w:r w:rsidR="00272CB3">
        <w:rPr>
          <w:bCs/>
          <w:sz w:val="22"/>
        </w:rPr>
        <w:t>Surgical Pathology</w:t>
      </w:r>
    </w:p>
    <w:p w:rsidR="00D143FB" w:rsidRPr="00303721" w:rsidRDefault="008B1430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5B098E" w:rsidRPr="00303721" w:rsidTr="00C62783">
        <w:trPr>
          <w:cantSplit/>
          <w:trHeight w:val="1134"/>
        </w:trPr>
        <w:tc>
          <w:tcPr>
            <w:tcW w:w="3798" w:type="dxa"/>
            <w:tcBorders>
              <w:top w:val="double" w:sz="6" w:space="0" w:color="000000"/>
            </w:tcBorders>
            <w:vAlign w:val="bottom"/>
          </w:tcPr>
          <w:p w:rsidR="005B098E" w:rsidRPr="00303721" w:rsidRDefault="005B098E" w:rsidP="00C62783">
            <w:pPr>
              <w:pStyle w:val="Heading9"/>
              <w:rPr>
                <w:rFonts w:ascii="Times New Roman" w:hAnsi="Times New Roman"/>
                <w:szCs w:val="22"/>
              </w:rPr>
            </w:pPr>
            <w:r w:rsidRPr="00303721">
              <w:rPr>
                <w:rFonts w:ascii="Times New Roman" w:hAnsi="Times New Roman"/>
                <w:szCs w:val="22"/>
              </w:rPr>
              <w:t>Signature</w:t>
            </w:r>
          </w:p>
        </w:tc>
        <w:tc>
          <w:tcPr>
            <w:tcW w:w="1260" w:type="dxa"/>
            <w:tcBorders>
              <w:top w:val="double" w:sz="6" w:space="0" w:color="000000"/>
            </w:tcBorders>
            <w:vAlign w:val="bottom"/>
          </w:tcPr>
          <w:p w:rsidR="005B098E" w:rsidRPr="00303721" w:rsidRDefault="005B098E" w:rsidP="00C62783">
            <w:pPr>
              <w:pStyle w:val="Heading9"/>
              <w:rPr>
                <w:rFonts w:ascii="Times New Roman" w:hAnsi="Times New Roman"/>
                <w:szCs w:val="22"/>
              </w:rPr>
            </w:pPr>
            <w:r w:rsidRPr="00303721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720" w:type="dxa"/>
            <w:tcBorders>
              <w:top w:val="double" w:sz="6" w:space="0" w:color="000000"/>
            </w:tcBorders>
            <w:textDirection w:val="btLr"/>
            <w:vAlign w:val="bottom"/>
          </w:tcPr>
          <w:p w:rsidR="005B098E" w:rsidRPr="00303721" w:rsidRDefault="005B098E" w:rsidP="00C6278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tcBorders>
              <w:top w:val="double" w:sz="6" w:space="0" w:color="000000"/>
            </w:tcBorders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double" w:sz="6" w:space="0" w:color="000000"/>
            </w:tcBorders>
            <w:vAlign w:val="bottom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5B098E" w:rsidRPr="00303721" w:rsidTr="00C62783">
        <w:tc>
          <w:tcPr>
            <w:tcW w:w="3798" w:type="dxa"/>
          </w:tcPr>
          <w:p w:rsidR="005B098E" w:rsidRPr="00E95E44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Prepared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64A3B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C64A3B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C64A3B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C64A3B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5B098E" w:rsidRPr="00303721" w:rsidRDefault="005B098E" w:rsidP="005B09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3/6/2019</w:t>
            </w:r>
          </w:p>
        </w:tc>
        <w:tc>
          <w:tcPr>
            <w:tcW w:w="720" w:type="dxa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E95E44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03721">
              <w:rPr>
                <w:rFonts w:ascii="Times New Roman" w:hAnsi="Times New Roman"/>
                <w:sz w:val="22"/>
                <w:szCs w:val="22"/>
              </w:rPr>
              <w:t>Approved by: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Mitual B. Amin,MD</w:t>
            </w:r>
          </w:p>
        </w:tc>
        <w:tc>
          <w:tcPr>
            <w:tcW w:w="1260" w:type="dxa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4/7/2019</w:t>
            </w:r>
          </w:p>
        </w:tc>
        <w:tc>
          <w:tcPr>
            <w:tcW w:w="720" w:type="dxa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  <w:shd w:val="pct10" w:color="auto" w:fill="FFFFFF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rPr>
          <w:cantSplit/>
          <w:trHeight w:val="1134"/>
        </w:trPr>
        <w:tc>
          <w:tcPr>
            <w:tcW w:w="3798" w:type="dxa"/>
            <w:vAlign w:val="bottom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5B098E" w:rsidRPr="00303721" w:rsidRDefault="005B098E" w:rsidP="00C6278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5B098E" w:rsidRPr="00303721" w:rsidRDefault="005B098E" w:rsidP="00C6278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3721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5B098E" w:rsidRPr="00303721" w:rsidTr="00C62783">
        <w:tc>
          <w:tcPr>
            <w:tcW w:w="3798" w:type="dxa"/>
          </w:tcPr>
          <w:p w:rsidR="005B098E" w:rsidRPr="00E95E44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bookmarkStart w:id="0" w:name="_GoBack" w:colFirst="1" w:colLast="2"/>
            <w:r>
              <w:rPr>
                <w:rFonts w:ascii="Times New Roman" w:hAnsi="Times New Roman"/>
                <w:i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4/8/2019</w:t>
            </w: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10/22/2019</w:t>
            </w: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8B1430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Jawwad Arshad, MD</w:t>
            </w:r>
          </w:p>
        </w:tc>
        <w:tc>
          <w:tcPr>
            <w:tcW w:w="1260" w:type="dxa"/>
          </w:tcPr>
          <w:p w:rsidR="005B098E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:rsidR="005B098E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430" w:rsidRPr="00303721" w:rsidTr="00C62783">
        <w:tc>
          <w:tcPr>
            <w:tcW w:w="3798" w:type="dxa"/>
          </w:tcPr>
          <w:p w:rsidR="008B1430" w:rsidRPr="00303721" w:rsidRDefault="008B1430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8B1430" w:rsidRPr="00303721" w:rsidRDefault="008B1430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B1430" w:rsidRPr="00303721" w:rsidRDefault="008B1430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098E" w:rsidRPr="00303721" w:rsidTr="00C62783">
        <w:tc>
          <w:tcPr>
            <w:tcW w:w="3798" w:type="dxa"/>
          </w:tcPr>
          <w:p w:rsidR="005B098E" w:rsidRPr="00303721" w:rsidRDefault="005B098E" w:rsidP="00C62783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5B098E" w:rsidRPr="00303721" w:rsidRDefault="005B098E" w:rsidP="008B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098E" w:rsidRPr="00303721" w:rsidRDefault="005B098E" w:rsidP="00C627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6551FC">
      <w:headerReference w:type="first" r:id="rId11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272CB3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E707D">
      <w:rPr>
        <w:rFonts w:ascii="Times New Roman" w:hAnsi="Times New Roman"/>
        <w:sz w:val="20"/>
      </w:rPr>
      <w:t>03/06/2019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BE707D">
      <w:rPr>
        <w:rFonts w:ascii="Times New Roman" w:hAnsi="Times New Roman"/>
        <w:sz w:val="20"/>
      </w:rPr>
      <w:t>SP.PR.GR.BT.08.</w:t>
    </w:r>
    <w:r w:rsidR="00625F4F" w:rsidRPr="00625F4F">
      <w:rPr>
        <w:rFonts w:ascii="Times New Roman" w:hAnsi="Times New Roman"/>
        <w:sz w:val="20"/>
      </w:rPr>
      <w:t>r0</w:t>
    </w:r>
    <w:r w:rsidR="00BE707D">
      <w:rPr>
        <w:rFonts w:ascii="Times New Roman" w:hAnsi="Times New Roman"/>
        <w:sz w:val="20"/>
      </w:rPr>
      <w:t>0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8B1430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6551FC">
      <w:rPr>
        <w:rFonts w:ascii="Times New Roman" w:hAnsi="Times New Roman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6551FC" w:rsidRPr="00303721" w:rsidRDefault="006551FC" w:rsidP="006551FC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6551FC" w:rsidP="006551FC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03/06/2019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SP.PR.GR.BT.08.</w:t>
    </w:r>
    <w:r w:rsidRPr="00625F4F">
      <w:rPr>
        <w:rFonts w:ascii="Times New Roman" w:hAnsi="Times New Roman"/>
        <w:sz w:val="20"/>
      </w:rPr>
      <w:t>r0</w:t>
    </w:r>
    <w:r>
      <w:rPr>
        <w:rFonts w:ascii="Times New Roman" w:hAnsi="Times New Roman"/>
        <w:sz w:val="20"/>
      </w:rPr>
      <w:t>0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8B1430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BREAST CAPSULE</w:t>
    </w:r>
  </w:p>
  <w:p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8E" w:rsidRDefault="005B098E" w:rsidP="005B098E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98E" w:rsidRDefault="005B098E" w:rsidP="005B098E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625F4F" w:rsidP="005B098E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631197">
      <w:rPr>
        <w:rFonts w:ascii="Times New Roman" w:hAnsi="Times New Roman"/>
        <w:szCs w:val="24"/>
      </w:rPr>
      <w:t>March 6, 2019</w:t>
    </w:r>
  </w:p>
  <w:p w:rsidR="00625F4F" w:rsidRPr="00470A85" w:rsidRDefault="00625F4F" w:rsidP="005B098E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5B098E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</w:p>
  <w:p w:rsidR="00625F4F" w:rsidRPr="00470A85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631197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BREAST CAPSULE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SP.PR.GR.BT.08.r00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BE707D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BREAST CAPSULE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3EA"/>
    <w:multiLevelType w:val="hybridMultilevel"/>
    <w:tmpl w:val="C4466422"/>
    <w:lvl w:ilvl="0" w:tplc="EDFC60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1053D"/>
    <w:multiLevelType w:val="hybridMultilevel"/>
    <w:tmpl w:val="E86AAF8E"/>
    <w:lvl w:ilvl="0" w:tplc="529EF62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D8084A"/>
    <w:multiLevelType w:val="hybridMultilevel"/>
    <w:tmpl w:val="ED78B2C8"/>
    <w:lvl w:ilvl="0" w:tplc="0D6ADB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43469"/>
    <w:multiLevelType w:val="hybridMultilevel"/>
    <w:tmpl w:val="6816A69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B2886"/>
    <w:multiLevelType w:val="hybridMultilevel"/>
    <w:tmpl w:val="A678B5EA"/>
    <w:lvl w:ilvl="0" w:tplc="5324E0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1E5A45"/>
    <w:multiLevelType w:val="hybridMultilevel"/>
    <w:tmpl w:val="BB007148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614B41"/>
    <w:multiLevelType w:val="hybridMultilevel"/>
    <w:tmpl w:val="C81A30B8"/>
    <w:lvl w:ilvl="0" w:tplc="704ED4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400"/>
    <w:multiLevelType w:val="hybridMultilevel"/>
    <w:tmpl w:val="F7728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8600E"/>
    <w:multiLevelType w:val="hybridMultilevel"/>
    <w:tmpl w:val="5736479E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D27A5C"/>
    <w:multiLevelType w:val="hybridMultilevel"/>
    <w:tmpl w:val="BCD607F4"/>
    <w:lvl w:ilvl="0" w:tplc="57444E3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55704"/>
    <w:multiLevelType w:val="hybridMultilevel"/>
    <w:tmpl w:val="0D1067E2"/>
    <w:lvl w:ilvl="0" w:tplc="AD6A2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7160C"/>
    <w:multiLevelType w:val="hybridMultilevel"/>
    <w:tmpl w:val="BEB24D38"/>
    <w:lvl w:ilvl="0" w:tplc="BBB0E3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F33E0"/>
    <w:multiLevelType w:val="hybridMultilevel"/>
    <w:tmpl w:val="6DD044CE"/>
    <w:lvl w:ilvl="0" w:tplc="F29845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21356"/>
    <w:multiLevelType w:val="hybridMultilevel"/>
    <w:tmpl w:val="433CD7CC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5947D0"/>
    <w:multiLevelType w:val="hybridMultilevel"/>
    <w:tmpl w:val="EE62D37A"/>
    <w:lvl w:ilvl="0" w:tplc="A55E939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1442C"/>
    <w:multiLevelType w:val="hybridMultilevel"/>
    <w:tmpl w:val="598476E6"/>
    <w:lvl w:ilvl="0" w:tplc="B7B08E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5DE1B47"/>
    <w:multiLevelType w:val="hybridMultilevel"/>
    <w:tmpl w:val="B6B25518"/>
    <w:lvl w:ilvl="0" w:tplc="FCFCE4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862D2"/>
    <w:multiLevelType w:val="hybridMultilevel"/>
    <w:tmpl w:val="8EAE4E84"/>
    <w:lvl w:ilvl="0" w:tplc="A66272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D5258"/>
    <w:multiLevelType w:val="hybridMultilevel"/>
    <w:tmpl w:val="B8FAE4B0"/>
    <w:lvl w:ilvl="0" w:tplc="DEBA2E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7C071D"/>
    <w:multiLevelType w:val="hybridMultilevel"/>
    <w:tmpl w:val="A3A0B28C"/>
    <w:lvl w:ilvl="0" w:tplc="3EDCF0F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7772F"/>
    <w:multiLevelType w:val="hybridMultilevel"/>
    <w:tmpl w:val="0FDE2378"/>
    <w:lvl w:ilvl="0" w:tplc="643846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2741B"/>
    <w:multiLevelType w:val="hybridMultilevel"/>
    <w:tmpl w:val="AC607876"/>
    <w:lvl w:ilvl="0" w:tplc="CE24B1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E6860"/>
    <w:multiLevelType w:val="hybridMultilevel"/>
    <w:tmpl w:val="D188F22E"/>
    <w:lvl w:ilvl="0" w:tplc="867266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F1D6E"/>
    <w:multiLevelType w:val="hybridMultilevel"/>
    <w:tmpl w:val="88CA1F82"/>
    <w:lvl w:ilvl="0" w:tplc="5D24C76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30B2F"/>
    <w:multiLevelType w:val="hybridMultilevel"/>
    <w:tmpl w:val="84B80952"/>
    <w:lvl w:ilvl="0" w:tplc="F1225A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CA4ACC"/>
    <w:multiLevelType w:val="hybridMultilevel"/>
    <w:tmpl w:val="53D8E0AE"/>
    <w:lvl w:ilvl="0" w:tplc="5D24C768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8"/>
  </w:num>
  <w:num w:numId="4">
    <w:abstractNumId w:val="28"/>
  </w:num>
  <w:num w:numId="5">
    <w:abstractNumId w:val="6"/>
  </w:num>
  <w:num w:numId="6">
    <w:abstractNumId w:val="26"/>
  </w:num>
  <w:num w:numId="7">
    <w:abstractNumId w:val="19"/>
  </w:num>
  <w:num w:numId="8">
    <w:abstractNumId w:val="20"/>
  </w:num>
  <w:num w:numId="9">
    <w:abstractNumId w:val="2"/>
  </w:num>
  <w:num w:numId="10">
    <w:abstractNumId w:val="0"/>
  </w:num>
  <w:num w:numId="11">
    <w:abstractNumId w:val="21"/>
  </w:num>
  <w:num w:numId="12">
    <w:abstractNumId w:val="15"/>
  </w:num>
  <w:num w:numId="13">
    <w:abstractNumId w:val="13"/>
  </w:num>
  <w:num w:numId="14">
    <w:abstractNumId w:val="25"/>
  </w:num>
  <w:num w:numId="15">
    <w:abstractNumId w:val="22"/>
  </w:num>
  <w:num w:numId="16">
    <w:abstractNumId w:val="24"/>
  </w:num>
  <w:num w:numId="17">
    <w:abstractNumId w:val="14"/>
  </w:num>
  <w:num w:numId="18">
    <w:abstractNumId w:val="10"/>
  </w:num>
  <w:num w:numId="19">
    <w:abstractNumId w:val="1"/>
  </w:num>
  <w:num w:numId="20">
    <w:abstractNumId w:val="17"/>
  </w:num>
  <w:num w:numId="21">
    <w:abstractNumId w:val="11"/>
  </w:num>
  <w:num w:numId="22">
    <w:abstractNumId w:val="8"/>
  </w:num>
  <w:num w:numId="23">
    <w:abstractNumId w:val="16"/>
  </w:num>
  <w:num w:numId="24">
    <w:abstractNumId w:val="29"/>
  </w:num>
  <w:num w:numId="25">
    <w:abstractNumId w:val="9"/>
  </w:num>
  <w:num w:numId="26">
    <w:abstractNumId w:val="7"/>
  </w:num>
  <w:num w:numId="27">
    <w:abstractNumId w:val="12"/>
  </w:num>
  <w:num w:numId="28">
    <w:abstractNumId w:val="4"/>
  </w:num>
  <w:num w:numId="29">
    <w:abstractNumId w:val="27"/>
  </w:num>
  <w:num w:numId="3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786642A-0FF2-40BF-80BC-D8022589FF52}"/>
    <w:docVar w:name="dgnword-eventsink" w:val="487285680"/>
  </w:docVars>
  <w:rsids>
    <w:rsidRoot w:val="001E2467"/>
    <w:rsid w:val="000033CF"/>
    <w:rsid w:val="00003EB9"/>
    <w:rsid w:val="0001624F"/>
    <w:rsid w:val="000425F7"/>
    <w:rsid w:val="00057DEF"/>
    <w:rsid w:val="00067801"/>
    <w:rsid w:val="000C35B1"/>
    <w:rsid w:val="000F5CD4"/>
    <w:rsid w:val="0011650E"/>
    <w:rsid w:val="00157F1F"/>
    <w:rsid w:val="001877BD"/>
    <w:rsid w:val="00192264"/>
    <w:rsid w:val="001E2467"/>
    <w:rsid w:val="00215165"/>
    <w:rsid w:val="00272CB3"/>
    <w:rsid w:val="00291C35"/>
    <w:rsid w:val="00303721"/>
    <w:rsid w:val="00323C65"/>
    <w:rsid w:val="003468CB"/>
    <w:rsid w:val="003A1FEB"/>
    <w:rsid w:val="003B0853"/>
    <w:rsid w:val="003F6892"/>
    <w:rsid w:val="004844A2"/>
    <w:rsid w:val="004C6310"/>
    <w:rsid w:val="004D1E42"/>
    <w:rsid w:val="004E7601"/>
    <w:rsid w:val="00544A0C"/>
    <w:rsid w:val="00566DB2"/>
    <w:rsid w:val="005A20C3"/>
    <w:rsid w:val="005B098E"/>
    <w:rsid w:val="005E266A"/>
    <w:rsid w:val="00625F4F"/>
    <w:rsid w:val="00631197"/>
    <w:rsid w:val="00654D18"/>
    <w:rsid w:val="006551FC"/>
    <w:rsid w:val="007300EA"/>
    <w:rsid w:val="007450E7"/>
    <w:rsid w:val="007C0006"/>
    <w:rsid w:val="00800B99"/>
    <w:rsid w:val="00812BD3"/>
    <w:rsid w:val="00837BA8"/>
    <w:rsid w:val="008A2FA8"/>
    <w:rsid w:val="008B1430"/>
    <w:rsid w:val="008D274C"/>
    <w:rsid w:val="00906578"/>
    <w:rsid w:val="00910A8A"/>
    <w:rsid w:val="009201E5"/>
    <w:rsid w:val="00921CE3"/>
    <w:rsid w:val="0092767A"/>
    <w:rsid w:val="00947A2C"/>
    <w:rsid w:val="009A748C"/>
    <w:rsid w:val="00A402CF"/>
    <w:rsid w:val="00A42895"/>
    <w:rsid w:val="00A7295D"/>
    <w:rsid w:val="00AB41BB"/>
    <w:rsid w:val="00AE1355"/>
    <w:rsid w:val="00B50288"/>
    <w:rsid w:val="00B64717"/>
    <w:rsid w:val="00BA6D3A"/>
    <w:rsid w:val="00BE707D"/>
    <w:rsid w:val="00C03363"/>
    <w:rsid w:val="00C16B12"/>
    <w:rsid w:val="00C74AD9"/>
    <w:rsid w:val="00C74D5A"/>
    <w:rsid w:val="00C74E9C"/>
    <w:rsid w:val="00C9112C"/>
    <w:rsid w:val="00D143FB"/>
    <w:rsid w:val="00D3381D"/>
    <w:rsid w:val="00DA207B"/>
    <w:rsid w:val="00DB16B9"/>
    <w:rsid w:val="00E33DD7"/>
    <w:rsid w:val="00E36920"/>
    <w:rsid w:val="00E53A40"/>
    <w:rsid w:val="00EF06E5"/>
    <w:rsid w:val="00F417B6"/>
    <w:rsid w:val="00FA34DB"/>
    <w:rsid w:val="00FD1503"/>
    <w:rsid w:val="00FD3F41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6D9302D"/>
  <w15:docId w15:val="{D30CDA3F-C1FD-424D-A44B-4065DF0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link w:val="Heading9"/>
    <w:uiPriority w:val="9"/>
    <w:rsid w:val="005B098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6</cp:revision>
  <cp:lastPrinted>2018-02-19T20:31:00Z</cp:lastPrinted>
  <dcterms:created xsi:type="dcterms:W3CDTF">2019-03-20T12:23:00Z</dcterms:created>
  <dcterms:modified xsi:type="dcterms:W3CDTF">2024-02-02T14:27:00Z</dcterms:modified>
</cp:coreProperties>
</file>