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4F" w:rsidRDefault="00625F4F" w:rsidP="004844A2">
      <w:pPr>
        <w:pStyle w:val="Heading6"/>
        <w:numPr>
          <w:ilvl w:val="0"/>
          <w:numId w:val="1"/>
        </w:numPr>
        <w:rPr>
          <w:rFonts w:ascii="Times New Roman" w:hAnsi="Times New Roman"/>
          <w:sz w:val="24"/>
          <w:szCs w:val="24"/>
        </w:rPr>
      </w:pPr>
      <w:r>
        <w:rPr>
          <w:rFonts w:ascii="Times New Roman" w:hAnsi="Times New Roman"/>
          <w:sz w:val="24"/>
          <w:szCs w:val="24"/>
        </w:rPr>
        <w:t>Purpose</w:t>
      </w:r>
    </w:p>
    <w:p w:rsidR="00562EA9" w:rsidRDefault="00BC7255" w:rsidP="004700D9">
      <w:pPr>
        <w:ind w:left="720"/>
        <w:rPr>
          <w:rFonts w:ascii="Times New Roman" w:hAnsi="Times New Roman"/>
        </w:rPr>
      </w:pPr>
      <w:r w:rsidRPr="00BC7255">
        <w:rPr>
          <w:rFonts w:ascii="Times New Roman" w:hAnsi="Times New Roman"/>
        </w:rPr>
        <w:t xml:space="preserve">To provide a procedure for the gross examination of a hysterectomy specimen with or without bilateral </w:t>
      </w:r>
      <w:proofErr w:type="spellStart"/>
      <w:r w:rsidRPr="00BC7255">
        <w:rPr>
          <w:rFonts w:ascii="Times New Roman" w:hAnsi="Times New Roman"/>
        </w:rPr>
        <w:t>adnexae</w:t>
      </w:r>
      <w:proofErr w:type="spellEnd"/>
      <w:r w:rsidRPr="00BC7255">
        <w:rPr>
          <w:rFonts w:ascii="Times New Roman" w:hAnsi="Times New Roman"/>
        </w:rPr>
        <w:t xml:space="preserve"> for a non-tumor condition.</w:t>
      </w:r>
    </w:p>
    <w:p w:rsidR="00BC7255" w:rsidRPr="004700D9" w:rsidRDefault="00BC7255" w:rsidP="004700D9">
      <w:pPr>
        <w:ind w:left="720"/>
        <w:rPr>
          <w:rFonts w:ascii="Times New Roman" w:hAnsi="Times New Roman"/>
          <w:szCs w:val="24"/>
        </w:rPr>
      </w:pPr>
    </w:p>
    <w:p w:rsidR="00625F4F" w:rsidRDefault="00625F4F" w:rsidP="004844A2">
      <w:pPr>
        <w:pStyle w:val="ListParagraph"/>
        <w:numPr>
          <w:ilvl w:val="0"/>
          <w:numId w:val="1"/>
        </w:numPr>
        <w:rPr>
          <w:rFonts w:ascii="Times New Roman" w:hAnsi="Times New Roman"/>
          <w:b/>
          <w:szCs w:val="24"/>
        </w:rPr>
      </w:pPr>
      <w:r>
        <w:rPr>
          <w:rFonts w:ascii="Times New Roman" w:hAnsi="Times New Roman"/>
          <w:b/>
          <w:szCs w:val="24"/>
        </w:rPr>
        <w:t>Principle</w:t>
      </w:r>
    </w:p>
    <w:p w:rsidR="00562EA9" w:rsidRDefault="00BC7255" w:rsidP="00562EA9">
      <w:pPr>
        <w:ind w:left="720"/>
        <w:rPr>
          <w:rFonts w:ascii="Times New Roman" w:hAnsi="Times New Roman"/>
          <w:szCs w:val="24"/>
        </w:rPr>
      </w:pPr>
      <w:r w:rsidRPr="00BC7255">
        <w:rPr>
          <w:rFonts w:ascii="Times New Roman" w:hAnsi="Times New Roman"/>
          <w:szCs w:val="24"/>
        </w:rPr>
        <w:t xml:space="preserve">To take histologic sections to demonstrate the pathologic process so that a diagnosis can be made microscopically by a Pathologist.  If the </w:t>
      </w:r>
      <w:proofErr w:type="spellStart"/>
      <w:r w:rsidRPr="00BC7255">
        <w:rPr>
          <w:rFonts w:ascii="Times New Roman" w:hAnsi="Times New Roman"/>
          <w:szCs w:val="24"/>
        </w:rPr>
        <w:t>adnexae</w:t>
      </w:r>
      <w:proofErr w:type="spellEnd"/>
      <w:r w:rsidRPr="00BC7255">
        <w:rPr>
          <w:rFonts w:ascii="Times New Roman" w:hAnsi="Times New Roman"/>
          <w:szCs w:val="24"/>
        </w:rPr>
        <w:t xml:space="preserve"> have been removed for prophylactic purposes, all adnexal tissue should be submitted for analysis. If the hysterectomy is removed for Lynch Syndrome, the endometrium and adnexal tissue should be submitted entirely.</w:t>
      </w:r>
    </w:p>
    <w:p w:rsidR="00BC7255" w:rsidRPr="00125D5C" w:rsidRDefault="00BC7255" w:rsidP="00562EA9">
      <w:pPr>
        <w:ind w:left="720"/>
        <w:rPr>
          <w:rFonts w:ascii="Times New Roman" w:hAnsi="Times New Roman"/>
          <w:b/>
          <w:szCs w:val="24"/>
        </w:rPr>
      </w:pPr>
    </w:p>
    <w:p w:rsidR="00625F4F" w:rsidRDefault="00E33DD7" w:rsidP="004844A2">
      <w:pPr>
        <w:pStyle w:val="Heading6"/>
        <w:numPr>
          <w:ilvl w:val="0"/>
          <w:numId w:val="1"/>
        </w:numPr>
        <w:rPr>
          <w:rFonts w:ascii="Times New Roman" w:hAnsi="Times New Roman"/>
          <w:sz w:val="24"/>
          <w:szCs w:val="24"/>
        </w:rPr>
      </w:pPr>
      <w:r>
        <w:rPr>
          <w:rFonts w:ascii="Times New Roman" w:hAnsi="Times New Roman"/>
          <w:sz w:val="24"/>
          <w:szCs w:val="24"/>
        </w:rPr>
        <w:t>Equipment</w:t>
      </w:r>
    </w:p>
    <w:p w:rsidR="00A402CF" w:rsidRDefault="00A402CF" w:rsidP="005B1BBE">
      <w:pPr>
        <w:pStyle w:val="ListParagraph"/>
        <w:numPr>
          <w:ilvl w:val="0"/>
          <w:numId w:val="4"/>
        </w:numPr>
        <w:rPr>
          <w:rFonts w:ascii="Times New Roman" w:hAnsi="Times New Roman"/>
        </w:rPr>
      </w:pPr>
      <w:r>
        <w:rPr>
          <w:rFonts w:ascii="Times New Roman" w:hAnsi="Times New Roman"/>
        </w:rPr>
        <w:t>Ruler</w:t>
      </w:r>
    </w:p>
    <w:p w:rsidR="00A402CF" w:rsidRDefault="00A402CF" w:rsidP="005B1BBE">
      <w:pPr>
        <w:pStyle w:val="ListParagraph"/>
        <w:numPr>
          <w:ilvl w:val="0"/>
          <w:numId w:val="4"/>
        </w:numPr>
        <w:rPr>
          <w:rFonts w:ascii="Times New Roman" w:hAnsi="Times New Roman"/>
        </w:rPr>
      </w:pPr>
      <w:r>
        <w:rPr>
          <w:rFonts w:ascii="Times New Roman" w:hAnsi="Times New Roman"/>
        </w:rPr>
        <w:t>Forceps</w:t>
      </w:r>
    </w:p>
    <w:p w:rsidR="00A402CF" w:rsidRDefault="00A402CF" w:rsidP="005B1BBE">
      <w:pPr>
        <w:pStyle w:val="ListParagraph"/>
        <w:numPr>
          <w:ilvl w:val="0"/>
          <w:numId w:val="4"/>
        </w:numPr>
        <w:rPr>
          <w:rFonts w:ascii="Times New Roman" w:hAnsi="Times New Roman"/>
        </w:rPr>
      </w:pPr>
      <w:r>
        <w:rPr>
          <w:rFonts w:ascii="Times New Roman" w:hAnsi="Times New Roman"/>
        </w:rPr>
        <w:t>Scalpel</w:t>
      </w:r>
    </w:p>
    <w:p w:rsidR="00A402CF" w:rsidRDefault="00A402CF" w:rsidP="005B1BBE">
      <w:pPr>
        <w:pStyle w:val="ListParagraph"/>
        <w:numPr>
          <w:ilvl w:val="0"/>
          <w:numId w:val="4"/>
        </w:numPr>
        <w:rPr>
          <w:rFonts w:ascii="Times New Roman" w:hAnsi="Times New Roman"/>
        </w:rPr>
      </w:pPr>
      <w:r>
        <w:rPr>
          <w:rFonts w:ascii="Times New Roman" w:hAnsi="Times New Roman"/>
        </w:rPr>
        <w:t>Scissors</w:t>
      </w:r>
    </w:p>
    <w:p w:rsidR="004700D9" w:rsidRDefault="004700D9" w:rsidP="005B1BBE">
      <w:pPr>
        <w:pStyle w:val="ListParagraph"/>
        <w:numPr>
          <w:ilvl w:val="0"/>
          <w:numId w:val="4"/>
        </w:numPr>
        <w:rPr>
          <w:rFonts w:ascii="Times New Roman" w:hAnsi="Times New Roman"/>
        </w:rPr>
      </w:pPr>
      <w:r>
        <w:rPr>
          <w:rFonts w:ascii="Times New Roman" w:hAnsi="Times New Roman"/>
        </w:rPr>
        <w:t>Large Knife</w:t>
      </w:r>
    </w:p>
    <w:p w:rsidR="00625F4F" w:rsidRPr="00125D5C" w:rsidRDefault="00625F4F" w:rsidP="00625F4F">
      <w:pPr>
        <w:rPr>
          <w:rFonts w:ascii="Times New Roman" w:hAnsi="Times New Roman"/>
          <w:szCs w:val="24"/>
        </w:rPr>
      </w:pPr>
    </w:p>
    <w:p w:rsidR="00625F4F" w:rsidRDefault="00E33DD7" w:rsidP="004844A2">
      <w:pPr>
        <w:pStyle w:val="ListParagraph"/>
        <w:numPr>
          <w:ilvl w:val="0"/>
          <w:numId w:val="1"/>
        </w:numPr>
        <w:rPr>
          <w:rFonts w:ascii="Times New Roman" w:hAnsi="Times New Roman"/>
          <w:b/>
          <w:szCs w:val="24"/>
        </w:rPr>
      </w:pPr>
      <w:r>
        <w:rPr>
          <w:rFonts w:ascii="Times New Roman" w:hAnsi="Times New Roman"/>
          <w:b/>
          <w:szCs w:val="24"/>
        </w:rPr>
        <w:t>Safety</w:t>
      </w:r>
    </w:p>
    <w:p w:rsidR="00E33DD7" w:rsidRPr="00A402CF" w:rsidRDefault="00E33DD7" w:rsidP="005B1BBE">
      <w:pPr>
        <w:pStyle w:val="ListParagraph"/>
        <w:numPr>
          <w:ilvl w:val="0"/>
          <w:numId w:val="5"/>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rsidR="00E33DD7" w:rsidRPr="00562EA9" w:rsidRDefault="00A402CF" w:rsidP="005B1BBE">
      <w:pPr>
        <w:pStyle w:val="ListParagraph"/>
        <w:numPr>
          <w:ilvl w:val="0"/>
          <w:numId w:val="5"/>
        </w:numPr>
        <w:rPr>
          <w:rFonts w:ascii="Times New Roman" w:hAnsi="Times New Roman"/>
          <w:b/>
          <w:szCs w:val="24"/>
        </w:rPr>
      </w:pPr>
      <w:r>
        <w:rPr>
          <w:rFonts w:ascii="Times New Roman" w:hAnsi="Times New Roman"/>
          <w:b/>
          <w:szCs w:val="24"/>
        </w:rPr>
        <w:t>FORMALIN</w:t>
      </w:r>
      <w:r>
        <w:rPr>
          <w:rFonts w:ascii="Times New Roman" w:hAnsi="Times New Roman"/>
          <w:szCs w:val="24"/>
        </w:rPr>
        <w:t xml:space="preserve"> is a known carcinogen.</w:t>
      </w:r>
    </w:p>
    <w:p w:rsidR="00625F4F" w:rsidRPr="00125D5C" w:rsidRDefault="00625F4F" w:rsidP="00625F4F">
      <w:pPr>
        <w:rPr>
          <w:rFonts w:ascii="Times New Roman" w:hAnsi="Times New Roman"/>
          <w:b/>
          <w:szCs w:val="24"/>
        </w:rPr>
      </w:pPr>
    </w:p>
    <w:p w:rsidR="00E33DD7" w:rsidRPr="00A402CF" w:rsidRDefault="00E33DD7" w:rsidP="00A402CF">
      <w:pPr>
        <w:pStyle w:val="ListParagraph"/>
        <w:numPr>
          <w:ilvl w:val="0"/>
          <w:numId w:val="1"/>
        </w:numPr>
        <w:rPr>
          <w:rFonts w:ascii="Times New Roman" w:hAnsi="Times New Roman"/>
          <w:b/>
          <w:szCs w:val="24"/>
        </w:rPr>
      </w:pPr>
      <w:r>
        <w:rPr>
          <w:rFonts w:ascii="Times New Roman" w:hAnsi="Times New Roman"/>
          <w:b/>
          <w:szCs w:val="24"/>
        </w:rPr>
        <w:t>Supplies and Reagents</w:t>
      </w:r>
    </w:p>
    <w:p w:rsidR="00E33DD7" w:rsidRDefault="00E33DD7" w:rsidP="005B1BBE">
      <w:pPr>
        <w:pStyle w:val="ListParagraph"/>
        <w:numPr>
          <w:ilvl w:val="0"/>
          <w:numId w:val="7"/>
        </w:numPr>
        <w:rPr>
          <w:rFonts w:ascii="Times New Roman" w:hAnsi="Times New Roman"/>
          <w:szCs w:val="24"/>
        </w:rPr>
      </w:pPr>
      <w:r w:rsidRPr="00562EA9">
        <w:rPr>
          <w:rFonts w:ascii="Times New Roman" w:hAnsi="Times New Roman"/>
          <w:szCs w:val="24"/>
        </w:rPr>
        <w:t xml:space="preserve">10% </w:t>
      </w:r>
      <w:r w:rsidR="00562EA9">
        <w:rPr>
          <w:rFonts w:ascii="Times New Roman" w:hAnsi="Times New Roman"/>
          <w:szCs w:val="24"/>
        </w:rPr>
        <w:t>Neutral Buffered Formalin</w:t>
      </w:r>
      <w:r w:rsidRPr="00A402CF">
        <w:rPr>
          <w:rFonts w:ascii="Times New Roman" w:hAnsi="Times New Roman"/>
          <w:szCs w:val="24"/>
        </w:rPr>
        <w:t xml:space="preserve"> (pH range 6.9 – 7.2) </w:t>
      </w:r>
    </w:p>
    <w:p w:rsidR="00625F4F" w:rsidRPr="00E670AA" w:rsidRDefault="00625F4F" w:rsidP="00625F4F">
      <w:pPr>
        <w:rPr>
          <w:rFonts w:ascii="Times New Roman" w:hAnsi="Times New Roman"/>
          <w:b/>
          <w:szCs w:val="24"/>
        </w:rPr>
      </w:pPr>
    </w:p>
    <w:p w:rsidR="00E33DD7" w:rsidRDefault="00625F4F" w:rsidP="00E33DD7">
      <w:pPr>
        <w:pStyle w:val="ListParagraph"/>
        <w:numPr>
          <w:ilvl w:val="0"/>
          <w:numId w:val="1"/>
        </w:numPr>
        <w:rPr>
          <w:rFonts w:ascii="Times New Roman" w:hAnsi="Times New Roman"/>
          <w:b/>
          <w:szCs w:val="24"/>
        </w:rPr>
      </w:pPr>
      <w:r w:rsidRPr="00125D5C">
        <w:rPr>
          <w:rFonts w:ascii="Times New Roman" w:hAnsi="Times New Roman"/>
          <w:b/>
          <w:szCs w:val="24"/>
        </w:rPr>
        <w:t>Quality Control</w:t>
      </w:r>
    </w:p>
    <w:p w:rsidR="00562EA9" w:rsidRDefault="00E33DD7" w:rsidP="00562EA9">
      <w:pPr>
        <w:pStyle w:val="ListParagraph"/>
        <w:rPr>
          <w:rFonts w:ascii="Times New Roman" w:hAnsi="Times New Roman"/>
          <w:b/>
          <w:szCs w:val="24"/>
        </w:rPr>
      </w:pPr>
      <w:r>
        <w:rPr>
          <w:rFonts w:ascii="Times New Roman" w:hAnsi="Times New Roman"/>
          <w:szCs w:val="24"/>
        </w:rPr>
        <w:t>All remaining tissue should be retained</w:t>
      </w:r>
      <w:r w:rsidR="00FC63FF">
        <w:rPr>
          <w:rFonts w:ascii="Times New Roman" w:hAnsi="Times New Roman"/>
          <w:szCs w:val="24"/>
        </w:rPr>
        <w:t xml:space="preserve"> in formalin</w:t>
      </w:r>
      <w:r w:rsidR="00BC7255">
        <w:rPr>
          <w:rFonts w:ascii="Times New Roman" w:hAnsi="Times New Roman"/>
          <w:szCs w:val="24"/>
        </w:rPr>
        <w:t>.</w:t>
      </w:r>
    </w:p>
    <w:p w:rsidR="00562EA9" w:rsidRDefault="00562EA9" w:rsidP="00562EA9">
      <w:pPr>
        <w:pStyle w:val="ListParagraph"/>
        <w:rPr>
          <w:rFonts w:ascii="Times New Roman" w:hAnsi="Times New Roman"/>
          <w:b/>
          <w:szCs w:val="24"/>
        </w:rPr>
      </w:pPr>
    </w:p>
    <w:p w:rsidR="00B73021" w:rsidRPr="00A96209" w:rsidRDefault="00625F4F" w:rsidP="00B73021">
      <w:pPr>
        <w:pStyle w:val="ListParagraph"/>
        <w:numPr>
          <w:ilvl w:val="0"/>
          <w:numId w:val="1"/>
        </w:numPr>
        <w:rPr>
          <w:rFonts w:ascii="Times New Roman" w:hAnsi="Times New Roman"/>
          <w:b/>
          <w:szCs w:val="24"/>
        </w:rPr>
      </w:pPr>
      <w:r w:rsidRPr="00125D5C">
        <w:rPr>
          <w:rFonts w:ascii="Times New Roman" w:hAnsi="Times New Roman"/>
          <w:b/>
          <w:szCs w:val="24"/>
        </w:rPr>
        <w:t>Procedure</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The specimen will arrive fresh or in formalin.</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Orient the specimen and determine which structures are present.</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If the </w:t>
      </w:r>
      <w:proofErr w:type="spellStart"/>
      <w:r w:rsidRPr="00BC7255">
        <w:rPr>
          <w:rFonts w:ascii="Times New Roman" w:hAnsi="Times New Roman"/>
          <w:szCs w:val="24"/>
        </w:rPr>
        <w:t>adnexae</w:t>
      </w:r>
      <w:proofErr w:type="spellEnd"/>
      <w:r w:rsidRPr="00BC7255">
        <w:rPr>
          <w:rFonts w:ascii="Times New Roman" w:hAnsi="Times New Roman"/>
          <w:szCs w:val="24"/>
        </w:rPr>
        <w:t xml:space="preserve"> are attached remove them before weighing the hysterectomy specimen.</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Measure the uterus from </w:t>
      </w:r>
      <w:proofErr w:type="spellStart"/>
      <w:r w:rsidRPr="00BC7255">
        <w:rPr>
          <w:rFonts w:ascii="Times New Roman" w:hAnsi="Times New Roman"/>
          <w:szCs w:val="24"/>
        </w:rPr>
        <w:t>ectocervix</w:t>
      </w:r>
      <w:proofErr w:type="spellEnd"/>
      <w:r w:rsidRPr="00BC7255">
        <w:rPr>
          <w:rFonts w:ascii="Times New Roman" w:hAnsi="Times New Roman"/>
          <w:szCs w:val="24"/>
        </w:rPr>
        <w:t xml:space="preserve"> (or cervical stump) to fundus, from </w:t>
      </w:r>
      <w:proofErr w:type="spellStart"/>
      <w:r w:rsidRPr="00BC7255">
        <w:rPr>
          <w:rFonts w:ascii="Times New Roman" w:hAnsi="Times New Roman"/>
          <w:szCs w:val="24"/>
        </w:rPr>
        <w:t>cornu</w:t>
      </w:r>
      <w:proofErr w:type="spellEnd"/>
      <w:r w:rsidRPr="00BC7255">
        <w:rPr>
          <w:rFonts w:ascii="Times New Roman" w:hAnsi="Times New Roman"/>
          <w:szCs w:val="24"/>
        </w:rPr>
        <w:t xml:space="preserve"> to </w:t>
      </w:r>
      <w:proofErr w:type="spellStart"/>
      <w:r w:rsidRPr="00BC7255">
        <w:rPr>
          <w:rFonts w:ascii="Times New Roman" w:hAnsi="Times New Roman"/>
          <w:szCs w:val="24"/>
        </w:rPr>
        <w:t>cornu</w:t>
      </w:r>
      <w:proofErr w:type="spellEnd"/>
      <w:r w:rsidRPr="00BC7255">
        <w:rPr>
          <w:rFonts w:ascii="Times New Roman" w:hAnsi="Times New Roman"/>
          <w:szCs w:val="24"/>
        </w:rPr>
        <w:t>, and from anterior to posterior.</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Measure each ovary that is present.</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Measure each fallopian tube that is present.</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Mention any other structures that are present.</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lastRenderedPageBreak/>
        <w:t>Describe the specimen using a systematic approach.</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Describe the uterine serosa.</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Examine and describe the cervix or cervical stump.  Note any </w:t>
      </w:r>
      <w:proofErr w:type="spellStart"/>
      <w:r w:rsidRPr="00BC7255">
        <w:rPr>
          <w:rFonts w:ascii="Times New Roman" w:hAnsi="Times New Roman"/>
          <w:szCs w:val="24"/>
        </w:rPr>
        <w:t>ectocervical</w:t>
      </w:r>
      <w:proofErr w:type="spellEnd"/>
      <w:r w:rsidRPr="00BC7255">
        <w:rPr>
          <w:rFonts w:ascii="Times New Roman" w:hAnsi="Times New Roman"/>
          <w:szCs w:val="24"/>
        </w:rPr>
        <w:t xml:space="preserve"> mucosa and describe the nature of the </w:t>
      </w:r>
      <w:proofErr w:type="spellStart"/>
      <w:r w:rsidRPr="00BC7255">
        <w:rPr>
          <w:rFonts w:ascii="Times New Roman" w:hAnsi="Times New Roman"/>
          <w:szCs w:val="24"/>
        </w:rPr>
        <w:t>os</w:t>
      </w:r>
      <w:proofErr w:type="spellEnd"/>
      <w:r w:rsidRPr="00BC7255">
        <w:rPr>
          <w:rFonts w:ascii="Times New Roman" w:hAnsi="Times New Roman"/>
          <w:szCs w:val="24"/>
        </w:rPr>
        <w:t>.</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Bisect the uterus into anterior and posterior halves.</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Describe the </w:t>
      </w:r>
      <w:proofErr w:type="spellStart"/>
      <w:r w:rsidRPr="00BC7255">
        <w:rPr>
          <w:rFonts w:ascii="Times New Roman" w:hAnsi="Times New Roman"/>
          <w:szCs w:val="24"/>
        </w:rPr>
        <w:t>endocervical</w:t>
      </w:r>
      <w:proofErr w:type="spellEnd"/>
      <w:r w:rsidRPr="00BC7255">
        <w:rPr>
          <w:rFonts w:ascii="Times New Roman" w:hAnsi="Times New Roman"/>
          <w:szCs w:val="24"/>
        </w:rPr>
        <w:t xml:space="preserve"> canal.</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Measure the endometrial cavity in 2 dimensions (cm.) and describe.</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Serially section the </w:t>
      </w:r>
      <w:proofErr w:type="spellStart"/>
      <w:r w:rsidR="001B716D">
        <w:rPr>
          <w:rFonts w:ascii="Times New Roman" w:hAnsi="Times New Roman"/>
          <w:szCs w:val="24"/>
        </w:rPr>
        <w:t>endomyometrium</w:t>
      </w:r>
      <w:proofErr w:type="spellEnd"/>
      <w:r w:rsidRPr="00BC7255">
        <w:rPr>
          <w:rFonts w:ascii="Times New Roman" w:hAnsi="Times New Roman"/>
          <w:szCs w:val="24"/>
        </w:rPr>
        <w:t xml:space="preserve">. </w:t>
      </w:r>
      <w:r w:rsidR="001B716D">
        <w:rPr>
          <w:rFonts w:ascii="Times New Roman" w:hAnsi="Times New Roman"/>
          <w:szCs w:val="24"/>
        </w:rPr>
        <w:t>Measure</w:t>
      </w:r>
      <w:r w:rsidRPr="00BC7255">
        <w:rPr>
          <w:rFonts w:ascii="Times New Roman" w:hAnsi="Times New Roman"/>
          <w:szCs w:val="24"/>
        </w:rPr>
        <w:t xml:space="preserve"> the thickness of both the endometrium and the myometrium.</w:t>
      </w:r>
      <w:r w:rsidR="001B716D" w:rsidRPr="001B716D">
        <w:rPr>
          <w:rFonts w:ascii="Times New Roman" w:hAnsi="Times New Roman"/>
          <w:szCs w:val="24"/>
        </w:rPr>
        <w:t xml:space="preserve"> </w:t>
      </w:r>
      <w:r w:rsidR="001B716D">
        <w:rPr>
          <w:rFonts w:ascii="Times New Roman" w:hAnsi="Times New Roman"/>
          <w:szCs w:val="24"/>
        </w:rPr>
        <w:t>Describe</w:t>
      </w:r>
      <w:r w:rsidR="001B716D" w:rsidRPr="00BC7255">
        <w:rPr>
          <w:rFonts w:ascii="Times New Roman" w:hAnsi="Times New Roman"/>
          <w:szCs w:val="24"/>
        </w:rPr>
        <w:t xml:space="preserve"> the texture of the myometrium.</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Describe any </w:t>
      </w:r>
      <w:proofErr w:type="spellStart"/>
      <w:r w:rsidRPr="00BC7255">
        <w:rPr>
          <w:rFonts w:ascii="Times New Roman" w:hAnsi="Times New Roman"/>
          <w:szCs w:val="24"/>
        </w:rPr>
        <w:t>leiomyomas</w:t>
      </w:r>
      <w:proofErr w:type="spellEnd"/>
      <w:r w:rsidRPr="00BC7255">
        <w:rPr>
          <w:rFonts w:ascii="Times New Roman" w:hAnsi="Times New Roman"/>
          <w:szCs w:val="24"/>
        </w:rPr>
        <w:t xml:space="preserve"> or any other significant areas in the myometrium.  If </w:t>
      </w:r>
      <w:proofErr w:type="spellStart"/>
      <w:r w:rsidRPr="00BC7255">
        <w:rPr>
          <w:rFonts w:ascii="Times New Roman" w:hAnsi="Times New Roman"/>
          <w:szCs w:val="24"/>
        </w:rPr>
        <w:t>leiomyomas</w:t>
      </w:r>
      <w:proofErr w:type="spellEnd"/>
      <w:r w:rsidRPr="00BC7255">
        <w:rPr>
          <w:rFonts w:ascii="Times New Roman" w:hAnsi="Times New Roman"/>
          <w:szCs w:val="24"/>
        </w:rPr>
        <w:t xml:space="preserve"> are present, estimate how many, what type (</w:t>
      </w:r>
      <w:proofErr w:type="spellStart"/>
      <w:r w:rsidRPr="00BC7255">
        <w:rPr>
          <w:rFonts w:ascii="Times New Roman" w:hAnsi="Times New Roman"/>
          <w:szCs w:val="24"/>
        </w:rPr>
        <w:t>subserosal</w:t>
      </w:r>
      <w:proofErr w:type="spellEnd"/>
      <w:r w:rsidRPr="00BC7255">
        <w:rPr>
          <w:rFonts w:ascii="Times New Roman" w:hAnsi="Times New Roman"/>
          <w:szCs w:val="24"/>
        </w:rPr>
        <w:t xml:space="preserve">, intramural, and/or submucosal), and give a range in size using 3 dimensions (cm.).  Describe the cut surfaces of the </w:t>
      </w:r>
      <w:proofErr w:type="spellStart"/>
      <w:r w:rsidRPr="00BC7255">
        <w:rPr>
          <w:rFonts w:ascii="Times New Roman" w:hAnsi="Times New Roman"/>
          <w:szCs w:val="24"/>
        </w:rPr>
        <w:t>leiomyomas</w:t>
      </w:r>
      <w:proofErr w:type="spellEnd"/>
      <w:r w:rsidRPr="00BC7255">
        <w:rPr>
          <w:rFonts w:ascii="Times New Roman" w:hAnsi="Times New Roman"/>
          <w:szCs w:val="24"/>
        </w:rPr>
        <w:t xml:space="preserve">.  </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Describe any other notable areas (ex: polyps).  If polyps are identified, give the </w:t>
      </w:r>
      <w:r w:rsidR="001B716D">
        <w:rPr>
          <w:rFonts w:ascii="Times New Roman" w:hAnsi="Times New Roman"/>
          <w:szCs w:val="24"/>
        </w:rPr>
        <w:t xml:space="preserve">location and </w:t>
      </w:r>
      <w:r w:rsidRPr="00BC7255">
        <w:rPr>
          <w:rFonts w:ascii="Times New Roman" w:hAnsi="Times New Roman"/>
          <w:szCs w:val="24"/>
        </w:rPr>
        <w:t xml:space="preserve">relationship to the closest serosa and to the cervical </w:t>
      </w:r>
      <w:proofErr w:type="spellStart"/>
      <w:r w:rsidRPr="00BC7255">
        <w:rPr>
          <w:rFonts w:ascii="Times New Roman" w:hAnsi="Times New Roman"/>
          <w:szCs w:val="24"/>
        </w:rPr>
        <w:t>os</w:t>
      </w:r>
      <w:proofErr w:type="spellEnd"/>
      <w:r w:rsidRPr="00BC7255">
        <w:rPr>
          <w:rFonts w:ascii="Times New Roman" w:hAnsi="Times New Roman"/>
          <w:szCs w:val="24"/>
        </w:rPr>
        <w:t>.</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If </w:t>
      </w:r>
      <w:proofErr w:type="spellStart"/>
      <w:r w:rsidRPr="00BC7255">
        <w:rPr>
          <w:rFonts w:ascii="Times New Roman" w:hAnsi="Times New Roman"/>
          <w:szCs w:val="24"/>
        </w:rPr>
        <w:t>adnexae</w:t>
      </w:r>
      <w:proofErr w:type="spellEnd"/>
      <w:r w:rsidRPr="00BC7255">
        <w:rPr>
          <w:rFonts w:ascii="Times New Roman" w:hAnsi="Times New Roman"/>
          <w:szCs w:val="24"/>
        </w:rPr>
        <w:t xml:space="preserve"> are present, describe the external surfaces of both ovaries and both fallopian tubes.  Serially section the ovaries and describe the cut surfaces (corpora </w:t>
      </w:r>
      <w:proofErr w:type="spellStart"/>
      <w:r w:rsidRPr="00BC7255">
        <w:rPr>
          <w:rFonts w:ascii="Times New Roman" w:hAnsi="Times New Roman"/>
          <w:szCs w:val="24"/>
        </w:rPr>
        <w:t>lutea</w:t>
      </w:r>
      <w:proofErr w:type="spellEnd"/>
      <w:r w:rsidRPr="00BC7255">
        <w:rPr>
          <w:rFonts w:ascii="Times New Roman" w:hAnsi="Times New Roman"/>
          <w:szCs w:val="24"/>
        </w:rPr>
        <w:t xml:space="preserve">, corpora </w:t>
      </w:r>
      <w:proofErr w:type="spellStart"/>
      <w:r w:rsidRPr="00BC7255">
        <w:rPr>
          <w:rFonts w:ascii="Times New Roman" w:hAnsi="Times New Roman"/>
          <w:szCs w:val="24"/>
        </w:rPr>
        <w:t>albicantia</w:t>
      </w:r>
      <w:proofErr w:type="spellEnd"/>
      <w:r w:rsidRPr="00BC7255">
        <w:rPr>
          <w:rFonts w:ascii="Times New Roman" w:hAnsi="Times New Roman"/>
          <w:szCs w:val="24"/>
        </w:rPr>
        <w:t xml:space="preserve">, and/or cysts).  Serially section the fallopian tubes and identify a lumen for each tube.  </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One section should be submitted from the anterior cervix and one section should be submitted from the posterior cervix. If history of low grade cervical dysplasia, submit sections from 12:00, 3:00, 6:00, and 9:00. If history of high grade squamous intraepithelial lesion, adenocarcinoma in-</w:t>
      </w:r>
      <w:proofErr w:type="spellStart"/>
      <w:proofErr w:type="gramStart"/>
      <w:r w:rsidRPr="00BC7255">
        <w:rPr>
          <w:rFonts w:ascii="Times New Roman" w:hAnsi="Times New Roman"/>
          <w:szCs w:val="24"/>
        </w:rPr>
        <w:t>situ,or</w:t>
      </w:r>
      <w:proofErr w:type="spellEnd"/>
      <w:proofErr w:type="gramEnd"/>
      <w:r w:rsidRPr="00BC7255">
        <w:rPr>
          <w:rFonts w:ascii="Times New Roman" w:hAnsi="Times New Roman"/>
          <w:szCs w:val="24"/>
        </w:rPr>
        <w:t xml:space="preserve"> invasive carcinoma, amputate the cervix, pin out and fix, and submit entirely.</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Two sections should be submitted from the anterior </w:t>
      </w:r>
      <w:proofErr w:type="spellStart"/>
      <w:r w:rsidRPr="00BC7255">
        <w:rPr>
          <w:rFonts w:ascii="Times New Roman" w:hAnsi="Times New Roman"/>
          <w:szCs w:val="24"/>
        </w:rPr>
        <w:t>endomyometrium</w:t>
      </w:r>
      <w:proofErr w:type="spellEnd"/>
      <w:r w:rsidRPr="00BC7255">
        <w:rPr>
          <w:rFonts w:ascii="Times New Roman" w:hAnsi="Times New Roman"/>
          <w:szCs w:val="24"/>
        </w:rPr>
        <w:t xml:space="preserve"> and two sections should be submitted from the posterior </w:t>
      </w:r>
      <w:proofErr w:type="spellStart"/>
      <w:r w:rsidRPr="00BC7255">
        <w:rPr>
          <w:rFonts w:ascii="Times New Roman" w:hAnsi="Times New Roman"/>
          <w:szCs w:val="24"/>
        </w:rPr>
        <w:t>endomyometrium</w:t>
      </w:r>
      <w:proofErr w:type="spellEnd"/>
      <w:r w:rsidRPr="00BC7255">
        <w:rPr>
          <w:rFonts w:ascii="Times New Roman" w:hAnsi="Times New Roman"/>
          <w:szCs w:val="24"/>
        </w:rPr>
        <w:t>.  At least one section should be full thickness to include serosa.</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If removed with attached placenta (</w:t>
      </w:r>
      <w:proofErr w:type="spellStart"/>
      <w:r w:rsidRPr="00BC7255">
        <w:rPr>
          <w:rFonts w:ascii="Times New Roman" w:hAnsi="Times New Roman"/>
          <w:szCs w:val="24"/>
        </w:rPr>
        <w:t>accreta</w:t>
      </w:r>
      <w:proofErr w:type="spellEnd"/>
      <w:r w:rsidRPr="00BC7255">
        <w:rPr>
          <w:rFonts w:ascii="Times New Roman" w:hAnsi="Times New Roman"/>
          <w:szCs w:val="24"/>
        </w:rPr>
        <w:t xml:space="preserve">, increta, or </w:t>
      </w:r>
      <w:proofErr w:type="spellStart"/>
      <w:r w:rsidRPr="00BC7255">
        <w:rPr>
          <w:rFonts w:ascii="Times New Roman" w:hAnsi="Times New Roman"/>
          <w:szCs w:val="24"/>
        </w:rPr>
        <w:t>percreta</w:t>
      </w:r>
      <w:proofErr w:type="spellEnd"/>
      <w:r w:rsidRPr="00BC7255">
        <w:rPr>
          <w:rFonts w:ascii="Times New Roman" w:hAnsi="Times New Roman"/>
          <w:szCs w:val="24"/>
        </w:rPr>
        <w:t xml:space="preserve">), mention extent of invasion into the myometrium and submit representative sections at deepest point of invasion. </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Each of the different types of </w:t>
      </w:r>
      <w:proofErr w:type="spellStart"/>
      <w:r w:rsidRPr="00BC7255">
        <w:rPr>
          <w:rFonts w:ascii="Times New Roman" w:hAnsi="Times New Roman"/>
          <w:szCs w:val="24"/>
        </w:rPr>
        <w:t>leiomyomas</w:t>
      </w:r>
      <w:proofErr w:type="spellEnd"/>
      <w:r w:rsidRPr="00BC7255">
        <w:rPr>
          <w:rFonts w:ascii="Times New Roman" w:hAnsi="Times New Roman"/>
          <w:szCs w:val="24"/>
        </w:rPr>
        <w:t xml:space="preserve"> should be sampled.  If many </w:t>
      </w:r>
      <w:proofErr w:type="spellStart"/>
      <w:r w:rsidRPr="00BC7255">
        <w:rPr>
          <w:rFonts w:ascii="Times New Roman" w:hAnsi="Times New Roman"/>
          <w:szCs w:val="24"/>
        </w:rPr>
        <w:t>leiomyomas</w:t>
      </w:r>
      <w:proofErr w:type="spellEnd"/>
      <w:r w:rsidRPr="00BC7255">
        <w:rPr>
          <w:rFonts w:ascii="Times New Roman" w:hAnsi="Times New Roman"/>
          <w:szCs w:val="24"/>
        </w:rPr>
        <w:t xml:space="preserve"> are present, more representative sections should be submitted.  Any abnormal areas should be included.</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One or two sections should be submitted from each ovary.</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A cross section of the infundibulum and the bisected (longitudinally) distal 2.0 cm (</w:t>
      </w:r>
      <w:proofErr w:type="spellStart"/>
      <w:r w:rsidRPr="00BC7255">
        <w:rPr>
          <w:rFonts w:ascii="Times New Roman" w:hAnsi="Times New Roman"/>
          <w:szCs w:val="24"/>
        </w:rPr>
        <w:t>fibriated</w:t>
      </w:r>
      <w:proofErr w:type="spellEnd"/>
      <w:r w:rsidRPr="00BC7255">
        <w:rPr>
          <w:rFonts w:ascii="Times New Roman" w:hAnsi="Times New Roman"/>
          <w:szCs w:val="24"/>
        </w:rPr>
        <w:t xml:space="preserve"> end) of both fallopian tubes should be submitted.</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 xml:space="preserve">If the </w:t>
      </w:r>
      <w:proofErr w:type="spellStart"/>
      <w:r w:rsidRPr="00BC7255">
        <w:rPr>
          <w:rFonts w:ascii="Times New Roman" w:hAnsi="Times New Roman"/>
          <w:szCs w:val="24"/>
        </w:rPr>
        <w:t>adnexae</w:t>
      </w:r>
      <w:proofErr w:type="spellEnd"/>
      <w:r w:rsidRPr="00BC7255">
        <w:rPr>
          <w:rFonts w:ascii="Times New Roman" w:hAnsi="Times New Roman"/>
          <w:szCs w:val="24"/>
        </w:rPr>
        <w:t xml:space="preserve"> have been removed for prophylactic purposes (BRCA positive), all adnexal tissue should be submitted at 3 mm. intervals.</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If the specimen is removed for Lynch Syndrome, submit the endometrium entirely, fallopian tubes entirely, and ovaries entirely. The endometrium can be submitted as strips</w:t>
      </w:r>
      <w:r>
        <w:rPr>
          <w:rFonts w:ascii="Times New Roman" w:hAnsi="Times New Roman"/>
          <w:szCs w:val="24"/>
        </w:rPr>
        <w:t xml:space="preserve"> (2-3 mm)</w:t>
      </w:r>
      <w:r w:rsidRPr="00BC7255">
        <w:rPr>
          <w:rFonts w:ascii="Times New Roman" w:hAnsi="Times New Roman"/>
          <w:szCs w:val="24"/>
        </w:rPr>
        <w:t xml:space="preserve"> with multiple sections per block.</w:t>
      </w:r>
    </w:p>
    <w:p w:rsidR="00BC7255" w:rsidRP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Any other abnormalities that are identified should be sampled.</w:t>
      </w:r>
    </w:p>
    <w:p w:rsidR="00BC7255" w:rsidRDefault="00BC7255" w:rsidP="00BC7255">
      <w:pPr>
        <w:pStyle w:val="ListParagraph"/>
        <w:numPr>
          <w:ilvl w:val="0"/>
          <w:numId w:val="3"/>
        </w:numPr>
        <w:rPr>
          <w:rFonts w:ascii="Times New Roman" w:hAnsi="Times New Roman"/>
          <w:szCs w:val="24"/>
        </w:rPr>
      </w:pPr>
      <w:r w:rsidRPr="00BC7255">
        <w:rPr>
          <w:rFonts w:ascii="Times New Roman" w:hAnsi="Times New Roman"/>
          <w:szCs w:val="24"/>
        </w:rPr>
        <w:t>The cassettes should be loaded on the appropriate end of day tissue processor.</w:t>
      </w:r>
    </w:p>
    <w:p w:rsidR="00BC7255" w:rsidRPr="00BC7255" w:rsidRDefault="00BC7255" w:rsidP="00BC7255">
      <w:pPr>
        <w:pStyle w:val="ListParagraph"/>
        <w:ind w:left="1080"/>
        <w:rPr>
          <w:rFonts w:ascii="Times New Roman" w:hAnsi="Times New Roman"/>
          <w:szCs w:val="24"/>
        </w:rPr>
      </w:pPr>
    </w:p>
    <w:p w:rsidR="00566DB2" w:rsidRDefault="00566DB2" w:rsidP="00D54375">
      <w:pPr>
        <w:rPr>
          <w:rFonts w:ascii="Times New Roman" w:hAnsi="Times New Roman"/>
          <w:szCs w:val="24"/>
        </w:rPr>
      </w:pPr>
    </w:p>
    <w:p w:rsidR="001B716D" w:rsidRPr="00D54375" w:rsidRDefault="001B716D" w:rsidP="00D54375">
      <w:pPr>
        <w:rPr>
          <w:rFonts w:ascii="Times New Roman" w:hAnsi="Times New Roman"/>
          <w:szCs w:val="24"/>
        </w:rPr>
      </w:pPr>
    </w:p>
    <w:p w:rsidR="009201E5" w:rsidRDefault="009201E5" w:rsidP="004844A2">
      <w:pPr>
        <w:pStyle w:val="ListParagraph"/>
        <w:numPr>
          <w:ilvl w:val="0"/>
          <w:numId w:val="1"/>
        </w:numPr>
        <w:rPr>
          <w:rFonts w:ascii="Times New Roman" w:hAnsi="Times New Roman"/>
          <w:b/>
          <w:szCs w:val="24"/>
        </w:rPr>
      </w:pPr>
      <w:r>
        <w:rPr>
          <w:rFonts w:ascii="Times New Roman" w:hAnsi="Times New Roman"/>
          <w:b/>
          <w:szCs w:val="24"/>
        </w:rPr>
        <w:lastRenderedPageBreak/>
        <w:t>References</w:t>
      </w:r>
    </w:p>
    <w:p w:rsidR="009201E5" w:rsidRPr="00566DB2" w:rsidRDefault="009201E5" w:rsidP="009201E5">
      <w:pPr>
        <w:pStyle w:val="ListParagraph"/>
        <w:rPr>
          <w:rFonts w:ascii="Times New Roman" w:hAnsi="Times New Roman"/>
          <w:szCs w:val="24"/>
          <w:u w:val="single"/>
        </w:rPr>
      </w:pPr>
      <w:proofErr w:type="spellStart"/>
      <w:r w:rsidRPr="00566DB2">
        <w:rPr>
          <w:rFonts w:ascii="Times New Roman" w:hAnsi="Times New Roman"/>
          <w:szCs w:val="24"/>
        </w:rPr>
        <w:t>Hruban</w:t>
      </w:r>
      <w:proofErr w:type="spellEnd"/>
      <w:r w:rsidRPr="00566DB2">
        <w:rPr>
          <w:rFonts w:ascii="Times New Roman" w:hAnsi="Times New Roman"/>
          <w:szCs w:val="24"/>
        </w:rPr>
        <w:t xml:space="preserve"> RH, </w:t>
      </w:r>
      <w:proofErr w:type="spellStart"/>
      <w:r w:rsidRPr="00566DB2">
        <w:rPr>
          <w:rFonts w:ascii="Times New Roman" w:hAnsi="Times New Roman"/>
          <w:szCs w:val="24"/>
        </w:rPr>
        <w:t>Westra</w:t>
      </w:r>
      <w:proofErr w:type="spellEnd"/>
      <w:r w:rsidRPr="00566DB2">
        <w:rPr>
          <w:rFonts w:ascii="Times New Roman" w:hAnsi="Times New Roman"/>
          <w:szCs w:val="24"/>
        </w:rPr>
        <w:t xml:space="preserve">, WH, Phelps, PH, &amp; </w:t>
      </w:r>
      <w:proofErr w:type="spellStart"/>
      <w:r w:rsidRPr="00566DB2">
        <w:rPr>
          <w:rFonts w:ascii="Times New Roman" w:hAnsi="Times New Roman"/>
          <w:szCs w:val="24"/>
        </w:rPr>
        <w:t>Isacson</w:t>
      </w:r>
      <w:proofErr w:type="spellEnd"/>
      <w:r w:rsidRPr="00566DB2">
        <w:rPr>
          <w:rFonts w:ascii="Times New Roman" w:hAnsi="Times New Roman"/>
          <w:szCs w:val="24"/>
        </w:rPr>
        <w:t xml:space="preserve">, C:  </w:t>
      </w:r>
      <w:r w:rsidRPr="00566DB2">
        <w:rPr>
          <w:rFonts w:ascii="Times New Roman" w:hAnsi="Times New Roman"/>
          <w:szCs w:val="24"/>
          <w:u w:val="single"/>
        </w:rPr>
        <w:t xml:space="preserve">Surgical Pathology Dissection </w:t>
      </w:r>
      <w:proofErr w:type="gramStart"/>
      <w:r w:rsidRPr="00566DB2">
        <w:rPr>
          <w:rFonts w:ascii="Times New Roman" w:hAnsi="Times New Roman"/>
          <w:szCs w:val="24"/>
          <w:u w:val="single"/>
        </w:rPr>
        <w:t>An</w:t>
      </w:r>
      <w:proofErr w:type="gramEnd"/>
      <w:r w:rsidRPr="00566DB2">
        <w:rPr>
          <w:rFonts w:ascii="Times New Roman" w:hAnsi="Times New Roman"/>
          <w:szCs w:val="24"/>
          <w:u w:val="single"/>
        </w:rPr>
        <w:t xml:space="preserve"> Illustrated Guide</w:t>
      </w:r>
      <w:r w:rsidRPr="00566DB2">
        <w:rPr>
          <w:rFonts w:ascii="Times New Roman" w:hAnsi="Times New Roman"/>
          <w:szCs w:val="24"/>
        </w:rPr>
        <w:t>, New York, NY, Springer-</w:t>
      </w:r>
      <w:proofErr w:type="spellStart"/>
      <w:r w:rsidRPr="00566DB2">
        <w:rPr>
          <w:rFonts w:ascii="Times New Roman" w:hAnsi="Times New Roman"/>
          <w:szCs w:val="24"/>
        </w:rPr>
        <w:t>Verlag</w:t>
      </w:r>
      <w:proofErr w:type="spellEnd"/>
      <w:r w:rsidRPr="00566DB2">
        <w:rPr>
          <w:rFonts w:ascii="Times New Roman" w:hAnsi="Times New Roman"/>
          <w:szCs w:val="24"/>
        </w:rPr>
        <w:t xml:space="preserve"> Inc., 1996. </w:t>
      </w:r>
    </w:p>
    <w:p w:rsidR="009201E5" w:rsidRPr="00566DB2" w:rsidRDefault="009201E5" w:rsidP="009201E5">
      <w:pPr>
        <w:pStyle w:val="ListParagraph"/>
        <w:rPr>
          <w:rFonts w:ascii="Times New Roman" w:hAnsi="Times New Roman"/>
          <w:szCs w:val="24"/>
        </w:rPr>
      </w:pPr>
    </w:p>
    <w:p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rsidR="009201E5" w:rsidRDefault="009201E5" w:rsidP="009201E5">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rsidR="0001334F" w:rsidRPr="0016754E" w:rsidRDefault="0001334F" w:rsidP="0016754E">
      <w:pPr>
        <w:rPr>
          <w:rFonts w:ascii="Times New Roman" w:hAnsi="Times New Roman"/>
          <w:b/>
          <w:szCs w:val="24"/>
        </w:rPr>
      </w:pPr>
    </w:p>
    <w:p w:rsidR="00D143FB" w:rsidRPr="009201E5" w:rsidRDefault="00544A0C" w:rsidP="009201E5">
      <w:pPr>
        <w:pStyle w:val="ListParagraph"/>
        <w:numPr>
          <w:ilvl w:val="0"/>
          <w:numId w:val="1"/>
        </w:numPr>
        <w:rPr>
          <w:rFonts w:ascii="Times New Roman" w:hAnsi="Times New Roman"/>
          <w:b/>
          <w:szCs w:val="24"/>
        </w:rPr>
      </w:pPr>
      <w:r w:rsidRPr="009201E5">
        <w:rPr>
          <w:rFonts w:ascii="Times New Roman" w:hAnsi="Times New Roman"/>
          <w:b/>
          <w:bCs/>
          <w:szCs w:val="24"/>
        </w:rPr>
        <w:t>Authorized</w:t>
      </w:r>
      <w:r w:rsidR="00D3381D" w:rsidRPr="009201E5">
        <w:rPr>
          <w:rFonts w:ascii="Times New Roman" w:hAnsi="Times New Roman"/>
          <w:b/>
          <w:bCs/>
          <w:szCs w:val="24"/>
        </w:rPr>
        <w:t xml:space="preserve"> </w:t>
      </w:r>
      <w:r w:rsidR="00D143FB" w:rsidRPr="009201E5">
        <w:rPr>
          <w:rFonts w:ascii="Times New Roman" w:hAnsi="Times New Roman"/>
          <w:b/>
          <w:bCs/>
          <w:szCs w:val="24"/>
        </w:rPr>
        <w:t>Reviewers</w:t>
      </w:r>
    </w:p>
    <w:p w:rsidR="00625F4F" w:rsidRPr="009201E5" w:rsidRDefault="00625F4F" w:rsidP="005B1BBE">
      <w:pPr>
        <w:pStyle w:val="ListParagraph"/>
        <w:numPr>
          <w:ilvl w:val="0"/>
          <w:numId w:val="6"/>
        </w:numPr>
        <w:rPr>
          <w:rFonts w:ascii="Times New Roman" w:hAnsi="Times New Roman"/>
          <w:bCs/>
          <w:szCs w:val="24"/>
        </w:rPr>
      </w:pPr>
      <w:r w:rsidRPr="009201E5">
        <w:rPr>
          <w:rFonts w:ascii="Times New Roman" w:hAnsi="Times New Roman"/>
          <w:bCs/>
          <w:szCs w:val="24"/>
        </w:rPr>
        <w:t>Medical Director, Anatomic Pathology</w:t>
      </w:r>
    </w:p>
    <w:p w:rsidR="00D143FB" w:rsidRPr="009201E5" w:rsidRDefault="00625F4F" w:rsidP="005B1BBE">
      <w:pPr>
        <w:pStyle w:val="ListParagraph"/>
        <w:numPr>
          <w:ilvl w:val="0"/>
          <w:numId w:val="6"/>
        </w:numPr>
        <w:rPr>
          <w:rFonts w:ascii="Times New Roman" w:hAnsi="Times New Roman"/>
          <w:b/>
          <w:bCs/>
          <w:szCs w:val="24"/>
        </w:rPr>
      </w:pPr>
      <w:r w:rsidRPr="009201E5">
        <w:rPr>
          <w:rFonts w:ascii="Times New Roman" w:hAnsi="Times New Roman"/>
          <w:bCs/>
          <w:szCs w:val="24"/>
        </w:rPr>
        <w:t>Chief, Surgical Pathology</w:t>
      </w:r>
    </w:p>
    <w:p w:rsidR="00D143FB" w:rsidRDefault="00D143FB">
      <w:pPr>
        <w:sectPr w:rsidR="00D143FB" w:rsidSect="0058763C">
          <w:headerReference w:type="default" r:id="rId7"/>
          <w:footerReference w:type="default" r:id="rId8"/>
          <w:headerReference w:type="first" r:id="rId9"/>
          <w:footerReference w:type="first" r:id="rId10"/>
          <w:pgSz w:w="12240" w:h="15840"/>
          <w:pgMar w:top="1440" w:right="1440" w:bottom="1440" w:left="1440" w:header="720" w:footer="720" w:gutter="0"/>
          <w:pgNumType w:start="1" w:chapStyle="1"/>
          <w:cols w:space="720"/>
          <w:titlePg/>
        </w:sectPr>
      </w:pPr>
    </w:p>
    <w:p w:rsidR="00D3381D" w:rsidRPr="00F00A29" w:rsidRDefault="00D143FB" w:rsidP="00C74D5A">
      <w:pPr>
        <w:pStyle w:val="Heading5"/>
        <w:ind w:left="2160" w:hanging="2160"/>
        <w:rPr>
          <w:rFonts w:ascii="Times New Roman" w:hAnsi="Times New Roman"/>
          <w:b w:val="0"/>
          <w:szCs w:val="24"/>
        </w:rPr>
      </w:pPr>
      <w:r w:rsidRPr="00F00A29">
        <w:rPr>
          <w:rFonts w:ascii="Times New Roman" w:hAnsi="Times New Roman"/>
          <w:szCs w:val="24"/>
        </w:rPr>
        <w:lastRenderedPageBreak/>
        <w:t>Document</w:t>
      </w:r>
      <w:r w:rsidR="00D3381D" w:rsidRPr="00F00A29">
        <w:rPr>
          <w:rFonts w:ascii="Times New Roman" w:hAnsi="Times New Roman"/>
          <w:szCs w:val="24"/>
        </w:rPr>
        <w:t xml:space="preserve"> </w:t>
      </w:r>
      <w:r w:rsidRPr="00F00A29">
        <w:rPr>
          <w:rFonts w:ascii="Times New Roman" w:hAnsi="Times New Roman"/>
          <w:szCs w:val="24"/>
        </w:rPr>
        <w:t>Control</w:t>
      </w:r>
      <w:r w:rsidRPr="00F00A29">
        <w:rPr>
          <w:rFonts w:ascii="Times New Roman" w:hAnsi="Times New Roman"/>
          <w:b w:val="0"/>
          <w:szCs w:val="24"/>
        </w:rPr>
        <w:t xml:space="preserve"> </w:t>
      </w:r>
    </w:p>
    <w:p w:rsidR="00E36920" w:rsidRPr="00F00A29" w:rsidRDefault="00E36920" w:rsidP="00E36920">
      <w:pPr>
        <w:pStyle w:val="Heading5"/>
        <w:ind w:left="360"/>
        <w:rPr>
          <w:rFonts w:ascii="Times New Roman" w:hAnsi="Times New Roman"/>
          <w:b w:val="0"/>
          <w:szCs w:val="24"/>
        </w:rPr>
      </w:pPr>
      <w:r w:rsidRPr="00F00A29">
        <w:rPr>
          <w:rFonts w:ascii="Times New Roman" w:hAnsi="Times New Roman"/>
          <w:szCs w:val="24"/>
        </w:rPr>
        <w:t xml:space="preserve">Location of Master: </w:t>
      </w:r>
      <w:r w:rsidRPr="00F00A29">
        <w:rPr>
          <w:rFonts w:ascii="Times New Roman" w:hAnsi="Times New Roman"/>
          <w:b w:val="0"/>
          <w:szCs w:val="24"/>
        </w:rPr>
        <w:t>Master electronic file stored on the Beaumont Laboratory server under</w:t>
      </w:r>
    </w:p>
    <w:p w:rsidR="00D27E56" w:rsidRDefault="00D27E56" w:rsidP="003F6892">
      <w:pPr>
        <w:ind w:left="360"/>
        <w:rPr>
          <w:rFonts w:ascii="Times New Roman" w:hAnsi="Times New Roman"/>
          <w:szCs w:val="24"/>
        </w:rPr>
      </w:pPr>
      <w:r w:rsidRPr="00D27E56">
        <w:rPr>
          <w:rFonts w:ascii="Times New Roman" w:hAnsi="Times New Roman"/>
          <w:szCs w:val="24"/>
        </w:rPr>
        <w:t xml:space="preserve">S:\AP_Grossing_Manual </w:t>
      </w:r>
    </w:p>
    <w:p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rsidR="00E36920" w:rsidRPr="00F00A29"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r w:rsidR="00566DB2" w:rsidRPr="00F00A29">
        <w:rPr>
          <w:rFonts w:ascii="Times New Roman" w:hAnsi="Times New Roman"/>
          <w:b/>
          <w:bCs/>
          <w:szCs w:val="24"/>
        </w:rPr>
        <w:t xml:space="preserve">Master </w:t>
      </w:r>
      <w:r w:rsidR="003F6892" w:rsidRPr="00F00A29">
        <w:rPr>
          <w:rFonts w:ascii="Times New Roman" w:hAnsi="Times New Roman"/>
          <w:b/>
          <w:bCs/>
          <w:szCs w:val="24"/>
        </w:rPr>
        <w:t>Grossing Manual</w:t>
      </w:r>
      <w:r w:rsidR="00566DB2" w:rsidRPr="00F00A29">
        <w:rPr>
          <w:rFonts w:ascii="Times New Roman" w:hAnsi="Times New Roman"/>
          <w:b/>
          <w:bCs/>
          <w:szCs w:val="24"/>
        </w:rPr>
        <w:t xml:space="preserve"> </w:t>
      </w:r>
      <w:r w:rsidR="00566DB2" w:rsidRPr="00F00A29">
        <w:rPr>
          <w:rFonts w:ascii="Times New Roman" w:hAnsi="Times New Roman"/>
          <w:bCs/>
          <w:szCs w:val="24"/>
        </w:rPr>
        <w:t xml:space="preserve">located in </w:t>
      </w:r>
      <w:r w:rsidR="00B73A8B">
        <w:rPr>
          <w:rFonts w:ascii="Times New Roman" w:hAnsi="Times New Roman"/>
          <w:bCs/>
          <w:szCs w:val="24"/>
        </w:rPr>
        <w:t>Surgical Pathology</w:t>
      </w:r>
    </w:p>
    <w:p w:rsidR="00D143FB" w:rsidRPr="00303721" w:rsidRDefault="0004090C" w:rsidP="00D3381D">
      <w:pPr>
        <w:rPr>
          <w:rFonts w:ascii="Times New Roman" w:hAnsi="Times New Roman"/>
          <w:sz w:val="22"/>
          <w:szCs w:val="22"/>
          <w:u w:val="single"/>
        </w:rPr>
      </w:pPr>
      <w:r>
        <w:rPr>
          <w:rFonts w:ascii="Times New Roman" w:hAnsi="Times New Roman"/>
          <w:sz w:val="22"/>
          <w:szCs w:val="22"/>
        </w:rPr>
        <w:pict>
          <v:rect id="_x0000_i1025" style="width:0;height:1.5pt" o:hralign="center" o:hrstd="t" o:hr="t" fillcolor="#aca899" stroked="f"/>
        </w:pict>
      </w:r>
    </w:p>
    <w:p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BC7255" w:rsidRPr="00BC7255" w:rsidTr="00390AE6">
        <w:trPr>
          <w:cantSplit/>
          <w:trHeight w:val="1215"/>
        </w:trPr>
        <w:tc>
          <w:tcPr>
            <w:tcW w:w="3798" w:type="dxa"/>
            <w:vAlign w:val="bottom"/>
          </w:tcPr>
          <w:p w:rsidR="00BC7255" w:rsidRPr="00BC7255" w:rsidRDefault="00BC7255" w:rsidP="00BC7255">
            <w:pPr>
              <w:keepNext/>
              <w:jc w:val="center"/>
              <w:outlineLvl w:val="8"/>
              <w:rPr>
                <w:rFonts w:ascii="Times New Roman" w:hAnsi="Times New Roman"/>
                <w:b/>
                <w:szCs w:val="24"/>
              </w:rPr>
            </w:pPr>
            <w:r w:rsidRPr="00BC7255">
              <w:rPr>
                <w:rFonts w:ascii="Times New Roman" w:hAnsi="Times New Roman"/>
                <w:b/>
                <w:szCs w:val="24"/>
              </w:rPr>
              <w:t>Signature</w:t>
            </w:r>
          </w:p>
        </w:tc>
        <w:tc>
          <w:tcPr>
            <w:tcW w:w="1260" w:type="dxa"/>
            <w:vAlign w:val="bottom"/>
          </w:tcPr>
          <w:p w:rsidR="00BC7255" w:rsidRPr="00BC7255" w:rsidRDefault="00BC7255" w:rsidP="00BC7255">
            <w:pPr>
              <w:keepNext/>
              <w:jc w:val="center"/>
              <w:outlineLvl w:val="8"/>
              <w:rPr>
                <w:rFonts w:ascii="Times New Roman" w:hAnsi="Times New Roman"/>
                <w:b/>
                <w:szCs w:val="24"/>
              </w:rPr>
            </w:pPr>
            <w:r w:rsidRPr="00BC7255">
              <w:rPr>
                <w:rFonts w:ascii="Times New Roman" w:hAnsi="Times New Roman"/>
                <w:b/>
                <w:szCs w:val="24"/>
              </w:rPr>
              <w:t>Date</w:t>
            </w:r>
          </w:p>
        </w:tc>
        <w:tc>
          <w:tcPr>
            <w:tcW w:w="720" w:type="dxa"/>
            <w:textDirection w:val="btLr"/>
            <w:vAlign w:val="bottom"/>
          </w:tcPr>
          <w:p w:rsidR="00BC7255" w:rsidRPr="00BC7255" w:rsidRDefault="00BC7255" w:rsidP="00BC7255">
            <w:pPr>
              <w:ind w:left="113" w:right="113"/>
              <w:jc w:val="center"/>
              <w:rPr>
                <w:rFonts w:ascii="Times New Roman" w:hAnsi="Times New Roman"/>
                <w:b/>
                <w:bCs/>
                <w:szCs w:val="24"/>
              </w:rPr>
            </w:pPr>
            <w:r w:rsidRPr="00BC7255">
              <w:rPr>
                <w:rFonts w:ascii="Times New Roman" w:hAnsi="Times New Roman"/>
                <w:b/>
                <w:bCs/>
                <w:szCs w:val="24"/>
              </w:rPr>
              <w:t>Revision #</w:t>
            </w:r>
          </w:p>
        </w:tc>
        <w:tc>
          <w:tcPr>
            <w:tcW w:w="2970" w:type="dxa"/>
          </w:tcPr>
          <w:p w:rsidR="00BC7255" w:rsidRPr="00BC7255" w:rsidRDefault="00BC7255" w:rsidP="00BC7255">
            <w:pPr>
              <w:jc w:val="center"/>
              <w:rPr>
                <w:rFonts w:ascii="Times New Roman" w:hAnsi="Times New Roman"/>
                <w:b/>
                <w:bCs/>
                <w:szCs w:val="24"/>
              </w:rPr>
            </w:pPr>
          </w:p>
        </w:tc>
        <w:tc>
          <w:tcPr>
            <w:tcW w:w="1548" w:type="dxa"/>
            <w:vAlign w:val="bottom"/>
          </w:tcPr>
          <w:p w:rsidR="00BC7255" w:rsidRPr="00BC7255" w:rsidRDefault="00BC7255" w:rsidP="00BC7255">
            <w:pPr>
              <w:jc w:val="center"/>
              <w:rPr>
                <w:rFonts w:ascii="Times New Roman" w:hAnsi="Times New Roman"/>
                <w:b/>
                <w:bCs/>
                <w:szCs w:val="24"/>
              </w:rPr>
            </w:pPr>
            <w:r w:rsidRPr="00BC7255">
              <w:rPr>
                <w:rFonts w:ascii="Times New Roman" w:hAnsi="Times New Roman"/>
                <w:b/>
                <w:bCs/>
                <w:szCs w:val="24"/>
              </w:rPr>
              <w:t>Related Documents</w:t>
            </w:r>
          </w:p>
          <w:p w:rsidR="00BC7255" w:rsidRPr="00BC7255" w:rsidRDefault="00BC7255" w:rsidP="00BC7255">
            <w:pPr>
              <w:jc w:val="center"/>
              <w:rPr>
                <w:rFonts w:ascii="Times New Roman" w:hAnsi="Times New Roman"/>
                <w:b/>
                <w:bCs/>
                <w:szCs w:val="24"/>
              </w:rPr>
            </w:pPr>
            <w:r w:rsidRPr="00BC7255">
              <w:rPr>
                <w:rFonts w:ascii="Times New Roman" w:hAnsi="Times New Roman"/>
                <w:b/>
                <w:bCs/>
                <w:szCs w:val="24"/>
              </w:rPr>
              <w:t>Reviewed/</w:t>
            </w:r>
          </w:p>
          <w:p w:rsidR="00BC7255" w:rsidRPr="00BC7255" w:rsidRDefault="00BC7255" w:rsidP="00BC7255">
            <w:pPr>
              <w:jc w:val="center"/>
              <w:rPr>
                <w:rFonts w:ascii="Times New Roman" w:hAnsi="Times New Roman"/>
                <w:b/>
                <w:bCs/>
                <w:szCs w:val="24"/>
              </w:rPr>
            </w:pPr>
            <w:r w:rsidRPr="00BC7255">
              <w:rPr>
                <w:rFonts w:ascii="Times New Roman" w:hAnsi="Times New Roman"/>
                <w:b/>
                <w:bCs/>
                <w:szCs w:val="24"/>
              </w:rPr>
              <w:t>Updated</w:t>
            </w:r>
          </w:p>
        </w:tc>
      </w:tr>
      <w:tr w:rsidR="00BC7255" w:rsidRPr="00BC7255" w:rsidTr="00390AE6">
        <w:tc>
          <w:tcPr>
            <w:tcW w:w="3798" w:type="dxa"/>
          </w:tcPr>
          <w:p w:rsidR="00BC7255" w:rsidRPr="00BC7255" w:rsidRDefault="00BC7255" w:rsidP="00BC7255">
            <w:pPr>
              <w:tabs>
                <w:tab w:val="left" w:pos="1440"/>
              </w:tabs>
              <w:rPr>
                <w:rFonts w:ascii="Times New Roman" w:hAnsi="Times New Roman"/>
                <w:i/>
                <w:sz w:val="22"/>
                <w:szCs w:val="22"/>
              </w:rPr>
            </w:pPr>
            <w:r w:rsidRPr="00BC7255">
              <w:rPr>
                <w:rFonts w:ascii="Times New Roman" w:hAnsi="Times New Roman"/>
                <w:sz w:val="22"/>
                <w:szCs w:val="22"/>
              </w:rPr>
              <w:t>Prepared by:</w:t>
            </w:r>
            <w:r w:rsidRPr="00BC7255">
              <w:rPr>
                <w:rFonts w:ascii="Times New Roman" w:hAnsi="Times New Roman"/>
                <w:sz w:val="22"/>
                <w:szCs w:val="22"/>
              </w:rPr>
              <w:tab/>
            </w:r>
            <w:r w:rsidRPr="00BC7255">
              <w:rPr>
                <w:rFonts w:ascii="Times New Roman" w:hAnsi="Times New Roman"/>
                <w:i/>
                <w:sz w:val="22"/>
                <w:szCs w:val="22"/>
              </w:rPr>
              <w:t xml:space="preserve">Anne </w:t>
            </w:r>
            <w:proofErr w:type="spellStart"/>
            <w:r w:rsidRPr="00BC7255">
              <w:rPr>
                <w:rFonts w:ascii="Times New Roman" w:hAnsi="Times New Roman"/>
                <w:i/>
                <w:sz w:val="22"/>
                <w:szCs w:val="22"/>
              </w:rPr>
              <w:t>Tranchida</w:t>
            </w:r>
            <w:proofErr w:type="spellEnd"/>
            <w:r w:rsidRPr="00BC7255">
              <w:rPr>
                <w:rFonts w:ascii="Times New Roman" w:hAnsi="Times New Roman"/>
                <w:i/>
                <w:sz w:val="22"/>
                <w:szCs w:val="22"/>
              </w:rPr>
              <w:t>, PA(ASCP)</w:t>
            </w:r>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10/14/2009</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r00</w:t>
            </w:r>
          </w:p>
        </w:tc>
        <w:tc>
          <w:tcPr>
            <w:tcW w:w="2970" w:type="dxa"/>
          </w:tcPr>
          <w:p w:rsidR="00BC7255" w:rsidRPr="00BC7255" w:rsidRDefault="00BC7255" w:rsidP="00BC7255">
            <w:pPr>
              <w:rPr>
                <w:rFonts w:ascii="Times New Roman" w:hAnsi="Times New Roman"/>
                <w:sz w:val="22"/>
                <w:szCs w:val="22"/>
              </w:rPr>
            </w:pPr>
          </w:p>
        </w:tc>
        <w:tc>
          <w:tcPr>
            <w:tcW w:w="1548" w:type="dxa"/>
            <w:vAlign w:val="bottom"/>
          </w:tcPr>
          <w:p w:rsidR="00BC7255" w:rsidRPr="00BC7255" w:rsidRDefault="00BC7255" w:rsidP="00BC7255">
            <w:pPr>
              <w:rPr>
                <w:rFonts w:ascii="Times New Roman" w:hAnsi="Times New Roman"/>
                <w:szCs w:val="24"/>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i/>
                <w:sz w:val="22"/>
                <w:szCs w:val="22"/>
              </w:rPr>
            </w:pPr>
            <w:r w:rsidRPr="00BC7255">
              <w:rPr>
                <w:rFonts w:ascii="Times New Roman" w:hAnsi="Times New Roman"/>
                <w:sz w:val="22"/>
                <w:szCs w:val="22"/>
              </w:rPr>
              <w:t>Approved by:</w:t>
            </w:r>
            <w:r w:rsidRPr="00BC7255">
              <w:rPr>
                <w:rFonts w:ascii="Times New Roman" w:hAnsi="Times New Roman"/>
                <w:sz w:val="22"/>
                <w:szCs w:val="22"/>
              </w:rPr>
              <w:tab/>
            </w:r>
            <w:r w:rsidRPr="00BC7255">
              <w:rPr>
                <w:rFonts w:ascii="Times New Roman" w:hAnsi="Times New Roman"/>
                <w:i/>
                <w:sz w:val="22"/>
                <w:szCs w:val="22"/>
              </w:rPr>
              <w:t>Ali-Reza Armin, MD</w:t>
            </w:r>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10/24/2009</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r00</w:t>
            </w:r>
          </w:p>
        </w:tc>
        <w:tc>
          <w:tcPr>
            <w:tcW w:w="2970" w:type="dxa"/>
          </w:tcPr>
          <w:p w:rsidR="00BC7255" w:rsidRPr="00BC7255" w:rsidRDefault="00BC7255" w:rsidP="00BC7255">
            <w:pPr>
              <w:rPr>
                <w:rFonts w:ascii="Times New Roman" w:hAnsi="Times New Roman"/>
                <w:sz w:val="22"/>
                <w:szCs w:val="22"/>
              </w:rPr>
            </w:pPr>
          </w:p>
        </w:tc>
        <w:tc>
          <w:tcPr>
            <w:tcW w:w="1548" w:type="dxa"/>
            <w:vAlign w:val="bottom"/>
          </w:tcPr>
          <w:p w:rsidR="00BC7255" w:rsidRPr="00BC7255" w:rsidRDefault="00BC7255" w:rsidP="00BC7255">
            <w:pPr>
              <w:rPr>
                <w:rFonts w:ascii="Times New Roman" w:hAnsi="Times New Roman"/>
                <w:szCs w:val="24"/>
              </w:rPr>
            </w:pPr>
          </w:p>
        </w:tc>
      </w:tr>
      <w:tr w:rsidR="00BC7255" w:rsidRPr="00BC7255" w:rsidTr="00390AE6">
        <w:tc>
          <w:tcPr>
            <w:tcW w:w="3798" w:type="dxa"/>
            <w:shd w:val="pct10" w:color="auto" w:fill="FFFFFF"/>
          </w:tcPr>
          <w:p w:rsidR="00BC7255" w:rsidRPr="00BC7255" w:rsidRDefault="00BC7255" w:rsidP="00BC7255">
            <w:pPr>
              <w:jc w:val="center"/>
              <w:rPr>
                <w:rFonts w:ascii="Times New Roman" w:hAnsi="Times New Roman"/>
                <w:b/>
                <w:bCs/>
                <w:szCs w:val="24"/>
              </w:rPr>
            </w:pPr>
          </w:p>
        </w:tc>
        <w:tc>
          <w:tcPr>
            <w:tcW w:w="1260" w:type="dxa"/>
            <w:shd w:val="pct10" w:color="auto" w:fill="FFFFFF"/>
          </w:tcPr>
          <w:p w:rsidR="00BC7255" w:rsidRPr="00BC7255" w:rsidRDefault="00BC7255" w:rsidP="00BC7255">
            <w:pPr>
              <w:jc w:val="center"/>
              <w:rPr>
                <w:rFonts w:ascii="Times New Roman" w:hAnsi="Times New Roman"/>
                <w:szCs w:val="24"/>
              </w:rPr>
            </w:pPr>
          </w:p>
        </w:tc>
        <w:tc>
          <w:tcPr>
            <w:tcW w:w="720" w:type="dxa"/>
            <w:shd w:val="pct10" w:color="auto" w:fill="FFFFFF"/>
          </w:tcPr>
          <w:p w:rsidR="00BC7255" w:rsidRPr="00BC7255" w:rsidRDefault="00BC7255" w:rsidP="00BC7255">
            <w:pPr>
              <w:rPr>
                <w:rFonts w:ascii="Times New Roman" w:hAnsi="Times New Roman"/>
                <w:szCs w:val="24"/>
              </w:rPr>
            </w:pPr>
          </w:p>
        </w:tc>
        <w:tc>
          <w:tcPr>
            <w:tcW w:w="2970" w:type="dxa"/>
            <w:shd w:val="pct10" w:color="auto" w:fill="FFFFFF"/>
          </w:tcPr>
          <w:p w:rsidR="00BC7255" w:rsidRPr="00BC7255" w:rsidRDefault="00BC7255" w:rsidP="00BC7255">
            <w:pPr>
              <w:rPr>
                <w:rFonts w:ascii="Times New Roman" w:hAnsi="Times New Roman"/>
                <w:szCs w:val="24"/>
              </w:rPr>
            </w:pPr>
          </w:p>
        </w:tc>
        <w:tc>
          <w:tcPr>
            <w:tcW w:w="1548" w:type="dxa"/>
            <w:shd w:val="pct10" w:color="auto" w:fill="FFFFFF"/>
            <w:vAlign w:val="bottom"/>
          </w:tcPr>
          <w:p w:rsidR="00BC7255" w:rsidRPr="00BC7255" w:rsidRDefault="00BC7255" w:rsidP="00BC7255">
            <w:pPr>
              <w:rPr>
                <w:rFonts w:ascii="Times New Roman" w:hAnsi="Times New Roman"/>
                <w:szCs w:val="24"/>
              </w:rPr>
            </w:pPr>
          </w:p>
        </w:tc>
      </w:tr>
      <w:tr w:rsidR="00BC7255" w:rsidRPr="00BC7255" w:rsidTr="00390AE6">
        <w:trPr>
          <w:cantSplit/>
          <w:trHeight w:val="1134"/>
        </w:trPr>
        <w:tc>
          <w:tcPr>
            <w:tcW w:w="3798" w:type="dxa"/>
            <w:vAlign w:val="bottom"/>
          </w:tcPr>
          <w:p w:rsidR="00BC7255" w:rsidRPr="00BC7255" w:rsidRDefault="00BC7255" w:rsidP="00BC7255">
            <w:pPr>
              <w:jc w:val="center"/>
              <w:rPr>
                <w:rFonts w:ascii="Times New Roman" w:hAnsi="Times New Roman"/>
                <w:szCs w:val="24"/>
              </w:rPr>
            </w:pPr>
            <w:r w:rsidRPr="00BC7255">
              <w:rPr>
                <w:rFonts w:ascii="Times New Roman" w:hAnsi="Times New Roman"/>
                <w:b/>
                <w:bCs/>
                <w:szCs w:val="24"/>
              </w:rPr>
              <w:t>Reviewed by: (Signature)</w:t>
            </w:r>
          </w:p>
        </w:tc>
        <w:tc>
          <w:tcPr>
            <w:tcW w:w="1260" w:type="dxa"/>
            <w:vAlign w:val="bottom"/>
          </w:tcPr>
          <w:p w:rsidR="00BC7255" w:rsidRPr="00BC7255" w:rsidRDefault="00BC7255" w:rsidP="00BC7255">
            <w:pPr>
              <w:jc w:val="center"/>
              <w:rPr>
                <w:rFonts w:ascii="Times New Roman" w:hAnsi="Times New Roman"/>
                <w:b/>
                <w:bCs/>
                <w:szCs w:val="24"/>
              </w:rPr>
            </w:pPr>
            <w:r w:rsidRPr="00BC7255">
              <w:rPr>
                <w:rFonts w:ascii="Times New Roman" w:hAnsi="Times New Roman"/>
                <w:b/>
                <w:bCs/>
                <w:szCs w:val="24"/>
              </w:rPr>
              <w:t>Date</w:t>
            </w:r>
          </w:p>
        </w:tc>
        <w:tc>
          <w:tcPr>
            <w:tcW w:w="720" w:type="dxa"/>
            <w:textDirection w:val="btLr"/>
            <w:vAlign w:val="bottom"/>
          </w:tcPr>
          <w:p w:rsidR="00BC7255" w:rsidRPr="00BC7255" w:rsidRDefault="00BC7255" w:rsidP="00BC7255">
            <w:pPr>
              <w:ind w:left="113" w:right="113"/>
              <w:jc w:val="center"/>
              <w:rPr>
                <w:rFonts w:ascii="Times New Roman" w:hAnsi="Times New Roman"/>
                <w:b/>
                <w:bCs/>
                <w:szCs w:val="24"/>
              </w:rPr>
            </w:pPr>
            <w:r w:rsidRPr="00BC7255">
              <w:rPr>
                <w:rFonts w:ascii="Times New Roman" w:hAnsi="Times New Roman"/>
                <w:b/>
                <w:bCs/>
                <w:szCs w:val="24"/>
              </w:rPr>
              <w:t>Revision #</w:t>
            </w:r>
          </w:p>
        </w:tc>
        <w:tc>
          <w:tcPr>
            <w:tcW w:w="2970" w:type="dxa"/>
            <w:vAlign w:val="bottom"/>
          </w:tcPr>
          <w:p w:rsidR="00BC7255" w:rsidRPr="00BC7255" w:rsidRDefault="00BC7255" w:rsidP="00BC7255">
            <w:pPr>
              <w:jc w:val="center"/>
              <w:rPr>
                <w:rFonts w:ascii="Times New Roman" w:hAnsi="Times New Roman"/>
                <w:b/>
                <w:bCs/>
                <w:szCs w:val="24"/>
              </w:rPr>
            </w:pPr>
            <w:r w:rsidRPr="00BC7255">
              <w:rPr>
                <w:rFonts w:ascii="Times New Roman" w:hAnsi="Times New Roman"/>
                <w:b/>
                <w:bCs/>
                <w:szCs w:val="24"/>
              </w:rPr>
              <w:t>Modification</w:t>
            </w:r>
          </w:p>
        </w:tc>
        <w:tc>
          <w:tcPr>
            <w:tcW w:w="1548" w:type="dxa"/>
            <w:vAlign w:val="bottom"/>
          </w:tcPr>
          <w:p w:rsidR="00BC7255" w:rsidRPr="00BC7255" w:rsidRDefault="00BC7255" w:rsidP="00BC7255">
            <w:pPr>
              <w:jc w:val="center"/>
              <w:rPr>
                <w:rFonts w:ascii="Times New Roman" w:hAnsi="Times New Roman"/>
                <w:b/>
                <w:bCs/>
                <w:szCs w:val="24"/>
              </w:rPr>
            </w:pPr>
            <w:r w:rsidRPr="00BC7255">
              <w:rPr>
                <w:rFonts w:ascii="Times New Roman" w:hAnsi="Times New Roman"/>
                <w:b/>
                <w:bCs/>
                <w:szCs w:val="24"/>
              </w:rPr>
              <w:t>Related Documents</w:t>
            </w:r>
          </w:p>
          <w:p w:rsidR="00BC7255" w:rsidRPr="00BC7255" w:rsidRDefault="00BC7255" w:rsidP="00BC7255">
            <w:pPr>
              <w:jc w:val="center"/>
              <w:rPr>
                <w:rFonts w:ascii="Times New Roman" w:hAnsi="Times New Roman"/>
                <w:b/>
                <w:bCs/>
                <w:szCs w:val="24"/>
              </w:rPr>
            </w:pPr>
            <w:r w:rsidRPr="00BC7255">
              <w:rPr>
                <w:rFonts w:ascii="Times New Roman" w:hAnsi="Times New Roman"/>
                <w:b/>
                <w:bCs/>
                <w:szCs w:val="24"/>
              </w:rPr>
              <w:t>Reviewed/</w:t>
            </w:r>
          </w:p>
          <w:p w:rsidR="00BC7255" w:rsidRPr="00BC7255" w:rsidRDefault="00BC7255" w:rsidP="00BC7255">
            <w:pPr>
              <w:jc w:val="center"/>
              <w:rPr>
                <w:rFonts w:ascii="Times New Roman" w:hAnsi="Times New Roman"/>
                <w:b/>
                <w:bCs/>
                <w:szCs w:val="24"/>
              </w:rPr>
            </w:pPr>
            <w:r w:rsidRPr="00BC7255">
              <w:rPr>
                <w:rFonts w:ascii="Times New Roman" w:hAnsi="Times New Roman"/>
                <w:b/>
                <w:bCs/>
                <w:szCs w:val="24"/>
              </w:rPr>
              <w:t>Updated</w:t>
            </w:r>
          </w:p>
        </w:tc>
      </w:tr>
      <w:tr w:rsidR="00BC7255" w:rsidRPr="00BC7255" w:rsidTr="00390AE6">
        <w:tc>
          <w:tcPr>
            <w:tcW w:w="3798" w:type="dxa"/>
          </w:tcPr>
          <w:p w:rsidR="00BC7255" w:rsidRPr="00BC7255" w:rsidRDefault="00BC7255" w:rsidP="00BC7255">
            <w:pPr>
              <w:tabs>
                <w:tab w:val="left" w:pos="1440"/>
              </w:tabs>
              <w:rPr>
                <w:rFonts w:ascii="Times New Roman" w:hAnsi="Times New Roman"/>
                <w:i/>
                <w:sz w:val="22"/>
                <w:szCs w:val="22"/>
              </w:rPr>
            </w:pPr>
            <w:r w:rsidRPr="00BC7255">
              <w:rPr>
                <w:rFonts w:ascii="Times New Roman" w:hAnsi="Times New Roman"/>
                <w:sz w:val="22"/>
                <w:szCs w:val="22"/>
              </w:rPr>
              <w:t xml:space="preserve">Revised by: </w:t>
            </w:r>
            <w:r w:rsidRPr="00BC7255">
              <w:rPr>
                <w:rFonts w:ascii="Times New Roman" w:hAnsi="Times New Roman"/>
                <w:i/>
                <w:sz w:val="22"/>
                <w:szCs w:val="22"/>
              </w:rPr>
              <w:t>Heather Genson, HTL(ASCP)</w:t>
            </w:r>
            <w:r w:rsidRPr="00BC7255">
              <w:rPr>
                <w:rFonts w:ascii="Times New Roman" w:hAnsi="Times New Roman"/>
                <w:i/>
                <w:sz w:val="22"/>
                <w:szCs w:val="22"/>
                <w:vertAlign w:val="superscript"/>
              </w:rPr>
              <w:t>CM</w:t>
            </w:r>
            <w:r w:rsidRPr="00BC7255">
              <w:rPr>
                <w:rFonts w:ascii="Times New Roman" w:hAnsi="Times New Roman"/>
                <w:i/>
                <w:sz w:val="22"/>
                <w:szCs w:val="22"/>
              </w:rPr>
              <w:t>PA</w:t>
            </w:r>
            <w:r w:rsidRPr="00BC7255">
              <w:rPr>
                <w:rFonts w:ascii="Times New Roman" w:hAnsi="Times New Roman"/>
                <w:i/>
                <w:sz w:val="22"/>
                <w:szCs w:val="22"/>
                <w:vertAlign w:val="superscript"/>
              </w:rPr>
              <w:t>CM</w:t>
            </w:r>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1/26/2011</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r01</w:t>
            </w:r>
          </w:p>
        </w:tc>
        <w:tc>
          <w:tcPr>
            <w:tcW w:w="2970" w:type="dxa"/>
          </w:tcPr>
          <w:p w:rsidR="00BC7255" w:rsidRPr="00BC7255" w:rsidRDefault="00BC7255" w:rsidP="00BC7255">
            <w:pPr>
              <w:rPr>
                <w:rFonts w:ascii="Times New Roman" w:hAnsi="Times New Roman"/>
                <w:sz w:val="22"/>
                <w:szCs w:val="22"/>
              </w:rPr>
            </w:pPr>
            <w:r w:rsidRPr="00BC7255">
              <w:rPr>
                <w:rFonts w:ascii="Times New Roman" w:hAnsi="Times New Roman"/>
                <w:sz w:val="22"/>
                <w:szCs w:val="22"/>
              </w:rPr>
              <w:t>Added new fallopian tube protocol</w:t>
            </w: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sz w:val="22"/>
                <w:szCs w:val="22"/>
              </w:rPr>
            </w:pPr>
            <w:r w:rsidRPr="00BC7255">
              <w:rPr>
                <w:rFonts w:ascii="Times New Roman" w:hAnsi="Times New Roman"/>
                <w:sz w:val="22"/>
                <w:szCs w:val="22"/>
              </w:rPr>
              <w:t xml:space="preserve">Approved by: </w:t>
            </w:r>
            <w:r w:rsidRPr="00BC7255">
              <w:rPr>
                <w:rFonts w:ascii="Times New Roman" w:hAnsi="Times New Roman"/>
                <w:i/>
                <w:sz w:val="22"/>
                <w:szCs w:val="22"/>
              </w:rPr>
              <w:t>Ali-Reza Armin, MD</w:t>
            </w:r>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1/26/2011</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r01</w:t>
            </w: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i/>
                <w:sz w:val="22"/>
                <w:szCs w:val="22"/>
              </w:rPr>
            </w:pPr>
            <w:r w:rsidRPr="00BC7255">
              <w:rPr>
                <w:rFonts w:ascii="Times New Roman" w:hAnsi="Times New Roman"/>
                <w:i/>
                <w:sz w:val="22"/>
                <w:szCs w:val="22"/>
              </w:rPr>
              <w:t xml:space="preserve">Ali-Reza </w:t>
            </w:r>
            <w:proofErr w:type="spellStart"/>
            <w:r w:rsidRPr="00BC7255">
              <w:rPr>
                <w:rFonts w:ascii="Times New Roman" w:hAnsi="Times New Roman"/>
                <w:i/>
                <w:sz w:val="22"/>
                <w:szCs w:val="22"/>
              </w:rPr>
              <w:t>Armin,MD</w:t>
            </w:r>
            <w:proofErr w:type="spellEnd"/>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10/20/2011</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r01</w:t>
            </w: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i/>
                <w:sz w:val="22"/>
                <w:szCs w:val="22"/>
              </w:rPr>
            </w:pPr>
            <w:r w:rsidRPr="00BC7255">
              <w:rPr>
                <w:rFonts w:ascii="Times New Roman" w:hAnsi="Times New Roman"/>
                <w:i/>
                <w:sz w:val="22"/>
                <w:szCs w:val="22"/>
              </w:rPr>
              <w:t xml:space="preserve">Ali-Reza </w:t>
            </w:r>
            <w:proofErr w:type="spellStart"/>
            <w:r w:rsidRPr="00BC7255">
              <w:rPr>
                <w:rFonts w:ascii="Times New Roman" w:hAnsi="Times New Roman"/>
                <w:i/>
                <w:sz w:val="22"/>
                <w:szCs w:val="22"/>
              </w:rPr>
              <w:t>Armin,MD</w:t>
            </w:r>
            <w:proofErr w:type="spellEnd"/>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4/8/2013</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r01</w:t>
            </w: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i/>
                <w:sz w:val="22"/>
                <w:szCs w:val="22"/>
              </w:rPr>
            </w:pPr>
            <w:proofErr w:type="spellStart"/>
            <w:r w:rsidRPr="00BC7255">
              <w:rPr>
                <w:rFonts w:ascii="Times New Roman" w:hAnsi="Times New Roman"/>
                <w:i/>
                <w:sz w:val="22"/>
                <w:szCs w:val="22"/>
              </w:rPr>
              <w:t>Mitual</w:t>
            </w:r>
            <w:proofErr w:type="spellEnd"/>
            <w:r w:rsidRPr="00BC7255">
              <w:rPr>
                <w:rFonts w:ascii="Times New Roman" w:hAnsi="Times New Roman"/>
                <w:i/>
                <w:sz w:val="22"/>
                <w:szCs w:val="22"/>
              </w:rPr>
              <w:t xml:space="preserve"> B. </w:t>
            </w:r>
            <w:proofErr w:type="spellStart"/>
            <w:r w:rsidRPr="00BC7255">
              <w:rPr>
                <w:rFonts w:ascii="Times New Roman" w:hAnsi="Times New Roman"/>
                <w:i/>
                <w:sz w:val="22"/>
                <w:szCs w:val="22"/>
              </w:rPr>
              <w:t>Amin,MD</w:t>
            </w:r>
            <w:proofErr w:type="spellEnd"/>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2/14/2015</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r01</w:t>
            </w: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i/>
                <w:sz w:val="22"/>
                <w:szCs w:val="22"/>
              </w:rPr>
            </w:pPr>
            <w:proofErr w:type="spellStart"/>
            <w:r w:rsidRPr="00BC7255">
              <w:rPr>
                <w:rFonts w:ascii="Times New Roman" w:hAnsi="Times New Roman"/>
                <w:i/>
                <w:sz w:val="22"/>
                <w:szCs w:val="22"/>
              </w:rPr>
              <w:t>Zhenhong</w:t>
            </w:r>
            <w:proofErr w:type="spellEnd"/>
            <w:r w:rsidRPr="00BC7255">
              <w:rPr>
                <w:rFonts w:ascii="Times New Roman" w:hAnsi="Times New Roman"/>
                <w:i/>
                <w:sz w:val="22"/>
                <w:szCs w:val="22"/>
              </w:rPr>
              <w:t xml:space="preserve"> H. Qu, MD</w:t>
            </w:r>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3/19/2015</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r01</w:t>
            </w: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i/>
                <w:iCs/>
                <w:sz w:val="22"/>
                <w:szCs w:val="22"/>
              </w:rPr>
            </w:pPr>
            <w:r w:rsidRPr="00BC7255">
              <w:rPr>
                <w:rFonts w:ascii="Times New Roman" w:hAnsi="Times New Roman"/>
                <w:sz w:val="22"/>
                <w:szCs w:val="22"/>
              </w:rPr>
              <w:t xml:space="preserve">Revised by: </w:t>
            </w:r>
            <w:r w:rsidRPr="00BC7255">
              <w:rPr>
                <w:rFonts w:ascii="Times New Roman" w:hAnsi="Times New Roman"/>
                <w:i/>
                <w:sz w:val="22"/>
                <w:szCs w:val="22"/>
              </w:rPr>
              <w:t>Heather Genson, HTL(ASCP)</w:t>
            </w:r>
            <w:r w:rsidRPr="00BC7255">
              <w:rPr>
                <w:rFonts w:ascii="Times New Roman" w:hAnsi="Times New Roman"/>
                <w:i/>
                <w:sz w:val="22"/>
                <w:szCs w:val="22"/>
                <w:vertAlign w:val="superscript"/>
              </w:rPr>
              <w:t>CM</w:t>
            </w:r>
            <w:r w:rsidRPr="00BC7255">
              <w:rPr>
                <w:rFonts w:ascii="Times New Roman" w:hAnsi="Times New Roman"/>
                <w:i/>
                <w:sz w:val="22"/>
                <w:szCs w:val="22"/>
              </w:rPr>
              <w:t>PA</w:t>
            </w:r>
            <w:r w:rsidRPr="00BC7255">
              <w:rPr>
                <w:rFonts w:ascii="Times New Roman" w:hAnsi="Times New Roman"/>
                <w:i/>
                <w:sz w:val="22"/>
                <w:szCs w:val="22"/>
                <w:vertAlign w:val="superscript"/>
              </w:rPr>
              <w:t>CM</w:t>
            </w:r>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3/9/2017</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r02</w:t>
            </w:r>
          </w:p>
        </w:tc>
        <w:tc>
          <w:tcPr>
            <w:tcW w:w="2970" w:type="dxa"/>
          </w:tcPr>
          <w:p w:rsidR="00BC7255" w:rsidRPr="00BC7255" w:rsidRDefault="00BC7255" w:rsidP="00BC7255">
            <w:pPr>
              <w:rPr>
                <w:rFonts w:ascii="Times New Roman" w:hAnsi="Times New Roman"/>
                <w:sz w:val="22"/>
                <w:szCs w:val="22"/>
              </w:rPr>
            </w:pPr>
            <w:r w:rsidRPr="00BC7255">
              <w:rPr>
                <w:rFonts w:ascii="Times New Roman" w:hAnsi="Times New Roman"/>
                <w:sz w:val="22"/>
                <w:szCs w:val="22"/>
              </w:rPr>
              <w:t>Added if removed with placenta</w:t>
            </w: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i/>
                <w:sz w:val="22"/>
                <w:szCs w:val="22"/>
              </w:rPr>
            </w:pPr>
            <w:r w:rsidRPr="00BC7255">
              <w:rPr>
                <w:rFonts w:ascii="Times New Roman" w:hAnsi="Times New Roman"/>
                <w:iCs/>
                <w:sz w:val="22"/>
                <w:szCs w:val="22"/>
              </w:rPr>
              <w:t xml:space="preserve">Approved by: </w:t>
            </w:r>
            <w:r w:rsidRPr="00BC7255">
              <w:rPr>
                <w:rFonts w:ascii="Times New Roman" w:hAnsi="Times New Roman"/>
                <w:i/>
                <w:iCs/>
                <w:sz w:val="22"/>
                <w:szCs w:val="22"/>
              </w:rPr>
              <w:t xml:space="preserve">Kurt </w:t>
            </w:r>
            <w:proofErr w:type="spellStart"/>
            <w:r w:rsidRPr="00BC7255">
              <w:rPr>
                <w:rFonts w:ascii="Times New Roman" w:hAnsi="Times New Roman"/>
                <w:i/>
                <w:iCs/>
                <w:sz w:val="22"/>
                <w:szCs w:val="22"/>
              </w:rPr>
              <w:t>Bernacki</w:t>
            </w:r>
            <w:proofErr w:type="spellEnd"/>
            <w:r w:rsidRPr="00BC7255">
              <w:rPr>
                <w:rFonts w:ascii="Times New Roman" w:hAnsi="Times New Roman"/>
                <w:i/>
                <w:iCs/>
                <w:sz w:val="22"/>
                <w:szCs w:val="22"/>
              </w:rPr>
              <w:t>, MD</w:t>
            </w:r>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3/9/2017</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r02</w:t>
            </w: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i/>
                <w:iCs/>
                <w:sz w:val="22"/>
                <w:szCs w:val="22"/>
              </w:rPr>
            </w:pPr>
            <w:r w:rsidRPr="00BC7255">
              <w:rPr>
                <w:rFonts w:ascii="Times New Roman" w:hAnsi="Times New Roman"/>
                <w:i/>
                <w:iCs/>
                <w:sz w:val="22"/>
                <w:szCs w:val="22"/>
              </w:rPr>
              <w:t xml:space="preserve">Kurt </w:t>
            </w:r>
            <w:proofErr w:type="spellStart"/>
            <w:r w:rsidRPr="00BC7255">
              <w:rPr>
                <w:rFonts w:ascii="Times New Roman" w:hAnsi="Times New Roman"/>
                <w:i/>
                <w:iCs/>
                <w:sz w:val="22"/>
                <w:szCs w:val="22"/>
              </w:rPr>
              <w:t>Bernacki</w:t>
            </w:r>
            <w:proofErr w:type="spellEnd"/>
            <w:r w:rsidRPr="00BC7255">
              <w:rPr>
                <w:rFonts w:ascii="Times New Roman" w:hAnsi="Times New Roman"/>
                <w:i/>
                <w:iCs/>
                <w:sz w:val="22"/>
                <w:szCs w:val="22"/>
              </w:rPr>
              <w:t>, MD</w:t>
            </w:r>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10/22/2019</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r02</w:t>
            </w: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sz w:val="22"/>
                <w:szCs w:val="22"/>
              </w:rPr>
            </w:pPr>
            <w:r w:rsidRPr="00BC7255">
              <w:rPr>
                <w:rFonts w:ascii="Times New Roman" w:hAnsi="Times New Roman"/>
                <w:i/>
                <w:iCs/>
                <w:sz w:val="22"/>
                <w:szCs w:val="22"/>
              </w:rPr>
              <w:t xml:space="preserve">Kurt </w:t>
            </w:r>
            <w:proofErr w:type="spellStart"/>
            <w:r w:rsidRPr="00BC7255">
              <w:rPr>
                <w:rFonts w:ascii="Times New Roman" w:hAnsi="Times New Roman"/>
                <w:i/>
                <w:iCs/>
                <w:sz w:val="22"/>
                <w:szCs w:val="22"/>
              </w:rPr>
              <w:t>Bernacki</w:t>
            </w:r>
            <w:proofErr w:type="spellEnd"/>
            <w:r w:rsidRPr="00BC7255">
              <w:rPr>
                <w:rFonts w:ascii="Times New Roman" w:hAnsi="Times New Roman"/>
                <w:i/>
                <w:iCs/>
                <w:sz w:val="22"/>
                <w:szCs w:val="22"/>
              </w:rPr>
              <w:t>, MD</w:t>
            </w:r>
          </w:p>
        </w:tc>
        <w:tc>
          <w:tcPr>
            <w:tcW w:w="1260" w:type="dxa"/>
          </w:tcPr>
          <w:p w:rsidR="00BC7255" w:rsidRPr="00BC7255" w:rsidRDefault="00BC7255" w:rsidP="00BC7255">
            <w:pPr>
              <w:jc w:val="center"/>
              <w:rPr>
                <w:rFonts w:ascii="Times New Roman" w:hAnsi="Times New Roman"/>
                <w:sz w:val="22"/>
                <w:szCs w:val="22"/>
              </w:rPr>
            </w:pPr>
            <w:r w:rsidRPr="00BC7255">
              <w:rPr>
                <w:rFonts w:ascii="Times New Roman" w:hAnsi="Times New Roman"/>
                <w:sz w:val="22"/>
                <w:szCs w:val="22"/>
              </w:rPr>
              <w:t>10/20/2021</w:t>
            </w:r>
          </w:p>
        </w:tc>
        <w:tc>
          <w:tcPr>
            <w:tcW w:w="720" w:type="dxa"/>
          </w:tcPr>
          <w:p w:rsidR="00BC7255" w:rsidRPr="00BC7255" w:rsidRDefault="00BC7255" w:rsidP="00BC7255">
            <w:pPr>
              <w:jc w:val="center"/>
              <w:rPr>
                <w:rFonts w:ascii="Times New Roman" w:hAnsi="Times New Roman"/>
                <w:b/>
                <w:sz w:val="22"/>
                <w:szCs w:val="22"/>
              </w:rPr>
            </w:pPr>
            <w:r w:rsidRPr="00BC7255">
              <w:rPr>
                <w:rFonts w:ascii="Times New Roman" w:hAnsi="Times New Roman"/>
                <w:b/>
                <w:sz w:val="22"/>
                <w:szCs w:val="22"/>
              </w:rPr>
              <w:t>r02</w:t>
            </w: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1620AC" w:rsidRPr="00BC7255" w:rsidTr="00390AE6">
        <w:tc>
          <w:tcPr>
            <w:tcW w:w="3798" w:type="dxa"/>
          </w:tcPr>
          <w:p w:rsidR="001620AC" w:rsidRPr="001620AC" w:rsidRDefault="001620AC" w:rsidP="00BC7255">
            <w:pPr>
              <w:tabs>
                <w:tab w:val="left" w:pos="1440"/>
              </w:tabs>
              <w:rPr>
                <w:rFonts w:ascii="Times New Roman" w:hAnsi="Times New Roman"/>
                <w:i/>
                <w:sz w:val="22"/>
                <w:szCs w:val="22"/>
              </w:rPr>
            </w:pPr>
            <w:proofErr w:type="spellStart"/>
            <w:r>
              <w:rPr>
                <w:rFonts w:ascii="Times New Roman" w:hAnsi="Times New Roman"/>
                <w:i/>
                <w:sz w:val="22"/>
                <w:szCs w:val="22"/>
              </w:rPr>
              <w:t>Jawwad</w:t>
            </w:r>
            <w:proofErr w:type="spellEnd"/>
            <w:r>
              <w:rPr>
                <w:rFonts w:ascii="Times New Roman" w:hAnsi="Times New Roman"/>
                <w:i/>
                <w:sz w:val="22"/>
                <w:szCs w:val="22"/>
              </w:rPr>
              <w:t xml:space="preserve"> Arshad, MD</w:t>
            </w:r>
          </w:p>
        </w:tc>
        <w:tc>
          <w:tcPr>
            <w:tcW w:w="1260" w:type="dxa"/>
          </w:tcPr>
          <w:p w:rsidR="001620AC" w:rsidRDefault="001620AC" w:rsidP="00BC7255">
            <w:pPr>
              <w:jc w:val="center"/>
              <w:rPr>
                <w:rFonts w:ascii="Times New Roman" w:hAnsi="Times New Roman"/>
                <w:sz w:val="22"/>
                <w:szCs w:val="22"/>
              </w:rPr>
            </w:pPr>
            <w:r>
              <w:rPr>
                <w:rFonts w:ascii="Times New Roman" w:hAnsi="Times New Roman"/>
                <w:sz w:val="22"/>
                <w:szCs w:val="22"/>
              </w:rPr>
              <w:t>3/20/2023</w:t>
            </w:r>
          </w:p>
        </w:tc>
        <w:tc>
          <w:tcPr>
            <w:tcW w:w="720" w:type="dxa"/>
          </w:tcPr>
          <w:p w:rsidR="001620AC" w:rsidRDefault="001620AC" w:rsidP="00BC7255">
            <w:pPr>
              <w:jc w:val="center"/>
              <w:rPr>
                <w:rFonts w:ascii="Times New Roman" w:hAnsi="Times New Roman"/>
                <w:b/>
                <w:sz w:val="22"/>
                <w:szCs w:val="22"/>
              </w:rPr>
            </w:pPr>
            <w:r>
              <w:rPr>
                <w:rFonts w:ascii="Times New Roman" w:hAnsi="Times New Roman"/>
                <w:b/>
                <w:sz w:val="22"/>
                <w:szCs w:val="22"/>
              </w:rPr>
              <w:t>r02</w:t>
            </w:r>
          </w:p>
        </w:tc>
        <w:tc>
          <w:tcPr>
            <w:tcW w:w="2970" w:type="dxa"/>
          </w:tcPr>
          <w:p w:rsidR="001620AC" w:rsidRDefault="001620AC" w:rsidP="00BC7255">
            <w:pPr>
              <w:rPr>
                <w:rFonts w:ascii="Times New Roman" w:hAnsi="Times New Roman"/>
                <w:sz w:val="22"/>
                <w:szCs w:val="22"/>
              </w:rPr>
            </w:pPr>
          </w:p>
        </w:tc>
        <w:tc>
          <w:tcPr>
            <w:tcW w:w="1548" w:type="dxa"/>
          </w:tcPr>
          <w:p w:rsidR="001620AC" w:rsidRPr="00BC7255" w:rsidRDefault="001620AC" w:rsidP="00BC7255">
            <w:pPr>
              <w:rPr>
                <w:rFonts w:ascii="Times New Roman" w:hAnsi="Times New Roman"/>
                <w:sz w:val="22"/>
                <w:szCs w:val="22"/>
              </w:rPr>
            </w:pPr>
          </w:p>
        </w:tc>
      </w:tr>
      <w:tr w:rsidR="00BC7255" w:rsidRPr="00BC7255" w:rsidTr="00390AE6">
        <w:tc>
          <w:tcPr>
            <w:tcW w:w="3798" w:type="dxa"/>
          </w:tcPr>
          <w:p w:rsidR="00BC7255" w:rsidRPr="00BC7255" w:rsidRDefault="005B1C86" w:rsidP="00BC7255">
            <w:pPr>
              <w:tabs>
                <w:tab w:val="left" w:pos="1440"/>
              </w:tabs>
              <w:rPr>
                <w:rFonts w:ascii="Times New Roman" w:hAnsi="Times New Roman"/>
                <w:sz w:val="22"/>
                <w:szCs w:val="22"/>
              </w:rPr>
            </w:pPr>
            <w:r w:rsidRPr="005B1C86">
              <w:rPr>
                <w:rFonts w:ascii="Times New Roman" w:hAnsi="Times New Roman"/>
                <w:sz w:val="22"/>
                <w:szCs w:val="22"/>
              </w:rPr>
              <w:t xml:space="preserve">Revised by: </w:t>
            </w:r>
            <w:r w:rsidRPr="005B1C86">
              <w:rPr>
                <w:rFonts w:ascii="Times New Roman" w:hAnsi="Times New Roman"/>
                <w:i/>
                <w:sz w:val="22"/>
                <w:szCs w:val="22"/>
              </w:rPr>
              <w:t>Heather Genson, HTL(ASCP)</w:t>
            </w:r>
            <w:r w:rsidRPr="005B1C86">
              <w:rPr>
                <w:rFonts w:ascii="Times New Roman" w:hAnsi="Times New Roman"/>
                <w:i/>
                <w:sz w:val="22"/>
                <w:szCs w:val="22"/>
                <w:vertAlign w:val="superscript"/>
              </w:rPr>
              <w:t>CM</w:t>
            </w:r>
            <w:r w:rsidRPr="005B1C86">
              <w:rPr>
                <w:rFonts w:ascii="Times New Roman" w:hAnsi="Times New Roman"/>
                <w:i/>
                <w:sz w:val="22"/>
                <w:szCs w:val="22"/>
              </w:rPr>
              <w:t>PA</w:t>
            </w:r>
            <w:r w:rsidRPr="005B1C86">
              <w:rPr>
                <w:rFonts w:ascii="Times New Roman" w:hAnsi="Times New Roman"/>
                <w:i/>
                <w:sz w:val="22"/>
                <w:szCs w:val="22"/>
                <w:vertAlign w:val="superscript"/>
              </w:rPr>
              <w:t>CM</w:t>
            </w:r>
          </w:p>
        </w:tc>
        <w:tc>
          <w:tcPr>
            <w:tcW w:w="1260" w:type="dxa"/>
          </w:tcPr>
          <w:p w:rsidR="00BC7255" w:rsidRPr="00BC7255" w:rsidRDefault="00BC7255" w:rsidP="00BC7255">
            <w:pPr>
              <w:jc w:val="center"/>
              <w:rPr>
                <w:rFonts w:ascii="Times New Roman" w:hAnsi="Times New Roman"/>
                <w:sz w:val="22"/>
                <w:szCs w:val="22"/>
              </w:rPr>
            </w:pPr>
            <w:r>
              <w:rPr>
                <w:rFonts w:ascii="Times New Roman" w:hAnsi="Times New Roman"/>
                <w:sz w:val="22"/>
                <w:szCs w:val="22"/>
              </w:rPr>
              <w:t>5/18/2023</w:t>
            </w:r>
          </w:p>
        </w:tc>
        <w:tc>
          <w:tcPr>
            <w:tcW w:w="720" w:type="dxa"/>
          </w:tcPr>
          <w:p w:rsidR="00BC7255" w:rsidRPr="00BC7255" w:rsidRDefault="00BC7255" w:rsidP="00BC7255">
            <w:pPr>
              <w:jc w:val="center"/>
              <w:rPr>
                <w:rFonts w:ascii="Times New Roman" w:hAnsi="Times New Roman"/>
                <w:b/>
                <w:sz w:val="22"/>
                <w:szCs w:val="22"/>
              </w:rPr>
            </w:pPr>
            <w:r>
              <w:rPr>
                <w:rFonts w:ascii="Times New Roman" w:hAnsi="Times New Roman"/>
                <w:b/>
                <w:sz w:val="22"/>
                <w:szCs w:val="22"/>
              </w:rPr>
              <w:t>r03</w:t>
            </w:r>
          </w:p>
        </w:tc>
        <w:tc>
          <w:tcPr>
            <w:tcW w:w="2970" w:type="dxa"/>
          </w:tcPr>
          <w:p w:rsidR="00BC7255" w:rsidRPr="00BC7255" w:rsidRDefault="00BC7255" w:rsidP="00BC7255">
            <w:pPr>
              <w:rPr>
                <w:rFonts w:ascii="Times New Roman" w:hAnsi="Times New Roman"/>
                <w:sz w:val="22"/>
                <w:szCs w:val="22"/>
              </w:rPr>
            </w:pPr>
            <w:r>
              <w:rPr>
                <w:rFonts w:ascii="Times New Roman" w:hAnsi="Times New Roman"/>
                <w:sz w:val="22"/>
                <w:szCs w:val="22"/>
              </w:rPr>
              <w:t>Added if received for Lynch Syndrome</w:t>
            </w: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Default="00BC7255" w:rsidP="00BC7255">
            <w:pPr>
              <w:tabs>
                <w:tab w:val="left" w:pos="1440"/>
              </w:tabs>
              <w:rPr>
                <w:rFonts w:ascii="Times New Roman" w:hAnsi="Times New Roman"/>
                <w:sz w:val="22"/>
                <w:szCs w:val="22"/>
              </w:rPr>
            </w:pPr>
            <w:r>
              <w:rPr>
                <w:rFonts w:ascii="Times New Roman" w:hAnsi="Times New Roman"/>
                <w:sz w:val="22"/>
                <w:szCs w:val="22"/>
              </w:rPr>
              <w:t>Approved by:</w:t>
            </w:r>
          </w:p>
          <w:p w:rsidR="00BC7255" w:rsidRPr="005B1C86" w:rsidRDefault="005B1C86" w:rsidP="00BC7255">
            <w:pPr>
              <w:tabs>
                <w:tab w:val="left" w:pos="1440"/>
              </w:tabs>
              <w:rPr>
                <w:rFonts w:ascii="Times New Roman" w:hAnsi="Times New Roman"/>
                <w:i/>
                <w:sz w:val="22"/>
                <w:szCs w:val="22"/>
              </w:rPr>
            </w:pPr>
            <w:r>
              <w:rPr>
                <w:rFonts w:ascii="Times New Roman" w:hAnsi="Times New Roman"/>
                <w:i/>
                <w:sz w:val="22"/>
                <w:szCs w:val="22"/>
              </w:rPr>
              <w:t>Laura L. Walters, MD, PhD</w:t>
            </w:r>
          </w:p>
          <w:p w:rsidR="00BC7255" w:rsidRPr="00BC7255" w:rsidRDefault="00BC7255" w:rsidP="00BC7255">
            <w:pPr>
              <w:tabs>
                <w:tab w:val="left" w:pos="1440"/>
              </w:tabs>
              <w:rPr>
                <w:rFonts w:ascii="Times New Roman" w:hAnsi="Times New Roman"/>
                <w:sz w:val="22"/>
                <w:szCs w:val="22"/>
              </w:rPr>
            </w:pPr>
          </w:p>
        </w:tc>
        <w:tc>
          <w:tcPr>
            <w:tcW w:w="1260" w:type="dxa"/>
          </w:tcPr>
          <w:p w:rsidR="00BC7255" w:rsidRPr="00BC7255" w:rsidRDefault="005B1C86" w:rsidP="00BC7255">
            <w:pPr>
              <w:jc w:val="center"/>
              <w:rPr>
                <w:rFonts w:ascii="Times New Roman" w:hAnsi="Times New Roman"/>
                <w:sz w:val="22"/>
                <w:szCs w:val="22"/>
              </w:rPr>
            </w:pPr>
            <w:r>
              <w:rPr>
                <w:rFonts w:ascii="Times New Roman" w:hAnsi="Times New Roman"/>
                <w:sz w:val="22"/>
                <w:szCs w:val="22"/>
              </w:rPr>
              <w:t>5/18/2023</w:t>
            </w:r>
          </w:p>
        </w:tc>
        <w:tc>
          <w:tcPr>
            <w:tcW w:w="720" w:type="dxa"/>
          </w:tcPr>
          <w:p w:rsidR="00BC7255" w:rsidRPr="00BC7255" w:rsidRDefault="005B1C86" w:rsidP="00BC7255">
            <w:pPr>
              <w:jc w:val="center"/>
              <w:rPr>
                <w:rFonts w:ascii="Times New Roman" w:hAnsi="Times New Roman"/>
                <w:b/>
                <w:sz w:val="22"/>
                <w:szCs w:val="22"/>
              </w:rPr>
            </w:pPr>
            <w:r>
              <w:rPr>
                <w:rFonts w:ascii="Times New Roman" w:hAnsi="Times New Roman"/>
                <w:b/>
                <w:sz w:val="22"/>
                <w:szCs w:val="22"/>
              </w:rPr>
              <w:t>r03</w:t>
            </w: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sz w:val="22"/>
                <w:szCs w:val="22"/>
              </w:rPr>
            </w:pPr>
          </w:p>
        </w:tc>
        <w:tc>
          <w:tcPr>
            <w:tcW w:w="1260" w:type="dxa"/>
          </w:tcPr>
          <w:p w:rsidR="00BC7255" w:rsidRPr="00BC7255" w:rsidRDefault="00BC7255" w:rsidP="00BC7255">
            <w:pPr>
              <w:jc w:val="center"/>
              <w:rPr>
                <w:rFonts w:ascii="Times New Roman" w:hAnsi="Times New Roman"/>
                <w:sz w:val="22"/>
                <w:szCs w:val="22"/>
              </w:rPr>
            </w:pPr>
          </w:p>
        </w:tc>
        <w:tc>
          <w:tcPr>
            <w:tcW w:w="720" w:type="dxa"/>
          </w:tcPr>
          <w:p w:rsidR="00BC7255" w:rsidRPr="00BC7255" w:rsidRDefault="00BC7255" w:rsidP="00BC7255">
            <w:pPr>
              <w:jc w:val="center"/>
              <w:rPr>
                <w:rFonts w:ascii="Times New Roman" w:hAnsi="Times New Roman"/>
                <w:b/>
                <w:sz w:val="22"/>
                <w:szCs w:val="22"/>
              </w:rPr>
            </w:pP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r w:rsidR="0004090C" w:rsidRPr="00BC7255" w:rsidTr="00390AE6">
        <w:tc>
          <w:tcPr>
            <w:tcW w:w="3798" w:type="dxa"/>
          </w:tcPr>
          <w:p w:rsidR="0004090C" w:rsidRPr="00BC7255" w:rsidRDefault="0004090C" w:rsidP="00BC7255">
            <w:pPr>
              <w:tabs>
                <w:tab w:val="left" w:pos="1440"/>
              </w:tabs>
              <w:rPr>
                <w:rFonts w:ascii="Times New Roman" w:hAnsi="Times New Roman"/>
                <w:sz w:val="22"/>
                <w:szCs w:val="22"/>
              </w:rPr>
            </w:pPr>
          </w:p>
        </w:tc>
        <w:tc>
          <w:tcPr>
            <w:tcW w:w="1260" w:type="dxa"/>
          </w:tcPr>
          <w:p w:rsidR="0004090C" w:rsidRPr="00BC7255" w:rsidRDefault="0004090C" w:rsidP="00BC7255">
            <w:pPr>
              <w:jc w:val="center"/>
              <w:rPr>
                <w:rFonts w:ascii="Times New Roman" w:hAnsi="Times New Roman"/>
                <w:sz w:val="22"/>
                <w:szCs w:val="22"/>
              </w:rPr>
            </w:pPr>
          </w:p>
        </w:tc>
        <w:tc>
          <w:tcPr>
            <w:tcW w:w="720" w:type="dxa"/>
          </w:tcPr>
          <w:p w:rsidR="0004090C" w:rsidRPr="00BC7255" w:rsidRDefault="0004090C" w:rsidP="00BC7255">
            <w:pPr>
              <w:jc w:val="center"/>
              <w:rPr>
                <w:rFonts w:ascii="Times New Roman" w:hAnsi="Times New Roman"/>
                <w:b/>
                <w:sz w:val="22"/>
                <w:szCs w:val="22"/>
              </w:rPr>
            </w:pPr>
          </w:p>
        </w:tc>
        <w:tc>
          <w:tcPr>
            <w:tcW w:w="2970" w:type="dxa"/>
          </w:tcPr>
          <w:p w:rsidR="0004090C" w:rsidRPr="00BC7255" w:rsidRDefault="0004090C" w:rsidP="00BC7255">
            <w:pPr>
              <w:rPr>
                <w:rFonts w:ascii="Times New Roman" w:hAnsi="Times New Roman"/>
                <w:sz w:val="22"/>
                <w:szCs w:val="22"/>
              </w:rPr>
            </w:pPr>
          </w:p>
        </w:tc>
        <w:tc>
          <w:tcPr>
            <w:tcW w:w="1548" w:type="dxa"/>
          </w:tcPr>
          <w:p w:rsidR="0004090C" w:rsidRPr="00BC7255" w:rsidRDefault="0004090C" w:rsidP="00BC7255">
            <w:pPr>
              <w:rPr>
                <w:rFonts w:ascii="Times New Roman" w:hAnsi="Times New Roman"/>
                <w:sz w:val="22"/>
                <w:szCs w:val="22"/>
              </w:rPr>
            </w:pPr>
          </w:p>
        </w:tc>
      </w:tr>
      <w:tr w:rsidR="0004090C" w:rsidRPr="00BC7255" w:rsidTr="00390AE6">
        <w:tc>
          <w:tcPr>
            <w:tcW w:w="3798" w:type="dxa"/>
          </w:tcPr>
          <w:p w:rsidR="0004090C" w:rsidRPr="00BC7255" w:rsidRDefault="0004090C" w:rsidP="00BC7255">
            <w:pPr>
              <w:tabs>
                <w:tab w:val="left" w:pos="1440"/>
              </w:tabs>
              <w:rPr>
                <w:rFonts w:ascii="Times New Roman" w:hAnsi="Times New Roman"/>
                <w:sz w:val="22"/>
                <w:szCs w:val="22"/>
              </w:rPr>
            </w:pPr>
            <w:bookmarkStart w:id="0" w:name="_GoBack"/>
          </w:p>
        </w:tc>
        <w:tc>
          <w:tcPr>
            <w:tcW w:w="1260" w:type="dxa"/>
          </w:tcPr>
          <w:p w:rsidR="0004090C" w:rsidRPr="00BC7255" w:rsidRDefault="0004090C" w:rsidP="00BC7255">
            <w:pPr>
              <w:jc w:val="center"/>
              <w:rPr>
                <w:rFonts w:ascii="Times New Roman" w:hAnsi="Times New Roman"/>
                <w:sz w:val="22"/>
                <w:szCs w:val="22"/>
              </w:rPr>
            </w:pPr>
          </w:p>
        </w:tc>
        <w:tc>
          <w:tcPr>
            <w:tcW w:w="720" w:type="dxa"/>
          </w:tcPr>
          <w:p w:rsidR="0004090C" w:rsidRPr="00BC7255" w:rsidRDefault="0004090C" w:rsidP="00BC7255">
            <w:pPr>
              <w:jc w:val="center"/>
              <w:rPr>
                <w:rFonts w:ascii="Times New Roman" w:hAnsi="Times New Roman"/>
                <w:b/>
                <w:sz w:val="22"/>
                <w:szCs w:val="22"/>
              </w:rPr>
            </w:pPr>
          </w:p>
        </w:tc>
        <w:tc>
          <w:tcPr>
            <w:tcW w:w="2970" w:type="dxa"/>
          </w:tcPr>
          <w:p w:rsidR="0004090C" w:rsidRPr="00BC7255" w:rsidRDefault="0004090C" w:rsidP="00BC7255">
            <w:pPr>
              <w:rPr>
                <w:rFonts w:ascii="Times New Roman" w:hAnsi="Times New Roman"/>
                <w:sz w:val="22"/>
                <w:szCs w:val="22"/>
              </w:rPr>
            </w:pPr>
          </w:p>
        </w:tc>
        <w:tc>
          <w:tcPr>
            <w:tcW w:w="1548" w:type="dxa"/>
          </w:tcPr>
          <w:p w:rsidR="0004090C" w:rsidRPr="00BC7255" w:rsidRDefault="0004090C" w:rsidP="00BC7255">
            <w:pPr>
              <w:rPr>
                <w:rFonts w:ascii="Times New Roman" w:hAnsi="Times New Roman"/>
                <w:sz w:val="22"/>
                <w:szCs w:val="22"/>
              </w:rPr>
            </w:pPr>
          </w:p>
        </w:tc>
      </w:tr>
      <w:bookmarkEnd w:id="0"/>
      <w:tr w:rsidR="0004090C" w:rsidRPr="00BC7255" w:rsidTr="00390AE6">
        <w:tc>
          <w:tcPr>
            <w:tcW w:w="3798" w:type="dxa"/>
          </w:tcPr>
          <w:p w:rsidR="0004090C" w:rsidRPr="00BC7255" w:rsidRDefault="0004090C" w:rsidP="00BC7255">
            <w:pPr>
              <w:tabs>
                <w:tab w:val="left" w:pos="1440"/>
              </w:tabs>
              <w:rPr>
                <w:rFonts w:ascii="Times New Roman" w:hAnsi="Times New Roman"/>
                <w:sz w:val="22"/>
                <w:szCs w:val="22"/>
              </w:rPr>
            </w:pPr>
          </w:p>
        </w:tc>
        <w:tc>
          <w:tcPr>
            <w:tcW w:w="1260" w:type="dxa"/>
          </w:tcPr>
          <w:p w:rsidR="0004090C" w:rsidRPr="00BC7255" w:rsidRDefault="0004090C" w:rsidP="00BC7255">
            <w:pPr>
              <w:jc w:val="center"/>
              <w:rPr>
                <w:rFonts w:ascii="Times New Roman" w:hAnsi="Times New Roman"/>
                <w:sz w:val="22"/>
                <w:szCs w:val="22"/>
              </w:rPr>
            </w:pPr>
          </w:p>
        </w:tc>
        <w:tc>
          <w:tcPr>
            <w:tcW w:w="720" w:type="dxa"/>
          </w:tcPr>
          <w:p w:rsidR="0004090C" w:rsidRPr="00BC7255" w:rsidRDefault="0004090C" w:rsidP="00BC7255">
            <w:pPr>
              <w:jc w:val="center"/>
              <w:rPr>
                <w:rFonts w:ascii="Times New Roman" w:hAnsi="Times New Roman"/>
                <w:b/>
                <w:sz w:val="22"/>
                <w:szCs w:val="22"/>
              </w:rPr>
            </w:pPr>
          </w:p>
        </w:tc>
        <w:tc>
          <w:tcPr>
            <w:tcW w:w="2970" w:type="dxa"/>
          </w:tcPr>
          <w:p w:rsidR="0004090C" w:rsidRPr="00BC7255" w:rsidRDefault="0004090C" w:rsidP="00BC7255">
            <w:pPr>
              <w:rPr>
                <w:rFonts w:ascii="Times New Roman" w:hAnsi="Times New Roman"/>
                <w:sz w:val="22"/>
                <w:szCs w:val="22"/>
              </w:rPr>
            </w:pPr>
          </w:p>
        </w:tc>
        <w:tc>
          <w:tcPr>
            <w:tcW w:w="1548" w:type="dxa"/>
          </w:tcPr>
          <w:p w:rsidR="0004090C" w:rsidRPr="00BC7255" w:rsidRDefault="0004090C" w:rsidP="00BC7255">
            <w:pPr>
              <w:rPr>
                <w:rFonts w:ascii="Times New Roman" w:hAnsi="Times New Roman"/>
                <w:sz w:val="22"/>
                <w:szCs w:val="22"/>
              </w:rPr>
            </w:pPr>
          </w:p>
        </w:tc>
      </w:tr>
      <w:tr w:rsidR="0004090C" w:rsidRPr="00BC7255" w:rsidTr="00390AE6">
        <w:tc>
          <w:tcPr>
            <w:tcW w:w="3798" w:type="dxa"/>
          </w:tcPr>
          <w:p w:rsidR="0004090C" w:rsidRPr="00BC7255" w:rsidRDefault="0004090C" w:rsidP="00BC7255">
            <w:pPr>
              <w:tabs>
                <w:tab w:val="left" w:pos="1440"/>
              </w:tabs>
              <w:rPr>
                <w:rFonts w:ascii="Times New Roman" w:hAnsi="Times New Roman"/>
                <w:sz w:val="22"/>
                <w:szCs w:val="22"/>
              </w:rPr>
            </w:pPr>
          </w:p>
        </w:tc>
        <w:tc>
          <w:tcPr>
            <w:tcW w:w="1260" w:type="dxa"/>
          </w:tcPr>
          <w:p w:rsidR="0004090C" w:rsidRPr="00BC7255" w:rsidRDefault="0004090C" w:rsidP="00BC7255">
            <w:pPr>
              <w:jc w:val="center"/>
              <w:rPr>
                <w:rFonts w:ascii="Times New Roman" w:hAnsi="Times New Roman"/>
                <w:sz w:val="22"/>
                <w:szCs w:val="22"/>
              </w:rPr>
            </w:pPr>
          </w:p>
        </w:tc>
        <w:tc>
          <w:tcPr>
            <w:tcW w:w="720" w:type="dxa"/>
          </w:tcPr>
          <w:p w:rsidR="0004090C" w:rsidRPr="00BC7255" w:rsidRDefault="0004090C" w:rsidP="00BC7255">
            <w:pPr>
              <w:jc w:val="center"/>
              <w:rPr>
                <w:rFonts w:ascii="Times New Roman" w:hAnsi="Times New Roman"/>
                <w:b/>
                <w:sz w:val="22"/>
                <w:szCs w:val="22"/>
              </w:rPr>
            </w:pPr>
          </w:p>
        </w:tc>
        <w:tc>
          <w:tcPr>
            <w:tcW w:w="2970" w:type="dxa"/>
          </w:tcPr>
          <w:p w:rsidR="0004090C" w:rsidRPr="00BC7255" w:rsidRDefault="0004090C" w:rsidP="00BC7255">
            <w:pPr>
              <w:rPr>
                <w:rFonts w:ascii="Times New Roman" w:hAnsi="Times New Roman"/>
                <w:sz w:val="22"/>
                <w:szCs w:val="22"/>
              </w:rPr>
            </w:pPr>
          </w:p>
        </w:tc>
        <w:tc>
          <w:tcPr>
            <w:tcW w:w="1548" w:type="dxa"/>
          </w:tcPr>
          <w:p w:rsidR="0004090C" w:rsidRPr="00BC7255" w:rsidRDefault="0004090C" w:rsidP="00BC7255">
            <w:pPr>
              <w:rPr>
                <w:rFonts w:ascii="Times New Roman" w:hAnsi="Times New Roman"/>
                <w:sz w:val="22"/>
                <w:szCs w:val="22"/>
              </w:rPr>
            </w:pPr>
          </w:p>
        </w:tc>
      </w:tr>
      <w:tr w:rsidR="00BC7255" w:rsidRPr="00BC7255" w:rsidTr="00390AE6">
        <w:tc>
          <w:tcPr>
            <w:tcW w:w="3798" w:type="dxa"/>
          </w:tcPr>
          <w:p w:rsidR="00BC7255" w:rsidRPr="00BC7255" w:rsidRDefault="00BC7255" w:rsidP="00BC7255">
            <w:pPr>
              <w:tabs>
                <w:tab w:val="left" w:pos="1440"/>
              </w:tabs>
              <w:rPr>
                <w:rFonts w:ascii="Times New Roman" w:hAnsi="Times New Roman"/>
                <w:sz w:val="22"/>
                <w:szCs w:val="22"/>
              </w:rPr>
            </w:pPr>
          </w:p>
        </w:tc>
        <w:tc>
          <w:tcPr>
            <w:tcW w:w="1260" w:type="dxa"/>
          </w:tcPr>
          <w:p w:rsidR="00BC7255" w:rsidRPr="00BC7255" w:rsidRDefault="00BC7255" w:rsidP="00BC7255">
            <w:pPr>
              <w:jc w:val="center"/>
              <w:rPr>
                <w:rFonts w:ascii="Times New Roman" w:hAnsi="Times New Roman"/>
                <w:sz w:val="22"/>
                <w:szCs w:val="22"/>
              </w:rPr>
            </w:pPr>
          </w:p>
        </w:tc>
        <w:tc>
          <w:tcPr>
            <w:tcW w:w="720" w:type="dxa"/>
          </w:tcPr>
          <w:p w:rsidR="00BC7255" w:rsidRPr="00BC7255" w:rsidRDefault="00BC7255" w:rsidP="00BC7255">
            <w:pPr>
              <w:jc w:val="center"/>
              <w:rPr>
                <w:rFonts w:ascii="Times New Roman" w:hAnsi="Times New Roman"/>
                <w:b/>
                <w:sz w:val="22"/>
                <w:szCs w:val="22"/>
              </w:rPr>
            </w:pPr>
          </w:p>
        </w:tc>
        <w:tc>
          <w:tcPr>
            <w:tcW w:w="2970" w:type="dxa"/>
          </w:tcPr>
          <w:p w:rsidR="00BC7255" w:rsidRPr="00BC7255" w:rsidRDefault="00BC7255" w:rsidP="00BC7255">
            <w:pPr>
              <w:rPr>
                <w:rFonts w:ascii="Times New Roman" w:hAnsi="Times New Roman"/>
                <w:sz w:val="22"/>
                <w:szCs w:val="22"/>
              </w:rPr>
            </w:pPr>
          </w:p>
        </w:tc>
        <w:tc>
          <w:tcPr>
            <w:tcW w:w="1548" w:type="dxa"/>
          </w:tcPr>
          <w:p w:rsidR="00BC7255" w:rsidRPr="00BC7255" w:rsidRDefault="00BC7255" w:rsidP="00BC7255">
            <w:pPr>
              <w:rPr>
                <w:rFonts w:ascii="Times New Roman" w:hAnsi="Times New Roman"/>
                <w:sz w:val="22"/>
                <w:szCs w:val="22"/>
              </w:rPr>
            </w:pPr>
          </w:p>
        </w:tc>
      </w:tr>
    </w:tbl>
    <w:p w:rsidR="00D143FB" w:rsidRPr="00303721" w:rsidRDefault="00D143FB">
      <w:pPr>
        <w:pStyle w:val="Heading5"/>
        <w:rPr>
          <w:rFonts w:ascii="Times New Roman" w:hAnsi="Times New Roman"/>
          <w:sz w:val="22"/>
          <w:szCs w:val="22"/>
        </w:rPr>
      </w:pPr>
    </w:p>
    <w:sectPr w:rsidR="00D143FB" w:rsidRPr="00303721" w:rsidSect="0004090C">
      <w:headerReference w:type="first" r:id="rId11"/>
      <w:pgSz w:w="12240" w:h="15840"/>
      <w:pgMar w:top="1440" w:right="720" w:bottom="1440" w:left="144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65" w:rsidRDefault="00323C65">
      <w:r>
        <w:separator/>
      </w:r>
    </w:p>
  </w:endnote>
  <w:endnote w:type="continuationSeparator" w:id="0">
    <w:p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 w:val="clear" w:pos="8640"/>
      </w:tabs>
      <w:rPr>
        <w:rFonts w:ascii="Times New Roman" w:hAnsi="Times New Roman"/>
        <w:sz w:val="20"/>
      </w:rPr>
    </w:pPr>
  </w:p>
  <w:p w:rsidR="00B64717" w:rsidRPr="00303721" w:rsidRDefault="00594F20" w:rsidP="00B64717">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BC7255">
      <w:rPr>
        <w:rFonts w:ascii="Times New Roman" w:hAnsi="Times New Roman"/>
        <w:sz w:val="20"/>
      </w:rPr>
      <w:t>5</w:t>
    </w:r>
    <w:r w:rsidR="00785EB6" w:rsidRPr="00FC63FF">
      <w:rPr>
        <w:rFonts w:ascii="Times New Roman" w:hAnsi="Times New Roman"/>
        <w:sz w:val="20"/>
      </w:rPr>
      <w:t>/</w:t>
    </w:r>
    <w:r w:rsidR="00FC63FF" w:rsidRPr="00FC63FF">
      <w:rPr>
        <w:rFonts w:ascii="Times New Roman" w:hAnsi="Times New Roman"/>
        <w:sz w:val="20"/>
      </w:rPr>
      <w:t>1</w:t>
    </w:r>
    <w:r w:rsidR="00BC7255">
      <w:rPr>
        <w:rFonts w:ascii="Times New Roman" w:hAnsi="Times New Roman"/>
        <w:sz w:val="20"/>
      </w:rPr>
      <w:t>8</w:t>
    </w:r>
    <w:r w:rsidR="00785EB6" w:rsidRPr="00FC63FF">
      <w:rPr>
        <w:rFonts w:ascii="Times New Roman" w:hAnsi="Times New Roman"/>
        <w:sz w:val="20"/>
      </w:rPr>
      <w:t>/20</w:t>
    </w:r>
    <w:r w:rsidR="00D27E56" w:rsidRPr="00FC63FF">
      <w:rPr>
        <w:rFonts w:ascii="Times New Roman" w:hAnsi="Times New Roman"/>
        <w:sz w:val="20"/>
      </w:rPr>
      <w:t>2</w:t>
    </w:r>
    <w:r w:rsidR="00594F20">
      <w:rPr>
        <w:rFonts w:ascii="Times New Roman" w:hAnsi="Times New Roman"/>
        <w:sz w:val="20"/>
      </w:rPr>
      <w:t>3</w:t>
    </w:r>
    <w:r w:rsidRPr="00FC63FF">
      <w:rPr>
        <w:rFonts w:ascii="Times New Roman" w:hAnsi="Times New Roman"/>
        <w:sz w:val="20"/>
      </w:rPr>
      <w:t xml:space="preserve">  </w:t>
    </w:r>
    <w:r w:rsidR="00625F4F" w:rsidRPr="00625F4F">
      <w:rPr>
        <w:rFonts w:ascii="Times New Roman" w:hAnsi="Times New Roman"/>
        <w:sz w:val="20"/>
      </w:rPr>
      <w:t>RA.</w:t>
    </w:r>
    <w:r w:rsidR="005B58F7">
      <w:rPr>
        <w:rFonts w:ascii="Times New Roman" w:hAnsi="Times New Roman"/>
        <w:sz w:val="20"/>
      </w:rPr>
      <w:t>SP.PR.GR.</w:t>
    </w:r>
    <w:r w:rsidR="00BC7255">
      <w:rPr>
        <w:rFonts w:ascii="Times New Roman" w:hAnsi="Times New Roman"/>
        <w:sz w:val="20"/>
      </w:rPr>
      <w:t>GY</w:t>
    </w:r>
    <w:r w:rsidR="0016754E">
      <w:rPr>
        <w:rFonts w:ascii="Times New Roman" w:hAnsi="Times New Roman"/>
        <w:sz w:val="20"/>
      </w:rPr>
      <w:t>.0</w:t>
    </w:r>
    <w:r w:rsidR="00BC7255">
      <w:rPr>
        <w:rFonts w:ascii="Times New Roman" w:hAnsi="Times New Roman"/>
        <w:sz w:val="20"/>
      </w:rPr>
      <w:t>6</w:t>
    </w:r>
    <w:r w:rsidR="0016754E">
      <w:rPr>
        <w:rFonts w:ascii="Times New Roman" w:hAnsi="Times New Roman"/>
        <w:sz w:val="20"/>
      </w:rPr>
      <w:t>.r0</w:t>
    </w:r>
    <w:r w:rsidR="00BC7255">
      <w:rPr>
        <w:rFonts w:ascii="Times New Roman" w:hAnsi="Times New Roman"/>
        <w:sz w:val="20"/>
      </w:rPr>
      <w:t>3</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04090C">
      <w:rPr>
        <w:rFonts w:ascii="Times New Roman" w:hAnsi="Times New Roman"/>
        <w:noProof/>
        <w:sz w:val="20"/>
      </w:rPr>
      <w:t>3</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04090C">
      <w:rPr>
        <w:rFonts w:ascii="Times New Roman" w:hAnsi="Times New Roman"/>
        <w:sz w:val="20"/>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0C" w:rsidRPr="00303721" w:rsidRDefault="0004090C" w:rsidP="0004090C">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04090C" w:rsidP="0004090C">
    <w:pPr>
      <w:pStyle w:val="Footer"/>
      <w:tabs>
        <w:tab w:val="clear" w:pos="4320"/>
      </w:tabs>
      <w:rPr>
        <w:rFonts w:ascii="Times New Roman" w:hAnsi="Times New Roman"/>
        <w:sz w:val="20"/>
      </w:rPr>
    </w:pPr>
    <w:r w:rsidRPr="00303721">
      <w:rPr>
        <w:rFonts w:ascii="Times New Roman" w:hAnsi="Times New Roman"/>
        <w:sz w:val="20"/>
      </w:rPr>
      <w:t>DATE:</w:t>
    </w:r>
    <w:r>
      <w:rPr>
        <w:rFonts w:ascii="Times New Roman" w:hAnsi="Times New Roman"/>
        <w:sz w:val="20"/>
      </w:rPr>
      <w:t xml:space="preserve">  5</w:t>
    </w:r>
    <w:r w:rsidRPr="00FC63FF">
      <w:rPr>
        <w:rFonts w:ascii="Times New Roman" w:hAnsi="Times New Roman"/>
        <w:sz w:val="20"/>
      </w:rPr>
      <w:t>/1</w:t>
    </w:r>
    <w:r>
      <w:rPr>
        <w:rFonts w:ascii="Times New Roman" w:hAnsi="Times New Roman"/>
        <w:sz w:val="20"/>
      </w:rPr>
      <w:t>8</w:t>
    </w:r>
    <w:r w:rsidRPr="00FC63FF">
      <w:rPr>
        <w:rFonts w:ascii="Times New Roman" w:hAnsi="Times New Roman"/>
        <w:sz w:val="20"/>
      </w:rPr>
      <w:t>/202</w:t>
    </w:r>
    <w:r>
      <w:rPr>
        <w:rFonts w:ascii="Times New Roman" w:hAnsi="Times New Roman"/>
        <w:sz w:val="20"/>
      </w:rPr>
      <w:t>3</w:t>
    </w:r>
    <w:r w:rsidRPr="00FC63FF">
      <w:rPr>
        <w:rFonts w:ascii="Times New Roman" w:hAnsi="Times New Roman"/>
        <w:sz w:val="20"/>
      </w:rPr>
      <w:t xml:space="preserve">  </w:t>
    </w:r>
    <w:r w:rsidRPr="00625F4F">
      <w:rPr>
        <w:rFonts w:ascii="Times New Roman" w:hAnsi="Times New Roman"/>
        <w:sz w:val="20"/>
      </w:rPr>
      <w:t>RA.</w:t>
    </w:r>
    <w:r>
      <w:rPr>
        <w:rFonts w:ascii="Times New Roman" w:hAnsi="Times New Roman"/>
        <w:sz w:val="20"/>
      </w:rPr>
      <w:t>SP.PR.GR.GY.06.r03</w:t>
    </w:r>
    <w:r w:rsidRPr="00625F4F">
      <w:rPr>
        <w:rFonts w:ascii="Times New Roman" w:hAnsi="Times New Roman"/>
        <w:szCs w:val="24"/>
      </w:rPr>
      <w:t xml:space="preserve">  </w:t>
    </w:r>
    <w:r>
      <w:rPr>
        <w:rFonts w:ascii="Times New Roman" w:hAnsi="Times New Roman"/>
        <w:szCs w:val="24"/>
      </w:rPr>
      <w:tab/>
    </w:r>
    <w:r w:rsidR="003A1FEB" w:rsidRPr="00303721">
      <w:rPr>
        <w:rFonts w:ascii="Times New Roman" w:hAnsi="Times New Roman"/>
        <w:sz w:val="20"/>
      </w:rPr>
      <w:t xml:space="preserve">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Pr>
        <w:rFonts w:ascii="Times New Roman" w:hAnsi="Times New Roman"/>
        <w:noProof/>
        <w:sz w:val="20"/>
      </w:rPr>
      <w:t>4</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Pr>
        <w:rFonts w:ascii="Times New Roman" w:hAnsi="Times New Roman"/>
        <w:sz w:val="20"/>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65" w:rsidRDefault="00323C65">
      <w:r>
        <w:separator/>
      </w:r>
    </w:p>
  </w:footnote>
  <w:footnote w:type="continuationSeparator" w:id="0">
    <w:p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BC7255" w:rsidP="00AB41BB">
    <w:pPr>
      <w:pStyle w:val="Heading1"/>
      <w:jc w:val="left"/>
      <w:rPr>
        <w:rFonts w:ascii="Times New Roman" w:hAnsi="Times New Roman"/>
        <w:i/>
        <w:szCs w:val="24"/>
      </w:rPr>
    </w:pPr>
    <w:r>
      <w:rPr>
        <w:rFonts w:ascii="Times New Roman" w:hAnsi="Times New Roman"/>
        <w:szCs w:val="24"/>
      </w:rPr>
      <w:t>HYSTERECTOMY</w:t>
    </w:r>
    <w:r w:rsidR="00D27E56">
      <w:rPr>
        <w:rFonts w:ascii="Times New Roman" w:hAnsi="Times New Roman"/>
        <w:szCs w:val="24"/>
      </w:rPr>
      <w:t xml:space="preserve"> – NON-TUMOR</w:t>
    </w:r>
  </w:p>
  <w:p w:rsidR="003A1FEB" w:rsidRPr="00AB41BB" w:rsidRDefault="003A1FEB" w:rsidP="00AB41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3C" w:rsidRDefault="0058763C" w:rsidP="0058763C">
    <w:r w:rsidRPr="009D2123">
      <w:rPr>
        <w:noProof/>
      </w:rPr>
      <w:drawing>
        <wp:inline distT="0" distB="0" distL="0" distR="0">
          <wp:extent cx="23907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rsidR="0058763C" w:rsidRDefault="0058763C" w:rsidP="0058763C">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rsidR="00625F4F" w:rsidRPr="00470A85" w:rsidRDefault="0058763C" w:rsidP="0058763C">
    <w:pPr>
      <w:pStyle w:val="Header"/>
      <w:tabs>
        <w:tab w:val="clear" w:pos="4320"/>
        <w:tab w:val="left" w:pos="5400"/>
      </w:tabs>
      <w:rPr>
        <w:rFonts w:ascii="Times New Roman" w:hAnsi="Times New Roman"/>
        <w:szCs w:val="24"/>
      </w:rPr>
    </w:pPr>
    <w:r>
      <w:rPr>
        <w:b/>
        <w:sz w:val="28"/>
        <w:szCs w:val="28"/>
      </w:rPr>
      <w:tab/>
    </w:r>
    <w:r w:rsidR="00625F4F" w:rsidRPr="00470A85">
      <w:rPr>
        <w:rFonts w:ascii="Times New Roman" w:hAnsi="Times New Roman"/>
        <w:szCs w:val="24"/>
      </w:rPr>
      <w:t xml:space="preserve">Effective Date: </w:t>
    </w:r>
    <w:r w:rsidR="00BC7255">
      <w:rPr>
        <w:rFonts w:ascii="Times New Roman" w:hAnsi="Times New Roman"/>
        <w:szCs w:val="24"/>
      </w:rPr>
      <w:t>May 18, 2023</w:t>
    </w:r>
  </w:p>
  <w:p w:rsidR="00625F4F" w:rsidRPr="00470A85" w:rsidRDefault="00625F4F" w:rsidP="0058763C">
    <w:pPr>
      <w:pStyle w:val="CompanyName"/>
      <w:framePr w:w="0" w:h="0" w:hSpace="0" w:wrap="auto" w:vAnchor="margin" w:hAnchor="text" w:yAlign="inline"/>
      <w:tabs>
        <w:tab w:val="left" w:pos="5400"/>
        <w:tab w:val="left" w:pos="7200"/>
      </w:tabs>
      <w:spacing w:line="240" w:lineRule="auto"/>
      <w:rPr>
        <w:rFonts w:ascii="Times New Roman" w:hAnsi="Times New Roman"/>
        <w:b/>
        <w:spacing w:val="0"/>
        <w:sz w:val="24"/>
        <w:szCs w:val="24"/>
      </w:rPr>
    </w:pPr>
    <w:r w:rsidRPr="00470A85">
      <w:rPr>
        <w:rFonts w:ascii="Times New Roman" w:hAnsi="Times New Roman"/>
        <w:sz w:val="24"/>
        <w:szCs w:val="24"/>
      </w:rPr>
      <w:t xml:space="preserve">                                                                                                          </w:t>
    </w:r>
    <w:r>
      <w:rPr>
        <w:rFonts w:ascii="Times New Roman" w:hAnsi="Times New Roman"/>
        <w:sz w:val="24"/>
        <w:szCs w:val="24"/>
      </w:rPr>
      <w:t xml:space="preserve">                         </w:t>
    </w:r>
    <w:r w:rsidR="0058763C">
      <w:rPr>
        <w:rFonts w:ascii="Times New Roman" w:hAnsi="Times New Roman"/>
        <w:sz w:val="24"/>
        <w:szCs w:val="24"/>
      </w:rPr>
      <w:tab/>
    </w:r>
    <w:r w:rsidRPr="00470A85">
      <w:rPr>
        <w:rFonts w:ascii="Times New Roman" w:hAnsi="Times New Roman"/>
        <w:spacing w:val="0"/>
        <w:sz w:val="24"/>
        <w:szCs w:val="24"/>
      </w:rPr>
      <w:t xml:space="preserve">Supersedes: </w:t>
    </w:r>
    <w:r w:rsidR="00BC7255">
      <w:rPr>
        <w:rFonts w:ascii="Times New Roman" w:hAnsi="Times New Roman"/>
        <w:spacing w:val="0"/>
        <w:sz w:val="24"/>
        <w:szCs w:val="24"/>
      </w:rPr>
      <w:t>March 9, 2017</w:t>
    </w:r>
  </w:p>
  <w:p w:rsidR="00625F4F"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r>
      <w:rPr>
        <w:rFonts w:ascii="Times New Roman" w:hAnsi="Times New Roman"/>
        <w:spacing w:val="0"/>
        <w:sz w:val="24"/>
        <w:szCs w:val="24"/>
      </w:rPr>
      <w:t xml:space="preserve">     </w:t>
    </w:r>
    <w:r w:rsidRPr="00470A85">
      <w:rPr>
        <w:rFonts w:ascii="Times New Roman" w:hAnsi="Times New Roman"/>
        <w:spacing w:val="0"/>
        <w:sz w:val="24"/>
        <w:szCs w:val="24"/>
      </w:rPr>
      <w:t xml:space="preserve"> Related Documents: </w:t>
    </w:r>
  </w:p>
  <w:p w:rsidR="00625F4F" w:rsidRPr="00470A85" w:rsidRDefault="00625F4F" w:rsidP="00FF3F69">
    <w:pPr>
      <w:pStyle w:val="CompanyName"/>
      <w:framePr w:w="0" w:hRule="auto" w:hSpace="0" w:wrap="auto" w:vAnchor="margin" w:hAnchor="text" w:yAlign="inline"/>
      <w:tabs>
        <w:tab w:val="left" w:pos="5040"/>
      </w:tabs>
      <w:rPr>
        <w:rFonts w:ascii="Times New Roman" w:hAnsi="Times New Roman"/>
        <w:spacing w:val="0"/>
        <w:sz w:val="24"/>
        <w:szCs w:val="24"/>
      </w:rPr>
    </w:pPr>
    <w:r>
      <w:rPr>
        <w:rFonts w:ascii="Times New Roman" w:hAnsi="Times New Roman"/>
        <w:spacing w:val="0"/>
        <w:sz w:val="24"/>
        <w:szCs w:val="24"/>
      </w:rPr>
      <w:t xml:space="preserve">      </w:t>
    </w:r>
  </w:p>
  <w:p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rsidR="003A1FEB" w:rsidRPr="00303721" w:rsidRDefault="003A1FEB">
    <w:pPr>
      <w:pStyle w:val="Heading2"/>
      <w:rPr>
        <w:rFonts w:ascii="Times New Roman" w:hAnsi="Times New Roman"/>
        <w:b/>
      </w:rPr>
    </w:pPr>
  </w:p>
  <w:p w:rsidR="00AB41BB" w:rsidRPr="00303721" w:rsidRDefault="00BC7255" w:rsidP="00AB41BB">
    <w:pPr>
      <w:pStyle w:val="Heading1"/>
      <w:rPr>
        <w:rFonts w:ascii="Times New Roman" w:hAnsi="Times New Roman"/>
        <w:sz w:val="28"/>
      </w:rPr>
    </w:pPr>
    <w:r>
      <w:rPr>
        <w:rFonts w:ascii="Times New Roman" w:hAnsi="Times New Roman"/>
        <w:sz w:val="28"/>
      </w:rPr>
      <w:t>HYSTERECTOMY</w:t>
    </w:r>
    <w:r w:rsidR="00D27E56">
      <w:rPr>
        <w:rFonts w:ascii="Times New Roman" w:hAnsi="Times New Roman"/>
        <w:sz w:val="28"/>
      </w:rPr>
      <w:t xml:space="preserve"> – NON-TUMOR</w:t>
    </w:r>
  </w:p>
  <w:p w:rsidR="003A1FEB" w:rsidRPr="00303721" w:rsidRDefault="003A1FEB">
    <w:pPr>
      <w:rPr>
        <w:rFonts w:ascii="Times New Roman" w:hAnsi="Times New Roman"/>
        <w:sz w:val="16"/>
      </w:rPr>
    </w:pPr>
  </w:p>
  <w:p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w:t>
    </w:r>
    <w:r w:rsidR="00BC7255">
      <w:rPr>
        <w:rFonts w:ascii="Times New Roman" w:hAnsi="Times New Roman"/>
        <w:sz w:val="24"/>
        <w:szCs w:val="24"/>
      </w:rPr>
      <w:t>GY</w:t>
    </w:r>
    <w:r w:rsidR="00631197">
      <w:rPr>
        <w:rFonts w:ascii="Times New Roman" w:hAnsi="Times New Roman"/>
        <w:sz w:val="24"/>
        <w:szCs w:val="24"/>
      </w:rPr>
      <w:t>.</w:t>
    </w:r>
    <w:proofErr w:type="gramStart"/>
    <w:r w:rsidR="00631197">
      <w:rPr>
        <w:rFonts w:ascii="Times New Roman" w:hAnsi="Times New Roman"/>
        <w:sz w:val="24"/>
        <w:szCs w:val="24"/>
      </w:rPr>
      <w:t>0</w:t>
    </w:r>
    <w:r w:rsidR="00BC7255">
      <w:rPr>
        <w:rFonts w:ascii="Times New Roman" w:hAnsi="Times New Roman"/>
        <w:sz w:val="24"/>
        <w:szCs w:val="24"/>
      </w:rPr>
      <w:t>6</w:t>
    </w:r>
    <w:r w:rsidR="00631197">
      <w:rPr>
        <w:rFonts w:ascii="Times New Roman" w:hAnsi="Times New Roman"/>
        <w:sz w:val="24"/>
        <w:szCs w:val="24"/>
      </w:rPr>
      <w:t>.r</w:t>
    </w:r>
    <w:proofErr w:type="gramEnd"/>
    <w:r w:rsidR="00631197">
      <w:rPr>
        <w:rFonts w:ascii="Times New Roman" w:hAnsi="Times New Roman"/>
        <w:sz w:val="24"/>
        <w:szCs w:val="24"/>
      </w:rPr>
      <w:t>0</w:t>
    </w:r>
    <w:r w:rsidR="00BC7255">
      <w:rPr>
        <w:rFonts w:ascii="Times New Roman" w:hAnsi="Times New Roman"/>
        <w:sz w:val="24"/>
        <w:szCs w:val="24"/>
      </w:rPr>
      <w:t>3</w:t>
    </w:r>
    <w:r w:rsidR="00625F4F" w:rsidRPr="00625F4F">
      <w:rPr>
        <w:rFonts w:ascii="Times New Roman" w:hAnsi="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BC7255" w:rsidP="00AB41BB">
    <w:pPr>
      <w:pStyle w:val="Heading1"/>
      <w:jc w:val="left"/>
      <w:rPr>
        <w:rFonts w:ascii="Times New Roman" w:hAnsi="Times New Roman"/>
        <w:i/>
        <w:szCs w:val="24"/>
      </w:rPr>
    </w:pPr>
    <w:r>
      <w:rPr>
        <w:rFonts w:ascii="Times New Roman" w:hAnsi="Times New Roman"/>
        <w:szCs w:val="24"/>
      </w:rPr>
      <w:t>HYSTERECTOMY</w:t>
    </w:r>
    <w:r w:rsidR="00D27E56">
      <w:rPr>
        <w:rFonts w:ascii="Times New Roman" w:hAnsi="Times New Roman"/>
        <w:szCs w:val="24"/>
      </w:rPr>
      <w:t xml:space="preserve"> – NON-TUMOR</w:t>
    </w:r>
  </w:p>
  <w:p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48"/>
    <w:multiLevelType w:val="hybridMultilevel"/>
    <w:tmpl w:val="A8E02724"/>
    <w:lvl w:ilvl="0" w:tplc="04090013">
      <w:start w:val="1"/>
      <w:numFmt w:val="upp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8776006"/>
    <w:multiLevelType w:val="hybridMultilevel"/>
    <w:tmpl w:val="50E0EFF8"/>
    <w:lvl w:ilvl="0" w:tplc="96140178">
      <w:start w:val="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C2A"/>
    <w:multiLevelType w:val="hybridMultilevel"/>
    <w:tmpl w:val="61B831BC"/>
    <w:lvl w:ilvl="0" w:tplc="425671F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901DA"/>
    <w:multiLevelType w:val="hybridMultilevel"/>
    <w:tmpl w:val="52B42C84"/>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10F12"/>
    <w:multiLevelType w:val="hybridMultilevel"/>
    <w:tmpl w:val="CF86BC0A"/>
    <w:lvl w:ilvl="0" w:tplc="495A918E">
      <w:start w:val="12"/>
      <w:numFmt w:val="upp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A0B1E"/>
    <w:multiLevelType w:val="hybridMultilevel"/>
    <w:tmpl w:val="7C22B8F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135F4B0E"/>
    <w:multiLevelType w:val="hybridMultilevel"/>
    <w:tmpl w:val="553EAEF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377C8"/>
    <w:multiLevelType w:val="hybridMultilevel"/>
    <w:tmpl w:val="0A9C78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565503"/>
    <w:multiLevelType w:val="hybridMultilevel"/>
    <w:tmpl w:val="4B0C7650"/>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8600E"/>
    <w:multiLevelType w:val="hybridMultilevel"/>
    <w:tmpl w:val="29AAD35A"/>
    <w:lvl w:ilvl="0" w:tplc="0409000F">
      <w:start w:val="1"/>
      <w:numFmt w:val="decimal"/>
      <w:lvlText w:val="%1."/>
      <w:lvlJc w:val="left"/>
      <w:pPr>
        <w:ind w:left="108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7B0C9B"/>
    <w:multiLevelType w:val="hybridMultilevel"/>
    <w:tmpl w:val="AE0A42D0"/>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6C5F63"/>
    <w:multiLevelType w:val="hybridMultilevel"/>
    <w:tmpl w:val="3738AE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CF7EA6"/>
    <w:multiLevelType w:val="hybridMultilevel"/>
    <w:tmpl w:val="0CF6A24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479F6B48"/>
    <w:multiLevelType w:val="hybridMultilevel"/>
    <w:tmpl w:val="DC681CA4"/>
    <w:lvl w:ilvl="0" w:tplc="3A6E04BC">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2B7772F"/>
    <w:multiLevelType w:val="hybridMultilevel"/>
    <w:tmpl w:val="AB428F1C"/>
    <w:lvl w:ilvl="0" w:tplc="64384608">
      <w:start w:val="1"/>
      <w:numFmt w:val="upperRoman"/>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6478E"/>
    <w:multiLevelType w:val="hybridMultilevel"/>
    <w:tmpl w:val="878C89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F30D54"/>
    <w:multiLevelType w:val="hybridMultilevel"/>
    <w:tmpl w:val="DD5498B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15:restartNumberingAfterBreak="0">
    <w:nsid w:val="5BA34652"/>
    <w:multiLevelType w:val="hybridMultilevel"/>
    <w:tmpl w:val="DC32E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9154BD"/>
    <w:multiLevelType w:val="hybridMultilevel"/>
    <w:tmpl w:val="D7A21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8E6B69"/>
    <w:multiLevelType w:val="hybridMultilevel"/>
    <w:tmpl w:val="AF84FF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75060C"/>
    <w:multiLevelType w:val="hybridMultilevel"/>
    <w:tmpl w:val="009A4EDE"/>
    <w:lvl w:ilvl="0" w:tplc="13562A9A">
      <w:start w:val="3"/>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9"/>
  </w:num>
  <w:num w:numId="4">
    <w:abstractNumId w:val="10"/>
  </w:num>
  <w:num w:numId="5">
    <w:abstractNumId w:val="3"/>
  </w:num>
  <w:num w:numId="6">
    <w:abstractNumId w:val="6"/>
  </w:num>
  <w:num w:numId="7">
    <w:abstractNumId w:val="8"/>
  </w:num>
  <w:num w:numId="8">
    <w:abstractNumId w:val="19"/>
  </w:num>
  <w:num w:numId="9">
    <w:abstractNumId w:val="4"/>
  </w:num>
  <w:num w:numId="10">
    <w:abstractNumId w:val="2"/>
  </w:num>
  <w:num w:numId="11">
    <w:abstractNumId w:val="20"/>
  </w:num>
  <w:num w:numId="12">
    <w:abstractNumId w:val="12"/>
  </w:num>
  <w:num w:numId="13">
    <w:abstractNumId w:val="0"/>
  </w:num>
  <w:num w:numId="14">
    <w:abstractNumId w:val="11"/>
  </w:num>
  <w:num w:numId="15">
    <w:abstractNumId w:val="5"/>
  </w:num>
  <w:num w:numId="16">
    <w:abstractNumId w:val="21"/>
  </w:num>
  <w:num w:numId="17">
    <w:abstractNumId w:val="17"/>
  </w:num>
  <w:num w:numId="18">
    <w:abstractNumId w:val="16"/>
  </w:num>
  <w:num w:numId="19">
    <w:abstractNumId w:val="1"/>
  </w:num>
  <w:num w:numId="20">
    <w:abstractNumId w:val="7"/>
  </w:num>
  <w:num w:numId="21">
    <w:abstractNumId w:val="15"/>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4BBF4B-AABF-4447-BAAA-2049D254F7AC}"/>
    <w:docVar w:name="dgnword-eventsink" w:val="2345330261360"/>
  </w:docVars>
  <w:rsids>
    <w:rsidRoot w:val="001E2467"/>
    <w:rsid w:val="000033CF"/>
    <w:rsid w:val="00003EB9"/>
    <w:rsid w:val="0001334F"/>
    <w:rsid w:val="0001624F"/>
    <w:rsid w:val="0004090C"/>
    <w:rsid w:val="000425F7"/>
    <w:rsid w:val="00057DEF"/>
    <w:rsid w:val="00060E38"/>
    <w:rsid w:val="00067801"/>
    <w:rsid w:val="000C35B1"/>
    <w:rsid w:val="000F5CD4"/>
    <w:rsid w:val="0011650E"/>
    <w:rsid w:val="0012581B"/>
    <w:rsid w:val="00156ACD"/>
    <w:rsid w:val="00157F1F"/>
    <w:rsid w:val="001620AC"/>
    <w:rsid w:val="0016754E"/>
    <w:rsid w:val="001877BD"/>
    <w:rsid w:val="00192264"/>
    <w:rsid w:val="001B716D"/>
    <w:rsid w:val="001E2467"/>
    <w:rsid w:val="001E5421"/>
    <w:rsid w:val="00215165"/>
    <w:rsid w:val="0023161B"/>
    <w:rsid w:val="00291C35"/>
    <w:rsid w:val="002A5F9B"/>
    <w:rsid w:val="00303721"/>
    <w:rsid w:val="00323C65"/>
    <w:rsid w:val="003468CB"/>
    <w:rsid w:val="0035734A"/>
    <w:rsid w:val="003A1FEB"/>
    <w:rsid w:val="003A4E07"/>
    <w:rsid w:val="003B0853"/>
    <w:rsid w:val="003F6892"/>
    <w:rsid w:val="004700D9"/>
    <w:rsid w:val="004844A2"/>
    <w:rsid w:val="004C6310"/>
    <w:rsid w:val="004D1E42"/>
    <w:rsid w:val="004E7601"/>
    <w:rsid w:val="004F57CE"/>
    <w:rsid w:val="005020B1"/>
    <w:rsid w:val="005044DF"/>
    <w:rsid w:val="00544A0C"/>
    <w:rsid w:val="00551F46"/>
    <w:rsid w:val="00562EA9"/>
    <w:rsid w:val="00566DB2"/>
    <w:rsid w:val="0058763C"/>
    <w:rsid w:val="00594F20"/>
    <w:rsid w:val="005A20C3"/>
    <w:rsid w:val="005A6A6E"/>
    <w:rsid w:val="005B1BBE"/>
    <w:rsid w:val="005B1C86"/>
    <w:rsid w:val="005B58F7"/>
    <w:rsid w:val="005E266A"/>
    <w:rsid w:val="00616F46"/>
    <w:rsid w:val="00625F4F"/>
    <w:rsid w:val="00631197"/>
    <w:rsid w:val="00654D18"/>
    <w:rsid w:val="00686289"/>
    <w:rsid w:val="006B7CA9"/>
    <w:rsid w:val="00705F4C"/>
    <w:rsid w:val="007300EA"/>
    <w:rsid w:val="007450E7"/>
    <w:rsid w:val="00785EB6"/>
    <w:rsid w:val="007C0006"/>
    <w:rsid w:val="00800B99"/>
    <w:rsid w:val="00812BD3"/>
    <w:rsid w:val="00830D30"/>
    <w:rsid w:val="00837BA8"/>
    <w:rsid w:val="00841D69"/>
    <w:rsid w:val="008A1BBD"/>
    <w:rsid w:val="008A2FA8"/>
    <w:rsid w:val="008D274C"/>
    <w:rsid w:val="00906578"/>
    <w:rsid w:val="00910A8A"/>
    <w:rsid w:val="009201E5"/>
    <w:rsid w:val="00921CE3"/>
    <w:rsid w:val="0092767A"/>
    <w:rsid w:val="00947A2C"/>
    <w:rsid w:val="00952F87"/>
    <w:rsid w:val="00982370"/>
    <w:rsid w:val="009A748C"/>
    <w:rsid w:val="00A402CF"/>
    <w:rsid w:val="00A42895"/>
    <w:rsid w:val="00A7295D"/>
    <w:rsid w:val="00A80F6C"/>
    <w:rsid w:val="00A96209"/>
    <w:rsid w:val="00AB41BB"/>
    <w:rsid w:val="00AC021F"/>
    <w:rsid w:val="00AE1355"/>
    <w:rsid w:val="00AE7685"/>
    <w:rsid w:val="00B01DA5"/>
    <w:rsid w:val="00B50288"/>
    <w:rsid w:val="00B64717"/>
    <w:rsid w:val="00B652F0"/>
    <w:rsid w:val="00B73021"/>
    <w:rsid w:val="00B73A8B"/>
    <w:rsid w:val="00BA6D3A"/>
    <w:rsid w:val="00BC7255"/>
    <w:rsid w:val="00BE707D"/>
    <w:rsid w:val="00C03363"/>
    <w:rsid w:val="00C16B12"/>
    <w:rsid w:val="00C55624"/>
    <w:rsid w:val="00C74AD9"/>
    <w:rsid w:val="00C74D5A"/>
    <w:rsid w:val="00C74E9C"/>
    <w:rsid w:val="00C9112C"/>
    <w:rsid w:val="00CB3893"/>
    <w:rsid w:val="00CD5468"/>
    <w:rsid w:val="00CE608D"/>
    <w:rsid w:val="00CF79F6"/>
    <w:rsid w:val="00D143FB"/>
    <w:rsid w:val="00D27E56"/>
    <w:rsid w:val="00D3381D"/>
    <w:rsid w:val="00D54375"/>
    <w:rsid w:val="00D72ED0"/>
    <w:rsid w:val="00DA207B"/>
    <w:rsid w:val="00DB16B9"/>
    <w:rsid w:val="00E33DD7"/>
    <w:rsid w:val="00E36920"/>
    <w:rsid w:val="00E53A40"/>
    <w:rsid w:val="00EF06E5"/>
    <w:rsid w:val="00F00A29"/>
    <w:rsid w:val="00F417B6"/>
    <w:rsid w:val="00F71A5D"/>
    <w:rsid w:val="00F86ABF"/>
    <w:rsid w:val="00FA34DB"/>
    <w:rsid w:val="00FA7382"/>
    <w:rsid w:val="00FC63FF"/>
    <w:rsid w:val="00FD1503"/>
    <w:rsid w:val="00FD3F41"/>
    <w:rsid w:val="00FE448E"/>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364975B7"/>
  <w15:docId w15:val="{465D3BCB-60E9-4C9A-91BA-36DDFAE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870</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4</cp:revision>
  <cp:lastPrinted>2023-05-18T16:00:00Z</cp:lastPrinted>
  <dcterms:created xsi:type="dcterms:W3CDTF">2023-05-24T18:43:00Z</dcterms:created>
  <dcterms:modified xsi:type="dcterms:W3CDTF">2024-02-08T14:34:00Z</dcterms:modified>
</cp:coreProperties>
</file>