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75748" w14:textId="77777777"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14:paraId="346C0B25" w14:textId="77777777" w:rsidR="00D54375" w:rsidRDefault="004C4D45" w:rsidP="004700D9">
      <w:pPr>
        <w:ind w:left="720"/>
        <w:rPr>
          <w:rFonts w:ascii="Times New Roman" w:hAnsi="Times New Roman"/>
        </w:rPr>
      </w:pPr>
      <w:r w:rsidRPr="004C4D45">
        <w:rPr>
          <w:rFonts w:ascii="Times New Roman" w:hAnsi="Times New Roman"/>
        </w:rPr>
        <w:t>To provide a procedure for the processing of a lymph node through the standard lymph node protocol.</w:t>
      </w:r>
    </w:p>
    <w:p w14:paraId="2FF467CE" w14:textId="77777777" w:rsidR="004C4D45" w:rsidRPr="004700D9" w:rsidRDefault="004C4D45" w:rsidP="004700D9">
      <w:pPr>
        <w:ind w:left="720"/>
        <w:rPr>
          <w:rFonts w:ascii="Times New Roman" w:hAnsi="Times New Roman"/>
          <w:szCs w:val="24"/>
        </w:rPr>
      </w:pPr>
    </w:p>
    <w:p w14:paraId="4E3F20C1" w14:textId="77777777"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14:paraId="66D85A90" w14:textId="77777777" w:rsidR="003C2CD0" w:rsidRDefault="004C4D45" w:rsidP="004C4D45">
      <w:pPr>
        <w:pStyle w:val="Heading6"/>
        <w:ind w:left="720" w:firstLine="0"/>
        <w:rPr>
          <w:rFonts w:ascii="Times New Roman" w:hAnsi="Times New Roman"/>
          <w:b w:val="0"/>
          <w:sz w:val="24"/>
          <w:szCs w:val="24"/>
        </w:rPr>
      </w:pPr>
      <w:r w:rsidRPr="004C4D45">
        <w:rPr>
          <w:rFonts w:ascii="Times New Roman" w:hAnsi="Times New Roman"/>
          <w:b w:val="0"/>
          <w:sz w:val="24"/>
          <w:szCs w:val="24"/>
        </w:rPr>
        <w:t>To take imprints, submit fresh lymphoid tissue for as many special studies as possible, and submit a representative section for permanent section so that a diagnosis can be made microscopically by a Pathologist.</w:t>
      </w:r>
    </w:p>
    <w:p w14:paraId="151726F9" w14:textId="77777777" w:rsidR="004C4D45" w:rsidRPr="004C4D45" w:rsidRDefault="004C4D45" w:rsidP="004C4D45"/>
    <w:p w14:paraId="343EDE12" w14:textId="77777777" w:rsidR="00625F4F" w:rsidRDefault="00E33DD7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14:paraId="6ADA3A8B" w14:textId="77777777" w:rsidR="007D1864" w:rsidRPr="004C4D45" w:rsidRDefault="00A402CF" w:rsidP="004C4D4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14:paraId="5104D6D0" w14:textId="77777777"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14:paraId="41B1CE31" w14:textId="77777777" w:rsidR="007D1864" w:rsidRPr="004C4D45" w:rsidRDefault="00A402CF" w:rsidP="004C4D4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14:paraId="5D400577" w14:textId="77777777" w:rsidR="00797C16" w:rsidRPr="00797C16" w:rsidRDefault="00797C16" w:rsidP="00797C16">
      <w:pPr>
        <w:pStyle w:val="ListParagraph"/>
        <w:ind w:left="1080"/>
        <w:rPr>
          <w:rFonts w:ascii="Times New Roman" w:hAnsi="Times New Roman"/>
        </w:rPr>
      </w:pPr>
    </w:p>
    <w:p w14:paraId="7C1E93FF" w14:textId="77777777"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14:paraId="3C20A1D0" w14:textId="77777777"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14:paraId="4AEC6BEC" w14:textId="77777777"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14:paraId="6AF521E3" w14:textId="77777777"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14:paraId="5921E38B" w14:textId="77777777"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14:paraId="042342DC" w14:textId="2B6407DA" w:rsidR="004C4D45" w:rsidRDefault="00D25098" w:rsidP="003C2CD0">
      <w:pPr>
        <w:pStyle w:val="ListParagraph"/>
        <w:numPr>
          <w:ilvl w:val="0"/>
          <w:numId w:val="23"/>
        </w:numPr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4C4D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Charged (+) Glass Slides</w:t>
      </w:r>
    </w:p>
    <w:p w14:paraId="57C8B2F5" w14:textId="77777777" w:rsidR="004C4D45" w:rsidRDefault="004C4D45" w:rsidP="003C2CD0">
      <w:pPr>
        <w:pStyle w:val="ListParagraph"/>
        <w:numPr>
          <w:ilvl w:val="0"/>
          <w:numId w:val="23"/>
        </w:numPr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RPMI Tissue Culture Media- Flow Cytometry</w:t>
      </w:r>
    </w:p>
    <w:p w14:paraId="49865451" w14:textId="77777777" w:rsidR="004C4D45" w:rsidRDefault="004C4D45" w:rsidP="003C2CD0">
      <w:pPr>
        <w:pStyle w:val="ListParagraph"/>
        <w:numPr>
          <w:ilvl w:val="0"/>
          <w:numId w:val="23"/>
        </w:numPr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Tissue Culture Media (sterile)- Cytogenetics</w:t>
      </w:r>
    </w:p>
    <w:p w14:paraId="415D962C" w14:textId="77777777" w:rsidR="004C4D45" w:rsidRPr="004C4D45" w:rsidRDefault="004C4D45" w:rsidP="003C2CD0">
      <w:pPr>
        <w:pStyle w:val="ListParagraph"/>
        <w:numPr>
          <w:ilvl w:val="0"/>
          <w:numId w:val="23"/>
        </w:numPr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Small Clear Plastic Jars</w:t>
      </w:r>
    </w:p>
    <w:p w14:paraId="3E56DB4B" w14:textId="77777777" w:rsidR="00625F4F" w:rsidRDefault="00E33DD7" w:rsidP="004C4D45">
      <w:pPr>
        <w:pStyle w:val="ListParagraph"/>
        <w:numPr>
          <w:ilvl w:val="0"/>
          <w:numId w:val="23"/>
        </w:numPr>
        <w:ind w:left="1080"/>
        <w:rPr>
          <w:rFonts w:ascii="Times New Roman" w:hAnsi="Times New Roman"/>
          <w:szCs w:val="24"/>
        </w:rPr>
      </w:pPr>
      <w:r w:rsidRPr="003C2CD0">
        <w:rPr>
          <w:rFonts w:ascii="Times New Roman" w:hAnsi="Times New Roman"/>
          <w:b/>
          <w:szCs w:val="24"/>
        </w:rPr>
        <w:t>10% NEUTRAL BUFFERED FORMALIN</w:t>
      </w:r>
      <w:r w:rsidRPr="003C2CD0">
        <w:rPr>
          <w:rFonts w:ascii="Times New Roman" w:hAnsi="Times New Roman"/>
          <w:szCs w:val="24"/>
        </w:rPr>
        <w:t xml:space="preserve"> (pH range 6.9 – 7.2) </w:t>
      </w:r>
    </w:p>
    <w:p w14:paraId="2527A6C3" w14:textId="77777777" w:rsidR="004C4D45" w:rsidRDefault="004C4D45" w:rsidP="004C4D45">
      <w:pPr>
        <w:pStyle w:val="ListParagraph"/>
        <w:numPr>
          <w:ilvl w:val="0"/>
          <w:numId w:val="23"/>
        </w:numPr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Aqueous Buffered Zinc Formalin (Z-Fix)</w:t>
      </w:r>
    </w:p>
    <w:p w14:paraId="7D354A7F" w14:textId="77777777" w:rsidR="004C4D45" w:rsidRPr="004C4D45" w:rsidRDefault="004C4D45" w:rsidP="004C4D45">
      <w:pPr>
        <w:rPr>
          <w:rFonts w:ascii="Times New Roman" w:hAnsi="Times New Roman"/>
          <w:szCs w:val="24"/>
        </w:rPr>
      </w:pPr>
    </w:p>
    <w:p w14:paraId="0077EB2B" w14:textId="77777777"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14:paraId="13857C02" w14:textId="77777777"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14:paraId="02F312BA" w14:textId="77777777"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14:paraId="422218D0" w14:textId="77777777"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14:paraId="311EBE57" w14:textId="77777777"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14:paraId="0378EF71" w14:textId="77777777" w:rsidR="00625F4F" w:rsidRDefault="004C4D45" w:rsidP="004C4D45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specimen should be received fresh so that imprints can be made and tissue can be procured for special studies</w:t>
      </w:r>
    </w:p>
    <w:p w14:paraId="518681BD" w14:textId="77777777" w:rsidR="00AE366F" w:rsidRDefault="00AE366F" w:rsidP="004C4D45">
      <w:pPr>
        <w:ind w:left="720"/>
        <w:rPr>
          <w:rFonts w:ascii="Times New Roman" w:hAnsi="Times New Roman"/>
          <w:szCs w:val="24"/>
        </w:rPr>
      </w:pPr>
    </w:p>
    <w:p w14:paraId="302C18A3" w14:textId="77777777" w:rsidR="00AE366F" w:rsidRDefault="00AE366F" w:rsidP="004C4D45">
      <w:pPr>
        <w:ind w:left="720"/>
        <w:rPr>
          <w:rFonts w:ascii="Times New Roman" w:hAnsi="Times New Roman"/>
          <w:szCs w:val="24"/>
        </w:rPr>
      </w:pPr>
    </w:p>
    <w:p w14:paraId="26B9EB0D" w14:textId="77777777" w:rsidR="00AE366F" w:rsidRDefault="00AE366F" w:rsidP="004C4D45">
      <w:pPr>
        <w:ind w:left="720"/>
        <w:rPr>
          <w:rFonts w:ascii="Times New Roman" w:hAnsi="Times New Roman"/>
          <w:szCs w:val="24"/>
        </w:rPr>
      </w:pPr>
    </w:p>
    <w:p w14:paraId="457B104A" w14:textId="77777777" w:rsidR="004C4D45" w:rsidRPr="0016754E" w:rsidRDefault="004C4D45" w:rsidP="004C4D45">
      <w:pPr>
        <w:ind w:left="720"/>
        <w:rPr>
          <w:rFonts w:ascii="Times New Roman" w:hAnsi="Times New Roman"/>
          <w:b/>
          <w:szCs w:val="24"/>
        </w:rPr>
      </w:pPr>
    </w:p>
    <w:p w14:paraId="1D2CB410" w14:textId="77777777"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lastRenderedPageBreak/>
        <w:t>Procedure</w:t>
      </w:r>
    </w:p>
    <w:p w14:paraId="570480BC" w14:textId="77777777" w:rsidR="0016754E" w:rsidRDefault="003C2CD0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specimen </w:t>
      </w:r>
      <w:r w:rsidR="00AE366F">
        <w:rPr>
          <w:rFonts w:ascii="Times New Roman" w:hAnsi="Times New Roman"/>
          <w:szCs w:val="24"/>
        </w:rPr>
        <w:t>will be received fresh.</w:t>
      </w:r>
    </w:p>
    <w:p w14:paraId="62CB8B9B" w14:textId="77777777" w:rsidR="00AE366F" w:rsidRPr="00AE366F" w:rsidRDefault="002A714A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Describe and m</w:t>
      </w:r>
      <w:r w:rsidR="00AE366F" w:rsidRPr="00AE366F">
        <w:rPr>
          <w:rFonts w:ascii="Times New Roman" w:hAnsi="Times New Roman"/>
          <w:szCs w:val="24"/>
        </w:rPr>
        <w:t>easure the specimen which will consist of one or more lymph nodes or a portion of lymphoid tissue (3 dimensions – cm.).</w:t>
      </w:r>
    </w:p>
    <w:p w14:paraId="35B794F2" w14:textId="77777777" w:rsidR="00AE366F" w:rsidRPr="00AE366F" w:rsidRDefault="00AE366F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E366F">
        <w:rPr>
          <w:rFonts w:ascii="Times New Roman" w:hAnsi="Times New Roman"/>
          <w:szCs w:val="24"/>
        </w:rPr>
        <w:t>Serially section the specimen perpendicular to the long axis of the node at 2 mm intervals.</w:t>
      </w:r>
    </w:p>
    <w:p w14:paraId="5ED9E75F" w14:textId="77777777" w:rsidR="00AE366F" w:rsidRPr="00AE366F" w:rsidRDefault="00AE366F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E366F">
        <w:rPr>
          <w:rFonts w:ascii="Times New Roman" w:hAnsi="Times New Roman"/>
          <w:szCs w:val="24"/>
        </w:rPr>
        <w:t>Examine and describe the cut surfaces (color and consistency</w:t>
      </w:r>
      <w:r w:rsidR="006B3770">
        <w:rPr>
          <w:rFonts w:ascii="Times New Roman" w:hAnsi="Times New Roman"/>
          <w:szCs w:val="24"/>
        </w:rPr>
        <w:t>, noting nodularity or necrosis</w:t>
      </w:r>
      <w:r w:rsidRPr="00AE366F">
        <w:rPr>
          <w:rFonts w:ascii="Times New Roman" w:hAnsi="Times New Roman"/>
          <w:szCs w:val="24"/>
        </w:rPr>
        <w:t>).</w:t>
      </w:r>
    </w:p>
    <w:p w14:paraId="688E1115" w14:textId="04AEE76E" w:rsidR="00AE366F" w:rsidRPr="00AE366F" w:rsidRDefault="00AE366F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E366F">
        <w:rPr>
          <w:rFonts w:ascii="Times New Roman" w:hAnsi="Times New Roman"/>
          <w:szCs w:val="24"/>
        </w:rPr>
        <w:t>Imprints should be done</w:t>
      </w:r>
      <w:r w:rsidR="002C3CF6">
        <w:rPr>
          <w:rFonts w:ascii="Times New Roman" w:hAnsi="Times New Roman"/>
          <w:szCs w:val="24"/>
        </w:rPr>
        <w:t xml:space="preserve"> on the fresh tissue</w:t>
      </w:r>
      <w:r w:rsidRPr="00AE366F">
        <w:rPr>
          <w:rFonts w:ascii="Times New Roman" w:hAnsi="Times New Roman"/>
          <w:szCs w:val="24"/>
        </w:rPr>
        <w:t xml:space="preserve"> </w:t>
      </w:r>
      <w:r w:rsidR="00386049">
        <w:rPr>
          <w:rFonts w:ascii="Times New Roman" w:hAnsi="Times New Roman"/>
          <w:szCs w:val="24"/>
        </w:rPr>
        <w:t>for</w:t>
      </w:r>
      <w:r>
        <w:rPr>
          <w:rFonts w:ascii="Times New Roman" w:hAnsi="Times New Roman"/>
          <w:szCs w:val="24"/>
        </w:rPr>
        <w:t xml:space="preserve"> FISH (4</w:t>
      </w:r>
      <w:r w:rsidR="002C3CF6">
        <w:rPr>
          <w:rFonts w:ascii="Times New Roman" w:hAnsi="Times New Roman"/>
          <w:szCs w:val="24"/>
        </w:rPr>
        <w:t xml:space="preserve"> + slides)</w:t>
      </w:r>
      <w:r w:rsidR="00386049">
        <w:rPr>
          <w:rFonts w:ascii="Times New Roman" w:hAnsi="Times New Roman"/>
          <w:szCs w:val="24"/>
        </w:rPr>
        <w:t xml:space="preserve"> studies</w:t>
      </w:r>
      <w:r w:rsidR="002C3CF6">
        <w:rPr>
          <w:rFonts w:ascii="Times New Roman" w:hAnsi="Times New Roman"/>
          <w:szCs w:val="24"/>
        </w:rPr>
        <w:t>.</w:t>
      </w:r>
      <w:r w:rsidRPr="00AE366F">
        <w:rPr>
          <w:rFonts w:ascii="Times New Roman" w:hAnsi="Times New Roman"/>
          <w:szCs w:val="24"/>
        </w:rPr>
        <w:t xml:space="preserve"> </w:t>
      </w:r>
      <w:r w:rsidR="002C3CF6">
        <w:rPr>
          <w:rFonts w:ascii="Times New Roman" w:hAnsi="Times New Roman"/>
          <w:szCs w:val="24"/>
        </w:rPr>
        <w:t xml:space="preserve">Make thin, even imprints for FISH, taking care to not overlay the imprints, as cell clusters or clumped regions can hinder analysis. </w:t>
      </w:r>
      <w:r w:rsidRPr="00AE366F">
        <w:rPr>
          <w:rFonts w:ascii="Times New Roman" w:hAnsi="Times New Roman"/>
          <w:szCs w:val="24"/>
        </w:rPr>
        <w:t xml:space="preserve">If the cut surfaces vary, different areas should </w:t>
      </w:r>
      <w:r w:rsidR="002C3CF6">
        <w:rPr>
          <w:rFonts w:ascii="Times New Roman" w:hAnsi="Times New Roman"/>
          <w:szCs w:val="24"/>
        </w:rPr>
        <w:t>be represented on the imprints.</w:t>
      </w:r>
      <w:r w:rsidRPr="00AE366F">
        <w:rPr>
          <w:rFonts w:ascii="Times New Roman" w:hAnsi="Times New Roman"/>
          <w:szCs w:val="24"/>
        </w:rPr>
        <w:t xml:space="preserve"> The FISH imprints will be pic</w:t>
      </w:r>
      <w:r w:rsidR="002C3CF6">
        <w:rPr>
          <w:rFonts w:ascii="Times New Roman" w:hAnsi="Times New Roman"/>
          <w:szCs w:val="24"/>
        </w:rPr>
        <w:t>ked up by the Cytogenetics Lab.</w:t>
      </w:r>
      <w:r w:rsidRPr="00AE366F">
        <w:rPr>
          <w:rFonts w:ascii="Times New Roman" w:hAnsi="Times New Roman"/>
          <w:szCs w:val="24"/>
        </w:rPr>
        <w:t xml:space="preserve"> If specific FISH tests are to be performed, the pathologist assigned to the case should notify Cytogenetics directly.</w:t>
      </w:r>
    </w:p>
    <w:p w14:paraId="2D325036" w14:textId="77777777" w:rsidR="00AE366F" w:rsidRDefault="00CF513B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Submit tissue</w:t>
      </w:r>
      <w:r w:rsidR="00AE366F" w:rsidRPr="00AE366F">
        <w:rPr>
          <w:rFonts w:ascii="Times New Roman" w:hAnsi="Times New Roman"/>
          <w:szCs w:val="24"/>
        </w:rPr>
        <w:t xml:space="preserve"> for routine histology</w:t>
      </w:r>
      <w:r w:rsidR="003D6740">
        <w:rPr>
          <w:rFonts w:ascii="Times New Roman" w:hAnsi="Times New Roman"/>
          <w:szCs w:val="24"/>
        </w:rPr>
        <w:t xml:space="preserve"> (highest priority)</w:t>
      </w:r>
      <w:r w:rsidR="00AE366F" w:rsidRPr="00AE366F">
        <w:rPr>
          <w:rFonts w:ascii="Times New Roman" w:hAnsi="Times New Roman"/>
          <w:szCs w:val="24"/>
        </w:rPr>
        <w:t>, flow cytometry (RPMI tissue culture media), and cytogenetics (sterile tissue culture media).  The pieces for flow cytometry and cytogenetics should be</w:t>
      </w:r>
      <w:r w:rsidR="00AE366F">
        <w:rPr>
          <w:rFonts w:ascii="Times New Roman" w:hAnsi="Times New Roman"/>
          <w:szCs w:val="24"/>
        </w:rPr>
        <w:t xml:space="preserve"> about</w:t>
      </w:r>
      <w:r w:rsidR="00AE366F" w:rsidRPr="00AE366F">
        <w:rPr>
          <w:rFonts w:ascii="Times New Roman" w:hAnsi="Times New Roman"/>
          <w:szCs w:val="24"/>
        </w:rPr>
        <w:t xml:space="preserve"> 0.5 cm</w:t>
      </w:r>
      <w:r w:rsidR="00AE366F">
        <w:rPr>
          <w:rFonts w:ascii="Times New Roman" w:hAnsi="Times New Roman"/>
          <w:szCs w:val="24"/>
        </w:rPr>
        <w:t xml:space="preserve"> and taken from non-necrotic area</w:t>
      </w:r>
      <w:r>
        <w:rPr>
          <w:rFonts w:ascii="Times New Roman" w:hAnsi="Times New Roman"/>
          <w:szCs w:val="24"/>
        </w:rPr>
        <w:t>s</w:t>
      </w:r>
      <w:r w:rsidR="00AE366F" w:rsidRPr="00AE366F">
        <w:rPr>
          <w:rFonts w:ascii="Times New Roman" w:hAnsi="Times New Roman"/>
          <w:szCs w:val="24"/>
        </w:rPr>
        <w:t>.</w:t>
      </w:r>
    </w:p>
    <w:p w14:paraId="7E3BEB93" w14:textId="77777777" w:rsidR="00AE366F" w:rsidRDefault="00AE366F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there is enough tissue, submit the first block in zinc buffered formalin (Z-Fix) and </w:t>
      </w:r>
      <w:r w:rsidR="003D6740">
        <w:rPr>
          <w:rFonts w:ascii="Times New Roman" w:hAnsi="Times New Roman"/>
          <w:szCs w:val="24"/>
        </w:rPr>
        <w:t xml:space="preserve">the rest in formalin; if not enough, omit the Z-Fix and submit in formalin. </w:t>
      </w:r>
    </w:p>
    <w:p w14:paraId="5BC95CF0" w14:textId="77777777" w:rsidR="00AE366F" w:rsidRPr="00AE366F" w:rsidRDefault="003D6740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Store a</w:t>
      </w:r>
      <w:r w:rsidR="00AE366F" w:rsidRPr="00AE366F">
        <w:rPr>
          <w:rFonts w:ascii="Times New Roman" w:hAnsi="Times New Roman"/>
          <w:szCs w:val="24"/>
        </w:rPr>
        <w:t>ny remaining tissue in formalin.</w:t>
      </w:r>
    </w:p>
    <w:p w14:paraId="56FF4AD0" w14:textId="77777777" w:rsidR="00AE366F" w:rsidRDefault="00AE366F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E366F">
        <w:rPr>
          <w:rFonts w:ascii="Times New Roman" w:hAnsi="Times New Roman"/>
          <w:szCs w:val="24"/>
        </w:rPr>
        <w:t xml:space="preserve">If there is not enough tissue for all studies, consult the pathologist assigned to the case.  The priority should be formalin, imprints, flow cytometry, cytogenetics, and z-fixative. The priority </w:t>
      </w:r>
      <w:r w:rsidR="002C3CF6">
        <w:rPr>
          <w:rFonts w:ascii="Times New Roman" w:hAnsi="Times New Roman"/>
          <w:szCs w:val="24"/>
        </w:rPr>
        <w:t>may</w:t>
      </w:r>
      <w:r w:rsidRPr="00AE366F">
        <w:rPr>
          <w:rFonts w:ascii="Times New Roman" w:hAnsi="Times New Roman"/>
          <w:szCs w:val="24"/>
        </w:rPr>
        <w:t xml:space="preserve"> vary depending on the preference of the pathologist assigned to the case. </w:t>
      </w:r>
    </w:p>
    <w:p w14:paraId="1AE5EF6C" w14:textId="77777777" w:rsidR="003D6740" w:rsidRPr="00AE366F" w:rsidRDefault="003D6740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 not </w:t>
      </w:r>
      <w:proofErr w:type="spellStart"/>
      <w:r>
        <w:rPr>
          <w:rFonts w:ascii="Times New Roman" w:hAnsi="Times New Roman"/>
          <w:szCs w:val="24"/>
        </w:rPr>
        <w:t>overpack</w:t>
      </w:r>
      <w:proofErr w:type="spellEnd"/>
      <w:r>
        <w:rPr>
          <w:rFonts w:ascii="Times New Roman" w:hAnsi="Times New Roman"/>
          <w:szCs w:val="24"/>
        </w:rPr>
        <w:t xml:space="preserve"> the cassette(s) with tissue. Tissue sections should not be more than 1.5 x 1.0 x 0.2 cm.</w:t>
      </w:r>
    </w:p>
    <w:p w14:paraId="021EBE42" w14:textId="77777777" w:rsidR="00AE366F" w:rsidRDefault="00AE366F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AE366F">
        <w:rPr>
          <w:rFonts w:ascii="Times New Roman" w:hAnsi="Times New Roman"/>
          <w:szCs w:val="24"/>
        </w:rPr>
        <w:t>In the pathology report, include a detailed description of the special studies that are submitted related to the lymphoma workup protocol.</w:t>
      </w:r>
    </w:p>
    <w:p w14:paraId="70758A0B" w14:textId="77777777" w:rsidR="00AE366F" w:rsidRPr="006B3770" w:rsidRDefault="006B3770" w:rsidP="00AE366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Z-Fix block and all formalin blocks should be fixed for a </w:t>
      </w:r>
      <w:r w:rsidRPr="006B3770">
        <w:rPr>
          <w:rFonts w:ascii="Times New Roman" w:hAnsi="Times New Roman"/>
          <w:b/>
          <w:szCs w:val="24"/>
        </w:rPr>
        <w:t>minimum</w:t>
      </w:r>
      <w:r>
        <w:rPr>
          <w:rFonts w:ascii="Times New Roman" w:hAnsi="Times New Roman"/>
          <w:szCs w:val="24"/>
        </w:rPr>
        <w:t xml:space="preserve"> of 6-8 hours. Longer fixation is preferable and if grossed earlier in the day should be placed on the latest available large processor. If grossed later in the day and 6-8 hour</w:t>
      </w:r>
      <w:r w:rsidR="00663DEC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of fixation cannot be attained, hold the specimen to be processed next day, making sure the case is assigned to the appropriate pathologist. </w:t>
      </w:r>
    </w:p>
    <w:p w14:paraId="683DBE4F" w14:textId="77777777" w:rsidR="00AE366F" w:rsidRDefault="00AE366F" w:rsidP="00AE366F">
      <w:pPr>
        <w:rPr>
          <w:rFonts w:ascii="Times New Roman" w:hAnsi="Times New Roman"/>
          <w:szCs w:val="24"/>
        </w:rPr>
      </w:pPr>
    </w:p>
    <w:p w14:paraId="23BAC646" w14:textId="77777777" w:rsidR="00AE366F" w:rsidRDefault="00AE366F" w:rsidP="00AE366F">
      <w:pPr>
        <w:rPr>
          <w:rFonts w:ascii="Times New Roman" w:hAnsi="Times New Roman"/>
          <w:szCs w:val="24"/>
        </w:rPr>
      </w:pPr>
    </w:p>
    <w:p w14:paraId="4F5542A5" w14:textId="77777777" w:rsidR="00AE366F" w:rsidRDefault="00AE366F" w:rsidP="00AE366F">
      <w:pPr>
        <w:rPr>
          <w:rFonts w:ascii="Times New Roman" w:hAnsi="Times New Roman"/>
          <w:szCs w:val="24"/>
        </w:rPr>
      </w:pPr>
    </w:p>
    <w:p w14:paraId="14EA9E45" w14:textId="77777777" w:rsidR="00AE366F" w:rsidRDefault="00AE366F" w:rsidP="00AE366F">
      <w:pPr>
        <w:rPr>
          <w:rFonts w:ascii="Times New Roman" w:hAnsi="Times New Roman"/>
          <w:szCs w:val="24"/>
        </w:rPr>
      </w:pPr>
    </w:p>
    <w:p w14:paraId="07C666E1" w14:textId="77777777" w:rsidR="00AE366F" w:rsidRDefault="00AE366F" w:rsidP="00AE366F">
      <w:pPr>
        <w:rPr>
          <w:rFonts w:ascii="Times New Roman" w:hAnsi="Times New Roman"/>
          <w:szCs w:val="24"/>
        </w:rPr>
      </w:pPr>
    </w:p>
    <w:p w14:paraId="616586D9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0EF32D1E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22169C29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58719694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18AA82C3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606721E5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6F8C2ABA" w14:textId="77777777" w:rsidR="00CF513B" w:rsidRDefault="00CF513B" w:rsidP="00CF513B">
      <w:pPr>
        <w:jc w:val="center"/>
        <w:rPr>
          <w:rFonts w:ascii="Times New Roman" w:hAnsi="Times New Roman"/>
          <w:szCs w:val="24"/>
        </w:rPr>
      </w:pPr>
    </w:p>
    <w:p w14:paraId="6F5007EB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6C4CC75E" w14:textId="77777777" w:rsidR="00CF513B" w:rsidRDefault="00CF513B" w:rsidP="00AE366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5DC8DE8" wp14:editId="193CD04E">
            <wp:extent cx="5943600" cy="2561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ymph Node P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4ADF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260A323E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70363735" w14:textId="77777777" w:rsidR="00CF513B" w:rsidRDefault="00CF513B" w:rsidP="00AE366F">
      <w:pPr>
        <w:rPr>
          <w:rFonts w:ascii="Times New Roman" w:hAnsi="Times New Roman"/>
          <w:szCs w:val="24"/>
        </w:rPr>
      </w:pPr>
    </w:p>
    <w:p w14:paraId="6AF0DF6B" w14:textId="77777777" w:rsidR="00CF513B" w:rsidRPr="00AE366F" w:rsidRDefault="00CF513B" w:rsidP="00AE366F">
      <w:pPr>
        <w:rPr>
          <w:rFonts w:ascii="Times New Roman" w:hAnsi="Times New Roman"/>
          <w:szCs w:val="24"/>
        </w:rPr>
      </w:pPr>
    </w:p>
    <w:p w14:paraId="35B7ECC1" w14:textId="77777777" w:rsidR="006070E5" w:rsidRPr="003C2CD0" w:rsidRDefault="006070E5" w:rsidP="003C2CD0">
      <w:pPr>
        <w:rPr>
          <w:rFonts w:ascii="Times New Roman" w:hAnsi="Times New Roman"/>
          <w:b/>
          <w:szCs w:val="24"/>
        </w:rPr>
      </w:pPr>
    </w:p>
    <w:p w14:paraId="6C027CB4" w14:textId="77777777"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References</w:t>
      </w:r>
    </w:p>
    <w:p w14:paraId="3677085E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 xml:space="preserve">Surgical Pathology Dissection </w:t>
      </w:r>
      <w:proofErr w:type="gramStart"/>
      <w:r w:rsidRPr="00566DB2">
        <w:rPr>
          <w:rFonts w:ascii="Times New Roman" w:hAnsi="Times New Roman"/>
          <w:szCs w:val="24"/>
          <w:u w:val="single"/>
        </w:rPr>
        <w:t>An</w:t>
      </w:r>
      <w:proofErr w:type="gramEnd"/>
      <w:r w:rsidRPr="00566DB2">
        <w:rPr>
          <w:rFonts w:ascii="Times New Roman" w:hAnsi="Times New Roman"/>
          <w:szCs w:val="24"/>
          <w:u w:val="single"/>
        </w:rPr>
        <w:t xml:space="preserve">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14:paraId="0F88C51C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14:paraId="0CFE772D" w14:textId="77777777"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14:paraId="192EAF13" w14:textId="77777777" w:rsidR="0001334F" w:rsidRDefault="009201E5" w:rsidP="006070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14:paraId="2EFF2872" w14:textId="77777777" w:rsidR="006070E5" w:rsidRPr="00333381" w:rsidRDefault="006070E5" w:rsidP="00333381">
      <w:pPr>
        <w:rPr>
          <w:rFonts w:ascii="Times New Roman" w:hAnsi="Times New Roman"/>
          <w:b/>
          <w:szCs w:val="24"/>
        </w:rPr>
      </w:pPr>
    </w:p>
    <w:p w14:paraId="0DBF6E44" w14:textId="77777777"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14:paraId="03F5D9CF" w14:textId="77777777"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14:paraId="09B18908" w14:textId="77777777"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14:paraId="7AE2BF89" w14:textId="77777777" w:rsidR="00D143FB" w:rsidRDefault="00D143FB">
      <w:pPr>
        <w:sectPr w:rsidR="00D143F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14:paraId="67DADD7C" w14:textId="77777777"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14:paraId="526FBB7B" w14:textId="77777777"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14:paraId="23784AEE" w14:textId="77777777" w:rsidR="002E6284" w:rsidRPr="00D73A83" w:rsidRDefault="002E6284" w:rsidP="002E6284">
      <w:pPr>
        <w:ind w:left="360"/>
        <w:rPr>
          <w:rFonts w:ascii="Times New Roman" w:hAnsi="Times New Roman"/>
          <w:szCs w:val="24"/>
        </w:rPr>
      </w:pPr>
      <w:r w:rsidRPr="00D73A83">
        <w:rPr>
          <w:rFonts w:ascii="Times New Roman" w:hAnsi="Times New Roman"/>
          <w:szCs w:val="24"/>
        </w:rPr>
        <w:t>S:\AP_Grossing_Manual</w:t>
      </w:r>
    </w:p>
    <w:p w14:paraId="58DF5FDB" w14:textId="77777777"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14:paraId="0C6D34C5" w14:textId="77777777"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14:paraId="548E25BC" w14:textId="39854293"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6754E8">
        <w:rPr>
          <w:rFonts w:ascii="Times New Roman" w:hAnsi="Times New Roman"/>
          <w:bCs/>
          <w:szCs w:val="24"/>
        </w:rPr>
        <w:t xml:space="preserve">Master </w:t>
      </w:r>
      <w:r w:rsidR="003F6892" w:rsidRPr="006754E8">
        <w:rPr>
          <w:rFonts w:ascii="Times New Roman" w:hAnsi="Times New Roman"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6754E8">
        <w:rPr>
          <w:rFonts w:ascii="Times New Roman" w:hAnsi="Times New Roman"/>
          <w:bCs/>
          <w:szCs w:val="24"/>
        </w:rPr>
        <w:t>Surgical Pathology</w:t>
      </w:r>
    </w:p>
    <w:p w14:paraId="6C4A71AA" w14:textId="77777777" w:rsidR="00D143FB" w:rsidRPr="00303721" w:rsidRDefault="00A12462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 w14:anchorId="4D0FFDB4">
          <v:rect id="_x0000_i1025" style="width:0;height:1.5pt" o:hralign="center" o:hrstd="t" o:hr="t" fillcolor="#aca899" stroked="f"/>
        </w:pict>
      </w:r>
    </w:p>
    <w:p w14:paraId="7EF774D3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14:paraId="7649BC68" w14:textId="77777777"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14:paraId="6C35A2D2" w14:textId="77777777" w:rsidTr="00FD1503">
        <w:trPr>
          <w:cantSplit/>
          <w:trHeight w:val="1215"/>
        </w:trPr>
        <w:tc>
          <w:tcPr>
            <w:tcW w:w="3798" w:type="dxa"/>
            <w:vAlign w:val="bottom"/>
          </w:tcPr>
          <w:p w14:paraId="05CDE86E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14:paraId="475A872C" w14:textId="77777777"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77007A33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14:paraId="685CE0D9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4E2ADB71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5D316C7E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4C1C13EF" w14:textId="77777777"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14:paraId="454D290E" w14:textId="77777777" w:rsidTr="00AE1355">
        <w:tc>
          <w:tcPr>
            <w:tcW w:w="3798" w:type="dxa"/>
          </w:tcPr>
          <w:p w14:paraId="60B43AD0" w14:textId="77777777"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Prepared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 xml:space="preserve">Anne </w:t>
            </w:r>
            <w:proofErr w:type="spellStart"/>
            <w:r w:rsidR="004700D9">
              <w:rPr>
                <w:rFonts w:ascii="Times New Roman" w:hAnsi="Times New Roman"/>
                <w:i/>
                <w:szCs w:val="24"/>
              </w:rPr>
              <w:t>Tranchida</w:t>
            </w:r>
            <w:proofErr w:type="spellEnd"/>
            <w:r w:rsidR="004700D9">
              <w:rPr>
                <w:rFonts w:ascii="Times New Roman" w:hAnsi="Times New Roman"/>
                <w:i/>
                <w:szCs w:val="24"/>
              </w:rPr>
              <w:t>, PA(ASCP</w:t>
            </w:r>
            <w:r w:rsidR="008A1BBD">
              <w:rPr>
                <w:rFonts w:ascii="Times New Roman" w:hAnsi="Times New Roman"/>
                <w:i/>
                <w:szCs w:val="24"/>
              </w:rPr>
              <w:t>)</w:t>
            </w:r>
          </w:p>
          <w:p w14:paraId="7D412662" w14:textId="77777777"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260" w:type="dxa"/>
          </w:tcPr>
          <w:p w14:paraId="476A8239" w14:textId="77777777" w:rsidR="001E2467" w:rsidRPr="0016754E" w:rsidRDefault="002E6284" w:rsidP="00CF51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16754E">
              <w:rPr>
                <w:rFonts w:ascii="Times New Roman" w:hAnsi="Times New Roman"/>
                <w:sz w:val="22"/>
                <w:szCs w:val="22"/>
              </w:rPr>
              <w:t>/</w:t>
            </w:r>
            <w:r w:rsidR="00CF513B">
              <w:rPr>
                <w:rFonts w:ascii="Times New Roman" w:hAnsi="Times New Roman"/>
                <w:sz w:val="22"/>
                <w:szCs w:val="22"/>
              </w:rPr>
              <w:t>20</w:t>
            </w:r>
            <w:r w:rsidR="004700D9" w:rsidRPr="0016754E">
              <w:rPr>
                <w:rFonts w:ascii="Times New Roman" w:hAnsi="Times New Roman"/>
                <w:sz w:val="22"/>
                <w:szCs w:val="22"/>
              </w:rPr>
              <w:t>/200</w:t>
            </w:r>
            <w:r w:rsidR="003C2CD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5C12B207" w14:textId="77777777" w:rsidR="001E2467" w:rsidRPr="00E36920" w:rsidRDefault="00FD1503" w:rsidP="00FB132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 w:rsidR="00CF513B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544490E8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577F05E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540B9BDB" w14:textId="77777777" w:rsidTr="00AE1355">
        <w:tc>
          <w:tcPr>
            <w:tcW w:w="3798" w:type="dxa"/>
          </w:tcPr>
          <w:p w14:paraId="3C2CCEEF" w14:textId="77777777" w:rsidR="001E2467" w:rsidRPr="004700D9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Cs w:val="24"/>
              </w:rPr>
            </w:pPr>
            <w:r w:rsidRPr="00E36920">
              <w:rPr>
                <w:rFonts w:ascii="Times New Roman" w:hAnsi="Times New Roman"/>
                <w:szCs w:val="24"/>
              </w:rPr>
              <w:t>Approved by:</w:t>
            </w:r>
            <w:r w:rsidRPr="00E36920">
              <w:rPr>
                <w:rFonts w:ascii="Times New Roman" w:hAnsi="Times New Roman"/>
                <w:szCs w:val="24"/>
              </w:rPr>
              <w:tab/>
            </w:r>
            <w:r w:rsidR="004700D9">
              <w:rPr>
                <w:rFonts w:ascii="Times New Roman" w:hAnsi="Times New Roman"/>
                <w:i/>
                <w:szCs w:val="24"/>
              </w:rPr>
              <w:t>Ali-Reza Armin, MD</w:t>
            </w:r>
          </w:p>
          <w:p w14:paraId="1E0B804A" w14:textId="77777777" w:rsidR="00FD1503" w:rsidRPr="00E36920" w:rsidRDefault="00FD1503" w:rsidP="00FD1503">
            <w:pPr>
              <w:tabs>
                <w:tab w:val="left" w:pos="14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</w:tcPr>
          <w:p w14:paraId="3A456C14" w14:textId="77777777" w:rsidR="001E2467" w:rsidRPr="0016754E" w:rsidRDefault="002E6284" w:rsidP="003C2CD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C2CD0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="003C2CD0">
              <w:rPr>
                <w:rFonts w:ascii="Times New Roman" w:hAnsi="Times New Roman"/>
                <w:sz w:val="22"/>
                <w:szCs w:val="22"/>
              </w:rPr>
              <w:t>24</w:t>
            </w:r>
            <w:r w:rsidR="004700D9" w:rsidRPr="0016754E">
              <w:rPr>
                <w:rFonts w:ascii="Times New Roman" w:hAnsi="Times New Roman"/>
                <w:sz w:val="22"/>
                <w:szCs w:val="22"/>
              </w:rPr>
              <w:t>/200</w:t>
            </w:r>
            <w:r w:rsidR="003C2CD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145002E6" w14:textId="77777777" w:rsidR="001E2467" w:rsidRPr="00E36920" w:rsidRDefault="00FD1503" w:rsidP="00CF513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</w:t>
            </w:r>
            <w:r w:rsidR="00E36920">
              <w:rPr>
                <w:rFonts w:ascii="Times New Roman" w:hAnsi="Times New Roman"/>
                <w:b/>
                <w:szCs w:val="24"/>
              </w:rPr>
              <w:t>0</w:t>
            </w:r>
            <w:r w:rsidR="00CF513B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970" w:type="dxa"/>
          </w:tcPr>
          <w:p w14:paraId="5C8BFDE8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1988AA5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3FEDB4AF" w14:textId="77777777" w:rsidTr="00AE1355">
        <w:tc>
          <w:tcPr>
            <w:tcW w:w="3798" w:type="dxa"/>
            <w:shd w:val="pct10" w:color="auto" w:fill="FFFFFF"/>
          </w:tcPr>
          <w:p w14:paraId="5C66F813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60" w:type="dxa"/>
            <w:shd w:val="pct10" w:color="auto" w:fill="FFFFFF"/>
          </w:tcPr>
          <w:p w14:paraId="7547DC32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shd w:val="pct10" w:color="auto" w:fill="FFFFFF"/>
          </w:tcPr>
          <w:p w14:paraId="60D76E90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0" w:type="dxa"/>
            <w:shd w:val="pct10" w:color="auto" w:fill="FFFFFF"/>
          </w:tcPr>
          <w:p w14:paraId="43B962A7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14:paraId="3A0A806D" w14:textId="77777777" w:rsidR="001E2467" w:rsidRPr="00E36920" w:rsidRDefault="001E2467">
            <w:pPr>
              <w:rPr>
                <w:rFonts w:ascii="Times New Roman" w:hAnsi="Times New Roman"/>
                <w:szCs w:val="24"/>
              </w:rPr>
            </w:pPr>
          </w:p>
        </w:tc>
      </w:tr>
      <w:tr w:rsidR="001E2467" w:rsidRPr="00E36920" w14:paraId="65E36FB5" w14:textId="77777777" w:rsidTr="00AE1355">
        <w:trPr>
          <w:cantSplit/>
          <w:trHeight w:val="1134"/>
        </w:trPr>
        <w:tc>
          <w:tcPr>
            <w:tcW w:w="3798" w:type="dxa"/>
            <w:vAlign w:val="bottom"/>
          </w:tcPr>
          <w:p w14:paraId="1D39644F" w14:textId="77777777" w:rsidR="001E2467" w:rsidRPr="00E36920" w:rsidRDefault="001E2467">
            <w:pPr>
              <w:jc w:val="center"/>
              <w:rPr>
                <w:rFonts w:ascii="Times New Roman" w:hAnsi="Times New Roman"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14:paraId="3DC9F029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14:paraId="070F16FC" w14:textId="77777777"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  <w:vAlign w:val="bottom"/>
          </w:tcPr>
          <w:p w14:paraId="68F17CF6" w14:textId="77777777" w:rsidR="001E2467" w:rsidRPr="00E36920" w:rsidRDefault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Modification</w:t>
            </w:r>
          </w:p>
        </w:tc>
        <w:tc>
          <w:tcPr>
            <w:tcW w:w="1548" w:type="dxa"/>
            <w:vAlign w:val="bottom"/>
          </w:tcPr>
          <w:p w14:paraId="1353EB25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14:paraId="1570B4FF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14:paraId="1FDC6A36" w14:textId="77777777" w:rsidR="001E2467" w:rsidRPr="00E36920" w:rsidRDefault="001E2467" w:rsidP="001E246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5B1BBE" w:rsidRPr="00E36920" w14:paraId="1A93D6F3" w14:textId="77777777" w:rsidTr="00AE1355">
        <w:tc>
          <w:tcPr>
            <w:tcW w:w="3798" w:type="dxa"/>
          </w:tcPr>
          <w:p w14:paraId="614167A4" w14:textId="77777777" w:rsidR="005B1BBE" w:rsidRPr="00386049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14:paraId="2531E635" w14:textId="77777777" w:rsidR="005B1BBE" w:rsidRPr="00386049" w:rsidRDefault="005B1BBE" w:rsidP="00FB132A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386049">
              <w:rPr>
                <w:rFonts w:ascii="Times New Roman" w:hAnsi="Times New Roman"/>
                <w:sz w:val="22"/>
                <w:szCs w:val="22"/>
              </w:rPr>
              <w:t>0</w:t>
            </w:r>
            <w:r w:rsidRPr="00386049">
              <w:rPr>
                <w:rFonts w:ascii="Times New Roman" w:hAnsi="Times New Roman"/>
                <w:sz w:val="22"/>
                <w:szCs w:val="22"/>
              </w:rPr>
              <w:t>/</w:t>
            </w:r>
            <w:r w:rsidR="00FB132A" w:rsidRPr="00386049">
              <w:rPr>
                <w:rFonts w:ascii="Times New Roman" w:hAnsi="Times New Roman"/>
                <w:sz w:val="22"/>
                <w:szCs w:val="22"/>
              </w:rPr>
              <w:t>20</w:t>
            </w:r>
            <w:r w:rsidRPr="00386049">
              <w:rPr>
                <w:rFonts w:ascii="Times New Roman" w:hAnsi="Times New Roman"/>
                <w:sz w:val="22"/>
                <w:szCs w:val="22"/>
              </w:rPr>
              <w:t>/20</w:t>
            </w:r>
            <w:r w:rsidR="00FB132A" w:rsidRPr="0038604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06593AC0" w14:textId="77777777" w:rsidR="005B1BBE" w:rsidRPr="00386049" w:rsidRDefault="005B1BBE" w:rsidP="00CF513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CF513B" w:rsidRPr="0038604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14:paraId="282F93C5" w14:textId="77777777" w:rsidR="005B1BBE" w:rsidRPr="00386049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444B300" w14:textId="77777777" w:rsidR="005B1BBE" w:rsidRPr="00386049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17F298DB" w14:textId="77777777" w:rsidTr="00AE1355">
        <w:tc>
          <w:tcPr>
            <w:tcW w:w="3798" w:type="dxa"/>
          </w:tcPr>
          <w:p w14:paraId="34A9FAD9" w14:textId="77777777" w:rsidR="004F57CE" w:rsidRPr="00386049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86049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14:paraId="7809371D" w14:textId="77777777" w:rsidR="004F57CE" w:rsidRPr="00386049" w:rsidRDefault="00CF513B" w:rsidP="00FB132A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10</w:t>
            </w:r>
            <w:r w:rsidR="004F57CE" w:rsidRPr="00386049">
              <w:rPr>
                <w:rFonts w:ascii="Times New Roman" w:hAnsi="Times New Roman"/>
                <w:sz w:val="22"/>
                <w:szCs w:val="22"/>
              </w:rPr>
              <w:t>/0</w:t>
            </w:r>
            <w:r w:rsidR="00FB132A" w:rsidRPr="00386049">
              <w:rPr>
                <w:rFonts w:ascii="Times New Roman" w:hAnsi="Times New Roman"/>
                <w:sz w:val="22"/>
                <w:szCs w:val="22"/>
              </w:rPr>
              <w:t>3</w:t>
            </w:r>
            <w:r w:rsidR="004F57CE" w:rsidRPr="00386049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14:paraId="14943D0A" w14:textId="77777777" w:rsidR="004F57CE" w:rsidRPr="00386049" w:rsidRDefault="004F57CE" w:rsidP="00CF513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CF513B" w:rsidRPr="0038604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14:paraId="15F65285" w14:textId="77777777" w:rsidR="004F57CE" w:rsidRPr="00386049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C88066" w14:textId="77777777" w:rsidR="004F57CE" w:rsidRPr="00386049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56FB6BE9" w14:textId="77777777" w:rsidTr="00AE1355">
        <w:tc>
          <w:tcPr>
            <w:tcW w:w="3798" w:type="dxa"/>
          </w:tcPr>
          <w:p w14:paraId="50DECE31" w14:textId="77777777" w:rsidR="004F57CE" w:rsidRPr="00386049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14:paraId="0E991654" w14:textId="77777777" w:rsidR="004F57CE" w:rsidRPr="00386049" w:rsidRDefault="004F57CE" w:rsidP="00CF513B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0</w:t>
            </w:r>
            <w:r w:rsidR="00CF513B" w:rsidRPr="00386049">
              <w:rPr>
                <w:rFonts w:ascii="Times New Roman" w:hAnsi="Times New Roman"/>
                <w:sz w:val="22"/>
                <w:szCs w:val="22"/>
              </w:rPr>
              <w:t>4</w:t>
            </w:r>
            <w:r w:rsidRPr="00386049">
              <w:rPr>
                <w:rFonts w:ascii="Times New Roman" w:hAnsi="Times New Roman"/>
                <w:sz w:val="22"/>
                <w:szCs w:val="22"/>
              </w:rPr>
              <w:t>/</w:t>
            </w:r>
            <w:r w:rsidR="00FB132A" w:rsidRPr="00386049">
              <w:rPr>
                <w:rFonts w:ascii="Times New Roman" w:hAnsi="Times New Roman"/>
                <w:sz w:val="22"/>
                <w:szCs w:val="22"/>
              </w:rPr>
              <w:t>1</w:t>
            </w:r>
            <w:r w:rsidR="00CF513B" w:rsidRPr="00386049">
              <w:rPr>
                <w:rFonts w:ascii="Times New Roman" w:hAnsi="Times New Roman"/>
                <w:sz w:val="22"/>
                <w:szCs w:val="22"/>
              </w:rPr>
              <w:t>1</w:t>
            </w:r>
            <w:r w:rsidRPr="00386049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14:paraId="21FA56E7" w14:textId="77777777" w:rsidR="004F57CE" w:rsidRPr="00386049" w:rsidRDefault="004F57CE" w:rsidP="00CF513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CF513B" w:rsidRPr="0038604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14:paraId="1BE4B336" w14:textId="77777777" w:rsidR="004F57CE" w:rsidRPr="00386049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FBBE98C" w14:textId="77777777" w:rsidR="004F57CE" w:rsidRPr="00386049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14:paraId="64583E4E" w14:textId="77777777" w:rsidTr="00AE1355">
        <w:tc>
          <w:tcPr>
            <w:tcW w:w="3798" w:type="dxa"/>
          </w:tcPr>
          <w:p w14:paraId="0667B180" w14:textId="77777777" w:rsidR="004F57CE" w:rsidRPr="00386049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86049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53112589" w14:textId="77777777" w:rsidR="004F57CE" w:rsidRPr="00386049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14:paraId="53D9CEC9" w14:textId="77777777" w:rsidR="004F57CE" w:rsidRPr="00386049" w:rsidRDefault="004F57CE" w:rsidP="00CF513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CF513B" w:rsidRPr="0038604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14:paraId="65DEE2F0" w14:textId="77777777" w:rsidR="004F57CE" w:rsidRPr="00386049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2B4FCEF" w14:textId="77777777" w:rsidR="004F57CE" w:rsidRPr="00386049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13B" w:rsidRPr="00E36920" w14:paraId="0D710E9B" w14:textId="77777777" w:rsidTr="00AE1355">
        <w:tc>
          <w:tcPr>
            <w:tcW w:w="3798" w:type="dxa"/>
          </w:tcPr>
          <w:p w14:paraId="285B1C3D" w14:textId="77777777" w:rsidR="00CF513B" w:rsidRPr="00386049" w:rsidRDefault="00CF513B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 xml:space="preserve">Revised by: Heather Genson, </w:t>
            </w:r>
            <w:r w:rsidRPr="00386049">
              <w:rPr>
                <w:rFonts w:ascii="Times New Roman" w:hAnsi="Times New Roman"/>
                <w:color w:val="000000"/>
                <w:sz w:val="22"/>
                <w:szCs w:val="22"/>
              </w:rPr>
              <w:t>HTL(ASCP)</w:t>
            </w:r>
            <w:r w:rsidRPr="00386049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  <w:r w:rsidRPr="00386049">
              <w:rPr>
                <w:rFonts w:ascii="Times New Roman" w:hAnsi="Times New Roman"/>
                <w:color w:val="000000"/>
                <w:sz w:val="22"/>
                <w:szCs w:val="22"/>
              </w:rPr>
              <w:t>PA</w:t>
            </w:r>
            <w:r w:rsidRPr="00386049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4A572B33" w14:textId="77777777" w:rsidR="00CF513B" w:rsidRPr="00386049" w:rsidRDefault="00CF513B" w:rsidP="00FB132A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11/30/2018</w:t>
            </w:r>
          </w:p>
        </w:tc>
        <w:tc>
          <w:tcPr>
            <w:tcW w:w="720" w:type="dxa"/>
          </w:tcPr>
          <w:p w14:paraId="0D21119B" w14:textId="77777777" w:rsidR="00CF513B" w:rsidRPr="00386049" w:rsidRDefault="004D4430" w:rsidP="00FB1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48AD2520" w14:textId="77777777" w:rsidR="00CF513B" w:rsidRPr="00386049" w:rsidRDefault="004D4430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Added processor time details if grossed after 2 pm</w:t>
            </w:r>
          </w:p>
        </w:tc>
        <w:tc>
          <w:tcPr>
            <w:tcW w:w="1548" w:type="dxa"/>
          </w:tcPr>
          <w:p w14:paraId="357610D8" w14:textId="77777777" w:rsidR="00CF513B" w:rsidRPr="00386049" w:rsidRDefault="00CF513B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382" w:rsidRPr="00E36920" w14:paraId="7A7714EE" w14:textId="77777777" w:rsidTr="00AE1355">
        <w:tc>
          <w:tcPr>
            <w:tcW w:w="3798" w:type="dxa"/>
          </w:tcPr>
          <w:p w14:paraId="454A0582" w14:textId="77777777" w:rsidR="00FA7382" w:rsidRPr="00386049" w:rsidRDefault="00FA738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86049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43C224B8" w14:textId="77777777" w:rsidR="00FA7382" w:rsidRPr="00386049" w:rsidRDefault="00FA7382" w:rsidP="004D4430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10/2</w:t>
            </w:r>
            <w:r w:rsidR="004D4430" w:rsidRPr="00386049">
              <w:rPr>
                <w:rFonts w:ascii="Times New Roman" w:hAnsi="Times New Roman"/>
                <w:sz w:val="22"/>
                <w:szCs w:val="22"/>
              </w:rPr>
              <w:t>1</w:t>
            </w:r>
            <w:r w:rsidRPr="00386049">
              <w:rPr>
                <w:rFonts w:ascii="Times New Roman" w:hAnsi="Times New Roman"/>
                <w:sz w:val="22"/>
                <w:szCs w:val="22"/>
              </w:rPr>
              <w:t>/2019</w:t>
            </w:r>
          </w:p>
        </w:tc>
        <w:tc>
          <w:tcPr>
            <w:tcW w:w="720" w:type="dxa"/>
          </w:tcPr>
          <w:p w14:paraId="0A076E2E" w14:textId="77777777" w:rsidR="00FA7382" w:rsidRPr="00386049" w:rsidRDefault="00FA7382" w:rsidP="00FB1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FB132A" w:rsidRPr="0038604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70" w:type="dxa"/>
          </w:tcPr>
          <w:p w14:paraId="5A1A8B30" w14:textId="77777777" w:rsidR="00FA7382" w:rsidRPr="00386049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75A9E48" w14:textId="77777777" w:rsidR="00FA7382" w:rsidRPr="00386049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132A" w:rsidRPr="00E36920" w14:paraId="70E2C8B2" w14:textId="77777777" w:rsidTr="00AE1355">
        <w:tc>
          <w:tcPr>
            <w:tcW w:w="3798" w:type="dxa"/>
          </w:tcPr>
          <w:p w14:paraId="456AFA6D" w14:textId="77777777" w:rsidR="00FB132A" w:rsidRPr="00386049" w:rsidRDefault="00FB132A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86049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386049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34160D20" w14:textId="77777777" w:rsidR="00FB132A" w:rsidRPr="00386049" w:rsidRDefault="00FB132A" w:rsidP="00FB132A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10/20/2021</w:t>
            </w:r>
          </w:p>
        </w:tc>
        <w:tc>
          <w:tcPr>
            <w:tcW w:w="720" w:type="dxa"/>
          </w:tcPr>
          <w:p w14:paraId="4D02632F" w14:textId="77777777" w:rsidR="00FB132A" w:rsidRPr="00386049" w:rsidRDefault="00FB132A" w:rsidP="00FB1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14:paraId="6FA3E4C1" w14:textId="77777777" w:rsidR="00FB132A" w:rsidRPr="00386049" w:rsidRDefault="00FB132A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D8BA26A" w14:textId="77777777" w:rsidR="00FB132A" w:rsidRPr="00386049" w:rsidRDefault="00FB132A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39D88902" w14:textId="77777777" w:rsidTr="00AE1355">
        <w:tc>
          <w:tcPr>
            <w:tcW w:w="3798" w:type="dxa"/>
          </w:tcPr>
          <w:p w14:paraId="473A4F2C" w14:textId="77777777" w:rsidR="002E6284" w:rsidRPr="00386049" w:rsidRDefault="002E6284" w:rsidP="002E6284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386049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38604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38604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38604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38604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22FC243A" w14:textId="77777777" w:rsidR="002E6284" w:rsidRPr="00386049" w:rsidRDefault="00FB132A" w:rsidP="00663DEC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0</w:t>
            </w:r>
            <w:r w:rsidR="004D4430" w:rsidRPr="00386049">
              <w:rPr>
                <w:rFonts w:ascii="Times New Roman" w:hAnsi="Times New Roman"/>
                <w:sz w:val="22"/>
                <w:szCs w:val="22"/>
              </w:rPr>
              <w:t>4</w:t>
            </w:r>
            <w:r w:rsidRPr="00386049">
              <w:rPr>
                <w:rFonts w:ascii="Times New Roman" w:hAnsi="Times New Roman"/>
                <w:sz w:val="22"/>
                <w:szCs w:val="22"/>
              </w:rPr>
              <w:t>/</w:t>
            </w:r>
            <w:r w:rsidR="004D4430" w:rsidRPr="00386049">
              <w:rPr>
                <w:rFonts w:ascii="Times New Roman" w:hAnsi="Times New Roman"/>
                <w:sz w:val="22"/>
                <w:szCs w:val="22"/>
              </w:rPr>
              <w:t>2</w:t>
            </w:r>
            <w:r w:rsidR="00663DEC" w:rsidRPr="00386049">
              <w:rPr>
                <w:rFonts w:ascii="Times New Roman" w:hAnsi="Times New Roman"/>
                <w:sz w:val="22"/>
                <w:szCs w:val="22"/>
              </w:rPr>
              <w:t>8</w:t>
            </w:r>
            <w:r w:rsidR="002E6284" w:rsidRPr="00386049">
              <w:rPr>
                <w:rFonts w:ascii="Times New Roman" w:hAnsi="Times New Roman"/>
                <w:sz w:val="22"/>
                <w:szCs w:val="22"/>
              </w:rPr>
              <w:t>/202</w:t>
            </w:r>
            <w:r w:rsidRPr="0038604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E06855C" w14:textId="77777777" w:rsidR="002E6284" w:rsidRPr="00386049" w:rsidRDefault="002E6284" w:rsidP="00FB1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FB132A" w:rsidRPr="0038604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0" w:type="dxa"/>
          </w:tcPr>
          <w:p w14:paraId="1B36EE6B" w14:textId="77777777" w:rsidR="002E6284" w:rsidRPr="00386049" w:rsidRDefault="004D4430" w:rsidP="002E6284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Updated fixation times for Z-Fix</w:t>
            </w:r>
          </w:p>
        </w:tc>
        <w:tc>
          <w:tcPr>
            <w:tcW w:w="1548" w:type="dxa"/>
          </w:tcPr>
          <w:p w14:paraId="25654A1A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2B2BF4D7" w14:textId="77777777" w:rsidTr="00AE1355">
        <w:tc>
          <w:tcPr>
            <w:tcW w:w="3798" w:type="dxa"/>
          </w:tcPr>
          <w:p w14:paraId="63FEE854" w14:textId="1BD9507D" w:rsidR="00FB132A" w:rsidRPr="00386049" w:rsidRDefault="002E6284" w:rsidP="002E6284">
            <w:pPr>
              <w:tabs>
                <w:tab w:val="left" w:pos="120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3963E1" w:rsidRPr="003860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63E1" w:rsidRPr="00386049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="003963E1" w:rsidRPr="00386049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="003963E1" w:rsidRPr="00386049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14:paraId="4523C6BE" w14:textId="4F775179" w:rsidR="003963E1" w:rsidRPr="00386049" w:rsidRDefault="006754E8" w:rsidP="00FB132A">
            <w:pPr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>5/4/2022</w:t>
            </w:r>
          </w:p>
        </w:tc>
        <w:tc>
          <w:tcPr>
            <w:tcW w:w="720" w:type="dxa"/>
          </w:tcPr>
          <w:p w14:paraId="088C33E7" w14:textId="77777777" w:rsidR="002E6284" w:rsidRPr="00386049" w:rsidRDefault="002E6284" w:rsidP="00FB1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</w:t>
            </w:r>
            <w:r w:rsidR="00FB132A" w:rsidRPr="0038604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970" w:type="dxa"/>
          </w:tcPr>
          <w:p w14:paraId="05AFE656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824144F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03F" w:rsidRPr="00E36920" w14:paraId="3A6575A1" w14:textId="77777777" w:rsidTr="00AE1355">
        <w:tc>
          <w:tcPr>
            <w:tcW w:w="3798" w:type="dxa"/>
          </w:tcPr>
          <w:p w14:paraId="3C2DEC8A" w14:textId="0423EF91" w:rsidR="0058003F" w:rsidRPr="0058003F" w:rsidRDefault="0058003F" w:rsidP="00586F46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Jawwad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Arshad, MD</w:t>
            </w:r>
          </w:p>
        </w:tc>
        <w:tc>
          <w:tcPr>
            <w:tcW w:w="1260" w:type="dxa"/>
          </w:tcPr>
          <w:p w14:paraId="48D83F07" w14:textId="306418EB" w:rsidR="0058003F" w:rsidRDefault="0058003F" w:rsidP="00586F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3/20/2023</w:t>
            </w:r>
          </w:p>
        </w:tc>
        <w:tc>
          <w:tcPr>
            <w:tcW w:w="720" w:type="dxa"/>
          </w:tcPr>
          <w:p w14:paraId="2AF6C1AA" w14:textId="346010CE" w:rsidR="0058003F" w:rsidRPr="00386049" w:rsidRDefault="0058003F" w:rsidP="0058003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r02</w:t>
            </w:r>
          </w:p>
        </w:tc>
        <w:tc>
          <w:tcPr>
            <w:tcW w:w="2970" w:type="dxa"/>
          </w:tcPr>
          <w:p w14:paraId="57707398" w14:textId="77777777" w:rsidR="0058003F" w:rsidRDefault="0058003F" w:rsidP="0058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00F6A16" w14:textId="77777777" w:rsidR="0058003F" w:rsidRPr="00386049" w:rsidRDefault="0058003F" w:rsidP="0058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6F46" w:rsidRPr="00E36920" w14:paraId="09D30A7E" w14:textId="77777777" w:rsidTr="00AE1355">
        <w:tc>
          <w:tcPr>
            <w:tcW w:w="3798" w:type="dxa"/>
          </w:tcPr>
          <w:p w14:paraId="505CA349" w14:textId="3E23A3F7" w:rsidR="00586F46" w:rsidRPr="00386049" w:rsidRDefault="00586F46" w:rsidP="00586F4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386049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586F46">
              <w:rPr>
                <w:rFonts w:ascii="Times New Roman" w:hAnsi="Times New Roman"/>
                <w:i/>
                <w:sz w:val="22"/>
                <w:szCs w:val="22"/>
              </w:rPr>
              <w:t xml:space="preserve">Heather Genson, </w:t>
            </w:r>
            <w:r w:rsidRPr="00586F4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HTL(ASCP)</w:t>
            </w:r>
            <w:r w:rsidRPr="00586F46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  <w:r w:rsidRPr="00586F4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PA</w:t>
            </w:r>
            <w:r w:rsidRPr="00586F46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14:paraId="0CF116CB" w14:textId="7755F128" w:rsidR="00586F46" w:rsidRPr="00386049" w:rsidRDefault="00586F46" w:rsidP="00586F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5/18/2023</w:t>
            </w:r>
          </w:p>
        </w:tc>
        <w:tc>
          <w:tcPr>
            <w:tcW w:w="720" w:type="dxa"/>
          </w:tcPr>
          <w:p w14:paraId="1804131C" w14:textId="36EDC3C4" w:rsidR="00586F46" w:rsidRPr="00386049" w:rsidRDefault="00586F46" w:rsidP="00586F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049">
              <w:rPr>
                <w:rFonts w:ascii="Times New Roman" w:hAnsi="Times New Roman"/>
                <w:b/>
                <w:sz w:val="22"/>
                <w:szCs w:val="22"/>
              </w:rPr>
              <w:t>r03</w:t>
            </w:r>
          </w:p>
        </w:tc>
        <w:tc>
          <w:tcPr>
            <w:tcW w:w="2970" w:type="dxa"/>
          </w:tcPr>
          <w:p w14:paraId="6F5DD6D6" w14:textId="026C8B57" w:rsidR="00586F46" w:rsidRPr="00386049" w:rsidRDefault="00586F46" w:rsidP="00586F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Removed slides for Diff-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Quik</w:t>
            </w:r>
            <w:proofErr w:type="spellEnd"/>
          </w:p>
        </w:tc>
        <w:tc>
          <w:tcPr>
            <w:tcW w:w="1548" w:type="dxa"/>
          </w:tcPr>
          <w:p w14:paraId="7E07BC62" w14:textId="77777777" w:rsidR="00586F46" w:rsidRPr="00386049" w:rsidRDefault="00586F46" w:rsidP="00586F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4123CB8D" w14:textId="77777777" w:rsidTr="00AE1355">
        <w:tc>
          <w:tcPr>
            <w:tcW w:w="3798" w:type="dxa"/>
          </w:tcPr>
          <w:p w14:paraId="5E50AAB8" w14:textId="77777777" w:rsidR="002E6284" w:rsidRDefault="00386049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Approved by:</w:t>
            </w:r>
          </w:p>
          <w:p w14:paraId="0046463D" w14:textId="49605DC8" w:rsidR="00386049" w:rsidRPr="00386049" w:rsidRDefault="00586F46" w:rsidP="00586F46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Laura L. Walters, MD, PhD</w:t>
            </w:r>
          </w:p>
        </w:tc>
        <w:tc>
          <w:tcPr>
            <w:tcW w:w="1260" w:type="dxa"/>
          </w:tcPr>
          <w:p w14:paraId="23014A0F" w14:textId="1E77A6BB" w:rsidR="002E6284" w:rsidRPr="00386049" w:rsidRDefault="00586F46" w:rsidP="002E62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5/18/2023</w:t>
            </w:r>
          </w:p>
        </w:tc>
        <w:tc>
          <w:tcPr>
            <w:tcW w:w="720" w:type="dxa"/>
          </w:tcPr>
          <w:p w14:paraId="0382E843" w14:textId="04A5602F" w:rsidR="002E6284" w:rsidRPr="00386049" w:rsidRDefault="00386049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r03</w:t>
            </w:r>
          </w:p>
        </w:tc>
        <w:tc>
          <w:tcPr>
            <w:tcW w:w="2970" w:type="dxa"/>
          </w:tcPr>
          <w:p w14:paraId="501506CA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B252EA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198C703D" w14:textId="77777777" w:rsidTr="00AE1355">
        <w:tc>
          <w:tcPr>
            <w:tcW w:w="3798" w:type="dxa"/>
          </w:tcPr>
          <w:p w14:paraId="1544B352" w14:textId="77777777" w:rsidR="002E6284" w:rsidRPr="00386049" w:rsidRDefault="002E6284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7A01521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573947" w14:textId="77777777" w:rsidR="002E6284" w:rsidRPr="00386049" w:rsidRDefault="002E6284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643D2BA9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9C0EE8E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2462" w:rsidRPr="00E36920" w14:paraId="2424D7DB" w14:textId="77777777" w:rsidTr="00AE1355">
        <w:tc>
          <w:tcPr>
            <w:tcW w:w="3798" w:type="dxa"/>
          </w:tcPr>
          <w:p w14:paraId="3A749710" w14:textId="77777777" w:rsidR="00A12462" w:rsidRPr="00386049" w:rsidRDefault="00A12462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</w:p>
        </w:tc>
        <w:tc>
          <w:tcPr>
            <w:tcW w:w="1260" w:type="dxa"/>
          </w:tcPr>
          <w:p w14:paraId="25D41077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885BED" w14:textId="77777777" w:rsidR="00A12462" w:rsidRPr="00386049" w:rsidRDefault="00A12462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313B83DE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33E9D49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tr w:rsidR="00A12462" w:rsidRPr="00E36920" w14:paraId="7CB8506C" w14:textId="77777777" w:rsidTr="00AE1355">
        <w:tc>
          <w:tcPr>
            <w:tcW w:w="3798" w:type="dxa"/>
          </w:tcPr>
          <w:p w14:paraId="0D7D7A86" w14:textId="77777777" w:rsidR="00A12462" w:rsidRPr="00386049" w:rsidRDefault="00A12462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D22A6B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B20624" w14:textId="77777777" w:rsidR="00A12462" w:rsidRPr="00386049" w:rsidRDefault="00A12462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46A2608E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E5EFA61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2462" w:rsidRPr="00E36920" w14:paraId="59A43D71" w14:textId="77777777" w:rsidTr="00AE1355">
        <w:tc>
          <w:tcPr>
            <w:tcW w:w="3798" w:type="dxa"/>
          </w:tcPr>
          <w:p w14:paraId="51912A0C" w14:textId="77777777" w:rsidR="00A12462" w:rsidRPr="00386049" w:rsidRDefault="00A12462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06F66F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28E5A1" w14:textId="77777777" w:rsidR="00A12462" w:rsidRPr="00386049" w:rsidRDefault="00A12462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5AFE1B24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164231F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2462" w:rsidRPr="00E36920" w14:paraId="68C726A8" w14:textId="77777777" w:rsidTr="00AE1355">
        <w:tc>
          <w:tcPr>
            <w:tcW w:w="3798" w:type="dxa"/>
          </w:tcPr>
          <w:p w14:paraId="2854184E" w14:textId="77777777" w:rsidR="00A12462" w:rsidRPr="00386049" w:rsidRDefault="00A12462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D353609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66DEF9" w14:textId="77777777" w:rsidR="00A12462" w:rsidRPr="00386049" w:rsidRDefault="00A12462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2E84B8EB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4B6EDA2" w14:textId="77777777" w:rsidR="00A12462" w:rsidRPr="00386049" w:rsidRDefault="00A12462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284" w:rsidRPr="00E36920" w14:paraId="7D454967" w14:textId="77777777" w:rsidTr="00AE1355">
        <w:tc>
          <w:tcPr>
            <w:tcW w:w="3798" w:type="dxa"/>
          </w:tcPr>
          <w:p w14:paraId="3BBAA5E8" w14:textId="77777777" w:rsidR="002E6284" w:rsidRPr="00386049" w:rsidRDefault="002E6284" w:rsidP="002E6284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27B95A5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A287EAE" w14:textId="77777777" w:rsidR="002E6284" w:rsidRPr="00386049" w:rsidRDefault="002E6284" w:rsidP="002E6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14:paraId="5E90CBB4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3E397D9" w14:textId="77777777" w:rsidR="002E6284" w:rsidRPr="00386049" w:rsidRDefault="002E6284" w:rsidP="002E62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1DF212" w14:textId="77777777"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A12462">
      <w:headerReference w:type="first" r:id="rId12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35FB" w14:textId="77777777" w:rsidR="00323C65" w:rsidRDefault="00323C65">
      <w:r>
        <w:separator/>
      </w:r>
    </w:p>
  </w:endnote>
  <w:endnote w:type="continuationSeparator" w:id="0">
    <w:p w14:paraId="0E7EAEE5" w14:textId="77777777"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56A7F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15F3882B" w14:textId="77777777"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14:paraId="4B1D675A" w14:textId="4AA828EB" w:rsidR="00B64717" w:rsidRPr="00303721" w:rsidRDefault="00386049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14:paraId="4212D16B" w14:textId="3964B7E9"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386049">
      <w:rPr>
        <w:rFonts w:ascii="Times New Roman" w:hAnsi="Times New Roman"/>
        <w:sz w:val="20"/>
      </w:rPr>
      <w:t>5</w:t>
    </w:r>
    <w:r w:rsidR="002E6284">
      <w:rPr>
        <w:rFonts w:ascii="Times New Roman" w:hAnsi="Times New Roman"/>
        <w:sz w:val="20"/>
      </w:rPr>
      <w:t>/</w:t>
    </w:r>
    <w:r w:rsidR="00386049">
      <w:rPr>
        <w:rFonts w:ascii="Times New Roman" w:hAnsi="Times New Roman"/>
        <w:sz w:val="20"/>
      </w:rPr>
      <w:t>1</w:t>
    </w:r>
    <w:r w:rsidR="00663DEC">
      <w:rPr>
        <w:rFonts w:ascii="Times New Roman" w:hAnsi="Times New Roman"/>
        <w:sz w:val="20"/>
      </w:rPr>
      <w:t>8</w:t>
    </w:r>
    <w:r w:rsidR="002E6284">
      <w:rPr>
        <w:rFonts w:ascii="Times New Roman" w:hAnsi="Times New Roman"/>
        <w:sz w:val="20"/>
      </w:rPr>
      <w:t>/202</w:t>
    </w:r>
    <w:r w:rsidR="00386049">
      <w:rPr>
        <w:rFonts w:ascii="Times New Roman" w:hAnsi="Times New Roman"/>
        <w:sz w:val="20"/>
      </w:rPr>
      <w:t>3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4C4D45">
      <w:rPr>
        <w:rFonts w:ascii="Times New Roman" w:hAnsi="Times New Roman"/>
        <w:sz w:val="20"/>
      </w:rPr>
      <w:t>LN</w:t>
    </w:r>
    <w:r w:rsidR="0016754E">
      <w:rPr>
        <w:rFonts w:ascii="Times New Roman" w:hAnsi="Times New Roman"/>
        <w:sz w:val="20"/>
      </w:rPr>
      <w:t>.0</w:t>
    </w:r>
    <w:r w:rsidR="004C4D45">
      <w:rPr>
        <w:rFonts w:ascii="Times New Roman" w:hAnsi="Times New Roman"/>
        <w:sz w:val="20"/>
      </w:rPr>
      <w:t>1</w:t>
    </w:r>
    <w:r w:rsidR="0016754E">
      <w:rPr>
        <w:rFonts w:ascii="Times New Roman" w:hAnsi="Times New Roman"/>
        <w:sz w:val="20"/>
      </w:rPr>
      <w:t>.r0</w:t>
    </w:r>
    <w:r w:rsidR="00386049">
      <w:rPr>
        <w:rFonts w:ascii="Times New Roman" w:hAnsi="Times New Roman"/>
        <w:sz w:val="20"/>
      </w:rPr>
      <w:t>3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A12462">
      <w:rPr>
        <w:rFonts w:ascii="Times New Roman" w:hAnsi="Times New Roman"/>
        <w:noProof/>
        <w:sz w:val="20"/>
      </w:rPr>
      <w:t>3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A12462">
      <w:rPr>
        <w:rFonts w:ascii="Times New Roman" w:hAnsi="Times New Roman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8CBC" w14:textId="77777777"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14:paraId="2C9C012A" w14:textId="17921FBF" w:rsidR="00A12462" w:rsidRPr="00303721" w:rsidRDefault="00A12462" w:rsidP="00A12462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14:paraId="392D3AFF" w14:textId="04A3E209" w:rsidR="003A1FEB" w:rsidRPr="00303721" w:rsidRDefault="00A12462" w:rsidP="00A12462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5/18/2023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SP.PR.GR.LN.01.r03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Cs w:val="24"/>
      </w:rPr>
      <w:tab/>
    </w:r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4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4B329" w14:textId="77777777" w:rsidR="00323C65" w:rsidRDefault="00323C65">
      <w:r>
        <w:separator/>
      </w:r>
    </w:p>
  </w:footnote>
  <w:footnote w:type="continuationSeparator" w:id="0">
    <w:p w14:paraId="35C0D981" w14:textId="77777777"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12CC" w14:textId="77777777" w:rsidR="00AB41BB" w:rsidRPr="00303721" w:rsidRDefault="004C4D45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LYMPHOMA WORKUP PROTOCOL</w:t>
    </w:r>
  </w:p>
  <w:p w14:paraId="6947E0D1" w14:textId="77777777" w:rsidR="003A1FEB" w:rsidRPr="00AB41BB" w:rsidRDefault="003A1FEB" w:rsidP="00AB4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3FBD" w14:textId="41A37B7C" w:rsidR="00151291" w:rsidRDefault="00151291" w:rsidP="00151291">
    <w:r w:rsidRPr="009D2123">
      <w:rPr>
        <w:noProof/>
      </w:rPr>
      <w:drawing>
        <wp:inline distT="0" distB="0" distL="0" distR="0" wp14:anchorId="3EA56B90" wp14:editId="468D9BEC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619FD" w14:textId="77777777" w:rsidR="00151291" w:rsidRDefault="00151291" w:rsidP="00151291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14:paraId="72DB7642" w14:textId="275A4B66" w:rsidR="00625F4F" w:rsidRPr="00470A85" w:rsidRDefault="00151291" w:rsidP="00151291">
    <w:pPr>
      <w:pStyle w:val="Header"/>
      <w:tabs>
        <w:tab w:val="clear" w:pos="4320"/>
        <w:tab w:val="clear" w:pos="864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</w:r>
    <w:r w:rsidR="00625F4F">
      <w:rPr>
        <w:b/>
        <w:sz w:val="28"/>
        <w:szCs w:val="28"/>
      </w:rPr>
      <w:t xml:space="preserve">                              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</w:t>
    </w:r>
    <w:r w:rsidR="00625F4F" w:rsidRPr="00470A85">
      <w:rPr>
        <w:rFonts w:ascii="Times New Roman" w:hAnsi="Times New Roman"/>
        <w:szCs w:val="24"/>
      </w:rPr>
      <w:t xml:space="preserve">Effective Date: </w:t>
    </w:r>
    <w:r w:rsidR="00386049">
      <w:rPr>
        <w:rFonts w:ascii="Times New Roman" w:hAnsi="Times New Roman"/>
        <w:szCs w:val="24"/>
      </w:rPr>
      <w:t>May 18, 2023</w:t>
    </w:r>
  </w:p>
  <w:p w14:paraId="6854C8C5" w14:textId="00E40C43" w:rsidR="00625F4F" w:rsidRPr="00470A85" w:rsidRDefault="00DC2314" w:rsidP="00625F4F">
    <w:pPr>
      <w:pStyle w:val="CompanyName"/>
      <w:framePr w:w="0" w:h="0" w:hSpace="0" w:wrap="auto" w:vAnchor="margin" w:hAnchor="text" w:yAlign="inline"/>
      <w:tabs>
        <w:tab w:val="left" w:pos="504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</w:t>
    </w:r>
    <w:r w:rsidR="00625F4F"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386049" w:rsidRPr="00386049">
      <w:rPr>
        <w:rFonts w:ascii="Times New Roman" w:hAnsi="Times New Roman"/>
        <w:spacing w:val="0"/>
        <w:sz w:val="24"/>
        <w:szCs w:val="24"/>
      </w:rPr>
      <w:t>April 28, 2022</w:t>
    </w:r>
  </w:p>
  <w:p w14:paraId="17A72514" w14:textId="1406BBD0" w:rsidR="00625F4F" w:rsidRDefault="00625F4F" w:rsidP="00797C16">
    <w:pPr>
      <w:pStyle w:val="CompanyName"/>
      <w:framePr w:w="0" w:hRule="auto" w:hSpace="0" w:wrap="auto" w:vAnchor="margin" w:hAnchor="text" w:yAlign="inline"/>
      <w:tabs>
        <w:tab w:val="left" w:pos="5040"/>
      </w:tabs>
      <w:ind w:left="5040" w:right="-27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Related Documents: </w:t>
    </w:r>
  </w:p>
  <w:p w14:paraId="02463F3E" w14:textId="77777777"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14:paraId="5BF4F23B" w14:textId="77777777"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14:paraId="5EFDB0ED" w14:textId="77777777" w:rsidR="003A1FEB" w:rsidRPr="00303721" w:rsidRDefault="003A1FEB">
    <w:pPr>
      <w:pStyle w:val="Heading2"/>
      <w:rPr>
        <w:rFonts w:ascii="Times New Roman" w:hAnsi="Times New Roman"/>
        <w:b/>
      </w:rPr>
    </w:pPr>
  </w:p>
  <w:p w14:paraId="45796FBB" w14:textId="77777777" w:rsidR="00AB41BB" w:rsidRPr="00303721" w:rsidRDefault="004C4D45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LYMPHOMA WORKUP PROTOCOL</w:t>
    </w:r>
  </w:p>
  <w:p w14:paraId="5EC02788" w14:textId="2B35F871"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4C4D45">
      <w:rPr>
        <w:rFonts w:ascii="Times New Roman" w:hAnsi="Times New Roman"/>
        <w:sz w:val="24"/>
        <w:szCs w:val="24"/>
      </w:rPr>
      <w:t>LN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4C4D45">
      <w:rPr>
        <w:rFonts w:ascii="Times New Roman" w:hAnsi="Times New Roman"/>
        <w:sz w:val="24"/>
        <w:szCs w:val="24"/>
      </w:rPr>
      <w:t>1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386049">
      <w:rPr>
        <w:rFonts w:ascii="Times New Roman" w:hAnsi="Times New Roman"/>
        <w:sz w:val="24"/>
        <w:szCs w:val="24"/>
      </w:rPr>
      <w:t>3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E466A" w14:textId="77777777" w:rsidR="00AB41BB" w:rsidRPr="00303721" w:rsidRDefault="004C4D45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LYMPHOMA WORKUP PROTOCOL</w:t>
    </w:r>
  </w:p>
  <w:p w14:paraId="0D301F30" w14:textId="77777777"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23DCF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24A4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DA7679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937A1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C7683"/>
    <w:multiLevelType w:val="hybridMultilevel"/>
    <w:tmpl w:val="ABBCC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20"/>
  </w:num>
  <w:num w:numId="9">
    <w:abstractNumId w:val="4"/>
  </w:num>
  <w:num w:numId="10">
    <w:abstractNumId w:val="2"/>
  </w:num>
  <w:num w:numId="11">
    <w:abstractNumId w:val="21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2"/>
  </w:num>
  <w:num w:numId="17">
    <w:abstractNumId w:val="18"/>
  </w:num>
  <w:num w:numId="18">
    <w:abstractNumId w:val="17"/>
  </w:num>
  <w:num w:numId="19">
    <w:abstractNumId w:val="1"/>
  </w:num>
  <w:num w:numId="20">
    <w:abstractNumId w:val="7"/>
  </w:num>
  <w:num w:numId="21">
    <w:abstractNumId w:val="16"/>
  </w:num>
  <w:num w:numId="22">
    <w:abstractNumId w:val="13"/>
  </w:num>
  <w:num w:numId="2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A1FCB3-AB29-4A39-BD09-D148A7CABDF9}"/>
    <w:docVar w:name="dgnword-eventsink" w:val="502415224"/>
  </w:docVars>
  <w:rsids>
    <w:rsidRoot w:val="001E2467"/>
    <w:rsid w:val="000033CF"/>
    <w:rsid w:val="00003EB9"/>
    <w:rsid w:val="0001334F"/>
    <w:rsid w:val="0001624F"/>
    <w:rsid w:val="000425F7"/>
    <w:rsid w:val="00057DEF"/>
    <w:rsid w:val="00060E38"/>
    <w:rsid w:val="00067801"/>
    <w:rsid w:val="000A0419"/>
    <w:rsid w:val="000C35B1"/>
    <w:rsid w:val="000D38EA"/>
    <w:rsid w:val="000F5CD4"/>
    <w:rsid w:val="0011650E"/>
    <w:rsid w:val="001171E9"/>
    <w:rsid w:val="0012581B"/>
    <w:rsid w:val="00151291"/>
    <w:rsid w:val="00156ACD"/>
    <w:rsid w:val="00157F1F"/>
    <w:rsid w:val="0016754E"/>
    <w:rsid w:val="001877BD"/>
    <w:rsid w:val="00187BA8"/>
    <w:rsid w:val="00192264"/>
    <w:rsid w:val="001E2467"/>
    <w:rsid w:val="001F4BF7"/>
    <w:rsid w:val="00215165"/>
    <w:rsid w:val="00291C35"/>
    <w:rsid w:val="002A5F9B"/>
    <w:rsid w:val="002A714A"/>
    <w:rsid w:val="002B4EA6"/>
    <w:rsid w:val="002C3CF6"/>
    <w:rsid w:val="002E6284"/>
    <w:rsid w:val="00303721"/>
    <w:rsid w:val="00307E80"/>
    <w:rsid w:val="00323C65"/>
    <w:rsid w:val="00333381"/>
    <w:rsid w:val="003468CB"/>
    <w:rsid w:val="0035734A"/>
    <w:rsid w:val="00386049"/>
    <w:rsid w:val="003963E1"/>
    <w:rsid w:val="003A1FEB"/>
    <w:rsid w:val="003A4E07"/>
    <w:rsid w:val="003B0853"/>
    <w:rsid w:val="003C2CD0"/>
    <w:rsid w:val="003D6740"/>
    <w:rsid w:val="003F6892"/>
    <w:rsid w:val="00441D37"/>
    <w:rsid w:val="004700D9"/>
    <w:rsid w:val="004844A2"/>
    <w:rsid w:val="004C4D45"/>
    <w:rsid w:val="004C6310"/>
    <w:rsid w:val="004D1E42"/>
    <w:rsid w:val="004D4430"/>
    <w:rsid w:val="004E7601"/>
    <w:rsid w:val="004F57CE"/>
    <w:rsid w:val="005020B1"/>
    <w:rsid w:val="005044DF"/>
    <w:rsid w:val="0051101E"/>
    <w:rsid w:val="00544A0C"/>
    <w:rsid w:val="00551F46"/>
    <w:rsid w:val="00566DB2"/>
    <w:rsid w:val="0058003F"/>
    <w:rsid w:val="00586F46"/>
    <w:rsid w:val="005A20C3"/>
    <w:rsid w:val="005A6A6E"/>
    <w:rsid w:val="005B1BBE"/>
    <w:rsid w:val="005B58F7"/>
    <w:rsid w:val="005E266A"/>
    <w:rsid w:val="006070E5"/>
    <w:rsid w:val="00616F46"/>
    <w:rsid w:val="00622DF4"/>
    <w:rsid w:val="00625F4F"/>
    <w:rsid w:val="00631197"/>
    <w:rsid w:val="00654D18"/>
    <w:rsid w:val="00663DEC"/>
    <w:rsid w:val="006754E8"/>
    <w:rsid w:val="00685B8B"/>
    <w:rsid w:val="00686289"/>
    <w:rsid w:val="006B10E5"/>
    <w:rsid w:val="006B3770"/>
    <w:rsid w:val="006B7CA9"/>
    <w:rsid w:val="007300EA"/>
    <w:rsid w:val="007450E7"/>
    <w:rsid w:val="00785EB6"/>
    <w:rsid w:val="007963B8"/>
    <w:rsid w:val="00797C16"/>
    <w:rsid w:val="007C0006"/>
    <w:rsid w:val="007D1864"/>
    <w:rsid w:val="007E3E36"/>
    <w:rsid w:val="00800B99"/>
    <w:rsid w:val="00812BD3"/>
    <w:rsid w:val="00830D30"/>
    <w:rsid w:val="00837BA8"/>
    <w:rsid w:val="00841D69"/>
    <w:rsid w:val="00845BDC"/>
    <w:rsid w:val="008A007E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52F87"/>
    <w:rsid w:val="009A748C"/>
    <w:rsid w:val="009B3E47"/>
    <w:rsid w:val="009F4C19"/>
    <w:rsid w:val="009F729D"/>
    <w:rsid w:val="00A12462"/>
    <w:rsid w:val="00A402CF"/>
    <w:rsid w:val="00A42895"/>
    <w:rsid w:val="00A7295D"/>
    <w:rsid w:val="00A80F6C"/>
    <w:rsid w:val="00A87E9E"/>
    <w:rsid w:val="00AA7164"/>
    <w:rsid w:val="00AB41BB"/>
    <w:rsid w:val="00AE1355"/>
    <w:rsid w:val="00AE366F"/>
    <w:rsid w:val="00AE7685"/>
    <w:rsid w:val="00AF0953"/>
    <w:rsid w:val="00B01DA5"/>
    <w:rsid w:val="00B50288"/>
    <w:rsid w:val="00B64717"/>
    <w:rsid w:val="00B652F0"/>
    <w:rsid w:val="00BA6D3A"/>
    <w:rsid w:val="00BD0DC0"/>
    <w:rsid w:val="00BE707D"/>
    <w:rsid w:val="00C03363"/>
    <w:rsid w:val="00C16B12"/>
    <w:rsid w:val="00C55624"/>
    <w:rsid w:val="00C5703A"/>
    <w:rsid w:val="00C74AD9"/>
    <w:rsid w:val="00C74D5A"/>
    <w:rsid w:val="00C74E9C"/>
    <w:rsid w:val="00C9112C"/>
    <w:rsid w:val="00CB3893"/>
    <w:rsid w:val="00CF513B"/>
    <w:rsid w:val="00CF79F6"/>
    <w:rsid w:val="00D143FB"/>
    <w:rsid w:val="00D25098"/>
    <w:rsid w:val="00D3381D"/>
    <w:rsid w:val="00D4722E"/>
    <w:rsid w:val="00D54375"/>
    <w:rsid w:val="00D72ED0"/>
    <w:rsid w:val="00DA207B"/>
    <w:rsid w:val="00DB16B9"/>
    <w:rsid w:val="00DC2314"/>
    <w:rsid w:val="00E20498"/>
    <w:rsid w:val="00E33DD7"/>
    <w:rsid w:val="00E36920"/>
    <w:rsid w:val="00E53A40"/>
    <w:rsid w:val="00EB0F15"/>
    <w:rsid w:val="00EF06E5"/>
    <w:rsid w:val="00F00A29"/>
    <w:rsid w:val="00F417B6"/>
    <w:rsid w:val="00F715AC"/>
    <w:rsid w:val="00F71A5D"/>
    <w:rsid w:val="00F83CB8"/>
    <w:rsid w:val="00FA34DB"/>
    <w:rsid w:val="00FA7382"/>
    <w:rsid w:val="00FB132A"/>
    <w:rsid w:val="00FD1503"/>
    <w:rsid w:val="00FD3F41"/>
    <w:rsid w:val="00FE227F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6CB2BB31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733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5</cp:revision>
  <cp:lastPrinted>2022-05-04T15:48:00Z</cp:lastPrinted>
  <dcterms:created xsi:type="dcterms:W3CDTF">2023-05-24T18:40:00Z</dcterms:created>
  <dcterms:modified xsi:type="dcterms:W3CDTF">2024-02-08T14:46:00Z</dcterms:modified>
</cp:coreProperties>
</file>