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ED16D" w14:textId="77777777"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14:paraId="43851432" w14:textId="76B0BDCE" w:rsidR="004700D9" w:rsidRPr="00095AD7" w:rsidRDefault="00D54375" w:rsidP="004700D9">
      <w:pPr>
        <w:ind w:left="720"/>
        <w:rPr>
          <w:rFonts w:ascii="Times New Roman" w:hAnsi="Times New Roman"/>
        </w:rPr>
      </w:pPr>
      <w:r w:rsidRPr="00D54375">
        <w:rPr>
          <w:rFonts w:ascii="Times New Roman" w:hAnsi="Times New Roman"/>
        </w:rPr>
        <w:t xml:space="preserve">To provide a procedure for the </w:t>
      </w:r>
      <w:r w:rsidR="0016754E">
        <w:rPr>
          <w:rFonts w:ascii="Times New Roman" w:hAnsi="Times New Roman"/>
        </w:rPr>
        <w:t xml:space="preserve">gross examination of </w:t>
      </w:r>
      <w:r w:rsidR="00900135">
        <w:rPr>
          <w:rFonts w:ascii="Times New Roman" w:hAnsi="Times New Roman"/>
        </w:rPr>
        <w:t xml:space="preserve">a </w:t>
      </w:r>
      <w:r w:rsidR="001E1874">
        <w:rPr>
          <w:rFonts w:ascii="Times New Roman" w:hAnsi="Times New Roman"/>
        </w:rPr>
        <w:t xml:space="preserve">radical </w:t>
      </w:r>
      <w:r w:rsidR="001E1874" w:rsidRPr="00095AD7">
        <w:rPr>
          <w:rFonts w:ascii="Times New Roman" w:hAnsi="Times New Roman"/>
        </w:rPr>
        <w:t>or simple/suprapubic prostatectomy specimen.</w:t>
      </w:r>
    </w:p>
    <w:p w14:paraId="63649495" w14:textId="77777777" w:rsidR="00D54375" w:rsidRPr="004700D9" w:rsidRDefault="00D54375" w:rsidP="004700D9">
      <w:pPr>
        <w:ind w:left="720"/>
        <w:rPr>
          <w:rFonts w:ascii="Times New Roman" w:hAnsi="Times New Roman"/>
          <w:szCs w:val="24"/>
        </w:rPr>
      </w:pPr>
    </w:p>
    <w:p w14:paraId="24A510D7" w14:textId="77777777"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14:paraId="6B83D37B" w14:textId="702EB300" w:rsidR="00631197" w:rsidRPr="00631197" w:rsidRDefault="001E1874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 submit the entire prostate gland proper, including all margins for a radical prostatectomy specimen for </w:t>
      </w:r>
      <w:r w:rsidR="003C2505">
        <w:rPr>
          <w:rFonts w:ascii="Times New Roman" w:hAnsi="Times New Roman"/>
          <w:szCs w:val="24"/>
        </w:rPr>
        <w:t>malignancy</w:t>
      </w:r>
      <w:r>
        <w:rPr>
          <w:rFonts w:ascii="Times New Roman" w:hAnsi="Times New Roman"/>
          <w:szCs w:val="24"/>
        </w:rPr>
        <w:t xml:space="preserve"> or representative sections for a simple/suprapubic prostatectomy specimen </w:t>
      </w:r>
      <w:r w:rsidR="00E33DD7">
        <w:rPr>
          <w:rFonts w:ascii="Times New Roman" w:hAnsi="Times New Roman"/>
          <w:szCs w:val="24"/>
        </w:rPr>
        <w:t>so that a diagnosis can be made microscopically by a Pathologist.</w:t>
      </w:r>
    </w:p>
    <w:p w14:paraId="3B550B8C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48A8C90F" w14:textId="77777777"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14:paraId="0E361E11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14:paraId="4D2C2EF1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14:paraId="3311B94E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14:paraId="4B104901" w14:textId="008BC3AC" w:rsidR="004700D9" w:rsidRDefault="004700D9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Large Knife</w:t>
      </w:r>
    </w:p>
    <w:p w14:paraId="0CDE49D8" w14:textId="48097F3C" w:rsidR="003A02D1" w:rsidRPr="00A402CF" w:rsidRDefault="001E1874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Macro Cassettes</w:t>
      </w:r>
    </w:p>
    <w:p w14:paraId="4ACD8ECB" w14:textId="77777777" w:rsidR="00625F4F" w:rsidRPr="00125D5C" w:rsidRDefault="00625F4F" w:rsidP="00625F4F">
      <w:pPr>
        <w:rPr>
          <w:rFonts w:ascii="Times New Roman" w:hAnsi="Times New Roman"/>
          <w:szCs w:val="24"/>
        </w:rPr>
      </w:pPr>
    </w:p>
    <w:p w14:paraId="4AEBDD02" w14:textId="77777777"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14:paraId="558A78B5" w14:textId="77777777"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14:paraId="3C458F92" w14:textId="77777777"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14:paraId="53A1A962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7BEBEA2B" w14:textId="77777777"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14:paraId="24835E19" w14:textId="77777777"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14:paraId="0BBA5C97" w14:textId="661639C1" w:rsidR="001E1874" w:rsidRDefault="001E1874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Black Ink</w:t>
      </w:r>
    </w:p>
    <w:p w14:paraId="5EBD9CE7" w14:textId="24E54CA7" w:rsidR="004700D9" w:rsidRDefault="003A02D1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Blue</w:t>
      </w:r>
      <w:r w:rsidR="004700D9">
        <w:rPr>
          <w:rFonts w:ascii="Times New Roman" w:hAnsi="Times New Roman"/>
          <w:szCs w:val="24"/>
        </w:rPr>
        <w:t xml:space="preserve"> Ink</w:t>
      </w:r>
    </w:p>
    <w:p w14:paraId="2B39301F" w14:textId="38BA050F" w:rsidR="005B58F7" w:rsidRDefault="003A02D1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Green</w:t>
      </w:r>
      <w:r w:rsidR="005B58F7">
        <w:rPr>
          <w:rFonts w:ascii="Times New Roman" w:hAnsi="Times New Roman"/>
          <w:szCs w:val="24"/>
        </w:rPr>
        <w:t xml:space="preserve"> Ink</w:t>
      </w:r>
    </w:p>
    <w:p w14:paraId="5360DDED" w14:textId="7293A4D9" w:rsidR="00E439D9" w:rsidRDefault="00E439D9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Yellow Ink</w:t>
      </w:r>
    </w:p>
    <w:p w14:paraId="4BF7E5CF" w14:textId="77777777"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14:paraId="00381A28" w14:textId="77777777"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14:paraId="03502FDA" w14:textId="77777777"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14:paraId="36485DF8" w14:textId="2BB325AE"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</w:t>
      </w:r>
      <w:r w:rsidR="001E1874">
        <w:rPr>
          <w:rFonts w:ascii="Times New Roman" w:hAnsi="Times New Roman"/>
          <w:szCs w:val="24"/>
        </w:rPr>
        <w:t>.</w:t>
      </w:r>
    </w:p>
    <w:p w14:paraId="1149B58C" w14:textId="77777777"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14:paraId="53C673D4" w14:textId="77777777"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14:paraId="7F568027" w14:textId="77777777"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14:paraId="347F46D7" w14:textId="723F580C" w:rsidR="00625F4F" w:rsidRDefault="00625F4F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1E1874">
        <w:rPr>
          <w:rFonts w:ascii="Times New Roman" w:hAnsi="Times New Roman"/>
          <w:szCs w:val="24"/>
        </w:rPr>
        <w:t xml:space="preserve">men should be </w:t>
      </w:r>
      <w:r w:rsidR="0016754E">
        <w:rPr>
          <w:rFonts w:ascii="Times New Roman" w:hAnsi="Times New Roman"/>
          <w:szCs w:val="24"/>
        </w:rPr>
        <w:t>fixed</w:t>
      </w:r>
      <w:r w:rsidR="001E1874">
        <w:rPr>
          <w:rFonts w:ascii="Times New Roman" w:hAnsi="Times New Roman"/>
          <w:szCs w:val="24"/>
        </w:rPr>
        <w:t xml:space="preserve"> well</w:t>
      </w:r>
      <w:r w:rsidR="0016754E">
        <w:rPr>
          <w:rFonts w:ascii="Times New Roman" w:hAnsi="Times New Roman"/>
          <w:szCs w:val="24"/>
        </w:rPr>
        <w:t xml:space="preserve"> in formalin. </w:t>
      </w:r>
    </w:p>
    <w:p w14:paraId="11CD6486" w14:textId="77777777" w:rsidR="00625F4F" w:rsidRPr="0016754E" w:rsidRDefault="00625F4F" w:rsidP="0016754E">
      <w:pPr>
        <w:rPr>
          <w:rFonts w:ascii="Times New Roman" w:hAnsi="Times New Roman"/>
          <w:b/>
          <w:szCs w:val="24"/>
        </w:rPr>
      </w:pPr>
    </w:p>
    <w:p w14:paraId="4B1367D4" w14:textId="77777777" w:rsidR="003A02D1" w:rsidRDefault="003A02D1" w:rsidP="003A02D1">
      <w:pPr>
        <w:pStyle w:val="ListParagraph"/>
        <w:rPr>
          <w:rFonts w:ascii="Times New Roman" w:hAnsi="Times New Roman"/>
          <w:b/>
          <w:szCs w:val="24"/>
        </w:rPr>
      </w:pPr>
    </w:p>
    <w:p w14:paraId="6DB66E54" w14:textId="77777777" w:rsidR="003A02D1" w:rsidRDefault="003A02D1" w:rsidP="003A02D1">
      <w:pPr>
        <w:pStyle w:val="ListParagraph"/>
        <w:rPr>
          <w:rFonts w:ascii="Times New Roman" w:hAnsi="Times New Roman"/>
          <w:b/>
          <w:szCs w:val="24"/>
        </w:rPr>
      </w:pPr>
    </w:p>
    <w:p w14:paraId="50ED0A82" w14:textId="77777777" w:rsidR="003A02D1" w:rsidRDefault="003A02D1" w:rsidP="003A02D1">
      <w:pPr>
        <w:pStyle w:val="ListParagraph"/>
        <w:rPr>
          <w:rFonts w:ascii="Times New Roman" w:hAnsi="Times New Roman"/>
          <w:b/>
          <w:szCs w:val="24"/>
        </w:rPr>
      </w:pPr>
    </w:p>
    <w:p w14:paraId="0F9627EC" w14:textId="71112BF4"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Procedure</w:t>
      </w:r>
      <w:r w:rsidR="002E7978">
        <w:rPr>
          <w:rFonts w:ascii="Times New Roman" w:hAnsi="Times New Roman"/>
          <w:b/>
          <w:szCs w:val="24"/>
        </w:rPr>
        <w:t xml:space="preserve"> – Radical Prostatectomy for Cancer</w:t>
      </w:r>
    </w:p>
    <w:p w14:paraId="0E8647E7" w14:textId="7058BF2A" w:rsid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The specimen will arrive</w:t>
      </w:r>
      <w:r w:rsidR="00D91578">
        <w:rPr>
          <w:rFonts w:ascii="Times New Roman" w:hAnsi="Times New Roman"/>
          <w:szCs w:val="24"/>
        </w:rPr>
        <w:t xml:space="preserve"> fresh or</w:t>
      </w:r>
      <w:r w:rsidRPr="0016754E">
        <w:rPr>
          <w:rFonts w:ascii="Times New Roman" w:hAnsi="Times New Roman"/>
          <w:szCs w:val="24"/>
        </w:rPr>
        <w:t xml:space="preserve"> </w:t>
      </w:r>
      <w:r w:rsidR="00D91578">
        <w:rPr>
          <w:rFonts w:ascii="Times New Roman" w:hAnsi="Times New Roman"/>
          <w:szCs w:val="24"/>
        </w:rPr>
        <w:t>in</w:t>
      </w:r>
      <w:r w:rsidRPr="0016754E">
        <w:rPr>
          <w:rFonts w:ascii="Times New Roman" w:hAnsi="Times New Roman"/>
          <w:szCs w:val="24"/>
        </w:rPr>
        <w:t xml:space="preserve"> formalin.</w:t>
      </w:r>
    </w:p>
    <w:p w14:paraId="3BFBF88D" w14:textId="100ED0D2" w:rsidR="00D91578" w:rsidRPr="00D91578" w:rsidRDefault="00AE03D1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Transfer the specimen to formalin and fix</w:t>
      </w:r>
      <w:r w:rsidR="00D91578" w:rsidRPr="00D91578">
        <w:rPr>
          <w:rFonts w:ascii="Times New Roman" w:hAnsi="Times New Roman"/>
          <w:szCs w:val="24"/>
        </w:rPr>
        <w:t xml:space="preserve"> overnight</w:t>
      </w:r>
      <w:r>
        <w:rPr>
          <w:rFonts w:ascii="Times New Roman" w:hAnsi="Times New Roman"/>
          <w:szCs w:val="24"/>
        </w:rPr>
        <w:t xml:space="preserve"> or multiple hours</w:t>
      </w:r>
      <w:r w:rsidR="00D91578" w:rsidRPr="00D91578">
        <w:rPr>
          <w:rFonts w:ascii="Times New Roman" w:hAnsi="Times New Roman"/>
          <w:szCs w:val="24"/>
        </w:rPr>
        <w:t>.</w:t>
      </w:r>
    </w:p>
    <w:p w14:paraId="4C7B0E6A" w14:textId="3AE7BF2C" w:rsidR="00D91578" w:rsidRPr="00D91578" w:rsidRDefault="00D91578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91578">
        <w:rPr>
          <w:rFonts w:ascii="Times New Roman" w:hAnsi="Times New Roman"/>
          <w:szCs w:val="24"/>
        </w:rPr>
        <w:t xml:space="preserve">After fixation, orient the specimen using the attached vas deferens, seminal vesicles and </w:t>
      </w:r>
      <w:r w:rsidR="00AE03D1">
        <w:rPr>
          <w:rFonts w:ascii="Times New Roman" w:hAnsi="Times New Roman"/>
          <w:szCs w:val="24"/>
        </w:rPr>
        <w:t>the proximal and distal urethral openings</w:t>
      </w:r>
      <w:r w:rsidRPr="00D91578">
        <w:rPr>
          <w:rFonts w:ascii="Times New Roman" w:hAnsi="Times New Roman"/>
          <w:szCs w:val="24"/>
        </w:rPr>
        <w:t>.</w:t>
      </w:r>
    </w:p>
    <w:p w14:paraId="27E4E681" w14:textId="35DF0D62" w:rsidR="00D91578" w:rsidRPr="00D91578" w:rsidRDefault="00AE03D1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Weigh</w:t>
      </w:r>
      <w:r w:rsidR="002E7978">
        <w:rPr>
          <w:rFonts w:ascii="Times New Roman" w:hAnsi="Times New Roman"/>
          <w:szCs w:val="24"/>
        </w:rPr>
        <w:t xml:space="preserve"> (g)</w:t>
      </w:r>
      <w:r>
        <w:rPr>
          <w:rFonts w:ascii="Times New Roman" w:hAnsi="Times New Roman"/>
          <w:szCs w:val="24"/>
        </w:rPr>
        <w:t xml:space="preserve"> and measure</w:t>
      </w:r>
      <w:r w:rsidR="002E7978">
        <w:rPr>
          <w:rFonts w:ascii="Times New Roman" w:hAnsi="Times New Roman"/>
          <w:szCs w:val="24"/>
        </w:rPr>
        <w:t xml:space="preserve"> (cm)</w:t>
      </w:r>
      <w:r>
        <w:rPr>
          <w:rFonts w:ascii="Times New Roman" w:hAnsi="Times New Roman"/>
          <w:szCs w:val="24"/>
        </w:rPr>
        <w:t xml:space="preserve"> the prostate</w:t>
      </w:r>
      <w:r w:rsidR="00D91578" w:rsidRPr="00D91578">
        <w:rPr>
          <w:rFonts w:ascii="Times New Roman" w:hAnsi="Times New Roman"/>
          <w:szCs w:val="24"/>
        </w:rPr>
        <w:t xml:space="preserve"> from apex to base, from lateral to lateral, and from anterior to posterior.</w:t>
      </w:r>
      <w:r w:rsidR="00184195">
        <w:rPr>
          <w:rFonts w:ascii="Times New Roman" w:hAnsi="Times New Roman"/>
          <w:szCs w:val="24"/>
        </w:rPr>
        <w:t xml:space="preserve"> Note: the weight should be taken after removal of any attached vas deferens and seminal vesicles.</w:t>
      </w:r>
    </w:p>
    <w:p w14:paraId="136BAF38" w14:textId="2BFA768D" w:rsidR="00D91578" w:rsidRDefault="00AE03D1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Measure a</w:t>
      </w:r>
      <w:r w:rsidR="00D91578" w:rsidRPr="00D91578">
        <w:rPr>
          <w:rFonts w:ascii="Times New Roman" w:hAnsi="Times New Roman"/>
          <w:szCs w:val="24"/>
        </w:rPr>
        <w:t xml:space="preserve">ny attached vas deferens </w:t>
      </w:r>
      <w:r w:rsidR="002E7978">
        <w:rPr>
          <w:rFonts w:ascii="Times New Roman" w:hAnsi="Times New Roman"/>
          <w:szCs w:val="24"/>
        </w:rPr>
        <w:t>in two dimensions (cm</w:t>
      </w:r>
      <w:r>
        <w:rPr>
          <w:rFonts w:ascii="Times New Roman" w:hAnsi="Times New Roman"/>
          <w:szCs w:val="24"/>
        </w:rPr>
        <w:t xml:space="preserve">) and </w:t>
      </w:r>
      <w:r w:rsidR="00D91578" w:rsidRPr="00D91578">
        <w:rPr>
          <w:rFonts w:ascii="Times New Roman" w:hAnsi="Times New Roman"/>
          <w:szCs w:val="24"/>
        </w:rPr>
        <w:t>seminal vesicles in three dimensions (cm).</w:t>
      </w:r>
    </w:p>
    <w:p w14:paraId="42A2C26F" w14:textId="6D568B31" w:rsidR="00411070" w:rsidRPr="00D91578" w:rsidRDefault="00411070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Mention if the prostatic capsule is intact.</w:t>
      </w:r>
    </w:p>
    <w:p w14:paraId="252DAE58" w14:textId="5F1EDA89" w:rsidR="00D91578" w:rsidRPr="00D91578" w:rsidRDefault="00AE03D1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Ink t</w:t>
      </w:r>
      <w:r w:rsidR="00D91578" w:rsidRPr="00D91578">
        <w:rPr>
          <w:rFonts w:ascii="Times New Roman" w:hAnsi="Times New Roman"/>
          <w:szCs w:val="24"/>
        </w:rPr>
        <w:t>he</w:t>
      </w:r>
      <w:r w:rsidR="0041354E">
        <w:rPr>
          <w:rFonts w:ascii="Times New Roman" w:hAnsi="Times New Roman"/>
          <w:szCs w:val="24"/>
        </w:rPr>
        <w:t xml:space="preserve"> entire prostate as follows:</w:t>
      </w:r>
      <w:r w:rsidR="00D91578" w:rsidRPr="00D91578">
        <w:rPr>
          <w:rFonts w:ascii="Times New Roman" w:hAnsi="Times New Roman"/>
          <w:szCs w:val="24"/>
        </w:rPr>
        <w:t xml:space="preserve"> right s</w:t>
      </w:r>
      <w:r w:rsidR="0041354E">
        <w:rPr>
          <w:rFonts w:ascii="Times New Roman" w:hAnsi="Times New Roman"/>
          <w:szCs w:val="24"/>
        </w:rPr>
        <w:t>ide- b</w:t>
      </w:r>
      <w:r w:rsidR="00B400B2">
        <w:rPr>
          <w:rFonts w:ascii="Times New Roman" w:hAnsi="Times New Roman"/>
          <w:szCs w:val="24"/>
        </w:rPr>
        <w:t>lack</w:t>
      </w:r>
      <w:r w:rsidR="0041354E">
        <w:rPr>
          <w:rFonts w:ascii="Times New Roman" w:hAnsi="Times New Roman"/>
          <w:szCs w:val="24"/>
        </w:rPr>
        <w:t xml:space="preserve">, </w:t>
      </w:r>
      <w:r w:rsidR="00D91578" w:rsidRPr="00D91578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>eft side</w:t>
      </w:r>
      <w:r w:rsidR="0041354E">
        <w:rPr>
          <w:rFonts w:ascii="Times New Roman" w:hAnsi="Times New Roman"/>
          <w:szCs w:val="24"/>
        </w:rPr>
        <w:t xml:space="preserve">- </w:t>
      </w:r>
      <w:r w:rsidR="00B400B2">
        <w:rPr>
          <w:rFonts w:ascii="Times New Roman" w:hAnsi="Times New Roman"/>
          <w:szCs w:val="24"/>
        </w:rPr>
        <w:t>blue,</w:t>
      </w:r>
      <w:r w:rsidR="0041354E">
        <w:rPr>
          <w:rFonts w:ascii="Times New Roman" w:hAnsi="Times New Roman"/>
          <w:szCs w:val="24"/>
        </w:rPr>
        <w:t xml:space="preserve"> and posterior wall- </w:t>
      </w:r>
      <w:r w:rsidR="00B400B2">
        <w:rPr>
          <w:rFonts w:ascii="Times New Roman" w:hAnsi="Times New Roman"/>
          <w:szCs w:val="24"/>
        </w:rPr>
        <w:t>green</w:t>
      </w:r>
      <w:r w:rsidR="0041354E">
        <w:rPr>
          <w:rFonts w:ascii="Times New Roman" w:hAnsi="Times New Roman"/>
          <w:szCs w:val="24"/>
        </w:rPr>
        <w:t xml:space="preserve">. Extend the </w:t>
      </w:r>
      <w:r w:rsidR="00B400B2">
        <w:rPr>
          <w:rFonts w:ascii="Times New Roman" w:hAnsi="Times New Roman"/>
          <w:szCs w:val="24"/>
        </w:rPr>
        <w:t>black</w:t>
      </w:r>
      <w:r w:rsidR="0041354E">
        <w:rPr>
          <w:rFonts w:ascii="Times New Roman" w:hAnsi="Times New Roman"/>
          <w:szCs w:val="24"/>
        </w:rPr>
        <w:t xml:space="preserve"> ink onto the right vas deferens and seminal vesicles and the </w:t>
      </w:r>
      <w:r w:rsidR="00B400B2">
        <w:rPr>
          <w:rFonts w:ascii="Times New Roman" w:hAnsi="Times New Roman"/>
          <w:szCs w:val="24"/>
        </w:rPr>
        <w:t>blue</w:t>
      </w:r>
      <w:r w:rsidR="0041354E">
        <w:rPr>
          <w:rFonts w:ascii="Times New Roman" w:hAnsi="Times New Roman"/>
          <w:szCs w:val="24"/>
        </w:rPr>
        <w:t xml:space="preserve"> ink onto the left vas deferens and seminal vesiscles.</w:t>
      </w:r>
    </w:p>
    <w:p w14:paraId="648625E1" w14:textId="70F8F9DB" w:rsidR="00D91578" w:rsidRPr="00D91578" w:rsidRDefault="00AE03D1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Use v</w:t>
      </w:r>
      <w:r w:rsidR="00D91578" w:rsidRPr="00D91578">
        <w:rPr>
          <w:rFonts w:ascii="Times New Roman" w:hAnsi="Times New Roman"/>
          <w:szCs w:val="24"/>
        </w:rPr>
        <w:t>inegar as a mordant for the ink.</w:t>
      </w:r>
    </w:p>
    <w:p w14:paraId="0968269F" w14:textId="1B1FCF9B" w:rsidR="00D91578" w:rsidRPr="00D91578" w:rsidRDefault="00AE03D1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Shave b</w:t>
      </w:r>
      <w:r w:rsidR="00D91578" w:rsidRPr="00D91578">
        <w:rPr>
          <w:rFonts w:ascii="Times New Roman" w:hAnsi="Times New Roman"/>
          <w:szCs w:val="24"/>
        </w:rPr>
        <w:t>oth the apex (distal urethra) and the bladder base (proximal urethra)</w:t>
      </w:r>
      <w:r>
        <w:rPr>
          <w:rFonts w:ascii="Times New Roman" w:hAnsi="Times New Roman"/>
          <w:szCs w:val="24"/>
        </w:rPr>
        <w:t>. Further serially section each shaved piece for perpendicular margins</w:t>
      </w:r>
      <w:r w:rsidR="00D91578" w:rsidRPr="00D91578">
        <w:rPr>
          <w:rFonts w:ascii="Times New Roman" w:hAnsi="Times New Roman"/>
          <w:szCs w:val="24"/>
        </w:rPr>
        <w:t xml:space="preserve">.  </w:t>
      </w:r>
    </w:p>
    <w:p w14:paraId="7B9E5B3A" w14:textId="2858437A" w:rsidR="00D91578" w:rsidRPr="00D91578" w:rsidRDefault="00AE03D1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Ink t</w:t>
      </w:r>
      <w:r w:rsidR="00D91578" w:rsidRPr="00D91578">
        <w:rPr>
          <w:rFonts w:ascii="Times New Roman" w:hAnsi="Times New Roman"/>
          <w:szCs w:val="24"/>
        </w:rPr>
        <w:t xml:space="preserve">he shaved site of the apex and bladder base </w:t>
      </w:r>
      <w:r w:rsidR="00B400B2">
        <w:rPr>
          <w:rFonts w:ascii="Times New Roman" w:hAnsi="Times New Roman"/>
          <w:szCs w:val="24"/>
        </w:rPr>
        <w:t>yellow</w:t>
      </w:r>
      <w:r w:rsidR="00D91578" w:rsidRPr="00D91578">
        <w:rPr>
          <w:rFonts w:ascii="Times New Roman" w:hAnsi="Times New Roman"/>
          <w:szCs w:val="24"/>
        </w:rPr>
        <w:t xml:space="preserve"> (not true margin).</w:t>
      </w:r>
    </w:p>
    <w:p w14:paraId="051ECC7D" w14:textId="57E0EF6C" w:rsidR="00D91578" w:rsidRPr="00D91578" w:rsidRDefault="00AE03D1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Serially section t</w:t>
      </w:r>
      <w:r w:rsidR="00D91578" w:rsidRPr="00D91578">
        <w:rPr>
          <w:rFonts w:ascii="Times New Roman" w:hAnsi="Times New Roman"/>
          <w:szCs w:val="24"/>
        </w:rPr>
        <w:t>he prostate gland transverse to the posterior aspect from apex to base</w:t>
      </w:r>
      <w:r>
        <w:rPr>
          <w:rFonts w:ascii="Times New Roman" w:hAnsi="Times New Roman"/>
          <w:szCs w:val="24"/>
        </w:rPr>
        <w:t xml:space="preserve"> at no larger than 3-4 mm intervals</w:t>
      </w:r>
      <w:r w:rsidR="00D91578" w:rsidRPr="00D91578">
        <w:rPr>
          <w:rFonts w:ascii="Times New Roman" w:hAnsi="Times New Roman"/>
          <w:szCs w:val="24"/>
        </w:rPr>
        <w:t>.</w:t>
      </w:r>
    </w:p>
    <w:p w14:paraId="09979A2D" w14:textId="62168B5F" w:rsidR="00D91578" w:rsidRPr="00D91578" w:rsidRDefault="00AE03D1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Examine the cut surfaces</w:t>
      </w:r>
      <w:r w:rsidR="00D91578" w:rsidRPr="00D91578">
        <w:rPr>
          <w:rFonts w:ascii="Times New Roman" w:hAnsi="Times New Roman"/>
          <w:szCs w:val="24"/>
        </w:rPr>
        <w:t xml:space="preserve"> for a discrete mass or lesion.  If a mass or lesion is identified, measure the mass, describe the shape, color, consistency, and location of the mass, and give the distance from the mass to the closest margin.</w:t>
      </w:r>
    </w:p>
    <w:p w14:paraId="18025DC2" w14:textId="77777777" w:rsidR="00D91578" w:rsidRPr="00D91578" w:rsidRDefault="00D91578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91578">
        <w:rPr>
          <w:rFonts w:ascii="Times New Roman" w:hAnsi="Times New Roman"/>
          <w:szCs w:val="24"/>
        </w:rPr>
        <w:t>If the mass is diffusely present throughout the gland, a measurement will not be possible.</w:t>
      </w:r>
    </w:p>
    <w:p w14:paraId="2DD391CD" w14:textId="77777777" w:rsidR="00D91578" w:rsidRPr="00D91578" w:rsidRDefault="00D91578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91578">
        <w:rPr>
          <w:rFonts w:ascii="Times New Roman" w:hAnsi="Times New Roman"/>
          <w:szCs w:val="24"/>
        </w:rPr>
        <w:t xml:space="preserve">Describe the remaining cut surfaces of the gland including the </w:t>
      </w:r>
      <w:proofErr w:type="spellStart"/>
      <w:r w:rsidRPr="00D91578">
        <w:rPr>
          <w:rFonts w:ascii="Times New Roman" w:hAnsi="Times New Roman"/>
          <w:szCs w:val="24"/>
        </w:rPr>
        <w:t>periurethral</w:t>
      </w:r>
      <w:proofErr w:type="spellEnd"/>
      <w:r w:rsidRPr="00D91578">
        <w:rPr>
          <w:rFonts w:ascii="Times New Roman" w:hAnsi="Times New Roman"/>
          <w:szCs w:val="24"/>
        </w:rPr>
        <w:t xml:space="preserve"> zone.</w:t>
      </w:r>
    </w:p>
    <w:p w14:paraId="288D3366" w14:textId="77777777" w:rsidR="00D91578" w:rsidRPr="00D91578" w:rsidRDefault="00D91578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91578">
        <w:rPr>
          <w:rFonts w:ascii="Times New Roman" w:hAnsi="Times New Roman"/>
          <w:szCs w:val="24"/>
        </w:rPr>
        <w:t>Describe the cut surfaces of the vas deferens and seminal vesicles.</w:t>
      </w:r>
    </w:p>
    <w:p w14:paraId="4BF9A64C" w14:textId="77777777" w:rsidR="00D91578" w:rsidRPr="00D91578" w:rsidRDefault="00D91578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91578">
        <w:rPr>
          <w:rFonts w:ascii="Times New Roman" w:hAnsi="Times New Roman"/>
          <w:szCs w:val="24"/>
        </w:rPr>
        <w:t>Submit the serially sectioned apex on edge in regular-sized tissue cassettes.</w:t>
      </w:r>
    </w:p>
    <w:p w14:paraId="436D8E12" w14:textId="77777777" w:rsidR="00D91578" w:rsidRPr="00D91578" w:rsidRDefault="00D91578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91578">
        <w:rPr>
          <w:rFonts w:ascii="Times New Roman" w:hAnsi="Times New Roman"/>
          <w:szCs w:val="24"/>
        </w:rPr>
        <w:t>Submit the serially sectioned bladder base in regular-sized tissue cassettes.</w:t>
      </w:r>
    </w:p>
    <w:p w14:paraId="5CF027EC" w14:textId="54B91F31" w:rsidR="00D91578" w:rsidRPr="00D91578" w:rsidRDefault="00D91578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91578">
        <w:rPr>
          <w:rFonts w:ascii="Times New Roman" w:hAnsi="Times New Roman"/>
          <w:szCs w:val="24"/>
        </w:rPr>
        <w:t>Submit the entire prostate gland proper in whole mount (macro) cassettes from</w:t>
      </w:r>
      <w:r w:rsidR="00AE03D1">
        <w:rPr>
          <w:rFonts w:ascii="Times New Roman" w:hAnsi="Times New Roman"/>
          <w:szCs w:val="24"/>
        </w:rPr>
        <w:t xml:space="preserve"> the</w:t>
      </w:r>
      <w:r w:rsidRPr="00D91578">
        <w:rPr>
          <w:rFonts w:ascii="Times New Roman" w:hAnsi="Times New Roman"/>
          <w:szCs w:val="24"/>
        </w:rPr>
        <w:t xml:space="preserve"> apex to the bladder base.  If the gland is large, each slice may need to be divided in half and submitted in two macro cassettes.</w:t>
      </w:r>
    </w:p>
    <w:p w14:paraId="04386B58" w14:textId="21C58DD6" w:rsidR="00D91578" w:rsidRPr="00D91578" w:rsidRDefault="00AE03D1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Submit a</w:t>
      </w:r>
      <w:r w:rsidR="00D91578" w:rsidRPr="00D91578">
        <w:rPr>
          <w:rFonts w:ascii="Times New Roman" w:hAnsi="Times New Roman"/>
          <w:szCs w:val="24"/>
        </w:rPr>
        <w:t xml:space="preserve"> section of each vas </w:t>
      </w:r>
      <w:proofErr w:type="spellStart"/>
      <w:r w:rsidR="00D91578" w:rsidRPr="00D91578">
        <w:rPr>
          <w:rFonts w:ascii="Times New Roman" w:hAnsi="Times New Roman"/>
          <w:szCs w:val="24"/>
        </w:rPr>
        <w:t>deferen</w:t>
      </w:r>
      <w:proofErr w:type="spellEnd"/>
      <w:r w:rsidR="00D91578" w:rsidRPr="00D91578">
        <w:rPr>
          <w:rFonts w:ascii="Times New Roman" w:hAnsi="Times New Roman"/>
          <w:szCs w:val="24"/>
        </w:rPr>
        <w:t xml:space="preserve"> margin and a section at the base of the va</w:t>
      </w:r>
      <w:r>
        <w:rPr>
          <w:rFonts w:ascii="Times New Roman" w:hAnsi="Times New Roman"/>
          <w:szCs w:val="24"/>
        </w:rPr>
        <w:t xml:space="preserve">s deferens and seminal vesicles </w:t>
      </w:r>
      <w:r w:rsidR="00D91578" w:rsidRPr="00D91578">
        <w:rPr>
          <w:rFonts w:ascii="Times New Roman" w:hAnsi="Times New Roman"/>
          <w:szCs w:val="24"/>
        </w:rPr>
        <w:t>in regular-sized cassettes.</w:t>
      </w:r>
    </w:p>
    <w:p w14:paraId="037AC3F2" w14:textId="1BAB24B2" w:rsidR="00D91578" w:rsidRPr="00D91578" w:rsidRDefault="00D91578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91578">
        <w:rPr>
          <w:rFonts w:ascii="Times New Roman" w:hAnsi="Times New Roman"/>
          <w:szCs w:val="24"/>
        </w:rPr>
        <w:t xml:space="preserve">All regular-sized tissue cassettes </w:t>
      </w:r>
      <w:r w:rsidR="00AE03D1">
        <w:rPr>
          <w:rFonts w:ascii="Times New Roman" w:hAnsi="Times New Roman"/>
          <w:szCs w:val="24"/>
        </w:rPr>
        <w:t>should</w:t>
      </w:r>
      <w:r w:rsidRPr="00D91578">
        <w:rPr>
          <w:rFonts w:ascii="Times New Roman" w:hAnsi="Times New Roman"/>
          <w:szCs w:val="24"/>
        </w:rPr>
        <w:t xml:space="preserve"> be processed at the end of the day.</w:t>
      </w:r>
    </w:p>
    <w:p w14:paraId="17BBDE81" w14:textId="47F29795" w:rsidR="00D91578" w:rsidRPr="00D91578" w:rsidRDefault="00D91578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91578">
        <w:rPr>
          <w:rFonts w:ascii="Times New Roman" w:hAnsi="Times New Roman"/>
          <w:szCs w:val="24"/>
        </w:rPr>
        <w:t xml:space="preserve">All whole mount (macro) cassettes </w:t>
      </w:r>
      <w:r w:rsidR="00AE03D1">
        <w:rPr>
          <w:rFonts w:ascii="Times New Roman" w:hAnsi="Times New Roman"/>
          <w:szCs w:val="24"/>
        </w:rPr>
        <w:t>should</w:t>
      </w:r>
      <w:r w:rsidRPr="00D91578">
        <w:rPr>
          <w:rFonts w:ascii="Times New Roman" w:hAnsi="Times New Roman"/>
          <w:szCs w:val="24"/>
        </w:rPr>
        <w:t xml:space="preserve"> be placed in formalin in a white bucket and placed on the counter in the embedding room until further processing by histology.</w:t>
      </w:r>
    </w:p>
    <w:p w14:paraId="1D53A833" w14:textId="10FBE741" w:rsidR="00D91578" w:rsidRPr="00D91578" w:rsidRDefault="00AE03D1" w:rsidP="00D9157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Retain a</w:t>
      </w:r>
      <w:r w:rsidR="00D91578" w:rsidRPr="00D91578">
        <w:rPr>
          <w:rFonts w:ascii="Times New Roman" w:hAnsi="Times New Roman"/>
          <w:szCs w:val="24"/>
        </w:rPr>
        <w:t>ny remaining tissue in 10% formalin for storage purposes.</w:t>
      </w:r>
    </w:p>
    <w:p w14:paraId="75238BB9" w14:textId="7A9C55C4" w:rsidR="0039318D" w:rsidRPr="002E7978" w:rsidRDefault="0039318D" w:rsidP="002E7978">
      <w:pPr>
        <w:pStyle w:val="ListParagraph"/>
        <w:ind w:left="1080"/>
        <w:rPr>
          <w:rFonts w:ascii="Times New Roman" w:hAnsi="Times New Roman"/>
          <w:szCs w:val="24"/>
        </w:rPr>
      </w:pPr>
    </w:p>
    <w:p w14:paraId="3EE03550" w14:textId="77777777" w:rsidR="002E7978" w:rsidRPr="002E7978" w:rsidRDefault="002E7978" w:rsidP="002E7978">
      <w:pPr>
        <w:rPr>
          <w:rFonts w:ascii="Times New Roman" w:hAnsi="Times New Roman"/>
          <w:b/>
          <w:szCs w:val="24"/>
        </w:rPr>
      </w:pPr>
    </w:p>
    <w:p w14:paraId="4924417C" w14:textId="77777777" w:rsidR="003E4102" w:rsidRDefault="003E4102" w:rsidP="003E4102">
      <w:pPr>
        <w:pStyle w:val="ListParagraph"/>
        <w:rPr>
          <w:rFonts w:ascii="Times New Roman" w:hAnsi="Times New Roman"/>
          <w:b/>
          <w:szCs w:val="24"/>
        </w:rPr>
      </w:pPr>
    </w:p>
    <w:p w14:paraId="44166035" w14:textId="77777777" w:rsidR="003E4102" w:rsidRDefault="003E4102" w:rsidP="003E4102">
      <w:pPr>
        <w:pStyle w:val="ListParagraph"/>
        <w:rPr>
          <w:rFonts w:ascii="Times New Roman" w:hAnsi="Times New Roman"/>
          <w:b/>
          <w:szCs w:val="24"/>
        </w:rPr>
      </w:pPr>
    </w:p>
    <w:p w14:paraId="596FAB2D" w14:textId="77777777" w:rsidR="003E4102" w:rsidRDefault="003E4102" w:rsidP="003E4102">
      <w:pPr>
        <w:pStyle w:val="ListParagraph"/>
        <w:rPr>
          <w:rFonts w:ascii="Times New Roman" w:hAnsi="Times New Roman"/>
          <w:b/>
          <w:szCs w:val="24"/>
        </w:rPr>
      </w:pPr>
    </w:p>
    <w:p w14:paraId="16F66FE1" w14:textId="77777777" w:rsidR="003E4102" w:rsidRDefault="003E4102" w:rsidP="003E4102">
      <w:pPr>
        <w:pStyle w:val="ListParagraph"/>
        <w:rPr>
          <w:rFonts w:ascii="Times New Roman" w:hAnsi="Times New Roman"/>
          <w:b/>
          <w:szCs w:val="24"/>
        </w:rPr>
      </w:pPr>
    </w:p>
    <w:p w14:paraId="1DD56906" w14:textId="3118941A" w:rsidR="002E7978" w:rsidRPr="00095AD7" w:rsidRDefault="002E7978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095AD7">
        <w:rPr>
          <w:rFonts w:ascii="Times New Roman" w:hAnsi="Times New Roman"/>
          <w:b/>
          <w:szCs w:val="24"/>
        </w:rPr>
        <w:t>Procedure – Simple/Suprapubic Prostatectomy for BPH</w:t>
      </w:r>
    </w:p>
    <w:p w14:paraId="257D66E0" w14:textId="758D6ABA" w:rsidR="002E7978" w:rsidRPr="00095AD7" w:rsidRDefault="002E7978" w:rsidP="002E7978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Cs w:val="24"/>
        </w:rPr>
      </w:pPr>
      <w:bookmarkStart w:id="0" w:name="_GoBack"/>
      <w:bookmarkEnd w:id="0"/>
      <w:r w:rsidRPr="00095AD7">
        <w:rPr>
          <w:rFonts w:ascii="Times New Roman" w:hAnsi="Times New Roman"/>
          <w:szCs w:val="24"/>
        </w:rPr>
        <w:t>The specimen may be received in multiple fragments or one whole specimen.</w:t>
      </w:r>
    </w:p>
    <w:p w14:paraId="5B4B31D0" w14:textId="56566DE0" w:rsidR="002E7978" w:rsidRPr="00095AD7" w:rsidRDefault="002E7978" w:rsidP="002E7978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Cs w:val="24"/>
        </w:rPr>
      </w:pPr>
      <w:r w:rsidRPr="00095AD7">
        <w:rPr>
          <w:rFonts w:ascii="Times New Roman" w:hAnsi="Times New Roman"/>
          <w:szCs w:val="24"/>
        </w:rPr>
        <w:t>Weigh (g) and measure (cm) the specimen as a whole or aggregate.</w:t>
      </w:r>
    </w:p>
    <w:p w14:paraId="32F94044" w14:textId="6467B7C4" w:rsidR="002E7978" w:rsidRPr="00095AD7" w:rsidRDefault="002E7978" w:rsidP="002E7978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Cs w:val="24"/>
        </w:rPr>
      </w:pPr>
      <w:r w:rsidRPr="00095AD7">
        <w:rPr>
          <w:rFonts w:ascii="Times New Roman" w:hAnsi="Times New Roman"/>
          <w:szCs w:val="24"/>
        </w:rPr>
        <w:lastRenderedPageBreak/>
        <w:t xml:space="preserve">If received in one piece, locate the urethra and divide the specimen into halves, inking one half black and one half blue. </w:t>
      </w:r>
    </w:p>
    <w:p w14:paraId="53B9B3A2" w14:textId="6015AD7E" w:rsidR="002E7978" w:rsidRPr="00095AD7" w:rsidRDefault="002E7978" w:rsidP="002E7978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Cs w:val="24"/>
        </w:rPr>
      </w:pPr>
      <w:r w:rsidRPr="00095AD7">
        <w:rPr>
          <w:rFonts w:ascii="Times New Roman" w:hAnsi="Times New Roman"/>
          <w:szCs w:val="24"/>
        </w:rPr>
        <w:t>Serially section the fragments or whole piece</w:t>
      </w:r>
      <w:r w:rsidR="00762AF9" w:rsidRPr="00095AD7">
        <w:rPr>
          <w:rFonts w:ascii="Times New Roman" w:hAnsi="Times New Roman"/>
          <w:szCs w:val="24"/>
        </w:rPr>
        <w:t xml:space="preserve"> and describe the cut surfaces.</w:t>
      </w:r>
    </w:p>
    <w:p w14:paraId="1D37FF3C" w14:textId="41E37578" w:rsidR="00762AF9" w:rsidRPr="00095AD7" w:rsidRDefault="00762AF9" w:rsidP="002E7978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Cs w:val="24"/>
        </w:rPr>
      </w:pPr>
      <w:r w:rsidRPr="00095AD7">
        <w:rPr>
          <w:rFonts w:ascii="Times New Roman" w:hAnsi="Times New Roman"/>
          <w:szCs w:val="24"/>
        </w:rPr>
        <w:t>Submit a total of 8 blocks (regular-sized cassettes), sampling any yellow, softened or firmer areas within the stroma. If received in one piece, submit 4 blocks (regular-sized cassettes) from each side of the prostate (apex, mid, mid, base).</w:t>
      </w:r>
    </w:p>
    <w:p w14:paraId="74CB7AC8" w14:textId="7543F077" w:rsidR="00762AF9" w:rsidRPr="00095AD7" w:rsidRDefault="00762AF9" w:rsidP="002E7978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Cs w:val="24"/>
        </w:rPr>
      </w:pPr>
      <w:r w:rsidRPr="00095AD7">
        <w:rPr>
          <w:rFonts w:ascii="Times New Roman" w:hAnsi="Times New Roman"/>
          <w:szCs w:val="24"/>
        </w:rPr>
        <w:t xml:space="preserve">Load cassettes on the appropriate large processor to allow for proper fixation and processing. </w:t>
      </w:r>
    </w:p>
    <w:p w14:paraId="3513F25D" w14:textId="77777777" w:rsidR="002E7978" w:rsidRDefault="002E7978" w:rsidP="002E7978">
      <w:pPr>
        <w:pStyle w:val="ListParagraph"/>
        <w:rPr>
          <w:rFonts w:ascii="Times New Roman" w:hAnsi="Times New Roman"/>
          <w:b/>
          <w:szCs w:val="24"/>
        </w:rPr>
      </w:pPr>
    </w:p>
    <w:p w14:paraId="33AED08E" w14:textId="3FC93830"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14:paraId="54839972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14:paraId="57A29DA7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14:paraId="1486F772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14:paraId="18CF99D9" w14:textId="77777777"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14:paraId="1C88BA9E" w14:textId="77777777" w:rsidR="0001334F" w:rsidRPr="0016754E" w:rsidRDefault="0001334F" w:rsidP="0016754E">
      <w:pPr>
        <w:rPr>
          <w:rFonts w:ascii="Times New Roman" w:hAnsi="Times New Roman"/>
          <w:b/>
          <w:szCs w:val="24"/>
        </w:rPr>
      </w:pPr>
    </w:p>
    <w:p w14:paraId="446BF6B2" w14:textId="77777777"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14:paraId="7CE3E673" w14:textId="77777777"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14:paraId="4E0CB72C" w14:textId="77777777"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14:paraId="58DBF451" w14:textId="77777777" w:rsidR="00D143FB" w:rsidRDefault="00D143FB">
      <w:pPr>
        <w:sectPr w:rsidR="00D143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14:paraId="09389F65" w14:textId="77777777"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14:paraId="5C47A29B" w14:textId="77777777" w:rsidR="00E36920" w:rsidRPr="00D73A83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D73A83">
        <w:rPr>
          <w:rFonts w:ascii="Times New Roman" w:hAnsi="Times New Roman"/>
          <w:szCs w:val="24"/>
        </w:rPr>
        <w:t xml:space="preserve">Location of Master: </w:t>
      </w:r>
      <w:r w:rsidRPr="00D73A83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14:paraId="433607FF" w14:textId="7EA3A83A" w:rsidR="003F6892" w:rsidRPr="00D73A83" w:rsidRDefault="00D73A83" w:rsidP="003F6892">
      <w:pPr>
        <w:ind w:left="360"/>
        <w:rPr>
          <w:rFonts w:ascii="Times New Roman" w:hAnsi="Times New Roman"/>
          <w:szCs w:val="24"/>
        </w:rPr>
      </w:pPr>
      <w:r w:rsidRPr="00D73A83">
        <w:rPr>
          <w:rFonts w:ascii="Times New Roman" w:hAnsi="Times New Roman"/>
          <w:szCs w:val="24"/>
        </w:rPr>
        <w:t>S:\AP_Grossing_Manual</w:t>
      </w:r>
    </w:p>
    <w:p w14:paraId="0ADDACDD" w14:textId="77777777"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14:paraId="753D4AFC" w14:textId="77777777"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14:paraId="4B72A84C" w14:textId="38402A14"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6D4DB9">
        <w:rPr>
          <w:rFonts w:ascii="Times New Roman" w:hAnsi="Times New Roman"/>
          <w:bCs/>
          <w:szCs w:val="24"/>
        </w:rPr>
        <w:t xml:space="preserve">Master </w:t>
      </w:r>
      <w:r w:rsidR="003F6892" w:rsidRPr="006D4DB9">
        <w:rPr>
          <w:rFonts w:ascii="Times New Roman" w:hAnsi="Times New Roman"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6D4DB9">
        <w:rPr>
          <w:rFonts w:ascii="Times New Roman" w:hAnsi="Times New Roman"/>
          <w:bCs/>
          <w:szCs w:val="24"/>
        </w:rPr>
        <w:t>located in Surgical Pathology</w:t>
      </w:r>
    </w:p>
    <w:p w14:paraId="08AF441A" w14:textId="77777777" w:rsidR="00D143FB" w:rsidRPr="00303721" w:rsidRDefault="003E4102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 w14:anchorId="176A6677">
          <v:rect id="_x0000_i1025" style="width:0;height:1.5pt" o:hralign="center" o:hrstd="t" o:hr="t" fillcolor="#aca899" stroked="f"/>
        </w:pict>
      </w:r>
    </w:p>
    <w:p w14:paraId="46D460C7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14:paraId="5C918922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14:paraId="6CB167FC" w14:textId="77777777" w:rsidTr="00FD1503">
        <w:trPr>
          <w:cantSplit/>
          <w:trHeight w:val="1215"/>
        </w:trPr>
        <w:tc>
          <w:tcPr>
            <w:tcW w:w="3798" w:type="dxa"/>
            <w:vAlign w:val="bottom"/>
          </w:tcPr>
          <w:p w14:paraId="5646CB32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14:paraId="74EE21F1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6E990027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14:paraId="7EA7BDB1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0425344D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22543156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12F56F09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14:paraId="3EE61DFC" w14:textId="77777777" w:rsidTr="00AE1355">
        <w:tc>
          <w:tcPr>
            <w:tcW w:w="3798" w:type="dxa"/>
          </w:tcPr>
          <w:p w14:paraId="2D8B3CD0" w14:textId="4C8A9145" w:rsidR="00FD1503" w:rsidRPr="006D4DB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Prepared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 xml:space="preserve">Anne </w:t>
            </w:r>
            <w:proofErr w:type="spellStart"/>
            <w:r w:rsidR="004700D9">
              <w:rPr>
                <w:rFonts w:ascii="Times New Roman" w:hAnsi="Times New Roman"/>
                <w:i/>
                <w:szCs w:val="24"/>
              </w:rPr>
              <w:t>Tranchida</w:t>
            </w:r>
            <w:proofErr w:type="spellEnd"/>
            <w:r w:rsidR="004700D9">
              <w:rPr>
                <w:rFonts w:ascii="Times New Roman" w:hAnsi="Times New Roman"/>
                <w:i/>
                <w:szCs w:val="24"/>
              </w:rPr>
              <w:t>, PA(ASCP</w:t>
            </w:r>
            <w:r w:rsidR="008A1BBD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1260" w:type="dxa"/>
          </w:tcPr>
          <w:p w14:paraId="51A8C8B6" w14:textId="75A2B815" w:rsidR="001E2467" w:rsidRPr="0016754E" w:rsidRDefault="00AB18C9" w:rsidP="00AB18C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B70509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B70509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14:paraId="5328BD17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5CEB066D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3F62731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5693332D" w14:textId="77777777" w:rsidTr="00AE1355">
        <w:tc>
          <w:tcPr>
            <w:tcW w:w="3798" w:type="dxa"/>
          </w:tcPr>
          <w:p w14:paraId="688F1963" w14:textId="41168BBB" w:rsidR="00FD1503" w:rsidRPr="006D4DB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Approved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Ali-Reza Armin, MD</w:t>
            </w:r>
          </w:p>
        </w:tc>
        <w:tc>
          <w:tcPr>
            <w:tcW w:w="1260" w:type="dxa"/>
          </w:tcPr>
          <w:p w14:paraId="54CDC8C6" w14:textId="42A3CDFC" w:rsidR="001E2467" w:rsidRPr="0016754E" w:rsidRDefault="00B70509" w:rsidP="00AB18C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B18C9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="00AB18C9">
              <w:rPr>
                <w:rFonts w:ascii="Times New Roman" w:hAnsi="Times New Roman"/>
                <w:sz w:val="22"/>
                <w:szCs w:val="22"/>
              </w:rPr>
              <w:t>23/</w:t>
            </w:r>
            <w:r w:rsidR="004700D9" w:rsidRPr="0016754E">
              <w:rPr>
                <w:rFonts w:ascii="Times New Roman" w:hAnsi="Times New Roman"/>
                <w:sz w:val="22"/>
                <w:szCs w:val="22"/>
              </w:rPr>
              <w:t>2007</w:t>
            </w:r>
          </w:p>
        </w:tc>
        <w:tc>
          <w:tcPr>
            <w:tcW w:w="720" w:type="dxa"/>
          </w:tcPr>
          <w:p w14:paraId="759C3DA7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05F614D3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4C899E8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46E95480" w14:textId="77777777" w:rsidTr="00AE1355">
        <w:tc>
          <w:tcPr>
            <w:tcW w:w="3798" w:type="dxa"/>
            <w:shd w:val="pct10" w:color="auto" w:fill="FFFFFF"/>
          </w:tcPr>
          <w:p w14:paraId="681F1D89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14:paraId="0CBD08F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14:paraId="4B0D5FF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14:paraId="5B277313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14:paraId="137692C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2050E429" w14:textId="77777777" w:rsidTr="00AE1355">
        <w:trPr>
          <w:cantSplit/>
          <w:trHeight w:val="1134"/>
        </w:trPr>
        <w:tc>
          <w:tcPr>
            <w:tcW w:w="3798" w:type="dxa"/>
            <w:vAlign w:val="bottom"/>
          </w:tcPr>
          <w:p w14:paraId="005B908A" w14:textId="77777777"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14:paraId="53C4B009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3BA22210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14:paraId="56018B0A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14:paraId="143FE690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727CD350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39C39C53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14:paraId="3FD19D39" w14:textId="77777777" w:rsidTr="00AE1355">
        <w:tc>
          <w:tcPr>
            <w:tcW w:w="3798" w:type="dxa"/>
          </w:tcPr>
          <w:p w14:paraId="5A4DC1B9" w14:textId="77777777" w:rsidR="005B1BBE" w:rsidRPr="002C6A52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14:paraId="740DC553" w14:textId="77777777" w:rsidR="005B1BBE" w:rsidRPr="002C6A52" w:rsidRDefault="005B1BBE" w:rsidP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</w:t>
            </w:r>
            <w:r w:rsidR="0016754E" w:rsidRPr="002C6A52">
              <w:rPr>
                <w:rFonts w:ascii="Times New Roman" w:hAnsi="Times New Roman"/>
                <w:sz w:val="22"/>
                <w:szCs w:val="22"/>
              </w:rPr>
              <w:t>0</w:t>
            </w:r>
            <w:r w:rsidRPr="002C6A52">
              <w:rPr>
                <w:rFonts w:ascii="Times New Roman" w:hAnsi="Times New Roman"/>
                <w:sz w:val="22"/>
                <w:szCs w:val="22"/>
              </w:rPr>
              <w:t>/10/2008</w:t>
            </w:r>
          </w:p>
        </w:tc>
        <w:tc>
          <w:tcPr>
            <w:tcW w:w="720" w:type="dxa"/>
          </w:tcPr>
          <w:p w14:paraId="4F57E94D" w14:textId="77777777" w:rsidR="005B1BBE" w:rsidRPr="002C6A52" w:rsidRDefault="005B1BB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7A9E1B64" w14:textId="77777777" w:rsidR="005B1BBE" w:rsidRPr="002C6A52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E8DC52A" w14:textId="77777777" w:rsidR="005B1BBE" w:rsidRPr="002C6A52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3355ED69" w14:textId="77777777" w:rsidTr="00AE1355">
        <w:tc>
          <w:tcPr>
            <w:tcW w:w="3798" w:type="dxa"/>
          </w:tcPr>
          <w:p w14:paraId="678959B0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14:paraId="1B42A7CE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14:paraId="672C4EC5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29D6B99A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D9B2136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230DDBF2" w14:textId="77777777" w:rsidTr="00AE1355">
        <w:tc>
          <w:tcPr>
            <w:tcW w:w="3798" w:type="dxa"/>
          </w:tcPr>
          <w:p w14:paraId="028191FE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14:paraId="3FCA5D45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14:paraId="5168E90C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40C15F0E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56872ED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48F2F7EC" w14:textId="77777777" w:rsidTr="00AE1355">
        <w:tc>
          <w:tcPr>
            <w:tcW w:w="3798" w:type="dxa"/>
          </w:tcPr>
          <w:p w14:paraId="65BB9154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14:paraId="67C3291E" w14:textId="277A2E5D" w:rsidR="004F57CE" w:rsidRPr="002C6A52" w:rsidRDefault="0016754E" w:rsidP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</w:t>
            </w:r>
            <w:r w:rsidR="004F57CE" w:rsidRPr="002C6A52">
              <w:rPr>
                <w:rFonts w:ascii="Times New Roman" w:hAnsi="Times New Roman"/>
                <w:sz w:val="22"/>
                <w:szCs w:val="22"/>
              </w:rPr>
              <w:t>/0</w:t>
            </w:r>
            <w:r w:rsidR="00B70509" w:rsidRPr="002C6A52">
              <w:rPr>
                <w:rFonts w:ascii="Times New Roman" w:hAnsi="Times New Roman"/>
                <w:sz w:val="22"/>
                <w:szCs w:val="22"/>
              </w:rPr>
              <w:t>4</w:t>
            </w:r>
            <w:r w:rsidR="004F57CE" w:rsidRPr="002C6A52">
              <w:rPr>
                <w:rFonts w:ascii="Times New Roman" w:hAnsi="Times New Roman"/>
                <w:sz w:val="22"/>
                <w:szCs w:val="22"/>
              </w:rPr>
              <w:t>/2013</w:t>
            </w:r>
          </w:p>
        </w:tc>
        <w:tc>
          <w:tcPr>
            <w:tcW w:w="720" w:type="dxa"/>
          </w:tcPr>
          <w:p w14:paraId="450D496D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29C6B929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BA1636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260D4C34" w14:textId="77777777" w:rsidTr="00AE1355">
        <w:tc>
          <w:tcPr>
            <w:tcW w:w="3798" w:type="dxa"/>
          </w:tcPr>
          <w:p w14:paraId="2C1DFE90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2C6A52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260" w:type="dxa"/>
          </w:tcPr>
          <w:p w14:paraId="15BBAE63" w14:textId="77777777" w:rsidR="004F57CE" w:rsidRPr="002C6A52" w:rsidRDefault="004F57CE" w:rsidP="00FA7382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02/1</w:t>
            </w:r>
            <w:r w:rsidR="00FA7382" w:rsidRPr="002C6A52">
              <w:rPr>
                <w:rFonts w:ascii="Times New Roman" w:hAnsi="Times New Roman"/>
                <w:sz w:val="22"/>
                <w:szCs w:val="22"/>
              </w:rPr>
              <w:t>8</w:t>
            </w:r>
            <w:r w:rsidRPr="002C6A52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14:paraId="5C1DB7CC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7B20F0E9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9C718C0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7B6C2E83" w14:textId="77777777" w:rsidTr="00AE1355">
        <w:tc>
          <w:tcPr>
            <w:tcW w:w="3798" w:type="dxa"/>
          </w:tcPr>
          <w:p w14:paraId="6731212F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2C6A52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14:paraId="62D2EE0D" w14:textId="52A08862" w:rsidR="004F57CE" w:rsidRPr="002C6A52" w:rsidRDefault="00B70509" w:rsidP="00AB18C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0</w:t>
            </w:r>
            <w:r w:rsidR="00AB18C9">
              <w:rPr>
                <w:rFonts w:ascii="Times New Roman" w:hAnsi="Times New Roman"/>
                <w:sz w:val="22"/>
                <w:szCs w:val="22"/>
              </w:rPr>
              <w:t>4</w:t>
            </w:r>
            <w:r w:rsidRPr="002C6A52">
              <w:rPr>
                <w:rFonts w:ascii="Times New Roman" w:hAnsi="Times New Roman"/>
                <w:sz w:val="22"/>
                <w:szCs w:val="22"/>
              </w:rPr>
              <w:t>/</w:t>
            </w:r>
            <w:r w:rsidR="00AB18C9">
              <w:rPr>
                <w:rFonts w:ascii="Times New Roman" w:hAnsi="Times New Roman"/>
                <w:sz w:val="22"/>
                <w:szCs w:val="22"/>
              </w:rPr>
              <w:t>17</w:t>
            </w:r>
            <w:r w:rsidR="004F57CE" w:rsidRPr="002C6A52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14:paraId="51034ABA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0656B1E4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F33605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8C9" w:rsidRPr="00E36920" w14:paraId="7177CDC3" w14:textId="77777777" w:rsidTr="00AE1355">
        <w:tc>
          <w:tcPr>
            <w:tcW w:w="3798" w:type="dxa"/>
          </w:tcPr>
          <w:p w14:paraId="299F1FC7" w14:textId="4B59B8A2" w:rsidR="00AB18C9" w:rsidRPr="002C6A52" w:rsidRDefault="00AB18C9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AB18C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Kurt </w:t>
            </w:r>
            <w:proofErr w:type="spellStart"/>
            <w:r w:rsidRPr="00AB18C9">
              <w:rPr>
                <w:rFonts w:ascii="Times New Roman" w:hAnsi="Times New Roman"/>
                <w:i/>
                <w:iCs/>
                <w:sz w:val="22"/>
                <w:szCs w:val="22"/>
              </w:rPr>
              <w:t>Bernacki</w:t>
            </w:r>
            <w:proofErr w:type="spellEnd"/>
            <w:r w:rsidRPr="00AB18C9">
              <w:rPr>
                <w:rFonts w:ascii="Times New Roman" w:hAnsi="Times New Roman"/>
                <w:i/>
                <w:iCs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14:paraId="5892EE62" w14:textId="708A779C" w:rsidR="00AB18C9" w:rsidRPr="002C6A52" w:rsidRDefault="00AB18C9" w:rsidP="00AB18C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14:paraId="17CFFE52" w14:textId="16A1260D" w:rsidR="00AB18C9" w:rsidRPr="002C6A52" w:rsidRDefault="00D91578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14:paraId="215C45AA" w14:textId="77777777" w:rsidR="00AB18C9" w:rsidRPr="002C6A52" w:rsidRDefault="00AB18C9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BE9553C" w14:textId="77777777" w:rsidR="00AB18C9" w:rsidRPr="002C6A52" w:rsidRDefault="00AB18C9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7DD3AFAF" w14:textId="77777777" w:rsidTr="00AE1355">
        <w:tc>
          <w:tcPr>
            <w:tcW w:w="3798" w:type="dxa"/>
          </w:tcPr>
          <w:p w14:paraId="0041497C" w14:textId="542DBB4D" w:rsidR="004F57CE" w:rsidRPr="002C6A52" w:rsidRDefault="00B70509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D91578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D9157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D91578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D9157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D91578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63ACD11E" w14:textId="0F9D5BA6" w:rsidR="004F57CE" w:rsidRPr="002C6A52" w:rsidRDefault="00AB18C9" w:rsidP="00AB18C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B70509" w:rsidRPr="002C6A52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B70509" w:rsidRPr="002C6A52">
              <w:rPr>
                <w:rFonts w:ascii="Times New Roman" w:hAnsi="Times New Roman"/>
                <w:sz w:val="22"/>
                <w:szCs w:val="22"/>
              </w:rPr>
              <w:t>/201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14:paraId="77DF5924" w14:textId="66966831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B70509" w:rsidRPr="002C6A52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14:paraId="4E6BC239" w14:textId="1A6E0E0F" w:rsidR="004F57CE" w:rsidRPr="002C6A52" w:rsidRDefault="00D91578" w:rsidP="00841D6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Replaced formalin alcohol with formalin</w:t>
            </w:r>
          </w:p>
        </w:tc>
        <w:tc>
          <w:tcPr>
            <w:tcW w:w="1548" w:type="dxa"/>
          </w:tcPr>
          <w:p w14:paraId="1706E033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64B70A38" w14:textId="77777777" w:rsidTr="00AE1355">
        <w:tc>
          <w:tcPr>
            <w:tcW w:w="3798" w:type="dxa"/>
          </w:tcPr>
          <w:p w14:paraId="3D07BE64" w14:textId="133418D1" w:rsidR="00B70509" w:rsidRPr="002C6A52" w:rsidRDefault="00B70509" w:rsidP="00B70509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Cs/>
                <w:sz w:val="22"/>
                <w:szCs w:val="22"/>
              </w:rPr>
              <w:t xml:space="preserve">Approved by: </w:t>
            </w:r>
            <w:r w:rsidR="00D91578" w:rsidRPr="00D915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Kurt </w:t>
            </w:r>
            <w:proofErr w:type="spellStart"/>
            <w:r w:rsidR="00D91578" w:rsidRPr="00D91578">
              <w:rPr>
                <w:rFonts w:ascii="Times New Roman" w:hAnsi="Times New Roman"/>
                <w:i/>
                <w:iCs/>
                <w:sz w:val="22"/>
                <w:szCs w:val="22"/>
              </w:rPr>
              <w:t>Bernacki</w:t>
            </w:r>
            <w:proofErr w:type="spellEnd"/>
            <w:r w:rsidR="00D91578" w:rsidRPr="00D91578">
              <w:rPr>
                <w:rFonts w:ascii="Times New Roman" w:hAnsi="Times New Roman"/>
                <w:i/>
                <w:iCs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14:paraId="6D1FD8DE" w14:textId="6FC06F59" w:rsidR="00B70509" w:rsidRPr="002C6A52" w:rsidRDefault="00D91578" w:rsidP="00D915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B70509" w:rsidRPr="002C6A52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B70509" w:rsidRPr="002C6A52">
              <w:rPr>
                <w:rFonts w:ascii="Times New Roman" w:hAnsi="Times New Roman"/>
                <w:sz w:val="22"/>
                <w:szCs w:val="22"/>
              </w:rPr>
              <w:t>/201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14:paraId="79CFB4FB" w14:textId="6C88B779" w:rsidR="00B70509" w:rsidRPr="002C6A52" w:rsidRDefault="00B70509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305EF699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6271756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122F95BA" w14:textId="77777777" w:rsidTr="00AE1355">
        <w:tc>
          <w:tcPr>
            <w:tcW w:w="3798" w:type="dxa"/>
          </w:tcPr>
          <w:p w14:paraId="5D0FE739" w14:textId="265A0872" w:rsidR="00B70509" w:rsidRPr="002C6A52" w:rsidRDefault="00900135" w:rsidP="00B70509">
            <w:pPr>
              <w:tabs>
                <w:tab w:val="left" w:pos="1440"/>
              </w:tabs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Kurt </w:t>
            </w:r>
            <w:proofErr w:type="spellStart"/>
            <w:r w:rsidRPr="002C6A52">
              <w:rPr>
                <w:rFonts w:ascii="Times New Roman" w:hAnsi="Times New Roman"/>
                <w:i/>
                <w:iCs/>
                <w:sz w:val="22"/>
                <w:szCs w:val="22"/>
              </w:rPr>
              <w:t>Bernacki</w:t>
            </w:r>
            <w:proofErr w:type="spellEnd"/>
            <w:r w:rsidRPr="002C6A52">
              <w:rPr>
                <w:rFonts w:ascii="Times New Roman" w:hAnsi="Times New Roman"/>
                <w:i/>
                <w:iCs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14:paraId="46267097" w14:textId="4B98CFC3" w:rsidR="00B70509" w:rsidRPr="002C6A52" w:rsidRDefault="00900135" w:rsidP="00D91578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10/2</w:t>
            </w:r>
            <w:r w:rsidR="00D91578">
              <w:rPr>
                <w:rFonts w:ascii="Times New Roman" w:hAnsi="Times New Roman"/>
                <w:sz w:val="22"/>
                <w:szCs w:val="22"/>
              </w:rPr>
              <w:t>1</w:t>
            </w:r>
            <w:r w:rsidRPr="002C6A52">
              <w:rPr>
                <w:rFonts w:ascii="Times New Roman" w:hAnsi="Times New Roman"/>
                <w:sz w:val="22"/>
                <w:szCs w:val="22"/>
              </w:rPr>
              <w:t>/201</w:t>
            </w:r>
            <w:r w:rsidR="00D915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4BBA2680" w14:textId="32B70C67" w:rsidR="00B70509" w:rsidRPr="002C6A52" w:rsidRDefault="00900135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3F63C794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1EC52C0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5670230A" w14:textId="77777777" w:rsidTr="00AE1355">
        <w:tc>
          <w:tcPr>
            <w:tcW w:w="3798" w:type="dxa"/>
          </w:tcPr>
          <w:p w14:paraId="468FAB5B" w14:textId="1775E9EB" w:rsidR="00B70509" w:rsidRPr="002C6A52" w:rsidRDefault="00D91578" w:rsidP="00B7050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D91578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D91578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D9157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D91578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D91578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10AD9109" w14:textId="4D124CA3" w:rsidR="00B70509" w:rsidRPr="002C6A52" w:rsidRDefault="00D91578" w:rsidP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09/30/2021</w:t>
            </w:r>
          </w:p>
        </w:tc>
        <w:tc>
          <w:tcPr>
            <w:tcW w:w="720" w:type="dxa"/>
          </w:tcPr>
          <w:p w14:paraId="6DA1CAFA" w14:textId="055114E2" w:rsidR="00B70509" w:rsidRPr="002C6A52" w:rsidRDefault="00D91578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14:paraId="72F4C850" w14:textId="2FF5B05F" w:rsidR="00B70509" w:rsidRPr="002C6A52" w:rsidRDefault="00D91578" w:rsidP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steps for simple/suprapubic prostatectomy for BPH</w:t>
            </w:r>
          </w:p>
        </w:tc>
        <w:tc>
          <w:tcPr>
            <w:tcW w:w="1548" w:type="dxa"/>
          </w:tcPr>
          <w:p w14:paraId="33B589B1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0509" w:rsidRPr="00E36920" w14:paraId="4062E470" w14:textId="77777777" w:rsidTr="00AE1355">
        <w:tc>
          <w:tcPr>
            <w:tcW w:w="3798" w:type="dxa"/>
          </w:tcPr>
          <w:p w14:paraId="407DF371" w14:textId="679F3E07" w:rsidR="00B70509" w:rsidRPr="006D4DB9" w:rsidRDefault="00D91578" w:rsidP="00B70509">
            <w:pPr>
              <w:tabs>
                <w:tab w:val="left" w:pos="1440"/>
              </w:tabs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91578">
              <w:rPr>
                <w:rFonts w:ascii="Times New Roman" w:hAnsi="Times New Roman"/>
                <w:iCs/>
                <w:sz w:val="22"/>
                <w:szCs w:val="22"/>
              </w:rPr>
              <w:t>Approved by:</w:t>
            </w:r>
            <w:r w:rsidR="006D4DB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6D4DB9" w:rsidRPr="006D4DB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Kurt </w:t>
            </w:r>
            <w:proofErr w:type="spellStart"/>
            <w:r w:rsidR="006D4DB9" w:rsidRPr="006D4DB9">
              <w:rPr>
                <w:rFonts w:ascii="Times New Roman" w:hAnsi="Times New Roman"/>
                <w:i/>
                <w:iCs/>
                <w:sz w:val="22"/>
                <w:szCs w:val="22"/>
              </w:rPr>
              <w:t>Bernacki</w:t>
            </w:r>
            <w:proofErr w:type="spellEnd"/>
            <w:r w:rsidR="006D4DB9" w:rsidRPr="006D4DB9">
              <w:rPr>
                <w:rFonts w:ascii="Times New Roman" w:hAnsi="Times New Roman"/>
                <w:i/>
                <w:iCs/>
                <w:sz w:val="22"/>
                <w:szCs w:val="22"/>
              </w:rPr>
              <w:t>, MD</w:t>
            </w:r>
          </w:p>
          <w:p w14:paraId="26FD2B5F" w14:textId="39DBCE16" w:rsidR="00D91578" w:rsidRPr="002C6A52" w:rsidRDefault="00D91578" w:rsidP="00B7050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975B533" w14:textId="78DC525C" w:rsidR="00B70509" w:rsidRPr="002C6A52" w:rsidRDefault="006D4DB9" w:rsidP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9/30/2021</w:t>
            </w:r>
          </w:p>
        </w:tc>
        <w:tc>
          <w:tcPr>
            <w:tcW w:w="720" w:type="dxa"/>
          </w:tcPr>
          <w:p w14:paraId="13B54FA1" w14:textId="55B727CE" w:rsidR="00B70509" w:rsidRPr="002C6A52" w:rsidRDefault="00D91578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14:paraId="2DBC8EC2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5BD75F4" w14:textId="77777777" w:rsidR="00B70509" w:rsidRPr="002C6A52" w:rsidRDefault="00B70509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6A52" w:rsidRPr="00E36920" w14:paraId="7E1868BC" w14:textId="77777777" w:rsidTr="00AE1355">
        <w:tc>
          <w:tcPr>
            <w:tcW w:w="3798" w:type="dxa"/>
          </w:tcPr>
          <w:p w14:paraId="2CE26B83" w14:textId="1BB0AF49" w:rsidR="00227353" w:rsidRPr="002C6A52" w:rsidRDefault="00227353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27353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227353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227353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227353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227353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05435DBB" w14:textId="67BEB9E9" w:rsidR="00334DEE" w:rsidRPr="002C6A52" w:rsidRDefault="00227353" w:rsidP="00D915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11/30/2023</w:t>
            </w:r>
          </w:p>
        </w:tc>
        <w:tc>
          <w:tcPr>
            <w:tcW w:w="720" w:type="dxa"/>
          </w:tcPr>
          <w:p w14:paraId="046F79F2" w14:textId="0D490EBA" w:rsidR="002C6A52" w:rsidRPr="002C6A52" w:rsidRDefault="00227353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r03</w:t>
            </w:r>
          </w:p>
        </w:tc>
        <w:tc>
          <w:tcPr>
            <w:tcW w:w="2970" w:type="dxa"/>
          </w:tcPr>
          <w:p w14:paraId="43A5F66E" w14:textId="2B91C7E1" w:rsidR="002C6A52" w:rsidRPr="002C6A52" w:rsidRDefault="00227353" w:rsidP="00B400B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Changed inking to right-</w:t>
            </w:r>
            <w:r w:rsidR="00B400B2">
              <w:rPr>
                <w:rFonts w:ascii="Times New Roman" w:hAnsi="Times New Roman"/>
                <w:sz w:val="22"/>
                <w:szCs w:val="22"/>
              </w:rPr>
              <w:t>black</w:t>
            </w:r>
            <w:r>
              <w:rPr>
                <w:rFonts w:ascii="Times New Roman" w:hAnsi="Times New Roman"/>
                <w:sz w:val="22"/>
                <w:szCs w:val="22"/>
              </w:rPr>
              <w:t>, left-</w:t>
            </w:r>
            <w:r w:rsidR="00B400B2">
              <w:rPr>
                <w:rFonts w:ascii="Times New Roman" w:hAnsi="Times New Roman"/>
                <w:sz w:val="22"/>
                <w:szCs w:val="22"/>
              </w:rPr>
              <w:t>blue</w:t>
            </w:r>
            <w:r>
              <w:rPr>
                <w:rFonts w:ascii="Times New Roman" w:hAnsi="Times New Roman"/>
                <w:sz w:val="22"/>
                <w:szCs w:val="22"/>
              </w:rPr>
              <w:t>, posterior-</w:t>
            </w:r>
            <w:r w:rsidR="00B400B2">
              <w:rPr>
                <w:rFonts w:ascii="Times New Roman" w:hAnsi="Times New Roman"/>
                <w:sz w:val="22"/>
                <w:szCs w:val="22"/>
              </w:rPr>
              <w:t>green, shaved apex and base-yellow</w:t>
            </w:r>
          </w:p>
        </w:tc>
        <w:tc>
          <w:tcPr>
            <w:tcW w:w="1548" w:type="dxa"/>
          </w:tcPr>
          <w:p w14:paraId="50EBB8AB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6A52" w:rsidRPr="00E36920" w14:paraId="117EC6F7" w14:textId="77777777" w:rsidTr="00AE1355">
        <w:tc>
          <w:tcPr>
            <w:tcW w:w="3798" w:type="dxa"/>
          </w:tcPr>
          <w:p w14:paraId="0976F4BA" w14:textId="1A4B8679" w:rsidR="00227353" w:rsidRPr="00091D64" w:rsidRDefault="00227353" w:rsidP="00D91578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227353">
              <w:rPr>
                <w:rFonts w:ascii="Times New Roman" w:hAnsi="Times New Roman"/>
                <w:iCs/>
                <w:sz w:val="22"/>
                <w:szCs w:val="22"/>
              </w:rPr>
              <w:t>Approved by:</w:t>
            </w:r>
            <w:r w:rsidR="00091D6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091D64">
              <w:rPr>
                <w:rFonts w:ascii="Times New Roman" w:hAnsi="Times New Roman"/>
                <w:i/>
                <w:sz w:val="22"/>
                <w:szCs w:val="22"/>
              </w:rPr>
              <w:t xml:space="preserve">Laura Walters, </w:t>
            </w:r>
            <w:proofErr w:type="spellStart"/>
            <w:r w:rsidR="00091D64">
              <w:rPr>
                <w:rFonts w:ascii="Times New Roman" w:hAnsi="Times New Roman"/>
                <w:i/>
                <w:sz w:val="22"/>
                <w:szCs w:val="22"/>
              </w:rPr>
              <w:t>MD,PhD</w:t>
            </w:r>
            <w:proofErr w:type="spellEnd"/>
          </w:p>
        </w:tc>
        <w:tc>
          <w:tcPr>
            <w:tcW w:w="1260" w:type="dxa"/>
          </w:tcPr>
          <w:p w14:paraId="339743EF" w14:textId="445F5610" w:rsidR="00334DEE" w:rsidRPr="002C6A52" w:rsidRDefault="00091D64" w:rsidP="002C6A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12/20/2023</w:t>
            </w:r>
          </w:p>
        </w:tc>
        <w:tc>
          <w:tcPr>
            <w:tcW w:w="720" w:type="dxa"/>
          </w:tcPr>
          <w:p w14:paraId="4D1602C9" w14:textId="40DB29BE" w:rsidR="002C6A52" w:rsidRPr="002C6A52" w:rsidRDefault="00091D64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r03</w:t>
            </w:r>
          </w:p>
        </w:tc>
        <w:tc>
          <w:tcPr>
            <w:tcW w:w="2970" w:type="dxa"/>
          </w:tcPr>
          <w:p w14:paraId="6075C67D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14C91B6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6A52" w:rsidRPr="00E36920" w14:paraId="28890FF7" w14:textId="77777777" w:rsidTr="00AE1355">
        <w:tc>
          <w:tcPr>
            <w:tcW w:w="3798" w:type="dxa"/>
          </w:tcPr>
          <w:p w14:paraId="47A3AF06" w14:textId="77777777" w:rsidR="002C6A52" w:rsidRPr="002C6A52" w:rsidRDefault="002C6A52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D7E42FB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DC942B" w14:textId="77777777" w:rsidR="002C6A52" w:rsidRPr="002C6A52" w:rsidRDefault="002C6A52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C2CE832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1D4B74F" w14:textId="77777777" w:rsidR="002C6A52" w:rsidRPr="002C6A52" w:rsidRDefault="002C6A52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4DB9" w:rsidRPr="00E36920" w14:paraId="16990D16" w14:textId="77777777" w:rsidTr="00AE1355">
        <w:tc>
          <w:tcPr>
            <w:tcW w:w="3798" w:type="dxa"/>
          </w:tcPr>
          <w:p w14:paraId="33C0D500" w14:textId="77777777" w:rsidR="006D4DB9" w:rsidRPr="002C6A52" w:rsidRDefault="006D4DB9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7B82856" w14:textId="77777777" w:rsidR="006D4DB9" w:rsidRPr="002C6A52" w:rsidRDefault="006D4DB9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EF01BB9" w14:textId="77777777" w:rsidR="006D4DB9" w:rsidRPr="002C6A52" w:rsidRDefault="006D4DB9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1C644FB1" w14:textId="77777777" w:rsidR="006D4DB9" w:rsidRPr="002C6A52" w:rsidRDefault="006D4DB9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F51F7B7" w14:textId="77777777" w:rsidR="006D4DB9" w:rsidRPr="002C6A52" w:rsidRDefault="006D4DB9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4DB9" w:rsidRPr="00E36920" w14:paraId="737ED5CB" w14:textId="77777777" w:rsidTr="00AE1355">
        <w:tc>
          <w:tcPr>
            <w:tcW w:w="3798" w:type="dxa"/>
          </w:tcPr>
          <w:p w14:paraId="4B123D2B" w14:textId="77777777" w:rsidR="006D4DB9" w:rsidRPr="002C6A52" w:rsidRDefault="006D4DB9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5C18579" w14:textId="77777777" w:rsidR="006D4DB9" w:rsidRPr="002C6A52" w:rsidRDefault="006D4DB9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C2A272F" w14:textId="77777777" w:rsidR="006D4DB9" w:rsidRPr="002C6A52" w:rsidRDefault="006D4DB9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382E00B4" w14:textId="77777777" w:rsidR="006D4DB9" w:rsidRPr="002C6A52" w:rsidRDefault="006D4DB9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7DDCFEF" w14:textId="77777777" w:rsidR="006D4DB9" w:rsidRPr="002C6A52" w:rsidRDefault="006D4DB9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D364E66" w14:textId="77777777"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1E2467">
      <w:headerReference w:type="first" r:id="rId13"/>
      <w:footerReference w:type="first" r:id="rId14"/>
      <w:pgSz w:w="12240" w:h="15840"/>
      <w:pgMar w:top="1440" w:right="720" w:bottom="1440" w:left="1440" w:header="720" w:footer="72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C205" w14:textId="77777777" w:rsidR="00323C65" w:rsidRDefault="00323C65">
      <w:r>
        <w:separator/>
      </w:r>
    </w:p>
  </w:endnote>
  <w:endnote w:type="continuationSeparator" w:id="0">
    <w:p w14:paraId="1F6A982F" w14:textId="77777777"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37620" w14:textId="77777777" w:rsidR="00091D64" w:rsidRDefault="00091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EA9A" w14:textId="77777777"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14:paraId="7751EF1B" w14:textId="77777777"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14:paraId="1D4EE4DC" w14:textId="08F81EA8" w:rsidR="00B64717" w:rsidRPr="00303721" w:rsidRDefault="00227353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sz w:val="20"/>
      </w:rPr>
      <w:t>COREWELL HEALTH EAST LABORATORY</w:t>
    </w:r>
  </w:p>
  <w:p w14:paraId="1F1B0093" w14:textId="5BB90F46"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091D64">
      <w:rPr>
        <w:rFonts w:ascii="Times New Roman" w:hAnsi="Times New Roman"/>
        <w:sz w:val="20"/>
      </w:rPr>
      <w:t>12</w:t>
    </w:r>
    <w:r w:rsidR="00C43F75">
      <w:rPr>
        <w:rFonts w:ascii="Times New Roman" w:hAnsi="Times New Roman"/>
        <w:sz w:val="20"/>
      </w:rPr>
      <w:t>/</w:t>
    </w:r>
    <w:r w:rsidR="00091D64">
      <w:rPr>
        <w:rFonts w:ascii="Times New Roman" w:hAnsi="Times New Roman"/>
        <w:sz w:val="20"/>
      </w:rPr>
      <w:t>2</w:t>
    </w:r>
    <w:r w:rsidR="001E1874">
      <w:rPr>
        <w:rFonts w:ascii="Times New Roman" w:hAnsi="Times New Roman"/>
        <w:sz w:val="20"/>
      </w:rPr>
      <w:t>0</w:t>
    </w:r>
    <w:r w:rsidR="00227353">
      <w:rPr>
        <w:rFonts w:ascii="Times New Roman" w:hAnsi="Times New Roman"/>
        <w:sz w:val="20"/>
      </w:rPr>
      <w:t xml:space="preserve">/2023 </w:t>
    </w:r>
    <w:r w:rsidRPr="00303721">
      <w:rPr>
        <w:rFonts w:ascii="Times New Roman" w:hAnsi="Times New Roman"/>
        <w:sz w:val="20"/>
      </w:rPr>
      <w:t xml:space="preserve">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</w:t>
    </w:r>
    <w:r w:rsidR="001E1874">
      <w:rPr>
        <w:rFonts w:ascii="Times New Roman" w:hAnsi="Times New Roman"/>
        <w:sz w:val="20"/>
      </w:rPr>
      <w:t>MG</w:t>
    </w:r>
    <w:r w:rsidR="0016754E">
      <w:rPr>
        <w:rFonts w:ascii="Times New Roman" w:hAnsi="Times New Roman"/>
        <w:sz w:val="20"/>
      </w:rPr>
      <w:t>.</w:t>
    </w:r>
    <w:r w:rsidR="001E1874">
      <w:rPr>
        <w:rFonts w:ascii="Times New Roman" w:hAnsi="Times New Roman"/>
        <w:sz w:val="20"/>
      </w:rPr>
      <w:t>02</w:t>
    </w:r>
    <w:r w:rsidR="0016754E">
      <w:rPr>
        <w:rFonts w:ascii="Times New Roman" w:hAnsi="Times New Roman"/>
        <w:sz w:val="20"/>
      </w:rPr>
      <w:t>.r0</w:t>
    </w:r>
    <w:r w:rsidR="00227353">
      <w:rPr>
        <w:rFonts w:ascii="Times New Roman" w:hAnsi="Times New Roman"/>
        <w:sz w:val="20"/>
      </w:rPr>
      <w:t>3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3E4102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SECTIONPAGES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3E4102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2475" w14:textId="77777777"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14:paraId="13A946FE" w14:textId="77777777"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</w:p>
  <w:p w14:paraId="60153160" w14:textId="13AA3644"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Page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PAGE </w:instrText>
    </w:r>
    <w:r w:rsidRPr="00303721">
      <w:rPr>
        <w:rFonts w:ascii="Times New Roman" w:hAnsi="Times New Roman"/>
        <w:sz w:val="20"/>
      </w:rPr>
      <w:fldChar w:fldCharType="separate"/>
    </w:r>
    <w:r w:rsidR="003E4102">
      <w:rPr>
        <w:rFonts w:ascii="Times New Roman" w:hAnsi="Times New Roman"/>
        <w:noProof/>
        <w:sz w:val="20"/>
      </w:rPr>
      <w:t>1</w:t>
    </w:r>
    <w:r w:rsidRPr="00303721">
      <w:rPr>
        <w:rFonts w:ascii="Times New Roman" w:hAnsi="Times New Roman"/>
        <w:sz w:val="20"/>
      </w:rPr>
      <w:fldChar w:fldCharType="end"/>
    </w:r>
    <w:r w:rsidRPr="00303721">
      <w:rPr>
        <w:rFonts w:ascii="Times New Roman" w:hAnsi="Times New Roman"/>
        <w:sz w:val="20"/>
      </w:rPr>
      <w:t xml:space="preserve"> of </w:t>
    </w:r>
    <w:r w:rsidRPr="00303721">
      <w:rPr>
        <w:rFonts w:ascii="Times New Roman" w:hAnsi="Times New Roman"/>
        <w:sz w:val="20"/>
      </w:rPr>
      <w:fldChar w:fldCharType="begin"/>
    </w:r>
    <w:r w:rsidRPr="00303721">
      <w:rPr>
        <w:rFonts w:ascii="Times New Roman" w:hAnsi="Times New Roman"/>
        <w:sz w:val="20"/>
      </w:rPr>
      <w:instrText xml:space="preserve"> SECTIONPAGES </w:instrText>
    </w:r>
    <w:r w:rsidRPr="00303721">
      <w:rPr>
        <w:rFonts w:ascii="Times New Roman" w:hAnsi="Times New Roman"/>
        <w:sz w:val="20"/>
      </w:rPr>
      <w:fldChar w:fldCharType="separate"/>
    </w:r>
    <w:r w:rsidR="003E4102">
      <w:rPr>
        <w:rFonts w:ascii="Times New Roman" w:hAnsi="Times New Roman"/>
        <w:noProof/>
        <w:sz w:val="20"/>
      </w:rPr>
      <w:t>3</w:t>
    </w:r>
    <w:r w:rsidRPr="00303721">
      <w:rPr>
        <w:rFonts w:ascii="Times New Roman" w:hAnsi="Times New Roman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0077" w14:textId="77777777" w:rsidR="003A1FEB" w:rsidRPr="00303721" w:rsidRDefault="003A1FEB">
    <w:pPr>
      <w:pStyle w:val="Footer"/>
      <w:jc w:val="center"/>
      <w:rPr>
        <w:rFonts w:ascii="Times New Roman" w:hAnsi="Times New Roman"/>
        <w:b/>
        <w:i/>
        <w:sz w:val="20"/>
      </w:rPr>
    </w:pPr>
    <w:r w:rsidRPr="00303721">
      <w:rPr>
        <w:rFonts w:ascii="Times New Roman" w:hAnsi="Times New Roman"/>
        <w:b/>
        <w:i/>
        <w:sz w:val="20"/>
      </w:rPr>
      <w:t>Printed copies of this document are not considered up-to-date. Please verify current version date with online document.</w:t>
    </w:r>
  </w:p>
  <w:p w14:paraId="244AAD0D" w14:textId="77777777" w:rsidR="003A1FEB" w:rsidRDefault="003A1FEB">
    <w:pPr>
      <w:pStyle w:val="Footer"/>
      <w:rPr>
        <w:sz w:val="16"/>
      </w:rPr>
    </w:pPr>
  </w:p>
  <w:p w14:paraId="5070ED2C" w14:textId="1315306D" w:rsidR="00E36920" w:rsidRPr="00303721" w:rsidRDefault="00227353" w:rsidP="00E36920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14:paraId="17478AC0" w14:textId="741E216E" w:rsidR="003A1FEB" w:rsidRDefault="00E36920" w:rsidP="00E36920">
    <w:pPr>
      <w:pStyle w:val="Footer"/>
      <w:rPr>
        <w:sz w:val="16"/>
        <w:szCs w:val="16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</w:t>
    </w:r>
    <w:r w:rsidR="00227353">
      <w:rPr>
        <w:rFonts w:ascii="Times New Roman" w:hAnsi="Times New Roman"/>
        <w:sz w:val="20"/>
      </w:rPr>
      <w:t>1</w:t>
    </w:r>
    <w:r w:rsidR="00091D64">
      <w:rPr>
        <w:rFonts w:ascii="Times New Roman" w:hAnsi="Times New Roman"/>
        <w:sz w:val="20"/>
      </w:rPr>
      <w:t>2</w:t>
    </w:r>
    <w:r w:rsidR="00900135">
      <w:rPr>
        <w:rFonts w:ascii="Times New Roman" w:hAnsi="Times New Roman"/>
        <w:sz w:val="20"/>
      </w:rPr>
      <w:t>/</w:t>
    </w:r>
    <w:r w:rsidR="00091D64">
      <w:rPr>
        <w:rFonts w:ascii="Times New Roman" w:hAnsi="Times New Roman"/>
        <w:sz w:val="20"/>
      </w:rPr>
      <w:t>2</w:t>
    </w:r>
    <w:r w:rsidR="001E1874">
      <w:rPr>
        <w:rFonts w:ascii="Times New Roman" w:hAnsi="Times New Roman"/>
        <w:sz w:val="20"/>
      </w:rPr>
      <w:t>0</w:t>
    </w:r>
    <w:r w:rsidR="00900135">
      <w:rPr>
        <w:rFonts w:ascii="Times New Roman" w:hAnsi="Times New Roman"/>
        <w:sz w:val="20"/>
      </w:rPr>
      <w:t>/</w:t>
    </w:r>
    <w:proofErr w:type="gramStart"/>
    <w:r w:rsidR="00900135">
      <w:rPr>
        <w:rFonts w:ascii="Times New Roman" w:hAnsi="Times New Roman"/>
        <w:sz w:val="20"/>
      </w:rPr>
      <w:t>202</w:t>
    </w:r>
    <w:r w:rsidR="00227353">
      <w:rPr>
        <w:rFonts w:ascii="Times New Roman" w:hAnsi="Times New Roman"/>
        <w:sz w:val="20"/>
      </w:rPr>
      <w:t>3</w:t>
    </w:r>
    <w:r w:rsidR="003F6892">
      <w:rPr>
        <w:rFonts w:ascii="Times New Roman" w:hAnsi="Times New Roman"/>
        <w:sz w:val="20"/>
      </w:rPr>
      <w:t xml:space="preserve">  RA.SP.PR.GR.</w:t>
    </w:r>
    <w:r w:rsidR="001E1874">
      <w:rPr>
        <w:rFonts w:ascii="Times New Roman" w:hAnsi="Times New Roman"/>
        <w:sz w:val="20"/>
      </w:rPr>
      <w:t>MG</w:t>
    </w:r>
    <w:r w:rsidR="003F6892">
      <w:rPr>
        <w:rFonts w:ascii="Times New Roman" w:hAnsi="Times New Roman"/>
        <w:sz w:val="20"/>
      </w:rPr>
      <w:t>.</w:t>
    </w:r>
    <w:proofErr w:type="gramEnd"/>
    <w:r w:rsidR="001E1874">
      <w:rPr>
        <w:rFonts w:ascii="Times New Roman" w:hAnsi="Times New Roman"/>
        <w:sz w:val="20"/>
      </w:rPr>
      <w:t>02</w:t>
    </w:r>
    <w:r w:rsidR="003F6892">
      <w:rPr>
        <w:rFonts w:ascii="Times New Roman" w:hAnsi="Times New Roman"/>
        <w:sz w:val="20"/>
      </w:rPr>
      <w:t>.r0</w:t>
    </w:r>
    <w:r w:rsidR="00227353">
      <w:rPr>
        <w:rFonts w:ascii="Times New Roman" w:hAnsi="Times New Roman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9AAD" w14:textId="77777777" w:rsidR="00323C65" w:rsidRDefault="00323C65">
      <w:r>
        <w:separator/>
      </w:r>
    </w:p>
  </w:footnote>
  <w:footnote w:type="continuationSeparator" w:id="0">
    <w:p w14:paraId="2F1E6E32" w14:textId="77777777"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EE0F" w14:textId="77777777" w:rsidR="00091D64" w:rsidRDefault="00091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214E" w14:textId="0442AF1F" w:rsidR="00AB41BB" w:rsidRPr="00303721" w:rsidRDefault="001E1874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PROSTATE</w:t>
    </w:r>
  </w:p>
  <w:p w14:paraId="49437258" w14:textId="77777777" w:rsidR="003A1FEB" w:rsidRPr="00AB41BB" w:rsidRDefault="003A1FEB" w:rsidP="00AB4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92D8" w14:textId="6502184A" w:rsidR="00F03F44" w:rsidRDefault="00F03F44" w:rsidP="00F03F44">
    <w:r w:rsidRPr="009D2123">
      <w:rPr>
        <w:noProof/>
      </w:rPr>
      <w:drawing>
        <wp:inline distT="0" distB="0" distL="0" distR="0" wp14:anchorId="591F7356" wp14:editId="0062AFE2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631D3" w14:textId="77777777" w:rsidR="00F03F44" w:rsidRDefault="00F03F44" w:rsidP="00F03F44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14:paraId="57F9D8DA" w14:textId="2EE7FFF6" w:rsidR="00625F4F" w:rsidRPr="00470A85" w:rsidRDefault="00625F4F" w:rsidP="00F03F44">
    <w:pPr>
      <w:pStyle w:val="Header"/>
      <w:tabs>
        <w:tab w:val="clear" w:pos="4320"/>
        <w:tab w:val="clear" w:pos="864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  <w:t xml:space="preserve">                               </w:t>
    </w:r>
    <w:r w:rsidR="00F03F44">
      <w:rPr>
        <w:b/>
        <w:sz w:val="28"/>
        <w:szCs w:val="28"/>
      </w:rPr>
      <w:tab/>
    </w:r>
    <w:r w:rsidR="00F03F44">
      <w:rPr>
        <w:b/>
        <w:sz w:val="28"/>
        <w:szCs w:val="28"/>
      </w:rPr>
      <w:tab/>
    </w:r>
    <w:r w:rsidR="00F03F44">
      <w:rPr>
        <w:b/>
        <w:sz w:val="28"/>
        <w:szCs w:val="28"/>
      </w:rPr>
      <w:tab/>
    </w:r>
    <w:r w:rsidRPr="00470A85">
      <w:rPr>
        <w:rFonts w:ascii="Times New Roman" w:hAnsi="Times New Roman"/>
        <w:szCs w:val="24"/>
      </w:rPr>
      <w:t xml:space="preserve">Effective Date: </w:t>
    </w:r>
    <w:r w:rsidR="00091D64">
      <w:rPr>
        <w:rFonts w:ascii="Times New Roman" w:hAnsi="Times New Roman"/>
        <w:szCs w:val="24"/>
      </w:rPr>
      <w:t>December</w:t>
    </w:r>
    <w:r w:rsidR="00227353">
      <w:rPr>
        <w:rFonts w:ascii="Times New Roman" w:hAnsi="Times New Roman"/>
        <w:szCs w:val="24"/>
      </w:rPr>
      <w:t xml:space="preserve"> </w:t>
    </w:r>
    <w:r w:rsidR="00091D64">
      <w:rPr>
        <w:rFonts w:ascii="Times New Roman" w:hAnsi="Times New Roman"/>
        <w:szCs w:val="24"/>
      </w:rPr>
      <w:t>2</w:t>
    </w:r>
    <w:r w:rsidR="00227353">
      <w:rPr>
        <w:rFonts w:ascii="Times New Roman" w:hAnsi="Times New Roman"/>
        <w:szCs w:val="24"/>
      </w:rPr>
      <w:t>0, 2023</w:t>
    </w:r>
  </w:p>
  <w:p w14:paraId="27010E92" w14:textId="15B33406" w:rsidR="00625F4F" w:rsidRPr="00470A85" w:rsidRDefault="00F03F44" w:rsidP="00625F4F">
    <w:pPr>
      <w:pStyle w:val="CompanyName"/>
      <w:framePr w:w="0" w:h="0" w:hSpace="0" w:wrap="auto" w:vAnchor="margin" w:hAnchor="text" w:yAlign="inline"/>
      <w:tabs>
        <w:tab w:val="left" w:pos="504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="00625F4F" w:rsidRPr="00470A85">
      <w:rPr>
        <w:rFonts w:ascii="Times New Roman" w:hAnsi="Times New Roman"/>
        <w:spacing w:val="0"/>
        <w:sz w:val="24"/>
        <w:szCs w:val="24"/>
      </w:rPr>
      <w:t>Supersedes:</w:t>
    </w:r>
    <w:r w:rsidR="00B70509">
      <w:rPr>
        <w:rFonts w:ascii="Times New Roman" w:hAnsi="Times New Roman"/>
        <w:spacing w:val="0"/>
        <w:sz w:val="24"/>
        <w:szCs w:val="24"/>
      </w:rPr>
      <w:t xml:space="preserve"> </w:t>
    </w:r>
    <w:r w:rsidR="00227353" w:rsidRPr="00227353">
      <w:rPr>
        <w:rFonts w:ascii="Times New Roman" w:hAnsi="Times New Roman"/>
        <w:spacing w:val="0"/>
        <w:sz w:val="24"/>
        <w:szCs w:val="24"/>
      </w:rPr>
      <w:t>September 30, 2021</w:t>
    </w:r>
  </w:p>
  <w:p w14:paraId="6E98B5AD" w14:textId="21E2536C" w:rsidR="00625F4F" w:rsidRDefault="00F03F44" w:rsidP="00F03F44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ab/>
    </w:r>
    <w:r w:rsidR="00625F4F" w:rsidRPr="00470A85">
      <w:rPr>
        <w:rFonts w:ascii="Times New Roman" w:hAnsi="Times New Roman"/>
        <w:spacing w:val="0"/>
        <w:sz w:val="24"/>
        <w:szCs w:val="24"/>
      </w:rPr>
      <w:t xml:space="preserve">Related Documents: </w:t>
    </w:r>
  </w:p>
  <w:p w14:paraId="737EA85A" w14:textId="77777777"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14:paraId="5D0D844C" w14:textId="77777777"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14:paraId="6A993E55" w14:textId="77777777" w:rsidR="003A1FEB" w:rsidRPr="00303721" w:rsidRDefault="003A1FEB">
    <w:pPr>
      <w:pStyle w:val="Heading2"/>
      <w:rPr>
        <w:rFonts w:ascii="Times New Roman" w:hAnsi="Times New Roman"/>
        <w:b/>
      </w:rPr>
    </w:pPr>
  </w:p>
  <w:p w14:paraId="13F94435" w14:textId="0BFB2EB1" w:rsidR="00AB41BB" w:rsidRPr="00303721" w:rsidRDefault="001E1874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PROSTATE</w:t>
    </w:r>
  </w:p>
  <w:p w14:paraId="5CBA6C5C" w14:textId="77777777" w:rsidR="003A1FEB" w:rsidRPr="00303721" w:rsidRDefault="003A1FEB">
    <w:pPr>
      <w:rPr>
        <w:rFonts w:ascii="Times New Roman" w:hAnsi="Times New Roman"/>
        <w:sz w:val="16"/>
      </w:rPr>
    </w:pPr>
  </w:p>
  <w:p w14:paraId="76DBEDB8" w14:textId="0B51F798"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1E1874">
      <w:rPr>
        <w:rFonts w:ascii="Times New Roman" w:hAnsi="Times New Roman"/>
        <w:sz w:val="24"/>
        <w:szCs w:val="24"/>
      </w:rPr>
      <w:t>MG</w:t>
    </w:r>
    <w:r w:rsidR="00631197">
      <w:rPr>
        <w:rFonts w:ascii="Times New Roman" w:hAnsi="Times New Roman"/>
        <w:sz w:val="24"/>
        <w:szCs w:val="24"/>
      </w:rPr>
      <w:t>.</w:t>
    </w:r>
    <w:proofErr w:type="gramStart"/>
    <w:r w:rsidR="001E1874">
      <w:rPr>
        <w:rFonts w:ascii="Times New Roman" w:hAnsi="Times New Roman"/>
        <w:sz w:val="24"/>
        <w:szCs w:val="24"/>
      </w:rPr>
      <w:t>02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227353">
      <w:rPr>
        <w:rFonts w:ascii="Times New Roman" w:hAnsi="Times New Roman"/>
        <w:sz w:val="24"/>
        <w:szCs w:val="24"/>
      </w:rPr>
      <w:t>3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C875C" w14:textId="1196D916" w:rsidR="00AB41BB" w:rsidRPr="00303721" w:rsidRDefault="001E1874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PROSTATE</w:t>
    </w:r>
  </w:p>
  <w:p w14:paraId="5571917D" w14:textId="77777777"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8600E"/>
    <w:multiLevelType w:val="hybridMultilevel"/>
    <w:tmpl w:val="37DC40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79F6B48"/>
    <w:multiLevelType w:val="hybridMultilevel"/>
    <w:tmpl w:val="DC681CA4"/>
    <w:lvl w:ilvl="0" w:tplc="3A6E04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7C4BA1"/>
    <w:multiLevelType w:val="hybridMultilevel"/>
    <w:tmpl w:val="5156CD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9"/>
  </w:num>
  <w:num w:numId="9">
    <w:abstractNumId w:val="4"/>
  </w:num>
  <w:num w:numId="10">
    <w:abstractNumId w:val="2"/>
  </w:num>
  <w:num w:numId="11">
    <w:abstractNumId w:val="21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22"/>
  </w:num>
  <w:num w:numId="17">
    <w:abstractNumId w:val="17"/>
  </w:num>
  <w:num w:numId="18">
    <w:abstractNumId w:val="16"/>
  </w:num>
  <w:num w:numId="19">
    <w:abstractNumId w:val="1"/>
  </w:num>
  <w:num w:numId="20">
    <w:abstractNumId w:val="7"/>
  </w:num>
  <w:num w:numId="21">
    <w:abstractNumId w:val="15"/>
  </w:num>
  <w:num w:numId="22">
    <w:abstractNumId w:val="13"/>
  </w:num>
  <w:num w:numId="2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52D657A-A302-43F7-98FB-0EA43E39D3EA}"/>
    <w:docVar w:name="dgnword-eventsink" w:val="1978204501216"/>
  </w:docVars>
  <w:rsids>
    <w:rsidRoot w:val="001E2467"/>
    <w:rsid w:val="000033CF"/>
    <w:rsid w:val="00003EB9"/>
    <w:rsid w:val="0001334F"/>
    <w:rsid w:val="0001624F"/>
    <w:rsid w:val="00031C8E"/>
    <w:rsid w:val="000425F7"/>
    <w:rsid w:val="00057DEF"/>
    <w:rsid w:val="00060E38"/>
    <w:rsid w:val="00067801"/>
    <w:rsid w:val="00091D64"/>
    <w:rsid w:val="00095AD7"/>
    <w:rsid w:val="000C35B1"/>
    <w:rsid w:val="000F5CD4"/>
    <w:rsid w:val="0011650E"/>
    <w:rsid w:val="00120548"/>
    <w:rsid w:val="0012581B"/>
    <w:rsid w:val="00156ACD"/>
    <w:rsid w:val="00157F1F"/>
    <w:rsid w:val="0016754E"/>
    <w:rsid w:val="00184195"/>
    <w:rsid w:val="001877BD"/>
    <w:rsid w:val="00192264"/>
    <w:rsid w:val="001E1874"/>
    <w:rsid w:val="001E2467"/>
    <w:rsid w:val="00215165"/>
    <w:rsid w:val="00222260"/>
    <w:rsid w:val="00227353"/>
    <w:rsid w:val="00291C35"/>
    <w:rsid w:val="002A5F9B"/>
    <w:rsid w:val="002C6A52"/>
    <w:rsid w:val="002E5BD7"/>
    <w:rsid w:val="002E7978"/>
    <w:rsid w:val="002E7C00"/>
    <w:rsid w:val="00303721"/>
    <w:rsid w:val="00323C65"/>
    <w:rsid w:val="00334DEE"/>
    <w:rsid w:val="003468CB"/>
    <w:rsid w:val="0035734A"/>
    <w:rsid w:val="003675FF"/>
    <w:rsid w:val="0039318D"/>
    <w:rsid w:val="003A02D1"/>
    <w:rsid w:val="003A1FEB"/>
    <w:rsid w:val="003A4E07"/>
    <w:rsid w:val="003B0853"/>
    <w:rsid w:val="003C2505"/>
    <w:rsid w:val="003E4102"/>
    <w:rsid w:val="003F6892"/>
    <w:rsid w:val="00411070"/>
    <w:rsid w:val="0041354E"/>
    <w:rsid w:val="00435047"/>
    <w:rsid w:val="004657A3"/>
    <w:rsid w:val="004700D9"/>
    <w:rsid w:val="004844A2"/>
    <w:rsid w:val="004C6310"/>
    <w:rsid w:val="004D1E42"/>
    <w:rsid w:val="004E7601"/>
    <w:rsid w:val="004F57CE"/>
    <w:rsid w:val="005020B1"/>
    <w:rsid w:val="005044DF"/>
    <w:rsid w:val="005448EB"/>
    <w:rsid w:val="00544A0C"/>
    <w:rsid w:val="00551F46"/>
    <w:rsid w:val="00555AA5"/>
    <w:rsid w:val="00566DB2"/>
    <w:rsid w:val="005A20C3"/>
    <w:rsid w:val="005A6A6E"/>
    <w:rsid w:val="005B1BBE"/>
    <w:rsid w:val="005B58F7"/>
    <w:rsid w:val="005E266A"/>
    <w:rsid w:val="00616F46"/>
    <w:rsid w:val="00625F4F"/>
    <w:rsid w:val="00631197"/>
    <w:rsid w:val="006508A4"/>
    <w:rsid w:val="00654D18"/>
    <w:rsid w:val="0067675A"/>
    <w:rsid w:val="00686289"/>
    <w:rsid w:val="006B7CA9"/>
    <w:rsid w:val="006D4DB9"/>
    <w:rsid w:val="007300EA"/>
    <w:rsid w:val="007450E7"/>
    <w:rsid w:val="00762AF9"/>
    <w:rsid w:val="00785EB6"/>
    <w:rsid w:val="007A4F1F"/>
    <w:rsid w:val="007B06BC"/>
    <w:rsid w:val="007C0006"/>
    <w:rsid w:val="00800B99"/>
    <w:rsid w:val="00812BD3"/>
    <w:rsid w:val="00830D30"/>
    <w:rsid w:val="00837BA8"/>
    <w:rsid w:val="00841D69"/>
    <w:rsid w:val="008500A5"/>
    <w:rsid w:val="008A1BBD"/>
    <w:rsid w:val="008A2FA8"/>
    <w:rsid w:val="008D274C"/>
    <w:rsid w:val="008D63E2"/>
    <w:rsid w:val="00900135"/>
    <w:rsid w:val="00906578"/>
    <w:rsid w:val="00910A8A"/>
    <w:rsid w:val="009201E5"/>
    <w:rsid w:val="00921CE3"/>
    <w:rsid w:val="0092767A"/>
    <w:rsid w:val="00947A2C"/>
    <w:rsid w:val="00952F87"/>
    <w:rsid w:val="009A748C"/>
    <w:rsid w:val="009B2787"/>
    <w:rsid w:val="009C44B9"/>
    <w:rsid w:val="00A04D10"/>
    <w:rsid w:val="00A402CF"/>
    <w:rsid w:val="00A42895"/>
    <w:rsid w:val="00A636CF"/>
    <w:rsid w:val="00A65BAA"/>
    <w:rsid w:val="00A7295D"/>
    <w:rsid w:val="00A80F6C"/>
    <w:rsid w:val="00A819FE"/>
    <w:rsid w:val="00AA1495"/>
    <w:rsid w:val="00AB18C9"/>
    <w:rsid w:val="00AB41BB"/>
    <w:rsid w:val="00AE03D1"/>
    <w:rsid w:val="00AE1355"/>
    <w:rsid w:val="00AE696D"/>
    <w:rsid w:val="00AE7685"/>
    <w:rsid w:val="00B01DA5"/>
    <w:rsid w:val="00B400B2"/>
    <w:rsid w:val="00B50288"/>
    <w:rsid w:val="00B64717"/>
    <w:rsid w:val="00B652F0"/>
    <w:rsid w:val="00B70509"/>
    <w:rsid w:val="00BA6D3A"/>
    <w:rsid w:val="00BE707D"/>
    <w:rsid w:val="00C03363"/>
    <w:rsid w:val="00C16B12"/>
    <w:rsid w:val="00C43F75"/>
    <w:rsid w:val="00C55624"/>
    <w:rsid w:val="00C74AD9"/>
    <w:rsid w:val="00C74D5A"/>
    <w:rsid w:val="00C74E9C"/>
    <w:rsid w:val="00C9112C"/>
    <w:rsid w:val="00CB3893"/>
    <w:rsid w:val="00CF79F6"/>
    <w:rsid w:val="00D143FB"/>
    <w:rsid w:val="00D3381D"/>
    <w:rsid w:val="00D54375"/>
    <w:rsid w:val="00D72ED0"/>
    <w:rsid w:val="00D73A83"/>
    <w:rsid w:val="00D91578"/>
    <w:rsid w:val="00DA207B"/>
    <w:rsid w:val="00DB16B9"/>
    <w:rsid w:val="00E33DD7"/>
    <w:rsid w:val="00E36920"/>
    <w:rsid w:val="00E439D9"/>
    <w:rsid w:val="00E53A40"/>
    <w:rsid w:val="00E77079"/>
    <w:rsid w:val="00EF06E5"/>
    <w:rsid w:val="00F00A29"/>
    <w:rsid w:val="00F03F44"/>
    <w:rsid w:val="00F417B6"/>
    <w:rsid w:val="00F43DBB"/>
    <w:rsid w:val="00F71A5D"/>
    <w:rsid w:val="00FA2F41"/>
    <w:rsid w:val="00FA34DB"/>
    <w:rsid w:val="00FA7382"/>
    <w:rsid w:val="00FD1503"/>
    <w:rsid w:val="00FD3F41"/>
    <w:rsid w:val="00FE448E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5B2B0683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3</cp:revision>
  <cp:lastPrinted>2024-01-03T19:34:00Z</cp:lastPrinted>
  <dcterms:created xsi:type="dcterms:W3CDTF">2024-01-03T19:34:00Z</dcterms:created>
  <dcterms:modified xsi:type="dcterms:W3CDTF">2024-01-03T19:38:00Z</dcterms:modified>
</cp:coreProperties>
</file>