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03"/>
        <w:tblW w:w="10200" w:type="dxa"/>
        <w:tblBorders>
          <w:top w:val="double" w:sz="2" w:space="0" w:color="auto"/>
          <w:left w:val="double" w:sz="2" w:space="0" w:color="auto"/>
          <w:bottom w:val="double" w:sz="2" w:space="0" w:color="auto"/>
          <w:right w:val="double" w:sz="2" w:space="0" w:color="auto"/>
        </w:tblBorders>
        <w:tblLayout w:type="fixed"/>
        <w:tblCellMar>
          <w:left w:w="120" w:type="dxa"/>
          <w:right w:w="120" w:type="dxa"/>
        </w:tblCellMar>
        <w:tblLook w:val="0000" w:firstRow="0" w:lastRow="0" w:firstColumn="0" w:lastColumn="0" w:noHBand="0" w:noVBand="0"/>
      </w:tblPr>
      <w:tblGrid>
        <w:gridCol w:w="387"/>
        <w:gridCol w:w="1555"/>
        <w:gridCol w:w="1238"/>
        <w:gridCol w:w="2224"/>
        <w:gridCol w:w="2591"/>
        <w:gridCol w:w="2205"/>
      </w:tblGrid>
      <w:tr w:rsidR="00E5772A" w:rsidTr="005618B2">
        <w:trPr>
          <w:trHeight w:val="1368"/>
        </w:trPr>
        <w:tc>
          <w:tcPr>
            <w:tcW w:w="3180" w:type="dxa"/>
            <w:gridSpan w:val="3"/>
            <w:tcBorders>
              <w:right w:val="single" w:sz="2" w:space="0" w:color="auto"/>
            </w:tcBorders>
          </w:tcPr>
          <w:p w:rsidR="00E5772A" w:rsidRPr="00E5772A" w:rsidRDefault="00E5772A" w:rsidP="00E5772A">
            <w:pPr>
              <w:tabs>
                <w:tab w:val="left" w:pos="-720"/>
              </w:tabs>
              <w:suppressAutoHyphens/>
              <w:jc w:val="center"/>
              <w:rPr>
                <w:rFonts w:ascii="Arial" w:hAnsi="Arial"/>
                <w:sz w:val="20"/>
              </w:rPr>
            </w:pPr>
            <w:r w:rsidRPr="00E5772A">
              <w:rPr>
                <w:noProof/>
                <w:snapToGrid/>
                <w:sz w:val="20"/>
              </w:rPr>
              <mc:AlternateContent>
                <mc:Choice Requires="wps">
                  <w:drawing>
                    <wp:anchor distT="0" distB="0" distL="114300" distR="114300" simplePos="0" relativeHeight="251660288" behindDoc="0" locked="0" layoutInCell="1" allowOverlap="1" wp14:anchorId="7C081B65" wp14:editId="5E0FE528">
                      <wp:simplePos x="0" y="0"/>
                      <wp:positionH relativeFrom="column">
                        <wp:posOffset>374015</wp:posOffset>
                      </wp:positionH>
                      <wp:positionV relativeFrom="paragraph">
                        <wp:posOffset>530225</wp:posOffset>
                      </wp:positionV>
                      <wp:extent cx="1509395" cy="2374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72A" w:rsidRPr="00E5772A" w:rsidRDefault="00E5772A" w:rsidP="00E5772A">
                                  <w:pPr>
                                    <w:jc w:val="center"/>
                                    <w:rPr>
                                      <w:rFonts w:ascii="Arial" w:hAnsi="Arial" w:cs="Arial"/>
                                      <w:sz w:val="20"/>
                                    </w:rPr>
                                  </w:pPr>
                                  <w:r w:rsidRPr="00E5772A">
                                    <w:rPr>
                                      <w:rFonts w:ascii="Arial" w:hAnsi="Arial" w:cs="Arial"/>
                                      <w:sz w:val="20"/>
                                    </w:rPr>
                                    <w:t xml:space="preserve">METHODIST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45pt;margin-top:41.75pt;width:118.85pt;height:18.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sndtAIAALk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" filled="f" stroked="f">
                      <v:textbox style="mso-fit-shape-to-text:t">
                        <w:txbxContent>
                          <w:p w:rsidR="00E5772A" w:rsidRPr="00E5772A" w:rsidRDefault="00E5772A" w:rsidP="00E5772A">
                            <w:pPr>
                              <w:jc w:val="center"/>
                              <w:rPr>
                                <w:rFonts w:ascii="Arial" w:hAnsi="Arial" w:cs="Arial"/>
                                <w:sz w:val="20"/>
                              </w:rPr>
                            </w:pPr>
                            <w:r w:rsidRPr="00E5772A">
                              <w:rPr>
                                <w:rFonts w:ascii="Arial" w:hAnsi="Arial" w:cs="Arial"/>
                                <w:sz w:val="20"/>
                              </w:rPr>
                              <w:t xml:space="preserve">METHODIST </w:t>
                            </w:r>
                          </w:p>
                        </w:txbxContent>
                      </v:textbox>
                    </v:shape>
                  </w:pict>
                </mc:Fallback>
              </mc:AlternateContent>
            </w:r>
            <w:r w:rsidRPr="00E5772A">
              <w:rPr>
                <w:noProof/>
                <w:snapToGrid/>
                <w:sz w:val="20"/>
              </w:rPr>
              <w:drawing>
                <wp:anchor distT="0" distB="0" distL="114300" distR="114300" simplePos="0" relativeHeight="251659264" behindDoc="0" locked="0" layoutInCell="1" allowOverlap="1" wp14:anchorId="22D705ED" wp14:editId="2E0B1922">
                  <wp:simplePos x="0" y="0"/>
                  <wp:positionH relativeFrom="column">
                    <wp:posOffset>-76200</wp:posOffset>
                  </wp:positionH>
                  <wp:positionV relativeFrom="page">
                    <wp:posOffset>113665</wp:posOffset>
                  </wp:positionV>
                  <wp:extent cx="1903095" cy="333375"/>
                  <wp:effectExtent l="0" t="0" r="1905" b="9525"/>
                  <wp:wrapSquare wrapText="bothSides"/>
                  <wp:docPr id="1" name="Picture 1" descr="/Volumes/dsm/UPH/Creative Services/Graphic Design/Logos/UnityPoint Health/UnityPoint Health/png/1 UP Health 2c 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dsm/UPH/Creative Services/Graphic Design/Logos/UnityPoint Health/UnityPoint Health/png/1 UP Health 2c H.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309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772A">
              <w:rPr>
                <w:rFonts w:ascii="Arial" w:hAnsi="Arial"/>
                <w:sz w:val="20"/>
              </w:rPr>
              <w:fldChar w:fldCharType="begin"/>
            </w:r>
            <w:r w:rsidRPr="00E5772A">
              <w:rPr>
                <w:rFonts w:ascii="Arial" w:hAnsi="Arial"/>
                <w:sz w:val="20"/>
              </w:rPr>
              <w:instrText xml:space="preserve">PRIVATE </w:instrText>
            </w:r>
            <w:r w:rsidRPr="00E5772A">
              <w:rPr>
                <w:rFonts w:ascii="Arial" w:hAnsi="Arial"/>
                <w:sz w:val="20"/>
              </w:rPr>
              <w:fldChar w:fldCharType="end"/>
            </w:r>
          </w:p>
        </w:tc>
        <w:tc>
          <w:tcPr>
            <w:tcW w:w="2224" w:type="dxa"/>
            <w:tcBorders>
              <w:top w:val="double" w:sz="2" w:space="0" w:color="auto"/>
              <w:left w:val="single" w:sz="2" w:space="0" w:color="auto"/>
              <w:bottom w:val="single" w:sz="2" w:space="0" w:color="auto"/>
              <w:right w:val="single" w:sz="2" w:space="0" w:color="auto"/>
            </w:tcBorders>
          </w:tcPr>
          <w:p w:rsidR="00E5772A" w:rsidRPr="00E5772A" w:rsidRDefault="00E5772A" w:rsidP="00E5772A">
            <w:pPr>
              <w:rPr>
                <w:rFonts w:ascii="Arial" w:hAnsi="Arial" w:cs="Arial"/>
                <w:sz w:val="20"/>
              </w:rPr>
            </w:pPr>
          </w:p>
          <w:p w:rsidR="00E5772A" w:rsidRPr="00E5772A" w:rsidRDefault="00E5772A" w:rsidP="00E5772A">
            <w:pPr>
              <w:rPr>
                <w:rFonts w:ascii="Arial" w:hAnsi="Arial" w:cs="Arial"/>
                <w:sz w:val="20"/>
              </w:rPr>
            </w:pPr>
            <w:r w:rsidRPr="00E5772A">
              <w:rPr>
                <w:rFonts w:ascii="Arial" w:hAnsi="Arial" w:cs="Arial"/>
                <w:sz w:val="20"/>
              </w:rPr>
              <w:t xml:space="preserve">Page </w:t>
            </w:r>
            <w:r w:rsidRPr="00E5772A">
              <w:rPr>
                <w:rFonts w:ascii="Arial" w:hAnsi="Arial" w:cs="Arial"/>
                <w:sz w:val="20"/>
              </w:rPr>
              <w:fldChar w:fldCharType="begin"/>
            </w:r>
            <w:r w:rsidRPr="00E5772A">
              <w:rPr>
                <w:rFonts w:ascii="Arial" w:hAnsi="Arial" w:cs="Arial"/>
                <w:sz w:val="20"/>
              </w:rPr>
              <w:instrText xml:space="preserve"> PAGE </w:instrText>
            </w:r>
            <w:r w:rsidRPr="00E5772A">
              <w:rPr>
                <w:rFonts w:ascii="Arial" w:hAnsi="Arial" w:cs="Arial"/>
                <w:sz w:val="20"/>
              </w:rPr>
              <w:fldChar w:fldCharType="separate"/>
            </w:r>
            <w:r w:rsidR="007C40A2">
              <w:rPr>
                <w:rFonts w:ascii="Arial" w:hAnsi="Arial" w:cs="Arial"/>
                <w:noProof/>
                <w:sz w:val="20"/>
              </w:rPr>
              <w:t>1</w:t>
            </w:r>
            <w:r w:rsidRPr="00E5772A">
              <w:rPr>
                <w:rFonts w:ascii="Arial" w:hAnsi="Arial" w:cs="Arial"/>
                <w:sz w:val="20"/>
              </w:rPr>
              <w:fldChar w:fldCharType="end"/>
            </w:r>
            <w:r w:rsidRPr="00E5772A">
              <w:rPr>
                <w:rFonts w:ascii="Arial" w:hAnsi="Arial" w:cs="Arial"/>
                <w:sz w:val="20"/>
              </w:rPr>
              <w:t xml:space="preserve"> of </w:t>
            </w:r>
            <w:r w:rsidRPr="00E5772A">
              <w:rPr>
                <w:rFonts w:ascii="Arial" w:hAnsi="Arial" w:cs="Arial"/>
                <w:sz w:val="20"/>
              </w:rPr>
              <w:fldChar w:fldCharType="begin"/>
            </w:r>
            <w:r w:rsidRPr="00E5772A">
              <w:rPr>
                <w:rFonts w:ascii="Arial" w:hAnsi="Arial" w:cs="Arial"/>
                <w:sz w:val="20"/>
              </w:rPr>
              <w:instrText xml:space="preserve"> NUMPAGES </w:instrText>
            </w:r>
            <w:r w:rsidRPr="00E5772A">
              <w:rPr>
                <w:rFonts w:ascii="Arial" w:hAnsi="Arial" w:cs="Arial"/>
                <w:sz w:val="20"/>
              </w:rPr>
              <w:fldChar w:fldCharType="separate"/>
            </w:r>
            <w:r w:rsidR="007C40A2">
              <w:rPr>
                <w:rFonts w:ascii="Arial" w:hAnsi="Arial" w:cs="Arial"/>
                <w:noProof/>
                <w:sz w:val="20"/>
              </w:rPr>
              <w:t>6</w:t>
            </w:r>
            <w:r w:rsidRPr="00E5772A">
              <w:rPr>
                <w:rFonts w:ascii="Arial" w:hAnsi="Arial" w:cs="Arial"/>
                <w:sz w:val="20"/>
              </w:rPr>
              <w:fldChar w:fldCharType="end"/>
            </w:r>
          </w:p>
          <w:p w:rsidR="00E5772A" w:rsidRPr="00E5772A" w:rsidRDefault="00E5772A" w:rsidP="00E5772A">
            <w:pPr>
              <w:tabs>
                <w:tab w:val="left" w:pos="-720"/>
              </w:tabs>
              <w:suppressAutoHyphens/>
              <w:rPr>
                <w:rFonts w:ascii="Arial" w:hAnsi="Arial"/>
                <w:sz w:val="20"/>
              </w:rPr>
            </w:pPr>
          </w:p>
        </w:tc>
        <w:tc>
          <w:tcPr>
            <w:tcW w:w="2591" w:type="dxa"/>
            <w:tcBorders>
              <w:top w:val="double" w:sz="2" w:space="0" w:color="auto"/>
              <w:left w:val="single" w:sz="2" w:space="0" w:color="auto"/>
              <w:bottom w:val="single" w:sz="2" w:space="0" w:color="auto"/>
              <w:right w:val="single" w:sz="2" w:space="0" w:color="auto"/>
            </w:tcBorders>
          </w:tcPr>
          <w:p w:rsidR="00E5772A" w:rsidRDefault="00E5772A" w:rsidP="00E5772A">
            <w:pPr>
              <w:tabs>
                <w:tab w:val="left" w:pos="-720"/>
              </w:tabs>
              <w:suppressAutoHyphens/>
              <w:rPr>
                <w:rFonts w:ascii="Arial" w:hAnsi="Arial"/>
                <w:sz w:val="20"/>
              </w:rPr>
            </w:pPr>
          </w:p>
          <w:p w:rsidR="00E5772A" w:rsidRPr="00E5772A" w:rsidRDefault="00E5772A" w:rsidP="00E5772A">
            <w:pPr>
              <w:tabs>
                <w:tab w:val="left" w:pos="-720"/>
              </w:tabs>
              <w:suppressAutoHyphens/>
              <w:rPr>
                <w:rFonts w:ascii="Arial" w:hAnsi="Arial"/>
                <w:sz w:val="20"/>
              </w:rPr>
            </w:pPr>
            <w:r w:rsidRPr="00E5772A">
              <w:rPr>
                <w:rFonts w:ascii="Arial" w:hAnsi="Arial"/>
                <w:sz w:val="20"/>
              </w:rPr>
              <w:t>Section:  UPM HEMO</w:t>
            </w:r>
          </w:p>
        </w:tc>
        <w:tc>
          <w:tcPr>
            <w:tcW w:w="2205" w:type="dxa"/>
            <w:tcBorders>
              <w:left w:val="single" w:sz="2" w:space="0" w:color="auto"/>
              <w:bottom w:val="single" w:sz="2" w:space="0" w:color="auto"/>
            </w:tcBorders>
          </w:tcPr>
          <w:p w:rsidR="00E5772A" w:rsidRDefault="00E5772A" w:rsidP="00E5772A">
            <w:pPr>
              <w:tabs>
                <w:tab w:val="left" w:pos="-720"/>
              </w:tabs>
              <w:suppressAutoHyphens/>
              <w:rPr>
                <w:rFonts w:ascii="Arial" w:hAnsi="Arial"/>
                <w:sz w:val="20"/>
              </w:rPr>
            </w:pPr>
          </w:p>
          <w:p w:rsidR="00E5772A" w:rsidRPr="00E5772A" w:rsidRDefault="00E5772A" w:rsidP="00E5772A">
            <w:pPr>
              <w:tabs>
                <w:tab w:val="left" w:pos="-720"/>
              </w:tabs>
              <w:suppressAutoHyphens/>
              <w:rPr>
                <w:rFonts w:ascii="Arial" w:hAnsi="Arial"/>
                <w:color w:val="FF0000"/>
                <w:sz w:val="20"/>
              </w:rPr>
            </w:pPr>
            <w:r w:rsidRPr="00E5772A">
              <w:rPr>
                <w:rFonts w:ascii="Arial" w:hAnsi="Arial"/>
                <w:sz w:val="20"/>
              </w:rPr>
              <w:t xml:space="preserve">Policy #:        </w:t>
            </w:r>
            <w:r>
              <w:rPr>
                <w:rFonts w:ascii="Arial" w:hAnsi="Arial"/>
                <w:sz w:val="20"/>
              </w:rPr>
              <w:t>43</w:t>
            </w:r>
          </w:p>
          <w:p w:rsidR="00E5772A" w:rsidRPr="00E5772A" w:rsidRDefault="00E5772A" w:rsidP="00E5772A">
            <w:pPr>
              <w:tabs>
                <w:tab w:val="left" w:pos="-720"/>
              </w:tabs>
              <w:suppressAutoHyphens/>
              <w:rPr>
                <w:rFonts w:ascii="Arial" w:hAnsi="Arial"/>
                <w:sz w:val="20"/>
              </w:rPr>
            </w:pPr>
          </w:p>
        </w:tc>
      </w:tr>
      <w:tr w:rsidR="00E5772A" w:rsidTr="005618B2">
        <w:trPr>
          <w:trHeight w:val="784"/>
        </w:trPr>
        <w:tc>
          <w:tcPr>
            <w:tcW w:w="387" w:type="dxa"/>
          </w:tcPr>
          <w:p w:rsidR="00E5772A" w:rsidRDefault="00E5772A" w:rsidP="00E5772A">
            <w:pPr>
              <w:tabs>
                <w:tab w:val="left" w:pos="-720"/>
              </w:tabs>
              <w:suppressAutoHyphens/>
              <w:jc w:val="center"/>
              <w:rPr>
                <w:rFonts w:ascii="Arial" w:hAnsi="Arial"/>
              </w:rPr>
            </w:pPr>
          </w:p>
        </w:tc>
        <w:tc>
          <w:tcPr>
            <w:tcW w:w="2793" w:type="dxa"/>
            <w:gridSpan w:val="2"/>
            <w:tcBorders>
              <w:right w:val="single" w:sz="2" w:space="0" w:color="auto"/>
            </w:tcBorders>
            <w:vAlign w:val="bottom"/>
          </w:tcPr>
          <w:p w:rsidR="00E5772A" w:rsidRPr="00E5772A" w:rsidRDefault="00E5772A" w:rsidP="00E5772A">
            <w:pPr>
              <w:tabs>
                <w:tab w:val="left" w:pos="-720"/>
              </w:tabs>
              <w:suppressAutoHyphens/>
              <w:jc w:val="center"/>
              <w:rPr>
                <w:rFonts w:ascii="Arial" w:hAnsi="Arial"/>
                <w:sz w:val="20"/>
              </w:rPr>
            </w:pPr>
            <w:r w:rsidRPr="00E5772A">
              <w:rPr>
                <w:rFonts w:ascii="Arial" w:hAnsi="Arial"/>
                <w:sz w:val="20"/>
              </w:rPr>
              <w:t>LABORATORY</w:t>
            </w:r>
          </w:p>
        </w:tc>
        <w:tc>
          <w:tcPr>
            <w:tcW w:w="4815" w:type="dxa"/>
            <w:gridSpan w:val="2"/>
            <w:tcBorders>
              <w:top w:val="single" w:sz="2" w:space="0" w:color="auto"/>
              <w:left w:val="single" w:sz="2" w:space="0" w:color="auto"/>
              <w:bottom w:val="single" w:sz="2" w:space="0" w:color="auto"/>
              <w:right w:val="single" w:sz="2" w:space="0" w:color="auto"/>
            </w:tcBorders>
          </w:tcPr>
          <w:p w:rsidR="00E5772A" w:rsidRPr="00E5772A" w:rsidRDefault="00E5772A" w:rsidP="00E5772A">
            <w:pPr>
              <w:tabs>
                <w:tab w:val="left" w:pos="-720"/>
              </w:tabs>
              <w:suppressAutoHyphens/>
              <w:rPr>
                <w:rFonts w:ascii="Arial" w:hAnsi="Arial"/>
                <w:color w:val="FF0000"/>
                <w:sz w:val="20"/>
              </w:rPr>
            </w:pPr>
            <w:r w:rsidRPr="00E5772A">
              <w:rPr>
                <w:rFonts w:ascii="Arial" w:hAnsi="Arial"/>
                <w:sz w:val="20"/>
              </w:rPr>
              <w:t xml:space="preserve">Approved by:  </w:t>
            </w:r>
            <w:r w:rsidRPr="005618B2">
              <w:rPr>
                <w:rFonts w:ascii="Arial" w:hAnsi="Arial"/>
                <w:sz w:val="18"/>
                <w:szCs w:val="18"/>
              </w:rPr>
              <w:t xml:space="preserve"> see signature block at end of document</w:t>
            </w:r>
          </w:p>
        </w:tc>
        <w:tc>
          <w:tcPr>
            <w:tcW w:w="2205" w:type="dxa"/>
            <w:tcBorders>
              <w:top w:val="single" w:sz="2" w:space="0" w:color="auto"/>
              <w:left w:val="single" w:sz="2" w:space="0" w:color="auto"/>
              <w:bottom w:val="single" w:sz="2" w:space="0" w:color="auto"/>
            </w:tcBorders>
          </w:tcPr>
          <w:p w:rsidR="00E5772A" w:rsidRPr="00E5772A" w:rsidRDefault="005618B2" w:rsidP="00E5772A">
            <w:pPr>
              <w:tabs>
                <w:tab w:val="left" w:pos="-720"/>
              </w:tabs>
              <w:suppressAutoHyphens/>
              <w:rPr>
                <w:rFonts w:ascii="Arial" w:hAnsi="Arial"/>
                <w:color w:val="FF0000"/>
                <w:sz w:val="20"/>
              </w:rPr>
            </w:pPr>
            <w:r>
              <w:rPr>
                <w:rFonts w:ascii="Arial" w:hAnsi="Arial"/>
                <w:sz w:val="20"/>
              </w:rPr>
              <w:t>Date:            10/19/18</w:t>
            </w:r>
          </w:p>
          <w:p w:rsidR="00E5772A" w:rsidRPr="00E5772A" w:rsidRDefault="005618B2" w:rsidP="00E5772A">
            <w:pPr>
              <w:tabs>
                <w:tab w:val="left" w:pos="-720"/>
              </w:tabs>
              <w:suppressAutoHyphens/>
              <w:rPr>
                <w:rFonts w:ascii="Arial" w:hAnsi="Arial"/>
                <w:color w:val="FF0000"/>
                <w:sz w:val="20"/>
              </w:rPr>
            </w:pPr>
            <w:r>
              <w:rPr>
                <w:rFonts w:ascii="Arial" w:hAnsi="Arial"/>
                <w:sz w:val="20"/>
              </w:rPr>
              <w:t xml:space="preserve">Review </w:t>
            </w:r>
            <w:r w:rsidR="00E5772A">
              <w:rPr>
                <w:rFonts w:ascii="Arial" w:hAnsi="Arial"/>
                <w:sz w:val="20"/>
              </w:rPr>
              <w:t>by:</w:t>
            </w:r>
            <w:r>
              <w:rPr>
                <w:rFonts w:ascii="Arial" w:hAnsi="Arial"/>
                <w:sz w:val="20"/>
              </w:rPr>
              <w:t xml:space="preserve">   10/19/20</w:t>
            </w:r>
          </w:p>
        </w:tc>
      </w:tr>
      <w:tr w:rsidR="00E5772A" w:rsidTr="005618B2">
        <w:trPr>
          <w:trHeight w:val="585"/>
        </w:trPr>
        <w:tc>
          <w:tcPr>
            <w:tcW w:w="387" w:type="dxa"/>
          </w:tcPr>
          <w:p w:rsidR="00E5772A" w:rsidRDefault="00E5772A" w:rsidP="00E5772A">
            <w:pPr>
              <w:tabs>
                <w:tab w:val="left" w:pos="-720"/>
              </w:tabs>
              <w:suppressAutoHyphens/>
              <w:jc w:val="center"/>
              <w:rPr>
                <w:rFonts w:ascii="Arial" w:hAnsi="Arial"/>
              </w:rPr>
            </w:pPr>
          </w:p>
        </w:tc>
        <w:tc>
          <w:tcPr>
            <w:tcW w:w="2793" w:type="dxa"/>
            <w:gridSpan w:val="2"/>
            <w:tcBorders>
              <w:right w:val="single" w:sz="2" w:space="0" w:color="auto"/>
            </w:tcBorders>
          </w:tcPr>
          <w:p w:rsidR="00E5772A" w:rsidRPr="00E5772A" w:rsidRDefault="00E5772A" w:rsidP="00E5772A">
            <w:pPr>
              <w:tabs>
                <w:tab w:val="left" w:pos="-720"/>
              </w:tabs>
              <w:suppressAutoHyphens/>
              <w:jc w:val="center"/>
              <w:rPr>
                <w:rFonts w:ascii="Arial" w:hAnsi="Arial"/>
                <w:sz w:val="20"/>
              </w:rPr>
            </w:pPr>
            <w:r w:rsidRPr="00E5772A">
              <w:rPr>
                <w:rFonts w:ascii="Arial" w:hAnsi="Arial"/>
                <w:sz w:val="20"/>
              </w:rPr>
              <w:t>HEMATOLOGY</w:t>
            </w:r>
          </w:p>
        </w:tc>
        <w:tc>
          <w:tcPr>
            <w:tcW w:w="7020" w:type="dxa"/>
            <w:gridSpan w:val="3"/>
            <w:tcBorders>
              <w:top w:val="single" w:sz="2" w:space="0" w:color="auto"/>
              <w:left w:val="single" w:sz="2" w:space="0" w:color="auto"/>
              <w:bottom w:val="single" w:sz="2" w:space="0" w:color="auto"/>
            </w:tcBorders>
          </w:tcPr>
          <w:p w:rsidR="00E5772A" w:rsidRPr="00E5772A" w:rsidRDefault="00E5772A" w:rsidP="00E5772A">
            <w:pPr>
              <w:tabs>
                <w:tab w:val="left" w:pos="-720"/>
              </w:tabs>
              <w:suppressAutoHyphens/>
              <w:rPr>
                <w:rFonts w:ascii="Arial" w:hAnsi="Arial"/>
                <w:sz w:val="20"/>
              </w:rPr>
            </w:pPr>
            <w:r w:rsidRPr="00E5772A">
              <w:rPr>
                <w:rFonts w:ascii="Arial" w:hAnsi="Arial"/>
                <w:sz w:val="20"/>
              </w:rPr>
              <w:t>Date Created:   6/20/18</w:t>
            </w:r>
          </w:p>
          <w:p w:rsidR="00E5772A" w:rsidRPr="00E5772A" w:rsidRDefault="00E5772A" w:rsidP="00E5772A">
            <w:pPr>
              <w:tabs>
                <w:tab w:val="left" w:pos="-720"/>
              </w:tabs>
              <w:suppressAutoHyphens/>
              <w:rPr>
                <w:rFonts w:ascii="Arial" w:hAnsi="Arial"/>
                <w:sz w:val="20"/>
              </w:rPr>
            </w:pPr>
            <w:r w:rsidRPr="00E5772A">
              <w:rPr>
                <w:rFonts w:ascii="Arial" w:hAnsi="Arial"/>
                <w:sz w:val="20"/>
              </w:rPr>
              <w:t xml:space="preserve">Date Revised:  </w:t>
            </w:r>
            <w:r w:rsidR="005618B2">
              <w:rPr>
                <w:rFonts w:ascii="Arial" w:hAnsi="Arial"/>
                <w:sz w:val="20"/>
              </w:rPr>
              <w:t>10/19/18</w:t>
            </w:r>
          </w:p>
        </w:tc>
      </w:tr>
      <w:tr w:rsidR="00E5772A" w:rsidTr="005618B2">
        <w:trPr>
          <w:trHeight w:val="585"/>
        </w:trPr>
        <w:tc>
          <w:tcPr>
            <w:tcW w:w="1942" w:type="dxa"/>
            <w:gridSpan w:val="2"/>
          </w:tcPr>
          <w:p w:rsidR="00E5772A" w:rsidRDefault="00E5772A" w:rsidP="00E5772A">
            <w:pPr>
              <w:tabs>
                <w:tab w:val="left" w:pos="-720"/>
              </w:tabs>
              <w:suppressAutoHyphens/>
              <w:jc w:val="center"/>
              <w:rPr>
                <w:rFonts w:ascii="Arial" w:hAnsi="Arial"/>
              </w:rPr>
            </w:pPr>
          </w:p>
        </w:tc>
        <w:tc>
          <w:tcPr>
            <w:tcW w:w="1238" w:type="dxa"/>
            <w:tcBorders>
              <w:right w:val="single" w:sz="2" w:space="0" w:color="auto"/>
            </w:tcBorders>
          </w:tcPr>
          <w:p w:rsidR="00E5772A" w:rsidRDefault="00E5772A" w:rsidP="00E5772A">
            <w:pPr>
              <w:tabs>
                <w:tab w:val="left" w:pos="-720"/>
              </w:tabs>
              <w:suppressAutoHyphens/>
              <w:jc w:val="center"/>
              <w:rPr>
                <w:rFonts w:ascii="Arial" w:hAnsi="Arial"/>
              </w:rPr>
            </w:pPr>
          </w:p>
        </w:tc>
        <w:tc>
          <w:tcPr>
            <w:tcW w:w="7020" w:type="dxa"/>
            <w:gridSpan w:val="3"/>
            <w:tcBorders>
              <w:top w:val="single" w:sz="2" w:space="0" w:color="auto"/>
              <w:left w:val="single" w:sz="2" w:space="0" w:color="auto"/>
              <w:bottom w:val="single" w:sz="2" w:space="0" w:color="auto"/>
            </w:tcBorders>
          </w:tcPr>
          <w:p w:rsidR="00E5772A" w:rsidRPr="00E5772A" w:rsidRDefault="00E5772A" w:rsidP="00E5772A">
            <w:pPr>
              <w:tabs>
                <w:tab w:val="left" w:pos="-720"/>
              </w:tabs>
              <w:suppressAutoHyphens/>
              <w:rPr>
                <w:rFonts w:ascii="Arial" w:hAnsi="Arial"/>
                <w:sz w:val="20"/>
              </w:rPr>
            </w:pPr>
            <w:r w:rsidRPr="00E5772A">
              <w:rPr>
                <w:rFonts w:ascii="Arial" w:hAnsi="Arial"/>
                <w:sz w:val="20"/>
              </w:rPr>
              <w:t>Primary Responsible Parties:          Kim Paige</w:t>
            </w:r>
          </w:p>
          <w:p w:rsidR="00E5772A" w:rsidRPr="00E5772A" w:rsidRDefault="00E5772A" w:rsidP="00E5772A">
            <w:pPr>
              <w:tabs>
                <w:tab w:val="left" w:pos="-720"/>
              </w:tabs>
              <w:suppressAutoHyphens/>
              <w:rPr>
                <w:rFonts w:ascii="Arial" w:hAnsi="Arial"/>
                <w:color w:val="FF0000"/>
                <w:sz w:val="20"/>
              </w:rPr>
            </w:pPr>
            <w:r w:rsidRPr="00E5772A">
              <w:rPr>
                <w:rFonts w:ascii="Arial" w:hAnsi="Arial"/>
                <w:sz w:val="20"/>
              </w:rPr>
              <w:t>Secondary Responsible Parties:    June Bembenek</w:t>
            </w:r>
          </w:p>
        </w:tc>
      </w:tr>
      <w:tr w:rsidR="00E5772A" w:rsidTr="005618B2">
        <w:trPr>
          <w:trHeight w:val="293"/>
        </w:trPr>
        <w:tc>
          <w:tcPr>
            <w:tcW w:w="1942" w:type="dxa"/>
            <w:gridSpan w:val="2"/>
            <w:tcBorders>
              <w:top w:val="nil"/>
              <w:bottom w:val="single" w:sz="2" w:space="0" w:color="auto"/>
            </w:tcBorders>
          </w:tcPr>
          <w:p w:rsidR="00E5772A" w:rsidRDefault="00E5772A" w:rsidP="00E5772A">
            <w:pPr>
              <w:tabs>
                <w:tab w:val="left" w:pos="-720"/>
              </w:tabs>
              <w:suppressAutoHyphens/>
              <w:jc w:val="center"/>
              <w:rPr>
                <w:rFonts w:ascii="Arial" w:hAnsi="Arial"/>
              </w:rPr>
            </w:pPr>
          </w:p>
        </w:tc>
        <w:tc>
          <w:tcPr>
            <w:tcW w:w="1238" w:type="dxa"/>
            <w:tcBorders>
              <w:top w:val="nil"/>
              <w:bottom w:val="single" w:sz="2" w:space="0" w:color="auto"/>
              <w:right w:val="single" w:sz="2" w:space="0" w:color="auto"/>
            </w:tcBorders>
          </w:tcPr>
          <w:p w:rsidR="00E5772A" w:rsidRDefault="00E5772A" w:rsidP="00E5772A">
            <w:pPr>
              <w:tabs>
                <w:tab w:val="left" w:pos="-720"/>
              </w:tabs>
              <w:suppressAutoHyphens/>
              <w:jc w:val="center"/>
              <w:rPr>
                <w:rFonts w:ascii="Arial" w:hAnsi="Arial"/>
              </w:rPr>
            </w:pPr>
          </w:p>
        </w:tc>
        <w:tc>
          <w:tcPr>
            <w:tcW w:w="7020" w:type="dxa"/>
            <w:gridSpan w:val="3"/>
            <w:tcBorders>
              <w:top w:val="single" w:sz="2" w:space="0" w:color="auto"/>
              <w:left w:val="single" w:sz="2" w:space="0" w:color="auto"/>
              <w:bottom w:val="single" w:sz="2" w:space="0" w:color="auto"/>
            </w:tcBorders>
          </w:tcPr>
          <w:p w:rsidR="00E5772A" w:rsidRPr="00E5772A" w:rsidRDefault="00E5772A" w:rsidP="00E5772A">
            <w:pPr>
              <w:tabs>
                <w:tab w:val="left" w:pos="-720"/>
              </w:tabs>
              <w:suppressAutoHyphens/>
              <w:rPr>
                <w:rFonts w:ascii="Arial" w:hAnsi="Arial"/>
                <w:sz w:val="20"/>
              </w:rPr>
            </w:pPr>
            <w:r w:rsidRPr="00E5772A">
              <w:rPr>
                <w:rFonts w:ascii="Arial" w:hAnsi="Arial"/>
                <w:sz w:val="20"/>
              </w:rPr>
              <w:t xml:space="preserve">CAP Standard:  </w:t>
            </w:r>
          </w:p>
        </w:tc>
      </w:tr>
      <w:tr w:rsidR="00E5772A" w:rsidTr="005618B2">
        <w:trPr>
          <w:trHeight w:val="394"/>
        </w:trPr>
        <w:tc>
          <w:tcPr>
            <w:tcW w:w="1942" w:type="dxa"/>
            <w:gridSpan w:val="2"/>
          </w:tcPr>
          <w:p w:rsidR="00E5772A" w:rsidRPr="00E5772A" w:rsidRDefault="00E5772A" w:rsidP="00E5772A">
            <w:pPr>
              <w:tabs>
                <w:tab w:val="left" w:pos="-720"/>
              </w:tabs>
              <w:suppressAutoHyphens/>
              <w:rPr>
                <w:rFonts w:ascii="Arial" w:hAnsi="Arial"/>
                <w:sz w:val="20"/>
              </w:rPr>
            </w:pPr>
            <w:r w:rsidRPr="00E5772A">
              <w:rPr>
                <w:rFonts w:ascii="Arial" w:hAnsi="Arial"/>
                <w:sz w:val="20"/>
              </w:rPr>
              <w:t>SUBJECT:</w:t>
            </w:r>
          </w:p>
        </w:tc>
        <w:tc>
          <w:tcPr>
            <w:tcW w:w="8258" w:type="dxa"/>
            <w:gridSpan w:val="4"/>
          </w:tcPr>
          <w:p w:rsidR="00E5772A" w:rsidRPr="00E5772A" w:rsidRDefault="00E5772A" w:rsidP="00E5772A">
            <w:pPr>
              <w:tabs>
                <w:tab w:val="left" w:pos="-720"/>
              </w:tabs>
              <w:suppressAutoHyphens/>
              <w:rPr>
                <w:rFonts w:ascii="Arial" w:hAnsi="Arial"/>
                <w:sz w:val="20"/>
              </w:rPr>
            </w:pPr>
            <w:r>
              <w:rPr>
                <w:rFonts w:ascii="Arial" w:hAnsi="Arial"/>
                <w:sz w:val="20"/>
              </w:rPr>
              <w:t xml:space="preserve">ERYTHROCYTE SEDIMENTATION RATE </w:t>
            </w:r>
          </w:p>
        </w:tc>
      </w:tr>
    </w:tbl>
    <w:p w:rsidR="00F9493F" w:rsidRDefault="00F9493F" w:rsidP="005618B2">
      <w:pPr>
        <w:pStyle w:val="Header"/>
        <w:jc w:val="center"/>
        <w:rPr>
          <w:rFonts w:ascii="Arial" w:hAnsi="Arial" w:cs="Arial"/>
          <w:b/>
          <w:szCs w:val="24"/>
        </w:rPr>
      </w:pPr>
    </w:p>
    <w:p w:rsidR="00E3086F" w:rsidRPr="00627874" w:rsidRDefault="004D7145" w:rsidP="005618B2">
      <w:pPr>
        <w:pStyle w:val="Header"/>
        <w:jc w:val="center"/>
      </w:pPr>
      <w:r w:rsidRPr="00627874">
        <w:rPr>
          <w:rFonts w:ascii="Arial" w:hAnsi="Arial" w:cs="Arial"/>
          <w:b/>
          <w:szCs w:val="24"/>
        </w:rPr>
        <w:t>Q</w:t>
      </w:r>
      <w:r w:rsidR="00F41529">
        <w:rPr>
          <w:rFonts w:ascii="Arial" w:hAnsi="Arial" w:cs="Arial"/>
          <w:b/>
          <w:szCs w:val="24"/>
        </w:rPr>
        <w:t>uantitative Capillary Photometry (Aggregation) to Measure Erythrocyte Sedimentation R</w:t>
      </w:r>
      <w:r w:rsidR="00835E0C" w:rsidRPr="00627874">
        <w:rPr>
          <w:rFonts w:ascii="Arial" w:hAnsi="Arial" w:cs="Arial"/>
          <w:b/>
          <w:szCs w:val="24"/>
        </w:rPr>
        <w:t>ate (ESR)</w:t>
      </w:r>
      <w:r w:rsidR="00627874">
        <w:rPr>
          <w:rFonts w:ascii="Arial" w:hAnsi="Arial" w:cs="Arial"/>
          <w:b/>
          <w:szCs w:val="24"/>
        </w:rPr>
        <w:t xml:space="preserve"> </w:t>
      </w:r>
      <w:r w:rsidR="00F41529">
        <w:rPr>
          <w:rFonts w:ascii="Arial" w:hAnsi="Arial" w:cs="Arial"/>
          <w:b/>
          <w:szCs w:val="24"/>
        </w:rPr>
        <w:t xml:space="preserve">- </w:t>
      </w:r>
      <w:proofErr w:type="spellStart"/>
      <w:r w:rsidR="00835E0C" w:rsidRPr="00627874">
        <w:rPr>
          <w:rFonts w:ascii="Arial" w:hAnsi="Arial" w:cs="Arial"/>
          <w:b/>
          <w:szCs w:val="24"/>
        </w:rPr>
        <w:t>Alcor</w:t>
      </w:r>
      <w:proofErr w:type="spellEnd"/>
      <w:r w:rsidR="00835E0C" w:rsidRPr="00627874">
        <w:rPr>
          <w:rFonts w:ascii="Arial" w:hAnsi="Arial" w:cs="Arial"/>
          <w:b/>
          <w:szCs w:val="24"/>
        </w:rPr>
        <w:t xml:space="preserve"> </w:t>
      </w:r>
      <w:proofErr w:type="spellStart"/>
      <w:r w:rsidR="00835E0C" w:rsidRPr="00627874">
        <w:rPr>
          <w:rFonts w:ascii="Arial" w:hAnsi="Arial" w:cs="Arial"/>
          <w:b/>
          <w:szCs w:val="24"/>
        </w:rPr>
        <w:t>iSED</w:t>
      </w:r>
      <w:proofErr w:type="spellEnd"/>
      <w:r w:rsidR="00627874" w:rsidRPr="00627874">
        <w:rPr>
          <w:rFonts w:ascii="Arial" w:hAnsi="Arial" w:cs="Arial"/>
          <w:b/>
          <w:szCs w:val="24"/>
        </w:rPr>
        <w:t xml:space="preserve"> ESR</w:t>
      </w:r>
    </w:p>
    <w:p w:rsidR="00E3086F" w:rsidRPr="00627874" w:rsidRDefault="00E3086F" w:rsidP="00DA02B4">
      <w:pPr>
        <w:tabs>
          <w:tab w:val="left" w:pos="-720"/>
        </w:tabs>
        <w:suppressAutoHyphens/>
        <w:jc w:val="both"/>
        <w:rPr>
          <w:rFonts w:ascii="Arial" w:hAnsi="Arial" w:cs="Arial"/>
          <w:szCs w:val="24"/>
        </w:rPr>
      </w:pPr>
    </w:p>
    <w:p w:rsidR="0050716E" w:rsidRPr="00627874" w:rsidRDefault="0050716E" w:rsidP="00627874">
      <w:pPr>
        <w:numPr>
          <w:ilvl w:val="0"/>
          <w:numId w:val="35"/>
        </w:numPr>
        <w:tabs>
          <w:tab w:val="left" w:pos="-720"/>
          <w:tab w:val="num" w:pos="630"/>
        </w:tabs>
        <w:suppressAutoHyphens/>
        <w:ind w:left="630" w:hanging="630"/>
        <w:jc w:val="both"/>
        <w:rPr>
          <w:rFonts w:ascii="Arial" w:hAnsi="Arial" w:cs="Arial"/>
          <w:b/>
          <w:szCs w:val="24"/>
        </w:rPr>
      </w:pPr>
      <w:r w:rsidRPr="00627874">
        <w:rPr>
          <w:rFonts w:ascii="Arial" w:hAnsi="Arial" w:cs="Arial"/>
          <w:b/>
          <w:szCs w:val="24"/>
        </w:rPr>
        <w:t>PRINCIPLE</w:t>
      </w:r>
    </w:p>
    <w:p w:rsidR="000663BC" w:rsidRPr="00627874" w:rsidRDefault="000663BC" w:rsidP="00835E0C">
      <w:pPr>
        <w:pStyle w:val="Default"/>
      </w:pPr>
    </w:p>
    <w:p w:rsidR="00835E0C" w:rsidRPr="00627874" w:rsidRDefault="00835E0C" w:rsidP="005618B2">
      <w:pPr>
        <w:pStyle w:val="Default"/>
        <w:ind w:left="630"/>
      </w:pPr>
      <w:r w:rsidRPr="00627874">
        <w:t xml:space="preserve">The </w:t>
      </w:r>
      <w:proofErr w:type="spellStart"/>
      <w:r w:rsidRPr="00627874">
        <w:t>iSED</w:t>
      </w:r>
      <w:proofErr w:type="spellEnd"/>
      <w:r w:rsidRPr="00627874">
        <w:t xml:space="preserve">® analyzer, manufactured by </w:t>
      </w:r>
      <w:proofErr w:type="spellStart"/>
      <w:r w:rsidRPr="00627874">
        <w:t>Alcor</w:t>
      </w:r>
      <w:proofErr w:type="spellEnd"/>
      <w:r w:rsidRPr="00627874">
        <w:t xml:space="preserve"> Scientific Inc., uses quantitative capillary photometry (aggregation) to measure erythrocyte sedimentation rate (ESR) faster than traditional methods by capturing the kinetics of Red Blood Cell aggregation in a </w:t>
      </w:r>
      <w:proofErr w:type="gramStart"/>
      <w:r w:rsidRPr="00627874">
        <w:t>controlled</w:t>
      </w:r>
      <w:proofErr w:type="gramEnd"/>
      <w:r w:rsidRPr="00627874">
        <w:t xml:space="preserve"> testing environment during the most critical phase of sedimentation, commonly referred to as the lag or </w:t>
      </w:r>
      <w:proofErr w:type="spellStart"/>
      <w:r w:rsidRPr="00627874">
        <w:t>Rouleaux</w:t>
      </w:r>
      <w:proofErr w:type="spellEnd"/>
      <w:r w:rsidRPr="00627874">
        <w:t xml:space="preserve"> formation phase. </w:t>
      </w:r>
    </w:p>
    <w:p w:rsidR="00835E0C" w:rsidRPr="00627874" w:rsidRDefault="00835E0C" w:rsidP="005618B2">
      <w:pPr>
        <w:pStyle w:val="Default"/>
        <w:ind w:left="630"/>
      </w:pPr>
      <w:r w:rsidRPr="00627874">
        <w:t>The ESR is helpful in revealing inflammatory activity and in monitoring the progress of conditions associated with acute and chronic inflammation, including infections, ca</w:t>
      </w:r>
      <w:r w:rsidR="000663BC" w:rsidRPr="00627874">
        <w:t xml:space="preserve">ncers, and autoimmune diseases.  It is also </w:t>
      </w:r>
      <w:r w:rsidRPr="00627874">
        <w:t xml:space="preserve">particularly useful in evaluating patients with unexplained symptoms, when infectious diseases are suspected and when a specific diagnosis is not available effectively using other tests. </w:t>
      </w:r>
      <w:r w:rsidR="000663BC" w:rsidRPr="00627874">
        <w:t xml:space="preserve"> </w:t>
      </w:r>
      <w:r w:rsidRPr="00627874">
        <w:t xml:space="preserve">The ESR provides particularly valuable information in conditions such as temporal arteritis, polymyalgia </w:t>
      </w:r>
      <w:proofErr w:type="spellStart"/>
      <w:r w:rsidRPr="00627874">
        <w:t>rheumatica</w:t>
      </w:r>
      <w:proofErr w:type="spellEnd"/>
      <w:r w:rsidRPr="00627874">
        <w:t xml:space="preserve">, giant cells arteritis, inflammatory </w:t>
      </w:r>
      <w:proofErr w:type="spellStart"/>
      <w:r w:rsidRPr="00627874">
        <w:t>arthropat</w:t>
      </w:r>
      <w:r w:rsidR="00A72B55">
        <w:t>h</w:t>
      </w:r>
      <w:r w:rsidRPr="00627874">
        <w:t>ies</w:t>
      </w:r>
      <w:proofErr w:type="spellEnd"/>
      <w:r w:rsidRPr="00627874">
        <w:t xml:space="preserve"> etc.</w:t>
      </w:r>
    </w:p>
    <w:p w:rsidR="00835E0C" w:rsidRPr="00627874" w:rsidRDefault="00835E0C" w:rsidP="00835E0C">
      <w:pPr>
        <w:tabs>
          <w:tab w:val="left" w:pos="-720"/>
        </w:tabs>
        <w:suppressAutoHyphens/>
        <w:ind w:left="1080"/>
        <w:jc w:val="both"/>
        <w:rPr>
          <w:rFonts w:ascii="Arial" w:hAnsi="Arial" w:cs="Arial"/>
          <w:b/>
          <w:szCs w:val="24"/>
        </w:rPr>
      </w:pPr>
    </w:p>
    <w:p w:rsidR="004D7145" w:rsidRPr="00627874" w:rsidRDefault="0050716E" w:rsidP="00627874">
      <w:pPr>
        <w:numPr>
          <w:ilvl w:val="0"/>
          <w:numId w:val="35"/>
        </w:numPr>
        <w:tabs>
          <w:tab w:val="left" w:pos="-720"/>
          <w:tab w:val="num" w:pos="810"/>
        </w:tabs>
        <w:suppressAutoHyphens/>
        <w:ind w:left="630" w:hanging="630"/>
        <w:jc w:val="both"/>
        <w:rPr>
          <w:rFonts w:ascii="Arial" w:hAnsi="Arial" w:cs="Arial"/>
          <w:b/>
          <w:szCs w:val="24"/>
        </w:rPr>
      </w:pPr>
      <w:r w:rsidRPr="00627874">
        <w:rPr>
          <w:rFonts w:ascii="Arial" w:hAnsi="Arial" w:cs="Arial"/>
          <w:b/>
          <w:szCs w:val="24"/>
        </w:rPr>
        <w:t>CLINICAL SIGNIFICANCE</w:t>
      </w:r>
    </w:p>
    <w:p w:rsidR="0050716E" w:rsidRPr="00627874" w:rsidRDefault="0050716E" w:rsidP="004D7145">
      <w:pPr>
        <w:tabs>
          <w:tab w:val="left" w:pos="-720"/>
        </w:tabs>
        <w:suppressAutoHyphens/>
        <w:jc w:val="both"/>
        <w:rPr>
          <w:rFonts w:ascii="Arial" w:hAnsi="Arial" w:cs="Arial"/>
          <w:b/>
          <w:szCs w:val="24"/>
        </w:rPr>
      </w:pPr>
      <w:r w:rsidRPr="00627874">
        <w:rPr>
          <w:rFonts w:ascii="Arial" w:hAnsi="Arial" w:cs="Arial"/>
          <w:b/>
          <w:szCs w:val="24"/>
        </w:rPr>
        <w:tab/>
      </w:r>
    </w:p>
    <w:p w:rsidR="00835E0C" w:rsidRPr="00627874" w:rsidRDefault="00835E0C" w:rsidP="005618B2">
      <w:pPr>
        <w:tabs>
          <w:tab w:val="left" w:pos="-720"/>
        </w:tabs>
        <w:suppressAutoHyphens/>
        <w:ind w:left="630"/>
        <w:jc w:val="both"/>
        <w:rPr>
          <w:rFonts w:ascii="Arial" w:hAnsi="Arial" w:cs="Arial"/>
          <w:szCs w:val="24"/>
        </w:rPr>
      </w:pPr>
      <w:r w:rsidRPr="00627874">
        <w:rPr>
          <w:rFonts w:ascii="Arial" w:hAnsi="Arial" w:cs="Arial"/>
          <w:szCs w:val="24"/>
        </w:rPr>
        <w:t>Measurement of the erythrocyte sedimentation rate (ESR) is performed widely as a</w:t>
      </w:r>
      <w:r w:rsidR="005618B2">
        <w:rPr>
          <w:rFonts w:ascii="Arial" w:hAnsi="Arial" w:cs="Arial"/>
          <w:szCs w:val="24"/>
        </w:rPr>
        <w:t xml:space="preserve"> </w:t>
      </w:r>
      <w:r w:rsidRPr="00627874">
        <w:rPr>
          <w:rFonts w:ascii="Arial" w:hAnsi="Arial" w:cs="Arial"/>
          <w:szCs w:val="24"/>
        </w:rPr>
        <w:t>primary screening test in medicine. Although non-specific it is indicative of the</w:t>
      </w:r>
    </w:p>
    <w:p w:rsidR="00835E0C" w:rsidRPr="00627874" w:rsidRDefault="00835E0C" w:rsidP="005618B2">
      <w:pPr>
        <w:tabs>
          <w:tab w:val="left" w:pos="-720"/>
        </w:tabs>
        <w:suppressAutoHyphens/>
        <w:ind w:left="630"/>
        <w:jc w:val="both"/>
        <w:rPr>
          <w:rFonts w:ascii="Arial" w:hAnsi="Arial" w:cs="Arial"/>
          <w:szCs w:val="24"/>
        </w:rPr>
      </w:pPr>
      <w:proofErr w:type="gramStart"/>
      <w:r w:rsidRPr="00627874">
        <w:rPr>
          <w:rFonts w:ascii="Arial" w:hAnsi="Arial" w:cs="Arial"/>
          <w:szCs w:val="24"/>
        </w:rPr>
        <w:t>presence</w:t>
      </w:r>
      <w:proofErr w:type="gramEnd"/>
      <w:r w:rsidRPr="00627874">
        <w:rPr>
          <w:rFonts w:ascii="Arial" w:hAnsi="Arial" w:cs="Arial"/>
          <w:szCs w:val="24"/>
        </w:rPr>
        <w:t xml:space="preserve"> of infectious, inflammatory, degenerative, or neoplastic conditions. The</w:t>
      </w:r>
    </w:p>
    <w:p w:rsidR="00835E0C" w:rsidRPr="00627874" w:rsidRDefault="00835E0C" w:rsidP="005618B2">
      <w:pPr>
        <w:tabs>
          <w:tab w:val="left" w:pos="-720"/>
        </w:tabs>
        <w:suppressAutoHyphens/>
        <w:ind w:left="630"/>
        <w:jc w:val="both"/>
        <w:rPr>
          <w:rFonts w:ascii="Arial" w:hAnsi="Arial" w:cs="Arial"/>
          <w:szCs w:val="24"/>
        </w:rPr>
      </w:pPr>
      <w:proofErr w:type="gramStart"/>
      <w:r w:rsidRPr="00627874">
        <w:rPr>
          <w:rFonts w:ascii="Arial" w:hAnsi="Arial" w:cs="Arial"/>
          <w:szCs w:val="24"/>
        </w:rPr>
        <w:t>increased</w:t>
      </w:r>
      <w:proofErr w:type="gramEnd"/>
      <w:r w:rsidRPr="00627874">
        <w:rPr>
          <w:rFonts w:ascii="Arial" w:hAnsi="Arial" w:cs="Arial"/>
          <w:szCs w:val="24"/>
        </w:rPr>
        <w:t xml:space="preserve"> rate of red cell sedimentation in disease is mainly associated with</w:t>
      </w:r>
    </w:p>
    <w:p w:rsidR="00835E0C" w:rsidRPr="00627874" w:rsidRDefault="00835E0C" w:rsidP="005618B2">
      <w:pPr>
        <w:tabs>
          <w:tab w:val="left" w:pos="-720"/>
        </w:tabs>
        <w:suppressAutoHyphens/>
        <w:ind w:left="630"/>
        <w:jc w:val="both"/>
        <w:rPr>
          <w:rFonts w:ascii="Arial" w:hAnsi="Arial" w:cs="Arial"/>
          <w:szCs w:val="24"/>
        </w:rPr>
      </w:pPr>
      <w:proofErr w:type="gramStart"/>
      <w:r w:rsidRPr="00627874">
        <w:rPr>
          <w:rFonts w:ascii="Arial" w:hAnsi="Arial" w:cs="Arial"/>
          <w:szCs w:val="24"/>
        </w:rPr>
        <w:t>qualitative</w:t>
      </w:r>
      <w:proofErr w:type="gramEnd"/>
      <w:r w:rsidRPr="00627874">
        <w:rPr>
          <w:rFonts w:ascii="Arial" w:hAnsi="Arial" w:cs="Arial"/>
          <w:szCs w:val="24"/>
        </w:rPr>
        <w:t xml:space="preserve"> and quantitative changes in the plasma proteins.</w:t>
      </w:r>
    </w:p>
    <w:p w:rsidR="00E5772A" w:rsidRDefault="00E5772A" w:rsidP="00E5772A">
      <w:pPr>
        <w:widowControl/>
        <w:tabs>
          <w:tab w:val="left" w:pos="0"/>
          <w:tab w:val="left" w:pos="495"/>
          <w:tab w:val="left" w:pos="828"/>
          <w:tab w:val="left" w:pos="1158"/>
          <w:tab w:val="left" w:pos="1489"/>
          <w:tab w:val="left" w:pos="1820"/>
          <w:tab w:val="left" w:pos="2160"/>
          <w:tab w:val="left" w:pos="2484"/>
          <w:tab w:val="left" w:pos="2880"/>
        </w:tabs>
        <w:suppressAutoHyphens/>
        <w:rPr>
          <w:rFonts w:ascii="Arial" w:hAnsi="Arial" w:cs="Arial"/>
          <w:b/>
          <w:szCs w:val="24"/>
        </w:rPr>
      </w:pPr>
    </w:p>
    <w:p w:rsidR="00E5772A" w:rsidRDefault="00E5772A" w:rsidP="00E5772A">
      <w:pPr>
        <w:widowControl/>
        <w:tabs>
          <w:tab w:val="left" w:pos="0"/>
          <w:tab w:val="left" w:pos="495"/>
          <w:tab w:val="left" w:pos="828"/>
          <w:tab w:val="left" w:pos="1158"/>
          <w:tab w:val="left" w:pos="1489"/>
          <w:tab w:val="left" w:pos="1820"/>
          <w:tab w:val="left" w:pos="2160"/>
          <w:tab w:val="left" w:pos="2484"/>
          <w:tab w:val="left" w:pos="2880"/>
        </w:tabs>
        <w:suppressAutoHyphens/>
        <w:rPr>
          <w:rFonts w:ascii="Arial" w:hAnsi="Arial" w:cs="Arial"/>
          <w:b/>
          <w:szCs w:val="24"/>
        </w:rPr>
      </w:pPr>
    </w:p>
    <w:p w:rsidR="00E5772A" w:rsidRPr="0036020D" w:rsidRDefault="00E5772A" w:rsidP="00E5772A">
      <w:pPr>
        <w:numPr>
          <w:ilvl w:val="0"/>
          <w:numId w:val="35"/>
        </w:numPr>
        <w:tabs>
          <w:tab w:val="left" w:pos="-720"/>
          <w:tab w:val="num" w:pos="810"/>
        </w:tabs>
        <w:suppressAutoHyphens/>
        <w:ind w:left="630" w:hanging="630"/>
        <w:jc w:val="both"/>
        <w:rPr>
          <w:b/>
          <w:szCs w:val="24"/>
        </w:rPr>
      </w:pPr>
      <w:r w:rsidRPr="0036020D">
        <w:rPr>
          <w:b/>
          <w:szCs w:val="24"/>
        </w:rPr>
        <w:t xml:space="preserve">POLICY SCOPE:  </w:t>
      </w:r>
    </w:p>
    <w:p w:rsidR="00E5772A" w:rsidRPr="00FE11C7" w:rsidRDefault="00E5772A" w:rsidP="00E5772A">
      <w:pPr>
        <w:tabs>
          <w:tab w:val="left" w:pos="630"/>
        </w:tabs>
        <w:ind w:left="630"/>
        <w:rPr>
          <w:rFonts w:ascii="Arial" w:hAnsi="Arial" w:cs="Arial"/>
          <w:szCs w:val="24"/>
        </w:rPr>
      </w:pPr>
      <w:r w:rsidRPr="00D41A07">
        <w:rPr>
          <w:rFonts w:ascii="Arial" w:hAnsi="Arial" w:cs="Arial"/>
          <w:szCs w:val="24"/>
        </w:rPr>
        <w:t>The scope of this policy applies to all Laboratory staff that prepares or performs testing on laboratory sp</w:t>
      </w:r>
      <w:r>
        <w:rPr>
          <w:rFonts w:ascii="Arial" w:hAnsi="Arial" w:cs="Arial"/>
          <w:szCs w:val="24"/>
        </w:rPr>
        <w:t xml:space="preserve">ecimens at UnityPoint Methodist. </w:t>
      </w:r>
    </w:p>
    <w:p w:rsidR="00E5772A" w:rsidRDefault="00E5772A" w:rsidP="00835E0C">
      <w:pPr>
        <w:tabs>
          <w:tab w:val="left" w:pos="-720"/>
        </w:tabs>
        <w:suppressAutoHyphens/>
        <w:jc w:val="both"/>
        <w:rPr>
          <w:rFonts w:ascii="Arial" w:hAnsi="Arial" w:cs="Arial"/>
          <w:b/>
          <w:szCs w:val="24"/>
        </w:rPr>
      </w:pPr>
    </w:p>
    <w:p w:rsidR="00E5772A" w:rsidRPr="00627874" w:rsidRDefault="00E5772A" w:rsidP="00835E0C">
      <w:pPr>
        <w:tabs>
          <w:tab w:val="left" w:pos="-720"/>
        </w:tabs>
        <w:suppressAutoHyphens/>
        <w:jc w:val="both"/>
        <w:rPr>
          <w:rFonts w:ascii="Arial" w:hAnsi="Arial" w:cs="Arial"/>
          <w:b/>
          <w:szCs w:val="24"/>
        </w:rPr>
      </w:pPr>
    </w:p>
    <w:p w:rsidR="0050716E" w:rsidRPr="00627874" w:rsidRDefault="0050716E" w:rsidP="00627874">
      <w:pPr>
        <w:numPr>
          <w:ilvl w:val="0"/>
          <w:numId w:val="35"/>
        </w:numPr>
        <w:tabs>
          <w:tab w:val="left" w:pos="-720"/>
          <w:tab w:val="num" w:pos="810"/>
        </w:tabs>
        <w:suppressAutoHyphens/>
        <w:ind w:left="630" w:hanging="630"/>
        <w:jc w:val="both"/>
        <w:rPr>
          <w:rFonts w:ascii="Arial" w:hAnsi="Arial" w:cs="Arial"/>
          <w:b/>
          <w:szCs w:val="24"/>
        </w:rPr>
      </w:pPr>
      <w:r w:rsidRPr="00627874">
        <w:rPr>
          <w:rFonts w:ascii="Arial" w:hAnsi="Arial" w:cs="Arial"/>
          <w:b/>
          <w:szCs w:val="24"/>
        </w:rPr>
        <w:lastRenderedPageBreak/>
        <w:t>SPECIMEN</w:t>
      </w:r>
    </w:p>
    <w:p w:rsidR="00D02F28" w:rsidRPr="00627874" w:rsidRDefault="00D02F28" w:rsidP="00D02F28">
      <w:pPr>
        <w:rPr>
          <w:rFonts w:ascii="Arial" w:hAnsi="Arial" w:cs="Arial"/>
          <w:szCs w:val="24"/>
        </w:rPr>
      </w:pPr>
    </w:p>
    <w:tbl>
      <w:tblPr>
        <w:tblW w:w="9343"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4"/>
        <w:gridCol w:w="6859"/>
      </w:tblGrid>
      <w:tr w:rsidR="00D02F28" w:rsidRPr="00627874" w:rsidTr="005618B2">
        <w:trPr>
          <w:trHeight w:val="245"/>
        </w:trPr>
        <w:tc>
          <w:tcPr>
            <w:tcW w:w="2484" w:type="dxa"/>
          </w:tcPr>
          <w:p w:rsidR="00D02F28" w:rsidRPr="00627874" w:rsidRDefault="00D02F28" w:rsidP="00F41529">
            <w:pPr>
              <w:rPr>
                <w:rFonts w:ascii="Arial" w:hAnsi="Arial" w:cs="Arial"/>
                <w:szCs w:val="24"/>
              </w:rPr>
            </w:pPr>
            <w:r w:rsidRPr="00627874">
              <w:rPr>
                <w:rFonts w:ascii="Arial" w:hAnsi="Arial" w:cs="Arial"/>
                <w:szCs w:val="24"/>
              </w:rPr>
              <w:t>Preferred Specimen</w:t>
            </w:r>
          </w:p>
        </w:tc>
        <w:tc>
          <w:tcPr>
            <w:tcW w:w="6859" w:type="dxa"/>
            <w:shd w:val="clear" w:color="auto" w:fill="auto"/>
          </w:tcPr>
          <w:p w:rsidR="00D02F28" w:rsidRPr="00627874" w:rsidRDefault="00D02F28" w:rsidP="00F4696D">
            <w:pPr>
              <w:rPr>
                <w:rFonts w:ascii="Arial" w:hAnsi="Arial" w:cs="Arial"/>
                <w:szCs w:val="24"/>
              </w:rPr>
            </w:pPr>
            <w:r w:rsidRPr="00627874">
              <w:rPr>
                <w:rFonts w:ascii="Arial" w:hAnsi="Arial" w:cs="Arial"/>
                <w:szCs w:val="24"/>
              </w:rPr>
              <w:t>EDTA anticoagulated whole blood from routine venipuncture</w:t>
            </w:r>
          </w:p>
          <w:p w:rsidR="00F4696D" w:rsidRPr="00627874" w:rsidRDefault="00F4696D" w:rsidP="00081714">
            <w:pPr>
              <w:rPr>
                <w:rFonts w:ascii="Arial" w:hAnsi="Arial" w:cs="Arial"/>
                <w:szCs w:val="24"/>
              </w:rPr>
            </w:pPr>
            <w:r w:rsidRPr="00627874">
              <w:rPr>
                <w:rFonts w:ascii="Arial" w:hAnsi="Arial" w:cs="Arial"/>
                <w:szCs w:val="24"/>
              </w:rPr>
              <w:t xml:space="preserve">2 ml EDTA whole blood with a minimum volume of </w:t>
            </w:r>
            <w:r w:rsidR="00081714" w:rsidRPr="00627874">
              <w:rPr>
                <w:rFonts w:ascii="Arial" w:hAnsi="Arial" w:cs="Arial"/>
                <w:szCs w:val="24"/>
              </w:rPr>
              <w:t>1 ml.</w:t>
            </w:r>
            <w:r w:rsidRPr="00627874">
              <w:rPr>
                <w:rFonts w:ascii="Arial" w:hAnsi="Arial" w:cs="Arial"/>
                <w:szCs w:val="24"/>
              </w:rPr>
              <w:t xml:space="preserve">   </w:t>
            </w:r>
          </w:p>
        </w:tc>
      </w:tr>
      <w:tr w:rsidR="00D02F28" w:rsidRPr="00627874" w:rsidTr="005618B2">
        <w:trPr>
          <w:trHeight w:val="306"/>
        </w:trPr>
        <w:tc>
          <w:tcPr>
            <w:tcW w:w="2484" w:type="dxa"/>
          </w:tcPr>
          <w:p w:rsidR="00D02F28" w:rsidRPr="00627874" w:rsidRDefault="00D02F28" w:rsidP="00F41529">
            <w:pPr>
              <w:rPr>
                <w:rFonts w:ascii="Arial" w:hAnsi="Arial" w:cs="Arial"/>
                <w:szCs w:val="24"/>
              </w:rPr>
            </w:pPr>
            <w:r w:rsidRPr="00627874">
              <w:rPr>
                <w:rFonts w:ascii="Arial" w:hAnsi="Arial" w:cs="Arial"/>
                <w:szCs w:val="24"/>
              </w:rPr>
              <w:t>Storage/Retention</w:t>
            </w:r>
          </w:p>
        </w:tc>
        <w:tc>
          <w:tcPr>
            <w:tcW w:w="6859" w:type="dxa"/>
            <w:tcBorders>
              <w:top w:val="nil"/>
              <w:bottom w:val="nil"/>
            </w:tcBorders>
            <w:shd w:val="clear" w:color="auto" w:fill="auto"/>
          </w:tcPr>
          <w:p w:rsidR="00D02F28" w:rsidRPr="00627874" w:rsidRDefault="00D02F28" w:rsidP="00F4696D">
            <w:pPr>
              <w:widowControl/>
              <w:rPr>
                <w:rFonts w:ascii="Arial" w:hAnsi="Arial" w:cs="Arial"/>
                <w:szCs w:val="24"/>
              </w:rPr>
            </w:pPr>
            <w:r w:rsidRPr="00627874">
              <w:rPr>
                <w:rFonts w:ascii="Arial" w:hAnsi="Arial" w:cs="Arial"/>
                <w:szCs w:val="24"/>
              </w:rPr>
              <w:t>2-8° C for 7 days</w:t>
            </w:r>
          </w:p>
        </w:tc>
      </w:tr>
      <w:tr w:rsidR="00D02F28" w:rsidRPr="00627874" w:rsidTr="005618B2">
        <w:tblPrEx>
          <w:tblBorders>
            <w:left w:val="none" w:sz="0" w:space="0" w:color="auto"/>
            <w:bottom w:val="none" w:sz="0" w:space="0" w:color="auto"/>
            <w:right w:val="none" w:sz="0" w:space="0" w:color="auto"/>
            <w:insideH w:val="none" w:sz="0" w:space="0" w:color="auto"/>
            <w:insideV w:val="none" w:sz="0" w:space="0" w:color="auto"/>
          </w:tblBorders>
        </w:tblPrEx>
        <w:trPr>
          <w:trHeight w:val="102"/>
        </w:trPr>
        <w:tc>
          <w:tcPr>
            <w:tcW w:w="2484" w:type="dxa"/>
            <w:tcBorders>
              <w:top w:val="single" w:sz="4" w:space="0" w:color="auto"/>
              <w:left w:val="single" w:sz="4" w:space="0" w:color="auto"/>
              <w:bottom w:val="single" w:sz="4" w:space="0" w:color="auto"/>
              <w:right w:val="single" w:sz="4" w:space="0" w:color="auto"/>
            </w:tcBorders>
            <w:shd w:val="clear" w:color="auto" w:fill="auto"/>
          </w:tcPr>
          <w:p w:rsidR="00D02F28" w:rsidRPr="00627874" w:rsidRDefault="00D02F28" w:rsidP="00F4696D">
            <w:pPr>
              <w:rPr>
                <w:rFonts w:ascii="Arial" w:hAnsi="Arial" w:cs="Arial"/>
                <w:szCs w:val="24"/>
              </w:rPr>
            </w:pPr>
            <w:r w:rsidRPr="00627874">
              <w:rPr>
                <w:rFonts w:ascii="Arial" w:hAnsi="Arial" w:cs="Arial"/>
                <w:szCs w:val="24"/>
              </w:rPr>
              <w:t>Sample Stability</w:t>
            </w:r>
          </w:p>
        </w:tc>
        <w:tc>
          <w:tcPr>
            <w:tcW w:w="6859" w:type="dxa"/>
            <w:tcBorders>
              <w:top w:val="single" w:sz="4" w:space="0" w:color="auto"/>
              <w:left w:val="single" w:sz="4" w:space="0" w:color="auto"/>
              <w:bottom w:val="single" w:sz="4" w:space="0" w:color="auto"/>
              <w:right w:val="single" w:sz="4" w:space="0" w:color="auto"/>
            </w:tcBorders>
          </w:tcPr>
          <w:p w:rsidR="00D02F28" w:rsidRPr="00627874" w:rsidRDefault="00D02F28" w:rsidP="00F4696D">
            <w:pPr>
              <w:rPr>
                <w:rFonts w:ascii="Arial" w:hAnsi="Arial" w:cs="Arial"/>
                <w:szCs w:val="24"/>
              </w:rPr>
            </w:pPr>
            <w:r w:rsidRPr="00627874">
              <w:rPr>
                <w:rFonts w:ascii="Arial" w:hAnsi="Arial" w:cs="Arial"/>
                <w:szCs w:val="24"/>
              </w:rPr>
              <w:t>24 hours at ambient 18-25°C or refrigerated at 2-8 C.  Must be at room temperature for 15 minutes before testing.</w:t>
            </w:r>
          </w:p>
        </w:tc>
      </w:tr>
      <w:tr w:rsidR="00F4696D" w:rsidRPr="00627874" w:rsidTr="005618B2">
        <w:trPr>
          <w:trHeight w:val="383"/>
        </w:trPr>
        <w:tc>
          <w:tcPr>
            <w:tcW w:w="2484" w:type="dxa"/>
            <w:tcBorders>
              <w:bottom w:val="single" w:sz="4" w:space="0" w:color="auto"/>
            </w:tcBorders>
          </w:tcPr>
          <w:p w:rsidR="00F4696D" w:rsidRPr="00627874" w:rsidRDefault="00F4696D" w:rsidP="00F4696D">
            <w:pPr>
              <w:rPr>
                <w:rFonts w:ascii="Arial" w:hAnsi="Arial" w:cs="Arial"/>
                <w:szCs w:val="24"/>
              </w:rPr>
            </w:pPr>
          </w:p>
          <w:p w:rsidR="00F4696D" w:rsidRPr="00627874" w:rsidRDefault="00F4696D" w:rsidP="00F4696D">
            <w:pPr>
              <w:rPr>
                <w:rFonts w:ascii="Arial" w:hAnsi="Arial" w:cs="Arial"/>
                <w:szCs w:val="24"/>
              </w:rPr>
            </w:pPr>
            <w:r w:rsidRPr="00627874">
              <w:rPr>
                <w:rFonts w:ascii="Arial" w:hAnsi="Arial" w:cs="Arial"/>
                <w:szCs w:val="24"/>
              </w:rPr>
              <w:t>Rejection Criteria</w:t>
            </w:r>
          </w:p>
        </w:tc>
        <w:tc>
          <w:tcPr>
            <w:tcW w:w="6859" w:type="dxa"/>
            <w:tcBorders>
              <w:bottom w:val="single" w:sz="4" w:space="0" w:color="auto"/>
            </w:tcBorders>
            <w:shd w:val="clear" w:color="auto" w:fill="auto"/>
          </w:tcPr>
          <w:p w:rsidR="00F4696D" w:rsidRPr="00627874" w:rsidRDefault="00F4696D" w:rsidP="00F4696D">
            <w:pPr>
              <w:widowControl/>
              <w:rPr>
                <w:rFonts w:ascii="Arial" w:hAnsi="Arial" w:cs="Arial"/>
                <w:szCs w:val="24"/>
              </w:rPr>
            </w:pPr>
            <w:r w:rsidRPr="00627874">
              <w:rPr>
                <w:rFonts w:ascii="Arial" w:hAnsi="Arial" w:cs="Arial"/>
                <w:szCs w:val="24"/>
              </w:rPr>
              <w:t xml:space="preserve">Clotted specimens or those containing fibrin strands.  Improper volume collected (less than </w:t>
            </w:r>
            <w:r w:rsidR="00EE2EC3" w:rsidRPr="00627874">
              <w:rPr>
                <w:rFonts w:ascii="Arial" w:hAnsi="Arial" w:cs="Arial"/>
                <w:szCs w:val="24"/>
              </w:rPr>
              <w:t>1 m</w:t>
            </w:r>
            <w:r w:rsidRPr="00627874">
              <w:rPr>
                <w:rFonts w:ascii="Arial" w:hAnsi="Arial" w:cs="Arial"/>
                <w:szCs w:val="24"/>
              </w:rPr>
              <w:t>l)</w:t>
            </w:r>
          </w:p>
          <w:p w:rsidR="00F4696D" w:rsidRPr="00627874" w:rsidRDefault="00F4696D" w:rsidP="00F4696D">
            <w:pPr>
              <w:widowControl/>
              <w:rPr>
                <w:rFonts w:ascii="Arial" w:hAnsi="Arial" w:cs="Arial"/>
                <w:szCs w:val="24"/>
              </w:rPr>
            </w:pPr>
            <w:r w:rsidRPr="00627874">
              <w:rPr>
                <w:rFonts w:ascii="Arial" w:hAnsi="Arial" w:cs="Arial"/>
                <w:szCs w:val="24"/>
              </w:rPr>
              <w:t>Improperly labeled samples.</w:t>
            </w:r>
          </w:p>
          <w:p w:rsidR="00F4696D" w:rsidRPr="00627874" w:rsidRDefault="00F4696D" w:rsidP="00F4696D">
            <w:pPr>
              <w:widowControl/>
              <w:rPr>
                <w:rFonts w:ascii="Arial" w:hAnsi="Arial" w:cs="Arial"/>
                <w:szCs w:val="24"/>
              </w:rPr>
            </w:pPr>
            <w:r w:rsidRPr="00627874">
              <w:rPr>
                <w:rFonts w:ascii="Arial" w:hAnsi="Arial" w:cs="Arial"/>
                <w:szCs w:val="24"/>
              </w:rPr>
              <w:t>Grossly hemolyzed.</w:t>
            </w:r>
          </w:p>
          <w:p w:rsidR="00F4696D" w:rsidRPr="00627874" w:rsidRDefault="00F4696D" w:rsidP="00F4696D">
            <w:pPr>
              <w:widowControl/>
              <w:rPr>
                <w:rFonts w:ascii="Arial" w:hAnsi="Arial" w:cs="Arial"/>
                <w:szCs w:val="24"/>
              </w:rPr>
            </w:pPr>
            <w:r w:rsidRPr="00627874">
              <w:rPr>
                <w:rFonts w:ascii="Arial" w:hAnsi="Arial" w:cs="Arial"/>
                <w:szCs w:val="24"/>
              </w:rPr>
              <w:t>Samples suspected of intravenous fluid contamination.</w:t>
            </w:r>
          </w:p>
          <w:p w:rsidR="00F4696D" w:rsidRPr="00627874" w:rsidRDefault="00F4696D" w:rsidP="00F4696D">
            <w:pPr>
              <w:widowControl/>
              <w:rPr>
                <w:rFonts w:ascii="Arial" w:hAnsi="Arial" w:cs="Arial"/>
                <w:szCs w:val="24"/>
              </w:rPr>
            </w:pPr>
            <w:r w:rsidRPr="00627874">
              <w:rPr>
                <w:rFonts w:ascii="Arial" w:hAnsi="Arial" w:cs="Arial"/>
                <w:szCs w:val="24"/>
              </w:rPr>
              <w:t>Samples exceeding stability requirements</w:t>
            </w:r>
            <w:r w:rsidR="00EE2EC3" w:rsidRPr="00627874">
              <w:rPr>
                <w:rFonts w:ascii="Arial" w:hAnsi="Arial" w:cs="Arial"/>
                <w:szCs w:val="24"/>
              </w:rPr>
              <w:t>, greater than 2</w:t>
            </w:r>
            <w:r w:rsidR="00FD6613">
              <w:rPr>
                <w:rFonts w:ascii="Arial" w:hAnsi="Arial" w:cs="Arial"/>
                <w:szCs w:val="24"/>
              </w:rPr>
              <w:t>4</w:t>
            </w:r>
            <w:r w:rsidR="00EE2EC3" w:rsidRPr="00627874">
              <w:rPr>
                <w:rFonts w:ascii="Arial" w:hAnsi="Arial" w:cs="Arial"/>
                <w:szCs w:val="24"/>
              </w:rPr>
              <w:t xml:space="preserve"> hours old</w:t>
            </w:r>
          </w:p>
        </w:tc>
      </w:tr>
    </w:tbl>
    <w:p w:rsidR="00D02F28" w:rsidRPr="00D02F28" w:rsidRDefault="00D02F28" w:rsidP="00D02F28">
      <w:pPr>
        <w:rPr>
          <w:rFonts w:ascii="Times New Roman" w:hAnsi="Times New Roman"/>
          <w:b/>
          <w:szCs w:val="24"/>
        </w:rPr>
      </w:pPr>
    </w:p>
    <w:p w:rsidR="00835E0C" w:rsidRPr="00627874" w:rsidRDefault="00835E0C" w:rsidP="00835E0C">
      <w:pPr>
        <w:tabs>
          <w:tab w:val="left" w:pos="-720"/>
        </w:tabs>
        <w:suppressAutoHyphens/>
        <w:jc w:val="both"/>
        <w:rPr>
          <w:rFonts w:ascii="Arial" w:hAnsi="Arial" w:cs="Arial"/>
          <w:b/>
          <w:szCs w:val="24"/>
        </w:rPr>
      </w:pPr>
    </w:p>
    <w:p w:rsidR="0050716E" w:rsidRPr="00627874" w:rsidRDefault="0050716E" w:rsidP="004B323C">
      <w:pPr>
        <w:numPr>
          <w:ilvl w:val="0"/>
          <w:numId w:val="35"/>
        </w:numPr>
        <w:tabs>
          <w:tab w:val="left" w:pos="-720"/>
          <w:tab w:val="num" w:pos="810"/>
        </w:tabs>
        <w:suppressAutoHyphens/>
        <w:ind w:left="630" w:hanging="540"/>
        <w:jc w:val="both"/>
        <w:rPr>
          <w:rFonts w:ascii="Arial" w:hAnsi="Arial" w:cs="Arial"/>
          <w:b/>
          <w:szCs w:val="24"/>
        </w:rPr>
      </w:pPr>
      <w:r w:rsidRPr="00627874">
        <w:rPr>
          <w:rFonts w:ascii="Arial" w:hAnsi="Arial" w:cs="Arial"/>
          <w:b/>
          <w:szCs w:val="24"/>
        </w:rPr>
        <w:t xml:space="preserve">REAGENTS </w:t>
      </w:r>
    </w:p>
    <w:p w:rsidR="004D7145" w:rsidRPr="00627874" w:rsidRDefault="004D7145" w:rsidP="004D7145">
      <w:pPr>
        <w:tabs>
          <w:tab w:val="left" w:pos="-720"/>
        </w:tabs>
        <w:suppressAutoHyphens/>
        <w:jc w:val="both"/>
        <w:rPr>
          <w:rFonts w:ascii="Arial" w:hAnsi="Arial" w:cs="Arial"/>
          <w:b/>
          <w:szCs w:val="24"/>
        </w:rPr>
      </w:pPr>
    </w:p>
    <w:p w:rsidR="00835E0C" w:rsidRPr="00627874" w:rsidRDefault="004B323C" w:rsidP="00835E0C">
      <w:pPr>
        <w:tabs>
          <w:tab w:val="left" w:pos="-720"/>
        </w:tabs>
        <w:suppressAutoHyphens/>
        <w:jc w:val="both"/>
        <w:rPr>
          <w:rFonts w:ascii="Arial" w:hAnsi="Arial" w:cs="Arial"/>
          <w:szCs w:val="24"/>
        </w:rPr>
      </w:pPr>
      <w:r w:rsidRPr="00627874">
        <w:rPr>
          <w:rFonts w:ascii="Arial" w:hAnsi="Arial" w:cs="Arial"/>
          <w:b/>
          <w:szCs w:val="24"/>
        </w:rPr>
        <w:t xml:space="preserve">          </w:t>
      </w:r>
      <w:proofErr w:type="spellStart"/>
      <w:proofErr w:type="gramStart"/>
      <w:r w:rsidR="00F4696D" w:rsidRPr="00627874">
        <w:rPr>
          <w:rFonts w:ascii="Arial" w:hAnsi="Arial" w:cs="Arial"/>
          <w:szCs w:val="24"/>
        </w:rPr>
        <w:t>iWASH</w:t>
      </w:r>
      <w:proofErr w:type="spellEnd"/>
      <w:proofErr w:type="gramEnd"/>
      <w:r w:rsidR="00F4696D" w:rsidRPr="00627874">
        <w:rPr>
          <w:rFonts w:ascii="Arial" w:hAnsi="Arial" w:cs="Arial"/>
          <w:szCs w:val="24"/>
        </w:rPr>
        <w:t xml:space="preserve"> cleansing agent (reorder item # 112-12-001)</w:t>
      </w:r>
    </w:p>
    <w:p w:rsidR="00F4696D" w:rsidRPr="00627874" w:rsidRDefault="00F4696D" w:rsidP="00835E0C">
      <w:pPr>
        <w:tabs>
          <w:tab w:val="left" w:pos="-720"/>
        </w:tabs>
        <w:suppressAutoHyphens/>
        <w:jc w:val="both"/>
        <w:rPr>
          <w:rFonts w:ascii="Arial" w:hAnsi="Arial" w:cs="Arial"/>
          <w:szCs w:val="24"/>
        </w:rPr>
      </w:pPr>
      <w:r w:rsidRPr="00627874">
        <w:rPr>
          <w:rFonts w:ascii="Arial" w:hAnsi="Arial" w:cs="Arial"/>
          <w:szCs w:val="24"/>
        </w:rPr>
        <w:t xml:space="preserve"> </w:t>
      </w:r>
      <w:r w:rsidR="004B323C" w:rsidRPr="00627874">
        <w:rPr>
          <w:rFonts w:ascii="Arial" w:hAnsi="Arial" w:cs="Arial"/>
          <w:szCs w:val="24"/>
        </w:rPr>
        <w:t xml:space="preserve">         </w:t>
      </w:r>
      <w:proofErr w:type="spellStart"/>
      <w:r w:rsidR="004B323C" w:rsidRPr="00627874">
        <w:rPr>
          <w:rFonts w:ascii="Arial" w:hAnsi="Arial" w:cs="Arial"/>
          <w:szCs w:val="24"/>
        </w:rPr>
        <w:t>Seditrol</w:t>
      </w:r>
      <w:proofErr w:type="spellEnd"/>
      <w:r w:rsidR="004B323C" w:rsidRPr="00627874">
        <w:rPr>
          <w:rFonts w:ascii="Arial" w:hAnsi="Arial" w:cs="Arial"/>
          <w:szCs w:val="24"/>
        </w:rPr>
        <w:t>® ESR Quality Controls</w:t>
      </w:r>
    </w:p>
    <w:p w:rsidR="004B323C" w:rsidRPr="00627874" w:rsidRDefault="004B323C" w:rsidP="00835E0C">
      <w:pPr>
        <w:tabs>
          <w:tab w:val="left" w:pos="-720"/>
        </w:tabs>
        <w:suppressAutoHyphens/>
        <w:jc w:val="both"/>
        <w:rPr>
          <w:rFonts w:ascii="Arial" w:hAnsi="Arial" w:cs="Arial"/>
          <w:szCs w:val="24"/>
        </w:rPr>
      </w:pPr>
      <w:r w:rsidRPr="00627874">
        <w:rPr>
          <w:rFonts w:ascii="Arial" w:hAnsi="Arial" w:cs="Arial"/>
          <w:szCs w:val="24"/>
        </w:rPr>
        <w:t xml:space="preserve">          6% bleach solution for cleaning</w:t>
      </w:r>
    </w:p>
    <w:p w:rsidR="004B323C" w:rsidRPr="00627874" w:rsidRDefault="004B323C" w:rsidP="00835E0C">
      <w:pPr>
        <w:tabs>
          <w:tab w:val="left" w:pos="-720"/>
        </w:tabs>
        <w:suppressAutoHyphens/>
        <w:jc w:val="both"/>
        <w:rPr>
          <w:rFonts w:ascii="Arial" w:hAnsi="Arial" w:cs="Arial"/>
          <w:b/>
          <w:szCs w:val="24"/>
        </w:rPr>
      </w:pPr>
    </w:p>
    <w:p w:rsidR="00835E0C" w:rsidRPr="00627874" w:rsidRDefault="004B323C" w:rsidP="00627874">
      <w:pPr>
        <w:numPr>
          <w:ilvl w:val="0"/>
          <w:numId w:val="35"/>
        </w:numPr>
        <w:tabs>
          <w:tab w:val="left" w:pos="-720"/>
          <w:tab w:val="num" w:pos="810"/>
        </w:tabs>
        <w:suppressAutoHyphens/>
        <w:ind w:left="630" w:hanging="630"/>
        <w:jc w:val="both"/>
        <w:rPr>
          <w:rFonts w:ascii="Arial" w:hAnsi="Arial" w:cs="Arial"/>
          <w:b/>
          <w:szCs w:val="24"/>
        </w:rPr>
      </w:pPr>
      <w:r w:rsidRPr="00627874">
        <w:rPr>
          <w:rFonts w:ascii="Arial" w:hAnsi="Arial" w:cs="Arial"/>
          <w:b/>
          <w:szCs w:val="24"/>
        </w:rPr>
        <w:t xml:space="preserve"> </w:t>
      </w:r>
      <w:r w:rsidR="0050716E" w:rsidRPr="00627874">
        <w:rPr>
          <w:rFonts w:ascii="Arial" w:hAnsi="Arial" w:cs="Arial"/>
          <w:b/>
          <w:szCs w:val="24"/>
        </w:rPr>
        <w:t>INSTRUMENTATION/EQUIPMENT</w:t>
      </w:r>
    </w:p>
    <w:p w:rsidR="004D7145" w:rsidRPr="00627874" w:rsidRDefault="004D7145" w:rsidP="004D7145">
      <w:pPr>
        <w:tabs>
          <w:tab w:val="left" w:pos="-720"/>
        </w:tabs>
        <w:suppressAutoHyphens/>
        <w:jc w:val="both"/>
        <w:rPr>
          <w:rFonts w:ascii="Arial" w:hAnsi="Arial" w:cs="Arial"/>
          <w:b/>
          <w:szCs w:val="24"/>
        </w:rPr>
      </w:pPr>
    </w:p>
    <w:p w:rsidR="00D02F28" w:rsidRPr="00627874" w:rsidRDefault="004B323C" w:rsidP="00D02F28">
      <w:pPr>
        <w:tabs>
          <w:tab w:val="left" w:pos="-720"/>
        </w:tabs>
        <w:suppressAutoHyphens/>
        <w:jc w:val="both"/>
        <w:rPr>
          <w:rFonts w:ascii="Arial" w:hAnsi="Arial" w:cs="Arial"/>
          <w:szCs w:val="24"/>
        </w:rPr>
      </w:pPr>
      <w:r w:rsidRPr="00627874">
        <w:rPr>
          <w:rFonts w:ascii="Arial" w:hAnsi="Arial" w:cs="Arial"/>
          <w:b/>
          <w:szCs w:val="24"/>
        </w:rPr>
        <w:t xml:space="preserve">         </w:t>
      </w:r>
      <w:r w:rsidR="00D02F28" w:rsidRPr="00627874">
        <w:rPr>
          <w:rFonts w:ascii="Arial" w:hAnsi="Arial" w:cs="Arial"/>
          <w:b/>
          <w:szCs w:val="24"/>
        </w:rPr>
        <w:t xml:space="preserve"> </w:t>
      </w:r>
      <w:proofErr w:type="spellStart"/>
      <w:proofErr w:type="gramStart"/>
      <w:r w:rsidR="00D02F28" w:rsidRPr="00627874">
        <w:rPr>
          <w:rFonts w:ascii="Arial" w:hAnsi="Arial" w:cs="Arial"/>
          <w:szCs w:val="24"/>
        </w:rPr>
        <w:t>iSED</w:t>
      </w:r>
      <w:proofErr w:type="spellEnd"/>
      <w:proofErr w:type="gramEnd"/>
      <w:r w:rsidR="00D02F28" w:rsidRPr="00627874">
        <w:rPr>
          <w:rFonts w:ascii="Arial" w:hAnsi="Arial" w:cs="Arial"/>
          <w:szCs w:val="24"/>
        </w:rPr>
        <w:t>® Automated ESR Analyzer</w:t>
      </w:r>
    </w:p>
    <w:p w:rsidR="00D02F28" w:rsidRPr="0057664B" w:rsidRDefault="004B323C" w:rsidP="00D02F28">
      <w:pPr>
        <w:tabs>
          <w:tab w:val="left" w:pos="-720"/>
        </w:tabs>
        <w:suppressAutoHyphens/>
        <w:jc w:val="both"/>
        <w:rPr>
          <w:rFonts w:ascii="Arial" w:hAnsi="Arial" w:cs="Arial"/>
          <w:szCs w:val="24"/>
        </w:rPr>
      </w:pPr>
      <w:r w:rsidRPr="00627874">
        <w:rPr>
          <w:rFonts w:ascii="Arial" w:hAnsi="Arial" w:cs="Arial"/>
          <w:szCs w:val="24"/>
        </w:rPr>
        <w:t xml:space="preserve">         </w:t>
      </w:r>
      <w:r w:rsidR="00D02F28" w:rsidRPr="00627874">
        <w:rPr>
          <w:rFonts w:ascii="Arial" w:hAnsi="Arial" w:cs="Arial"/>
          <w:szCs w:val="24"/>
        </w:rPr>
        <w:t xml:space="preserve"> </w:t>
      </w:r>
      <w:r w:rsidR="00D02F28" w:rsidRPr="0057664B">
        <w:rPr>
          <w:rFonts w:ascii="Arial" w:hAnsi="Arial" w:cs="Arial"/>
          <w:szCs w:val="24"/>
        </w:rPr>
        <w:t>Waste bottle (reorder item # 112-12-002)</w:t>
      </w:r>
    </w:p>
    <w:p w:rsidR="00D02F28" w:rsidRPr="0057664B" w:rsidRDefault="004B323C" w:rsidP="00D02F28">
      <w:pPr>
        <w:tabs>
          <w:tab w:val="left" w:pos="-720"/>
        </w:tabs>
        <w:suppressAutoHyphens/>
        <w:jc w:val="both"/>
        <w:rPr>
          <w:rFonts w:ascii="Arial" w:hAnsi="Arial" w:cs="Arial"/>
          <w:szCs w:val="24"/>
        </w:rPr>
      </w:pPr>
      <w:r w:rsidRPr="0057664B">
        <w:rPr>
          <w:rFonts w:ascii="Arial" w:hAnsi="Arial" w:cs="Arial"/>
          <w:szCs w:val="24"/>
        </w:rPr>
        <w:t xml:space="preserve">         </w:t>
      </w:r>
      <w:r w:rsidR="000663BC" w:rsidRPr="0057664B">
        <w:rPr>
          <w:rFonts w:ascii="Arial" w:hAnsi="Arial" w:cs="Arial"/>
          <w:szCs w:val="24"/>
        </w:rPr>
        <w:t xml:space="preserve"> </w:t>
      </w:r>
      <w:r w:rsidR="00D02F28" w:rsidRPr="0057664B">
        <w:rPr>
          <w:rFonts w:ascii="Arial" w:hAnsi="Arial" w:cs="Arial"/>
          <w:szCs w:val="24"/>
        </w:rPr>
        <w:t>Thermal paper (reorder item # DS-05233)</w:t>
      </w:r>
    </w:p>
    <w:p w:rsidR="004B323C" w:rsidRPr="00627874" w:rsidRDefault="000663BC" w:rsidP="00D02F28">
      <w:pPr>
        <w:tabs>
          <w:tab w:val="left" w:pos="-720"/>
        </w:tabs>
        <w:suppressAutoHyphens/>
        <w:jc w:val="both"/>
        <w:rPr>
          <w:rFonts w:ascii="Arial" w:hAnsi="Arial" w:cs="Arial"/>
          <w:szCs w:val="24"/>
        </w:rPr>
      </w:pPr>
      <w:r w:rsidRPr="0057664B">
        <w:rPr>
          <w:rFonts w:ascii="Arial" w:hAnsi="Arial" w:cs="Arial"/>
          <w:szCs w:val="24"/>
        </w:rPr>
        <w:t xml:space="preserve">         </w:t>
      </w:r>
      <w:r w:rsidR="004B323C" w:rsidRPr="0057664B">
        <w:rPr>
          <w:rFonts w:ascii="Arial" w:hAnsi="Arial" w:cs="Arial"/>
          <w:szCs w:val="24"/>
        </w:rPr>
        <w:t xml:space="preserve"> BD MAP EDTA microtube (reorder #3706)</w:t>
      </w:r>
    </w:p>
    <w:p w:rsidR="00D02F28" w:rsidRPr="00627874" w:rsidRDefault="00D02F28" w:rsidP="00D02F28">
      <w:pPr>
        <w:tabs>
          <w:tab w:val="left" w:pos="-720"/>
        </w:tabs>
        <w:suppressAutoHyphens/>
        <w:jc w:val="both"/>
        <w:rPr>
          <w:rFonts w:ascii="Arial" w:hAnsi="Arial" w:cs="Arial"/>
          <w:szCs w:val="24"/>
        </w:rPr>
      </w:pPr>
    </w:p>
    <w:p w:rsidR="004D7145" w:rsidRPr="005618B2" w:rsidRDefault="0050716E" w:rsidP="004D7145">
      <w:pPr>
        <w:numPr>
          <w:ilvl w:val="0"/>
          <w:numId w:val="35"/>
        </w:numPr>
        <w:tabs>
          <w:tab w:val="left" w:pos="-720"/>
          <w:tab w:val="num" w:pos="810"/>
        </w:tabs>
        <w:suppressAutoHyphens/>
        <w:ind w:left="720"/>
        <w:jc w:val="both"/>
        <w:rPr>
          <w:rFonts w:ascii="Arial" w:hAnsi="Arial" w:cs="Arial"/>
          <w:b/>
          <w:szCs w:val="24"/>
        </w:rPr>
      </w:pPr>
      <w:r w:rsidRPr="00627874">
        <w:rPr>
          <w:rFonts w:ascii="Arial" w:hAnsi="Arial" w:cs="Arial"/>
          <w:b/>
          <w:szCs w:val="24"/>
        </w:rPr>
        <w:t>CALIBRATION</w:t>
      </w:r>
    </w:p>
    <w:p w:rsidR="004B323C" w:rsidRPr="00627874" w:rsidRDefault="004B323C" w:rsidP="004B323C">
      <w:pPr>
        <w:tabs>
          <w:tab w:val="left" w:pos="-720"/>
        </w:tabs>
        <w:suppressAutoHyphens/>
        <w:jc w:val="both"/>
        <w:rPr>
          <w:rFonts w:ascii="Arial" w:hAnsi="Arial" w:cs="Arial"/>
          <w:szCs w:val="24"/>
        </w:rPr>
      </w:pPr>
      <w:r w:rsidRPr="00627874">
        <w:rPr>
          <w:rFonts w:ascii="Arial" w:hAnsi="Arial" w:cs="Arial"/>
          <w:b/>
          <w:szCs w:val="24"/>
        </w:rPr>
        <w:t xml:space="preserve"> </w:t>
      </w:r>
      <w:r w:rsidRPr="00627874">
        <w:rPr>
          <w:rFonts w:ascii="Arial" w:hAnsi="Arial" w:cs="Arial"/>
          <w:b/>
          <w:szCs w:val="24"/>
        </w:rPr>
        <w:tab/>
      </w:r>
      <w:r w:rsidRPr="00627874">
        <w:rPr>
          <w:rFonts w:ascii="Arial" w:hAnsi="Arial" w:cs="Arial"/>
          <w:szCs w:val="24"/>
        </w:rPr>
        <w:t>None required</w:t>
      </w:r>
    </w:p>
    <w:p w:rsidR="00835E0C" w:rsidRPr="00627874" w:rsidRDefault="00835E0C" w:rsidP="00835E0C">
      <w:pPr>
        <w:tabs>
          <w:tab w:val="left" w:pos="-720"/>
        </w:tabs>
        <w:suppressAutoHyphens/>
        <w:jc w:val="both"/>
        <w:rPr>
          <w:rFonts w:ascii="Arial" w:hAnsi="Arial" w:cs="Arial"/>
          <w:b/>
          <w:szCs w:val="24"/>
        </w:rPr>
      </w:pPr>
    </w:p>
    <w:p w:rsidR="0050716E" w:rsidRDefault="0050716E" w:rsidP="00627874">
      <w:pPr>
        <w:numPr>
          <w:ilvl w:val="0"/>
          <w:numId w:val="35"/>
        </w:numPr>
        <w:tabs>
          <w:tab w:val="left" w:pos="-720"/>
          <w:tab w:val="num" w:pos="810"/>
        </w:tabs>
        <w:suppressAutoHyphens/>
        <w:ind w:left="720"/>
        <w:jc w:val="both"/>
        <w:rPr>
          <w:rFonts w:ascii="Arial" w:hAnsi="Arial" w:cs="Arial"/>
          <w:b/>
          <w:szCs w:val="24"/>
        </w:rPr>
      </w:pPr>
      <w:r w:rsidRPr="00627874">
        <w:rPr>
          <w:rFonts w:ascii="Arial" w:hAnsi="Arial" w:cs="Arial"/>
          <w:b/>
          <w:szCs w:val="24"/>
        </w:rPr>
        <w:t>QUALITY CONTROL</w:t>
      </w:r>
    </w:p>
    <w:p w:rsidR="00F41529" w:rsidRPr="00627874" w:rsidRDefault="00F41529" w:rsidP="00F41529">
      <w:pPr>
        <w:tabs>
          <w:tab w:val="left" w:pos="-720"/>
        </w:tabs>
        <w:suppressAutoHyphens/>
        <w:ind w:left="720"/>
        <w:jc w:val="both"/>
        <w:rPr>
          <w:rFonts w:ascii="Arial" w:hAnsi="Arial" w:cs="Arial"/>
          <w:b/>
          <w:szCs w:val="24"/>
        </w:rPr>
      </w:pPr>
    </w:p>
    <w:p w:rsidR="009E5778" w:rsidRPr="00627874" w:rsidRDefault="009E5778" w:rsidP="00E265C4">
      <w:pPr>
        <w:tabs>
          <w:tab w:val="left" w:pos="-720"/>
          <w:tab w:val="left" w:pos="720"/>
        </w:tabs>
        <w:suppressAutoHyphens/>
        <w:ind w:left="720"/>
        <w:jc w:val="both"/>
        <w:rPr>
          <w:rFonts w:ascii="Arial" w:hAnsi="Arial" w:cs="Arial"/>
          <w:szCs w:val="24"/>
        </w:rPr>
      </w:pPr>
      <w:r w:rsidRPr="007744DF">
        <w:rPr>
          <w:rFonts w:ascii="Arial" w:hAnsi="Arial" w:cs="Arial"/>
          <w:szCs w:val="24"/>
        </w:rPr>
        <w:t xml:space="preserve">Two levels run every 24 hours.  </w:t>
      </w:r>
      <w:r w:rsidR="000663BC" w:rsidRPr="007744DF">
        <w:rPr>
          <w:rFonts w:ascii="Arial" w:hAnsi="Arial" w:cs="Arial"/>
          <w:szCs w:val="24"/>
        </w:rPr>
        <w:t>The order of running contr</w:t>
      </w:r>
      <w:r w:rsidR="00627874" w:rsidRPr="007744DF">
        <w:rPr>
          <w:rFonts w:ascii="Arial" w:hAnsi="Arial" w:cs="Arial"/>
          <w:szCs w:val="24"/>
        </w:rPr>
        <w:t>ols should alternate</w:t>
      </w:r>
      <w:r w:rsidR="00627874" w:rsidRPr="007744DF">
        <w:rPr>
          <w:rFonts w:ascii="Arial" w:hAnsi="Arial" w:cs="Arial"/>
          <w:szCs w:val="24"/>
          <w:highlight w:val="yellow"/>
        </w:rPr>
        <w:t xml:space="preserve"> </w:t>
      </w:r>
      <w:r w:rsidR="00627874" w:rsidRPr="007744DF">
        <w:rPr>
          <w:rFonts w:ascii="Arial" w:hAnsi="Arial" w:cs="Arial"/>
          <w:szCs w:val="24"/>
        </w:rPr>
        <w:t xml:space="preserve">daily, </w:t>
      </w:r>
      <w:r w:rsidR="000663BC" w:rsidRPr="007744DF">
        <w:rPr>
          <w:rFonts w:ascii="Arial" w:hAnsi="Arial" w:cs="Arial"/>
          <w:szCs w:val="24"/>
        </w:rPr>
        <w:t>control 1 run on odd days and control 2 run on even days.</w:t>
      </w:r>
      <w:r w:rsidR="007744DF" w:rsidRPr="007744DF">
        <w:rPr>
          <w:rFonts w:ascii="Arial" w:hAnsi="Arial" w:cs="Arial"/>
          <w:szCs w:val="24"/>
        </w:rPr>
        <w:t xml:space="preserve">  </w:t>
      </w:r>
      <w:r w:rsidR="007744DF" w:rsidRPr="00E265C4">
        <w:rPr>
          <w:rFonts w:ascii="Arial" w:hAnsi="Arial" w:cs="Arial"/>
          <w:szCs w:val="24"/>
        </w:rPr>
        <w:t>Expiration date is 31 days once pierced.</w:t>
      </w:r>
      <w:r w:rsidR="00321812" w:rsidRPr="00E265C4">
        <w:rPr>
          <w:rFonts w:ascii="Arial" w:hAnsi="Arial" w:cs="Arial"/>
          <w:szCs w:val="24"/>
        </w:rPr>
        <w:t xml:space="preserve">  </w:t>
      </w:r>
      <w:proofErr w:type="gramStart"/>
      <w:r w:rsidR="00321812" w:rsidRPr="00E265C4">
        <w:rPr>
          <w:rFonts w:ascii="Arial" w:hAnsi="Arial" w:cs="Arial"/>
          <w:szCs w:val="24"/>
        </w:rPr>
        <w:t>Store at room temperature.</w:t>
      </w:r>
      <w:proofErr w:type="gramEnd"/>
    </w:p>
    <w:p w:rsidR="00081714" w:rsidRPr="00627874" w:rsidRDefault="00081714" w:rsidP="00E265C4">
      <w:pPr>
        <w:tabs>
          <w:tab w:val="left" w:pos="-720"/>
        </w:tabs>
        <w:suppressAutoHyphens/>
        <w:jc w:val="both"/>
        <w:rPr>
          <w:rFonts w:ascii="Arial" w:hAnsi="Arial" w:cs="Arial"/>
          <w:szCs w:val="24"/>
        </w:rPr>
      </w:pPr>
    </w:p>
    <w:p w:rsidR="004B323C" w:rsidRPr="00F41529" w:rsidRDefault="004B323C" w:rsidP="005618B2">
      <w:pPr>
        <w:pStyle w:val="ListParagraph"/>
        <w:numPr>
          <w:ilvl w:val="0"/>
          <w:numId w:val="40"/>
        </w:numPr>
        <w:rPr>
          <w:rFonts w:ascii="Arial" w:hAnsi="Arial" w:cs="Arial"/>
          <w:szCs w:val="24"/>
          <w:u w:val="single"/>
        </w:rPr>
      </w:pPr>
      <w:r w:rsidRPr="00F41529">
        <w:rPr>
          <w:rFonts w:ascii="Arial" w:hAnsi="Arial" w:cs="Arial"/>
          <w:szCs w:val="24"/>
          <w:u w:val="single"/>
        </w:rPr>
        <w:t xml:space="preserve">To enter </w:t>
      </w:r>
      <w:proofErr w:type="spellStart"/>
      <w:r w:rsidRPr="00F41529">
        <w:rPr>
          <w:rFonts w:ascii="Arial" w:hAnsi="Arial" w:cs="Arial"/>
          <w:szCs w:val="24"/>
          <w:u w:val="single"/>
        </w:rPr>
        <w:t>Seditrol</w:t>
      </w:r>
      <w:proofErr w:type="spellEnd"/>
      <w:r w:rsidRPr="00F41529">
        <w:rPr>
          <w:rFonts w:ascii="Arial" w:hAnsi="Arial" w:cs="Arial"/>
          <w:szCs w:val="24"/>
          <w:u w:val="single"/>
        </w:rPr>
        <w:t xml:space="preserve">® ESR Quality Controls for processing: </w:t>
      </w:r>
    </w:p>
    <w:p w:rsidR="00627874" w:rsidRPr="00627874" w:rsidRDefault="00627874" w:rsidP="004B323C">
      <w:pPr>
        <w:pStyle w:val="ListParagraph"/>
        <w:rPr>
          <w:rFonts w:ascii="Arial" w:hAnsi="Arial" w:cs="Arial"/>
          <w:b/>
          <w:szCs w:val="24"/>
          <w:u w:val="single"/>
        </w:rPr>
      </w:pPr>
    </w:p>
    <w:p w:rsidR="004B323C" w:rsidRPr="00627874" w:rsidRDefault="004B323C" w:rsidP="005618B2">
      <w:pPr>
        <w:pStyle w:val="ListParagraph"/>
        <w:tabs>
          <w:tab w:val="left" w:pos="360"/>
        </w:tabs>
        <w:ind w:left="1440" w:hanging="360"/>
        <w:rPr>
          <w:rFonts w:ascii="Arial" w:hAnsi="Arial" w:cs="Arial"/>
          <w:szCs w:val="24"/>
        </w:rPr>
      </w:pPr>
      <w:r w:rsidRPr="00627874">
        <w:rPr>
          <w:rFonts w:ascii="Arial" w:hAnsi="Arial" w:cs="Arial"/>
          <w:szCs w:val="24"/>
        </w:rPr>
        <w:t xml:space="preserve">1. Touch the ‘Add Sample’ icon on the instrument’s touch screen </w:t>
      </w:r>
    </w:p>
    <w:p w:rsidR="004B323C" w:rsidRPr="00627874" w:rsidRDefault="004B323C" w:rsidP="005618B2">
      <w:pPr>
        <w:pStyle w:val="ListParagraph"/>
        <w:tabs>
          <w:tab w:val="left" w:pos="360"/>
        </w:tabs>
        <w:ind w:left="1440" w:hanging="360"/>
        <w:rPr>
          <w:rFonts w:ascii="Arial" w:hAnsi="Arial" w:cs="Arial"/>
          <w:szCs w:val="24"/>
        </w:rPr>
      </w:pPr>
      <w:r w:rsidRPr="00627874">
        <w:rPr>
          <w:rFonts w:ascii="Arial" w:hAnsi="Arial" w:cs="Arial"/>
          <w:szCs w:val="24"/>
        </w:rPr>
        <w:t xml:space="preserve">2. The sample wheel rotates to position the next open slot in the sample entry port </w:t>
      </w:r>
    </w:p>
    <w:p w:rsidR="004B323C" w:rsidRPr="00F41529" w:rsidRDefault="004B323C" w:rsidP="005618B2">
      <w:pPr>
        <w:tabs>
          <w:tab w:val="left" w:pos="360"/>
        </w:tabs>
        <w:ind w:left="1440"/>
        <w:rPr>
          <w:rFonts w:ascii="Arial" w:hAnsi="Arial" w:cs="Arial"/>
          <w:szCs w:val="24"/>
        </w:rPr>
      </w:pPr>
      <w:r w:rsidRPr="00F41529">
        <w:rPr>
          <w:rFonts w:ascii="Arial" w:hAnsi="Arial" w:cs="Arial"/>
          <w:szCs w:val="24"/>
        </w:rPr>
        <w:lastRenderedPageBreak/>
        <w:t xml:space="preserve">NOTE: The onscreen information bar will report “waiting sample” and the instrument will beep quietly for five (5) seconds. As the five (5) second window draws to a close, beeping will become faster. </w:t>
      </w:r>
    </w:p>
    <w:p w:rsidR="004B323C" w:rsidRPr="00627874" w:rsidRDefault="004B323C" w:rsidP="005618B2">
      <w:pPr>
        <w:pStyle w:val="ListParagraph"/>
        <w:tabs>
          <w:tab w:val="left" w:pos="360"/>
        </w:tabs>
        <w:ind w:left="1350" w:hanging="270"/>
        <w:rPr>
          <w:rFonts w:ascii="Arial" w:hAnsi="Arial" w:cs="Arial"/>
          <w:szCs w:val="24"/>
        </w:rPr>
      </w:pPr>
      <w:r w:rsidRPr="00627874">
        <w:rPr>
          <w:rFonts w:ascii="Arial" w:hAnsi="Arial" w:cs="Arial"/>
          <w:szCs w:val="24"/>
        </w:rPr>
        <w:t xml:space="preserve">3. Insert the barcoded </w:t>
      </w:r>
      <w:proofErr w:type="spellStart"/>
      <w:r w:rsidRPr="00627874">
        <w:rPr>
          <w:rFonts w:ascii="Arial" w:hAnsi="Arial" w:cs="Arial"/>
          <w:szCs w:val="24"/>
        </w:rPr>
        <w:t>Seditrol</w:t>
      </w:r>
      <w:proofErr w:type="spellEnd"/>
      <w:r w:rsidRPr="00627874">
        <w:rPr>
          <w:rFonts w:ascii="Arial" w:hAnsi="Arial" w:cs="Arial"/>
          <w:szCs w:val="24"/>
        </w:rPr>
        <w:t xml:space="preserve">® Level 1 control tube with the barcode oriented to the right. A red light will illuminate and a distinctive beep will sound when the barcode is successfully recognized </w:t>
      </w:r>
    </w:p>
    <w:p w:rsidR="004B323C" w:rsidRPr="00627874" w:rsidRDefault="004B323C" w:rsidP="005618B2">
      <w:pPr>
        <w:pStyle w:val="ListParagraph"/>
        <w:tabs>
          <w:tab w:val="left" w:pos="360"/>
        </w:tabs>
        <w:ind w:left="1440" w:hanging="360"/>
        <w:rPr>
          <w:rFonts w:ascii="Arial" w:hAnsi="Arial" w:cs="Arial"/>
          <w:szCs w:val="24"/>
        </w:rPr>
      </w:pPr>
      <w:r w:rsidRPr="00627874">
        <w:rPr>
          <w:rFonts w:ascii="Arial" w:hAnsi="Arial" w:cs="Arial"/>
          <w:szCs w:val="24"/>
        </w:rPr>
        <w:t xml:space="preserve">4. Automatic sample processing then begins </w:t>
      </w:r>
    </w:p>
    <w:p w:rsidR="004B323C" w:rsidRPr="00627874" w:rsidRDefault="004B323C" w:rsidP="005618B2">
      <w:pPr>
        <w:pStyle w:val="ListParagraph"/>
        <w:tabs>
          <w:tab w:val="left" w:pos="360"/>
        </w:tabs>
        <w:ind w:left="1350"/>
        <w:rPr>
          <w:rFonts w:ascii="Arial" w:hAnsi="Arial" w:cs="Arial"/>
          <w:szCs w:val="24"/>
        </w:rPr>
      </w:pPr>
      <w:r w:rsidRPr="00627874">
        <w:rPr>
          <w:rFonts w:ascii="Arial" w:hAnsi="Arial" w:cs="Arial"/>
          <w:szCs w:val="24"/>
        </w:rPr>
        <w:t xml:space="preserve">NOTE: The mix cycle for </w:t>
      </w:r>
      <w:proofErr w:type="spellStart"/>
      <w:r w:rsidRPr="00627874">
        <w:rPr>
          <w:rFonts w:ascii="Arial" w:hAnsi="Arial" w:cs="Arial"/>
          <w:szCs w:val="24"/>
        </w:rPr>
        <w:t>Seditrol</w:t>
      </w:r>
      <w:proofErr w:type="spellEnd"/>
      <w:r w:rsidRPr="00627874">
        <w:rPr>
          <w:rFonts w:ascii="Arial" w:hAnsi="Arial" w:cs="Arial"/>
          <w:szCs w:val="24"/>
        </w:rPr>
        <w:t xml:space="preserve">® ESR Quality Control is five (6) minutes. </w:t>
      </w:r>
    </w:p>
    <w:p w:rsidR="004B323C" w:rsidRPr="00627874" w:rsidRDefault="004B323C" w:rsidP="005618B2">
      <w:pPr>
        <w:pStyle w:val="ListParagraph"/>
        <w:tabs>
          <w:tab w:val="left" w:pos="360"/>
        </w:tabs>
        <w:ind w:left="1440" w:hanging="360"/>
        <w:rPr>
          <w:rFonts w:ascii="Arial" w:hAnsi="Arial" w:cs="Arial"/>
          <w:szCs w:val="24"/>
        </w:rPr>
      </w:pPr>
      <w:r w:rsidRPr="00627874">
        <w:rPr>
          <w:rFonts w:ascii="Arial" w:hAnsi="Arial" w:cs="Arial"/>
          <w:szCs w:val="24"/>
        </w:rPr>
        <w:t xml:space="preserve">5. Repeat Steps 2-4 to run </w:t>
      </w:r>
      <w:proofErr w:type="spellStart"/>
      <w:r w:rsidRPr="00627874">
        <w:rPr>
          <w:rFonts w:ascii="Arial" w:hAnsi="Arial" w:cs="Arial"/>
          <w:szCs w:val="24"/>
        </w:rPr>
        <w:t>Seditrol</w:t>
      </w:r>
      <w:proofErr w:type="spellEnd"/>
      <w:r w:rsidRPr="00627874">
        <w:rPr>
          <w:rFonts w:ascii="Arial" w:hAnsi="Arial" w:cs="Arial"/>
          <w:szCs w:val="24"/>
        </w:rPr>
        <w:t xml:space="preserve">® Level 2 </w:t>
      </w:r>
    </w:p>
    <w:p w:rsidR="00835E0C" w:rsidRPr="00627874" w:rsidRDefault="00835E0C" w:rsidP="00835E0C">
      <w:pPr>
        <w:pStyle w:val="ListParagraph"/>
        <w:rPr>
          <w:rFonts w:ascii="Arial" w:hAnsi="Arial" w:cs="Arial"/>
          <w:b/>
          <w:szCs w:val="24"/>
        </w:rPr>
      </w:pPr>
    </w:p>
    <w:p w:rsidR="0050716E" w:rsidRPr="00627874" w:rsidRDefault="0050716E" w:rsidP="00627874">
      <w:pPr>
        <w:numPr>
          <w:ilvl w:val="0"/>
          <w:numId w:val="35"/>
        </w:numPr>
        <w:tabs>
          <w:tab w:val="left" w:pos="-720"/>
          <w:tab w:val="num" w:pos="810"/>
        </w:tabs>
        <w:suppressAutoHyphens/>
        <w:ind w:left="720"/>
        <w:jc w:val="both"/>
        <w:rPr>
          <w:rFonts w:ascii="Arial" w:hAnsi="Arial" w:cs="Arial"/>
          <w:b/>
          <w:szCs w:val="24"/>
        </w:rPr>
      </w:pPr>
      <w:r w:rsidRPr="00627874">
        <w:rPr>
          <w:rFonts w:ascii="Arial" w:hAnsi="Arial" w:cs="Arial"/>
          <w:b/>
          <w:szCs w:val="24"/>
        </w:rPr>
        <w:t xml:space="preserve">PROCEDURE: </w:t>
      </w:r>
    </w:p>
    <w:p w:rsidR="004B323C" w:rsidRPr="00627874" w:rsidRDefault="004B323C" w:rsidP="004B323C">
      <w:pPr>
        <w:tabs>
          <w:tab w:val="left" w:pos="-720"/>
        </w:tabs>
        <w:suppressAutoHyphens/>
        <w:jc w:val="both"/>
        <w:rPr>
          <w:rFonts w:ascii="Arial" w:hAnsi="Arial" w:cs="Arial"/>
          <w:b/>
          <w:szCs w:val="24"/>
        </w:rPr>
      </w:pPr>
    </w:p>
    <w:p w:rsidR="004B323C" w:rsidRPr="005618B2" w:rsidRDefault="004B323C" w:rsidP="005618B2">
      <w:pPr>
        <w:pStyle w:val="ListParagraph"/>
        <w:numPr>
          <w:ilvl w:val="0"/>
          <w:numId w:val="41"/>
        </w:numPr>
        <w:tabs>
          <w:tab w:val="left" w:pos="-720"/>
        </w:tabs>
        <w:suppressAutoHyphens/>
        <w:jc w:val="both"/>
        <w:rPr>
          <w:rFonts w:ascii="Arial" w:hAnsi="Arial" w:cs="Arial"/>
          <w:szCs w:val="24"/>
          <w:u w:val="single"/>
        </w:rPr>
      </w:pPr>
      <w:r w:rsidRPr="005618B2">
        <w:rPr>
          <w:rFonts w:ascii="Arial" w:hAnsi="Arial" w:cs="Arial"/>
          <w:szCs w:val="24"/>
          <w:u w:val="single"/>
        </w:rPr>
        <w:t>PROCESSING PATIENT SAMPLES</w:t>
      </w:r>
    </w:p>
    <w:p w:rsidR="004B323C" w:rsidRPr="00627874" w:rsidRDefault="004B323C" w:rsidP="005618B2">
      <w:pPr>
        <w:tabs>
          <w:tab w:val="left" w:pos="-720"/>
        </w:tabs>
        <w:suppressAutoHyphens/>
        <w:ind w:left="1080"/>
        <w:jc w:val="both"/>
        <w:rPr>
          <w:rFonts w:ascii="Arial" w:hAnsi="Arial" w:cs="Arial"/>
          <w:szCs w:val="24"/>
        </w:rPr>
      </w:pPr>
      <w:r w:rsidRPr="00627874">
        <w:rPr>
          <w:rFonts w:ascii="Arial" w:hAnsi="Arial" w:cs="Arial"/>
          <w:szCs w:val="24"/>
        </w:rPr>
        <w:t>All sample mixing, sample extraction, sample reading and sample disposal is handled automatically by the instrument. Up to 20 sample tubes may be loaded into the sample wheel at any given time. As each sample is processed (19 seconds), the sample tube is ejected from the sample wheel and retained in the external sample collection tray. As soon as a sample is ejected, another tube may be scheduled and placed in the sample wheel.</w:t>
      </w:r>
    </w:p>
    <w:p w:rsidR="004B323C" w:rsidRPr="00627874" w:rsidRDefault="004B323C" w:rsidP="004B323C">
      <w:pPr>
        <w:tabs>
          <w:tab w:val="left" w:pos="-720"/>
        </w:tabs>
        <w:suppressAutoHyphens/>
        <w:jc w:val="both"/>
        <w:rPr>
          <w:rFonts w:ascii="Arial" w:hAnsi="Arial" w:cs="Arial"/>
          <w:szCs w:val="24"/>
        </w:rPr>
      </w:pPr>
    </w:p>
    <w:p w:rsidR="004B323C" w:rsidRPr="00F41529" w:rsidRDefault="004B323C" w:rsidP="005618B2">
      <w:pPr>
        <w:pStyle w:val="ListParagraph"/>
        <w:numPr>
          <w:ilvl w:val="0"/>
          <w:numId w:val="41"/>
        </w:numPr>
        <w:tabs>
          <w:tab w:val="left" w:pos="-720"/>
        </w:tabs>
        <w:suppressAutoHyphens/>
        <w:jc w:val="both"/>
        <w:rPr>
          <w:rFonts w:ascii="Arial" w:hAnsi="Arial" w:cs="Arial"/>
          <w:szCs w:val="24"/>
          <w:u w:val="single"/>
        </w:rPr>
      </w:pPr>
      <w:r w:rsidRPr="00F41529">
        <w:rPr>
          <w:rFonts w:ascii="Arial" w:hAnsi="Arial" w:cs="Arial"/>
          <w:szCs w:val="24"/>
          <w:u w:val="single"/>
        </w:rPr>
        <w:t>To enter new barcoded samples for processing:</w:t>
      </w:r>
    </w:p>
    <w:p w:rsidR="004B323C" w:rsidRPr="00627874" w:rsidRDefault="004B323C" w:rsidP="005618B2">
      <w:pPr>
        <w:tabs>
          <w:tab w:val="left" w:pos="-720"/>
          <w:tab w:val="left" w:pos="360"/>
        </w:tabs>
        <w:suppressAutoHyphens/>
        <w:ind w:left="1080"/>
        <w:jc w:val="both"/>
        <w:rPr>
          <w:rFonts w:ascii="Arial" w:hAnsi="Arial" w:cs="Arial"/>
          <w:szCs w:val="24"/>
        </w:rPr>
      </w:pPr>
      <w:r w:rsidRPr="00627874">
        <w:rPr>
          <w:rFonts w:ascii="Arial" w:hAnsi="Arial" w:cs="Arial"/>
          <w:szCs w:val="24"/>
        </w:rPr>
        <w:t>1. Touch the ‘Add Sample’ icon on the instrument’s touch screen</w:t>
      </w:r>
    </w:p>
    <w:p w:rsidR="004B323C" w:rsidRPr="00627874" w:rsidRDefault="004B323C" w:rsidP="005618B2">
      <w:pPr>
        <w:tabs>
          <w:tab w:val="left" w:pos="-720"/>
          <w:tab w:val="left" w:pos="360"/>
        </w:tabs>
        <w:suppressAutoHyphens/>
        <w:ind w:left="1350" w:hanging="270"/>
        <w:jc w:val="both"/>
        <w:rPr>
          <w:rFonts w:ascii="Arial" w:hAnsi="Arial" w:cs="Arial"/>
          <w:szCs w:val="24"/>
        </w:rPr>
      </w:pPr>
      <w:r w:rsidRPr="00627874">
        <w:rPr>
          <w:rFonts w:ascii="Arial" w:hAnsi="Arial" w:cs="Arial"/>
          <w:szCs w:val="24"/>
        </w:rPr>
        <w:t>2. The sample wheel rotates to position the next open slot in the sample entry port</w:t>
      </w:r>
    </w:p>
    <w:p w:rsidR="004B323C" w:rsidRPr="00627874" w:rsidRDefault="004B323C" w:rsidP="005618B2">
      <w:pPr>
        <w:tabs>
          <w:tab w:val="left" w:pos="-720"/>
          <w:tab w:val="left" w:pos="630"/>
        </w:tabs>
        <w:suppressAutoHyphens/>
        <w:ind w:left="1350"/>
        <w:jc w:val="both"/>
        <w:rPr>
          <w:rFonts w:ascii="Arial" w:hAnsi="Arial" w:cs="Arial"/>
          <w:szCs w:val="24"/>
        </w:rPr>
      </w:pPr>
      <w:r w:rsidRPr="00627874">
        <w:rPr>
          <w:rFonts w:ascii="Arial" w:hAnsi="Arial" w:cs="Arial"/>
          <w:szCs w:val="24"/>
        </w:rPr>
        <w:t xml:space="preserve">NOTE: The onscreen information bar will report “waiting sample” and the </w:t>
      </w:r>
      <w:r w:rsidR="00F41529">
        <w:rPr>
          <w:rFonts w:ascii="Arial" w:hAnsi="Arial" w:cs="Arial"/>
          <w:szCs w:val="24"/>
        </w:rPr>
        <w:t xml:space="preserve">  </w:t>
      </w:r>
      <w:r w:rsidRPr="00627874">
        <w:rPr>
          <w:rFonts w:ascii="Arial" w:hAnsi="Arial" w:cs="Arial"/>
          <w:szCs w:val="24"/>
        </w:rPr>
        <w:t>instrument will beep quietly for five (5) seconds. As the five (5) second window draws to a close, beeping will become faster.</w:t>
      </w:r>
    </w:p>
    <w:p w:rsidR="004B323C" w:rsidRPr="00627874" w:rsidRDefault="004B323C" w:rsidP="005618B2">
      <w:pPr>
        <w:tabs>
          <w:tab w:val="left" w:pos="-720"/>
          <w:tab w:val="left" w:pos="360"/>
          <w:tab w:val="left" w:pos="630"/>
        </w:tabs>
        <w:suppressAutoHyphens/>
        <w:ind w:left="1350" w:hanging="270"/>
        <w:jc w:val="both"/>
        <w:rPr>
          <w:rFonts w:ascii="Arial" w:hAnsi="Arial" w:cs="Arial"/>
          <w:szCs w:val="24"/>
        </w:rPr>
      </w:pPr>
      <w:r w:rsidRPr="00627874">
        <w:rPr>
          <w:rFonts w:ascii="Arial" w:hAnsi="Arial" w:cs="Arial"/>
          <w:szCs w:val="24"/>
        </w:rPr>
        <w:t xml:space="preserve">3. Insert the barcoded tube with the barcode oriented to the right. A red light </w:t>
      </w:r>
      <w:r w:rsidR="00F41529" w:rsidRPr="00627874">
        <w:rPr>
          <w:rFonts w:ascii="Arial" w:hAnsi="Arial" w:cs="Arial"/>
          <w:szCs w:val="24"/>
        </w:rPr>
        <w:t xml:space="preserve">will </w:t>
      </w:r>
      <w:r w:rsidR="00F41529">
        <w:rPr>
          <w:rFonts w:ascii="Arial" w:hAnsi="Arial" w:cs="Arial"/>
          <w:szCs w:val="24"/>
        </w:rPr>
        <w:t>illuminate</w:t>
      </w:r>
      <w:r w:rsidRPr="00627874">
        <w:rPr>
          <w:rFonts w:ascii="Arial" w:hAnsi="Arial" w:cs="Arial"/>
          <w:szCs w:val="24"/>
        </w:rPr>
        <w:t xml:space="preserve"> and a distinctive beep will sound when the barcode is successfully recognized</w:t>
      </w:r>
    </w:p>
    <w:p w:rsidR="004B323C" w:rsidRPr="00627874" w:rsidRDefault="004B323C" w:rsidP="005618B2">
      <w:pPr>
        <w:tabs>
          <w:tab w:val="left" w:pos="-720"/>
          <w:tab w:val="left" w:pos="360"/>
        </w:tabs>
        <w:suppressAutoHyphens/>
        <w:ind w:left="1080"/>
        <w:jc w:val="both"/>
        <w:rPr>
          <w:rFonts w:ascii="Arial" w:hAnsi="Arial" w:cs="Arial"/>
          <w:szCs w:val="24"/>
        </w:rPr>
      </w:pPr>
      <w:r w:rsidRPr="00627874">
        <w:rPr>
          <w:rFonts w:ascii="Arial" w:hAnsi="Arial" w:cs="Arial"/>
          <w:szCs w:val="24"/>
        </w:rPr>
        <w:t>4. Automatic sample processing then begins</w:t>
      </w:r>
    </w:p>
    <w:p w:rsidR="004B323C" w:rsidRPr="00627874" w:rsidRDefault="004B323C" w:rsidP="005618B2">
      <w:pPr>
        <w:tabs>
          <w:tab w:val="left" w:pos="-720"/>
          <w:tab w:val="left" w:pos="630"/>
        </w:tabs>
        <w:suppressAutoHyphens/>
        <w:ind w:left="1350" w:hanging="270"/>
        <w:jc w:val="both"/>
        <w:rPr>
          <w:rFonts w:ascii="Arial" w:hAnsi="Arial" w:cs="Arial"/>
          <w:szCs w:val="24"/>
        </w:rPr>
      </w:pPr>
      <w:r w:rsidRPr="00627874">
        <w:rPr>
          <w:rFonts w:ascii="Arial" w:hAnsi="Arial" w:cs="Arial"/>
          <w:szCs w:val="24"/>
        </w:rPr>
        <w:t>5. Repeat Steps 2-4 until all samples have been loa</w:t>
      </w:r>
      <w:r w:rsidR="005618B2">
        <w:rPr>
          <w:rFonts w:ascii="Arial" w:hAnsi="Arial" w:cs="Arial"/>
          <w:szCs w:val="24"/>
        </w:rPr>
        <w:t>ded and/or all positions in the</w:t>
      </w:r>
      <w:r w:rsidR="00F41529">
        <w:rPr>
          <w:rFonts w:ascii="Arial" w:hAnsi="Arial" w:cs="Arial"/>
          <w:szCs w:val="24"/>
        </w:rPr>
        <w:t xml:space="preserve"> </w:t>
      </w:r>
      <w:r w:rsidRPr="00627874">
        <w:rPr>
          <w:rFonts w:ascii="Arial" w:hAnsi="Arial" w:cs="Arial"/>
          <w:szCs w:val="24"/>
        </w:rPr>
        <w:t>sample wheel are occupied</w:t>
      </w:r>
    </w:p>
    <w:p w:rsidR="004B323C" w:rsidRPr="00F41529" w:rsidRDefault="004B323C" w:rsidP="004B323C">
      <w:pPr>
        <w:tabs>
          <w:tab w:val="left" w:pos="-720"/>
        </w:tabs>
        <w:suppressAutoHyphens/>
        <w:jc w:val="both"/>
        <w:rPr>
          <w:rFonts w:ascii="Arial" w:hAnsi="Arial" w:cs="Arial"/>
          <w:szCs w:val="24"/>
        </w:rPr>
      </w:pPr>
    </w:p>
    <w:p w:rsidR="004B323C" w:rsidRPr="00F41529" w:rsidRDefault="004B323C" w:rsidP="005618B2">
      <w:pPr>
        <w:pStyle w:val="ListParagraph"/>
        <w:numPr>
          <w:ilvl w:val="0"/>
          <w:numId w:val="41"/>
        </w:numPr>
        <w:tabs>
          <w:tab w:val="left" w:pos="-720"/>
        </w:tabs>
        <w:suppressAutoHyphens/>
        <w:jc w:val="both"/>
        <w:rPr>
          <w:rFonts w:ascii="Arial" w:hAnsi="Arial" w:cs="Arial"/>
          <w:szCs w:val="24"/>
          <w:u w:val="single"/>
        </w:rPr>
      </w:pPr>
      <w:r w:rsidRPr="00F41529">
        <w:rPr>
          <w:rFonts w:ascii="Arial" w:hAnsi="Arial" w:cs="Arial"/>
          <w:szCs w:val="24"/>
          <w:u w:val="single"/>
        </w:rPr>
        <w:t>To enter new samples for processing without barcode:</w:t>
      </w:r>
    </w:p>
    <w:p w:rsidR="004B323C" w:rsidRPr="00627874" w:rsidRDefault="004B323C" w:rsidP="005618B2">
      <w:pPr>
        <w:tabs>
          <w:tab w:val="left" w:pos="-720"/>
          <w:tab w:val="left" w:pos="360"/>
        </w:tabs>
        <w:suppressAutoHyphens/>
        <w:ind w:left="1080"/>
        <w:jc w:val="both"/>
        <w:rPr>
          <w:rFonts w:ascii="Arial" w:hAnsi="Arial" w:cs="Arial"/>
          <w:szCs w:val="24"/>
        </w:rPr>
      </w:pPr>
      <w:r w:rsidRPr="00627874">
        <w:rPr>
          <w:rFonts w:ascii="Arial" w:hAnsi="Arial" w:cs="Arial"/>
          <w:szCs w:val="24"/>
        </w:rPr>
        <w:t>1. Touch the ‘Add Sample’ icon on the instrument’s touch screen</w:t>
      </w:r>
    </w:p>
    <w:p w:rsidR="004B323C" w:rsidRPr="00627874" w:rsidRDefault="004B323C" w:rsidP="005618B2">
      <w:pPr>
        <w:tabs>
          <w:tab w:val="left" w:pos="-720"/>
          <w:tab w:val="left" w:pos="630"/>
        </w:tabs>
        <w:suppressAutoHyphens/>
        <w:ind w:left="1350" w:hanging="270"/>
        <w:jc w:val="both"/>
        <w:rPr>
          <w:rFonts w:ascii="Arial" w:hAnsi="Arial" w:cs="Arial"/>
          <w:szCs w:val="24"/>
        </w:rPr>
      </w:pPr>
      <w:r w:rsidRPr="00627874">
        <w:rPr>
          <w:rFonts w:ascii="Arial" w:hAnsi="Arial" w:cs="Arial"/>
          <w:szCs w:val="24"/>
        </w:rPr>
        <w:t>2. Touch the ‘Add Sample (Manual Sample)’ icon as the sample wheel is rotating to position the next open slot in the sample entry port</w:t>
      </w:r>
    </w:p>
    <w:p w:rsidR="004B323C" w:rsidRPr="00627874" w:rsidRDefault="004B323C" w:rsidP="005618B2">
      <w:pPr>
        <w:tabs>
          <w:tab w:val="left" w:pos="-720"/>
          <w:tab w:val="left" w:pos="630"/>
        </w:tabs>
        <w:suppressAutoHyphens/>
        <w:ind w:left="1350" w:hanging="270"/>
        <w:jc w:val="both"/>
        <w:rPr>
          <w:rFonts w:ascii="Arial" w:hAnsi="Arial" w:cs="Arial"/>
          <w:szCs w:val="24"/>
        </w:rPr>
      </w:pPr>
      <w:r w:rsidRPr="00627874">
        <w:rPr>
          <w:rFonts w:ascii="Arial" w:hAnsi="Arial" w:cs="Arial"/>
          <w:szCs w:val="24"/>
        </w:rPr>
        <w:t>3. The instrument will prompt the operator to enter patient identification data manually using the alphanumeric keyboard. Patient information must be recorded in one (1) or more of the following data fields:</w:t>
      </w:r>
    </w:p>
    <w:p w:rsidR="005618B2" w:rsidRDefault="004B323C" w:rsidP="005618B2">
      <w:pPr>
        <w:pStyle w:val="ListParagraph"/>
        <w:numPr>
          <w:ilvl w:val="0"/>
          <w:numId w:val="42"/>
        </w:numPr>
        <w:tabs>
          <w:tab w:val="left" w:pos="-720"/>
          <w:tab w:val="left" w:pos="360"/>
        </w:tabs>
        <w:suppressAutoHyphens/>
        <w:jc w:val="both"/>
        <w:rPr>
          <w:rFonts w:ascii="Arial" w:hAnsi="Arial" w:cs="Arial"/>
          <w:szCs w:val="24"/>
        </w:rPr>
      </w:pPr>
      <w:r w:rsidRPr="005618B2">
        <w:rPr>
          <w:rFonts w:ascii="Arial" w:hAnsi="Arial" w:cs="Arial"/>
          <w:szCs w:val="24"/>
        </w:rPr>
        <w:t>Alphanumerical ID</w:t>
      </w:r>
    </w:p>
    <w:p w:rsidR="005618B2" w:rsidRDefault="004B323C" w:rsidP="005618B2">
      <w:pPr>
        <w:pStyle w:val="ListParagraph"/>
        <w:numPr>
          <w:ilvl w:val="0"/>
          <w:numId w:val="42"/>
        </w:numPr>
        <w:tabs>
          <w:tab w:val="left" w:pos="-720"/>
          <w:tab w:val="left" w:pos="360"/>
        </w:tabs>
        <w:suppressAutoHyphens/>
        <w:jc w:val="both"/>
        <w:rPr>
          <w:rFonts w:ascii="Arial" w:hAnsi="Arial" w:cs="Arial"/>
          <w:szCs w:val="24"/>
        </w:rPr>
      </w:pPr>
      <w:r w:rsidRPr="005618B2">
        <w:rPr>
          <w:rFonts w:ascii="Arial" w:hAnsi="Arial" w:cs="Arial"/>
          <w:szCs w:val="24"/>
        </w:rPr>
        <w:t>Patient’s First Name</w:t>
      </w:r>
    </w:p>
    <w:p w:rsidR="004B323C" w:rsidRPr="005618B2" w:rsidRDefault="004B323C" w:rsidP="005618B2">
      <w:pPr>
        <w:pStyle w:val="ListParagraph"/>
        <w:numPr>
          <w:ilvl w:val="0"/>
          <w:numId w:val="42"/>
        </w:numPr>
        <w:tabs>
          <w:tab w:val="left" w:pos="-720"/>
          <w:tab w:val="left" w:pos="360"/>
        </w:tabs>
        <w:suppressAutoHyphens/>
        <w:jc w:val="both"/>
        <w:rPr>
          <w:rFonts w:ascii="Arial" w:hAnsi="Arial" w:cs="Arial"/>
          <w:szCs w:val="24"/>
        </w:rPr>
      </w:pPr>
      <w:r w:rsidRPr="005618B2">
        <w:rPr>
          <w:rFonts w:ascii="Arial" w:hAnsi="Arial" w:cs="Arial"/>
          <w:szCs w:val="24"/>
        </w:rPr>
        <w:t>Patient’s Surname</w:t>
      </w:r>
    </w:p>
    <w:p w:rsidR="004B323C" w:rsidRPr="00627874" w:rsidRDefault="004B323C" w:rsidP="005618B2">
      <w:pPr>
        <w:tabs>
          <w:tab w:val="left" w:pos="-720"/>
          <w:tab w:val="left" w:pos="360"/>
        </w:tabs>
        <w:suppressAutoHyphens/>
        <w:ind w:left="1080"/>
        <w:jc w:val="both"/>
        <w:rPr>
          <w:rFonts w:ascii="Arial" w:hAnsi="Arial" w:cs="Arial"/>
          <w:szCs w:val="24"/>
        </w:rPr>
      </w:pPr>
      <w:r w:rsidRPr="00627874">
        <w:rPr>
          <w:rFonts w:ascii="Arial" w:hAnsi="Arial" w:cs="Arial"/>
          <w:szCs w:val="24"/>
        </w:rPr>
        <w:t>4. Touch the ‘Select’ icon to skip a data field or to confirm entered information</w:t>
      </w:r>
    </w:p>
    <w:p w:rsidR="004B323C" w:rsidRPr="00627874" w:rsidRDefault="004B323C" w:rsidP="005618B2">
      <w:pPr>
        <w:tabs>
          <w:tab w:val="left" w:pos="-720"/>
          <w:tab w:val="left" w:pos="360"/>
        </w:tabs>
        <w:suppressAutoHyphens/>
        <w:ind w:left="1440" w:hanging="360"/>
        <w:jc w:val="both"/>
        <w:rPr>
          <w:rFonts w:ascii="Arial" w:hAnsi="Arial" w:cs="Arial"/>
          <w:szCs w:val="24"/>
        </w:rPr>
      </w:pPr>
      <w:r w:rsidRPr="00627874">
        <w:rPr>
          <w:rFonts w:ascii="Arial" w:hAnsi="Arial" w:cs="Arial"/>
          <w:szCs w:val="24"/>
        </w:rPr>
        <w:t>5. The sample wheel rotates to position the next open slot in the sample entry port</w:t>
      </w:r>
    </w:p>
    <w:p w:rsidR="004B323C" w:rsidRPr="00627874" w:rsidRDefault="004B323C" w:rsidP="005618B2">
      <w:pPr>
        <w:tabs>
          <w:tab w:val="left" w:pos="-720"/>
          <w:tab w:val="left" w:pos="360"/>
        </w:tabs>
        <w:suppressAutoHyphens/>
        <w:ind w:left="990"/>
        <w:jc w:val="both"/>
        <w:rPr>
          <w:rFonts w:ascii="Arial" w:hAnsi="Arial" w:cs="Arial"/>
          <w:szCs w:val="24"/>
        </w:rPr>
      </w:pPr>
      <w:r w:rsidRPr="00627874">
        <w:rPr>
          <w:rFonts w:ascii="Arial" w:hAnsi="Arial" w:cs="Arial"/>
          <w:szCs w:val="24"/>
        </w:rPr>
        <w:t>6. Insert the tube and sample processing will begin</w:t>
      </w:r>
    </w:p>
    <w:p w:rsidR="004B323C" w:rsidRPr="00627874" w:rsidRDefault="004B323C" w:rsidP="005618B2">
      <w:pPr>
        <w:tabs>
          <w:tab w:val="left" w:pos="-720"/>
          <w:tab w:val="left" w:pos="360"/>
          <w:tab w:val="left" w:pos="630"/>
        </w:tabs>
        <w:suppressAutoHyphens/>
        <w:ind w:left="1260"/>
        <w:jc w:val="both"/>
        <w:rPr>
          <w:rFonts w:ascii="Arial" w:hAnsi="Arial" w:cs="Arial"/>
          <w:szCs w:val="24"/>
        </w:rPr>
      </w:pPr>
      <w:r w:rsidRPr="00627874">
        <w:rPr>
          <w:rFonts w:ascii="Arial" w:hAnsi="Arial" w:cs="Arial"/>
          <w:szCs w:val="24"/>
        </w:rPr>
        <w:t xml:space="preserve">NOTE: If all of the patient identification fields are skipped, and no tube is inserted, </w:t>
      </w:r>
      <w:r w:rsidR="00F41529">
        <w:rPr>
          <w:rFonts w:ascii="Arial" w:hAnsi="Arial" w:cs="Arial"/>
          <w:szCs w:val="24"/>
        </w:rPr>
        <w:t xml:space="preserve">   </w:t>
      </w:r>
      <w:r w:rsidRPr="00627874">
        <w:rPr>
          <w:rFonts w:ascii="Arial" w:hAnsi="Arial" w:cs="Arial"/>
          <w:szCs w:val="24"/>
        </w:rPr>
        <w:t>the instrument will automatically abort the loading procedure for that sample and resume sample processing for tubes already in sample wheel. If a tube has been inserted, the sample will be automatically assigned an ID number and processed.</w:t>
      </w:r>
    </w:p>
    <w:p w:rsidR="004B323C" w:rsidRPr="00627874" w:rsidRDefault="004B323C" w:rsidP="005618B2">
      <w:pPr>
        <w:tabs>
          <w:tab w:val="left" w:pos="-720"/>
          <w:tab w:val="left" w:pos="360"/>
          <w:tab w:val="left" w:pos="630"/>
        </w:tabs>
        <w:suppressAutoHyphens/>
        <w:ind w:left="1260"/>
        <w:jc w:val="both"/>
        <w:rPr>
          <w:rFonts w:ascii="Arial" w:hAnsi="Arial" w:cs="Arial"/>
          <w:szCs w:val="24"/>
        </w:rPr>
      </w:pPr>
      <w:r w:rsidRPr="00627874">
        <w:rPr>
          <w:rFonts w:ascii="Arial" w:hAnsi="Arial" w:cs="Arial"/>
          <w:szCs w:val="24"/>
        </w:rPr>
        <w:t xml:space="preserve">NOTE: When manually entering ID, first or last name, always touch the </w:t>
      </w:r>
      <w:r w:rsidR="00F41529" w:rsidRPr="00627874">
        <w:rPr>
          <w:rFonts w:ascii="Arial" w:hAnsi="Arial" w:cs="Arial"/>
          <w:szCs w:val="24"/>
        </w:rPr>
        <w:t xml:space="preserve">‘Select’ </w:t>
      </w:r>
      <w:r w:rsidR="00F41529">
        <w:rPr>
          <w:rFonts w:ascii="Arial" w:hAnsi="Arial" w:cs="Arial"/>
          <w:szCs w:val="24"/>
        </w:rPr>
        <w:t>icon</w:t>
      </w:r>
      <w:r w:rsidRPr="00627874">
        <w:rPr>
          <w:rFonts w:ascii="Arial" w:hAnsi="Arial" w:cs="Arial"/>
          <w:szCs w:val="24"/>
        </w:rPr>
        <w:t xml:space="preserve"> after each entry. If this step is skipped, the information will not print on the results.</w:t>
      </w:r>
    </w:p>
    <w:p w:rsidR="00211FE1" w:rsidRPr="00627874" w:rsidRDefault="00211FE1" w:rsidP="00835E0C">
      <w:pPr>
        <w:tabs>
          <w:tab w:val="left" w:pos="-720"/>
        </w:tabs>
        <w:suppressAutoHyphens/>
        <w:jc w:val="both"/>
        <w:rPr>
          <w:rFonts w:ascii="Arial" w:hAnsi="Arial" w:cs="Arial"/>
          <w:szCs w:val="24"/>
        </w:rPr>
      </w:pPr>
    </w:p>
    <w:p w:rsidR="0050716E" w:rsidRPr="00627874" w:rsidRDefault="0050716E" w:rsidP="00627874">
      <w:pPr>
        <w:numPr>
          <w:ilvl w:val="0"/>
          <w:numId w:val="35"/>
        </w:numPr>
        <w:tabs>
          <w:tab w:val="left" w:pos="-720"/>
          <w:tab w:val="num" w:pos="810"/>
        </w:tabs>
        <w:suppressAutoHyphens/>
        <w:ind w:left="720"/>
        <w:jc w:val="both"/>
        <w:rPr>
          <w:rFonts w:ascii="Arial" w:hAnsi="Arial" w:cs="Arial"/>
          <w:b/>
          <w:szCs w:val="24"/>
        </w:rPr>
      </w:pPr>
      <w:r w:rsidRPr="00627874">
        <w:rPr>
          <w:rFonts w:ascii="Arial" w:hAnsi="Arial" w:cs="Arial"/>
          <w:b/>
          <w:szCs w:val="24"/>
        </w:rPr>
        <w:t>REPORTING RESULTS</w:t>
      </w:r>
    </w:p>
    <w:p w:rsidR="004D7145" w:rsidRPr="00627874" w:rsidRDefault="004D7145" w:rsidP="004D7145">
      <w:pPr>
        <w:tabs>
          <w:tab w:val="left" w:pos="-720"/>
        </w:tabs>
        <w:suppressAutoHyphens/>
        <w:jc w:val="both"/>
        <w:rPr>
          <w:rFonts w:ascii="Arial" w:hAnsi="Arial" w:cs="Arial"/>
          <w:b/>
          <w:szCs w:val="24"/>
        </w:rPr>
      </w:pPr>
    </w:p>
    <w:p w:rsidR="004B323C" w:rsidRPr="00627874" w:rsidRDefault="004B323C" w:rsidP="005618B2">
      <w:pPr>
        <w:tabs>
          <w:tab w:val="left" w:pos="-720"/>
        </w:tabs>
        <w:suppressAutoHyphens/>
        <w:ind w:left="720"/>
        <w:jc w:val="both"/>
        <w:rPr>
          <w:rFonts w:ascii="Arial" w:hAnsi="Arial" w:cs="Arial"/>
          <w:szCs w:val="24"/>
        </w:rPr>
      </w:pPr>
      <w:r w:rsidRPr="00627874">
        <w:rPr>
          <w:rFonts w:ascii="Arial" w:hAnsi="Arial" w:cs="Arial"/>
          <w:szCs w:val="24"/>
        </w:rPr>
        <w:t>Results are shown on screen after analysis and also printed by the instrument’s internal printer. In the event that the instrument is unable to analyze the sample and report results, the print out will replace the result field with an error message.</w:t>
      </w:r>
    </w:p>
    <w:p w:rsidR="000663BC" w:rsidRPr="00627874" w:rsidRDefault="000663BC" w:rsidP="005618B2">
      <w:pPr>
        <w:tabs>
          <w:tab w:val="left" w:pos="-720"/>
        </w:tabs>
        <w:suppressAutoHyphens/>
        <w:ind w:left="720"/>
        <w:jc w:val="both"/>
        <w:rPr>
          <w:rFonts w:ascii="Arial" w:hAnsi="Arial" w:cs="Arial"/>
          <w:szCs w:val="24"/>
        </w:rPr>
      </w:pPr>
    </w:p>
    <w:p w:rsidR="004B323C" w:rsidRPr="00627874" w:rsidRDefault="00627874" w:rsidP="005618B2">
      <w:pPr>
        <w:tabs>
          <w:tab w:val="left" w:pos="-720"/>
        </w:tabs>
        <w:suppressAutoHyphens/>
        <w:ind w:left="720"/>
        <w:jc w:val="both"/>
        <w:rPr>
          <w:rFonts w:ascii="Arial" w:hAnsi="Arial" w:cs="Arial"/>
          <w:szCs w:val="24"/>
        </w:rPr>
      </w:pPr>
      <w:r>
        <w:rPr>
          <w:rFonts w:ascii="Arial" w:hAnsi="Arial" w:cs="Arial"/>
          <w:szCs w:val="24"/>
        </w:rPr>
        <w:t xml:space="preserve">AMR: </w:t>
      </w:r>
      <w:r w:rsidR="004B323C" w:rsidRPr="00627874">
        <w:rPr>
          <w:rFonts w:ascii="Arial" w:hAnsi="Arial" w:cs="Arial"/>
          <w:szCs w:val="24"/>
        </w:rPr>
        <w:t xml:space="preserve">1-130 mm/hr.  </w:t>
      </w:r>
    </w:p>
    <w:p w:rsidR="000663BC" w:rsidRPr="00627874" w:rsidRDefault="000663BC" w:rsidP="005618B2">
      <w:pPr>
        <w:tabs>
          <w:tab w:val="left" w:pos="-720"/>
        </w:tabs>
        <w:suppressAutoHyphens/>
        <w:ind w:left="720"/>
        <w:jc w:val="both"/>
        <w:rPr>
          <w:rFonts w:ascii="Arial" w:hAnsi="Arial" w:cs="Arial"/>
          <w:szCs w:val="24"/>
        </w:rPr>
      </w:pPr>
    </w:p>
    <w:p w:rsidR="00627874" w:rsidRDefault="00627874" w:rsidP="005618B2">
      <w:pPr>
        <w:tabs>
          <w:tab w:val="left" w:pos="-720"/>
        </w:tabs>
        <w:suppressAutoHyphens/>
        <w:ind w:left="720"/>
        <w:jc w:val="both"/>
        <w:rPr>
          <w:rFonts w:ascii="Arial" w:hAnsi="Arial" w:cs="Arial"/>
          <w:szCs w:val="24"/>
        </w:rPr>
      </w:pPr>
      <w:r>
        <w:rPr>
          <w:rFonts w:ascii="Arial" w:hAnsi="Arial" w:cs="Arial"/>
          <w:szCs w:val="24"/>
        </w:rPr>
        <w:t xml:space="preserve">Reportable range: </w:t>
      </w:r>
      <w:r w:rsidR="004B323C" w:rsidRPr="00627874">
        <w:rPr>
          <w:rFonts w:ascii="Arial" w:hAnsi="Arial" w:cs="Arial"/>
          <w:szCs w:val="24"/>
        </w:rPr>
        <w:t xml:space="preserve">1-130 mm/hr.  </w:t>
      </w:r>
    </w:p>
    <w:p w:rsidR="004B323C" w:rsidRPr="00627874" w:rsidRDefault="004B323C" w:rsidP="005618B2">
      <w:pPr>
        <w:tabs>
          <w:tab w:val="left" w:pos="-720"/>
        </w:tabs>
        <w:suppressAutoHyphens/>
        <w:ind w:left="720"/>
        <w:jc w:val="both"/>
        <w:rPr>
          <w:rFonts w:ascii="Arial" w:hAnsi="Arial" w:cs="Arial"/>
          <w:szCs w:val="24"/>
        </w:rPr>
      </w:pPr>
      <w:r w:rsidRPr="00627874">
        <w:rPr>
          <w:rFonts w:ascii="Arial" w:hAnsi="Arial" w:cs="Arial"/>
          <w:szCs w:val="24"/>
        </w:rPr>
        <w:t>Results &lt;1 or &gt;130 mm/</w:t>
      </w:r>
      <w:proofErr w:type="spellStart"/>
      <w:r w:rsidRPr="00627874">
        <w:rPr>
          <w:rFonts w:ascii="Arial" w:hAnsi="Arial" w:cs="Arial"/>
          <w:szCs w:val="24"/>
        </w:rPr>
        <w:t>hr</w:t>
      </w:r>
      <w:proofErr w:type="spellEnd"/>
      <w:r w:rsidRPr="00627874">
        <w:rPr>
          <w:rFonts w:ascii="Arial" w:hAnsi="Arial" w:cs="Arial"/>
          <w:szCs w:val="24"/>
        </w:rPr>
        <w:t xml:space="preserve"> will be reported as &lt;1 or &gt;130 mm/hr.</w:t>
      </w:r>
    </w:p>
    <w:p w:rsidR="004B323C" w:rsidRPr="00627874" w:rsidRDefault="004B323C" w:rsidP="005618B2">
      <w:pPr>
        <w:tabs>
          <w:tab w:val="left" w:pos="-720"/>
        </w:tabs>
        <w:suppressAutoHyphens/>
        <w:ind w:left="720"/>
        <w:jc w:val="both"/>
        <w:rPr>
          <w:rFonts w:ascii="Arial" w:hAnsi="Arial" w:cs="Arial"/>
          <w:szCs w:val="24"/>
        </w:rPr>
      </w:pPr>
    </w:p>
    <w:p w:rsidR="00627874" w:rsidRDefault="00627874" w:rsidP="005618B2">
      <w:pPr>
        <w:tabs>
          <w:tab w:val="left" w:pos="-720"/>
        </w:tabs>
        <w:suppressAutoHyphens/>
        <w:ind w:left="720"/>
        <w:jc w:val="both"/>
        <w:rPr>
          <w:rFonts w:ascii="Arial" w:hAnsi="Arial" w:cs="Arial"/>
          <w:szCs w:val="24"/>
        </w:rPr>
      </w:pPr>
      <w:r>
        <w:rPr>
          <w:rFonts w:ascii="Arial" w:hAnsi="Arial" w:cs="Arial"/>
          <w:szCs w:val="24"/>
        </w:rPr>
        <w:t>Analyzer will</w:t>
      </w:r>
      <w:r w:rsidR="004B323C" w:rsidRPr="00627874">
        <w:rPr>
          <w:rFonts w:ascii="Arial" w:hAnsi="Arial" w:cs="Arial"/>
          <w:szCs w:val="24"/>
        </w:rPr>
        <w:t xml:space="preserve"> be interfaced with the LIS system and will automatically verify un</w:t>
      </w:r>
      <w:r>
        <w:rPr>
          <w:rFonts w:ascii="Arial" w:hAnsi="Arial" w:cs="Arial"/>
          <w:szCs w:val="24"/>
        </w:rPr>
        <w:t xml:space="preserve">less the result is </w:t>
      </w:r>
      <w:r w:rsidR="009E5778" w:rsidRPr="00627874">
        <w:rPr>
          <w:rFonts w:ascii="Arial" w:hAnsi="Arial" w:cs="Arial"/>
          <w:szCs w:val="24"/>
        </w:rPr>
        <w:t xml:space="preserve">less than or greater than the reportable range.  </w:t>
      </w:r>
      <w:r>
        <w:rPr>
          <w:rFonts w:ascii="Arial" w:hAnsi="Arial" w:cs="Arial"/>
          <w:szCs w:val="24"/>
        </w:rPr>
        <w:t xml:space="preserve"> </w:t>
      </w:r>
    </w:p>
    <w:p w:rsidR="00627874" w:rsidRDefault="00627874" w:rsidP="005618B2">
      <w:pPr>
        <w:tabs>
          <w:tab w:val="left" w:pos="-720"/>
        </w:tabs>
        <w:suppressAutoHyphens/>
        <w:ind w:left="720"/>
        <w:jc w:val="both"/>
        <w:rPr>
          <w:rFonts w:ascii="Arial" w:hAnsi="Arial" w:cs="Arial"/>
          <w:szCs w:val="24"/>
        </w:rPr>
      </w:pPr>
    </w:p>
    <w:p w:rsidR="00627874" w:rsidRPr="00627874" w:rsidRDefault="00627874" w:rsidP="005618B2">
      <w:pPr>
        <w:tabs>
          <w:tab w:val="left" w:pos="-720"/>
        </w:tabs>
        <w:suppressAutoHyphens/>
        <w:ind w:left="720"/>
        <w:jc w:val="both"/>
        <w:rPr>
          <w:rFonts w:ascii="Arial" w:hAnsi="Arial" w:cs="Arial"/>
          <w:szCs w:val="24"/>
          <w:u w:val="single"/>
        </w:rPr>
      </w:pPr>
      <w:r w:rsidRPr="00627874">
        <w:rPr>
          <w:rFonts w:ascii="Arial" w:hAnsi="Arial" w:cs="Arial"/>
          <w:szCs w:val="24"/>
          <w:u w:val="single"/>
        </w:rPr>
        <w:t>Manual Result Entry:</w:t>
      </w:r>
    </w:p>
    <w:p w:rsidR="004B323C" w:rsidRPr="00627874" w:rsidRDefault="004B323C" w:rsidP="005618B2">
      <w:pPr>
        <w:tabs>
          <w:tab w:val="left" w:pos="-720"/>
        </w:tabs>
        <w:suppressAutoHyphens/>
        <w:ind w:left="720"/>
        <w:jc w:val="both"/>
        <w:rPr>
          <w:rFonts w:ascii="Arial" w:hAnsi="Arial" w:cs="Arial"/>
          <w:szCs w:val="24"/>
        </w:rPr>
      </w:pPr>
      <w:r w:rsidRPr="00627874">
        <w:rPr>
          <w:rFonts w:ascii="Arial" w:hAnsi="Arial" w:cs="Arial"/>
          <w:szCs w:val="24"/>
        </w:rPr>
        <w:t xml:space="preserve">Enter results in to the LIS in the “Hematology Manual Result Entry” screen. Modify the results, hit the &lt;&lt; arrow to put all patients to the left, hit the result button, scan the barcode, hit the tab key, check 2 patient identifiers prior to saving the results. </w:t>
      </w:r>
    </w:p>
    <w:p w:rsidR="004B323C" w:rsidRPr="00627874" w:rsidRDefault="004B323C" w:rsidP="004B323C">
      <w:pPr>
        <w:tabs>
          <w:tab w:val="left" w:pos="-720"/>
        </w:tabs>
        <w:suppressAutoHyphens/>
        <w:jc w:val="both"/>
        <w:rPr>
          <w:rFonts w:ascii="Arial" w:hAnsi="Arial" w:cs="Arial"/>
          <w:szCs w:val="24"/>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0"/>
        <w:gridCol w:w="2715"/>
      </w:tblGrid>
      <w:tr w:rsidR="009E5778" w:rsidRPr="00627874" w:rsidTr="005618B2">
        <w:trPr>
          <w:trHeight w:val="435"/>
        </w:trPr>
        <w:tc>
          <w:tcPr>
            <w:tcW w:w="2580" w:type="dxa"/>
          </w:tcPr>
          <w:p w:rsidR="009E5778" w:rsidRPr="00627874" w:rsidRDefault="009E5778" w:rsidP="009E5778">
            <w:pPr>
              <w:tabs>
                <w:tab w:val="left" w:pos="-720"/>
              </w:tabs>
              <w:suppressAutoHyphens/>
              <w:jc w:val="both"/>
              <w:rPr>
                <w:rFonts w:ascii="Arial" w:hAnsi="Arial" w:cs="Arial"/>
                <w:szCs w:val="24"/>
              </w:rPr>
            </w:pPr>
            <w:r w:rsidRPr="00627874">
              <w:rPr>
                <w:rFonts w:ascii="Arial" w:hAnsi="Arial" w:cs="Arial"/>
                <w:szCs w:val="24"/>
              </w:rPr>
              <w:t>Age</w:t>
            </w:r>
          </w:p>
        </w:tc>
        <w:tc>
          <w:tcPr>
            <w:tcW w:w="2715" w:type="dxa"/>
            <w:shd w:val="clear" w:color="auto" w:fill="auto"/>
          </w:tcPr>
          <w:p w:rsidR="009E5778" w:rsidRPr="00627874" w:rsidRDefault="009E5778">
            <w:pPr>
              <w:widowControl/>
              <w:rPr>
                <w:rFonts w:ascii="Arial" w:hAnsi="Arial" w:cs="Arial"/>
                <w:szCs w:val="24"/>
              </w:rPr>
            </w:pPr>
            <w:r w:rsidRPr="00627874">
              <w:rPr>
                <w:rFonts w:ascii="Arial" w:hAnsi="Arial" w:cs="Arial"/>
                <w:szCs w:val="24"/>
              </w:rPr>
              <w:t>Range</w:t>
            </w:r>
          </w:p>
        </w:tc>
      </w:tr>
      <w:tr w:rsidR="009E5778" w:rsidRPr="00627874" w:rsidTr="005618B2">
        <w:trPr>
          <w:trHeight w:val="435"/>
        </w:trPr>
        <w:tc>
          <w:tcPr>
            <w:tcW w:w="2580" w:type="dxa"/>
          </w:tcPr>
          <w:p w:rsidR="009E5778" w:rsidRPr="00627874" w:rsidRDefault="009E5778" w:rsidP="009E5778">
            <w:pPr>
              <w:tabs>
                <w:tab w:val="left" w:pos="-720"/>
              </w:tabs>
              <w:suppressAutoHyphens/>
              <w:jc w:val="both"/>
              <w:rPr>
                <w:rFonts w:ascii="Arial" w:hAnsi="Arial" w:cs="Arial"/>
                <w:szCs w:val="24"/>
              </w:rPr>
            </w:pPr>
            <w:r w:rsidRPr="00627874">
              <w:rPr>
                <w:rFonts w:ascii="Arial" w:hAnsi="Arial" w:cs="Arial"/>
                <w:szCs w:val="24"/>
              </w:rPr>
              <w:t>Females    0-50 years</w:t>
            </w:r>
          </w:p>
        </w:tc>
        <w:tc>
          <w:tcPr>
            <w:tcW w:w="2715" w:type="dxa"/>
            <w:shd w:val="clear" w:color="auto" w:fill="auto"/>
          </w:tcPr>
          <w:p w:rsidR="009E5778" w:rsidRPr="00627874" w:rsidRDefault="00E16D91">
            <w:pPr>
              <w:widowControl/>
              <w:rPr>
                <w:rFonts w:ascii="Arial" w:hAnsi="Arial" w:cs="Arial"/>
                <w:szCs w:val="24"/>
              </w:rPr>
            </w:pPr>
            <w:r w:rsidRPr="00627874">
              <w:rPr>
                <w:rFonts w:ascii="Arial" w:hAnsi="Arial" w:cs="Arial"/>
                <w:szCs w:val="24"/>
              </w:rPr>
              <w:t>&lt;20</w:t>
            </w:r>
            <w:r w:rsidR="000663BC" w:rsidRPr="00627874">
              <w:rPr>
                <w:rFonts w:ascii="Arial" w:hAnsi="Arial" w:cs="Arial"/>
                <w:szCs w:val="24"/>
              </w:rPr>
              <w:t xml:space="preserve"> mm/</w:t>
            </w:r>
            <w:proofErr w:type="spellStart"/>
            <w:r w:rsidR="000663BC" w:rsidRPr="00627874">
              <w:rPr>
                <w:rFonts w:ascii="Arial" w:hAnsi="Arial" w:cs="Arial"/>
                <w:szCs w:val="24"/>
              </w:rPr>
              <w:t>hr</w:t>
            </w:r>
            <w:proofErr w:type="spellEnd"/>
          </w:p>
        </w:tc>
      </w:tr>
      <w:tr w:rsidR="009E5778" w:rsidRPr="00627874" w:rsidTr="005618B2">
        <w:trPr>
          <w:trHeight w:val="435"/>
        </w:trPr>
        <w:tc>
          <w:tcPr>
            <w:tcW w:w="2580" w:type="dxa"/>
          </w:tcPr>
          <w:p w:rsidR="009E5778" w:rsidRPr="00627874" w:rsidRDefault="009E5778" w:rsidP="009E5778">
            <w:pPr>
              <w:tabs>
                <w:tab w:val="left" w:pos="-720"/>
              </w:tabs>
              <w:suppressAutoHyphens/>
              <w:jc w:val="both"/>
              <w:rPr>
                <w:rFonts w:ascii="Arial" w:hAnsi="Arial" w:cs="Arial"/>
                <w:szCs w:val="24"/>
              </w:rPr>
            </w:pPr>
            <w:r w:rsidRPr="00627874">
              <w:rPr>
                <w:rFonts w:ascii="Arial" w:hAnsi="Arial" w:cs="Arial"/>
                <w:szCs w:val="24"/>
              </w:rPr>
              <w:t>Females   &gt;50 years</w:t>
            </w:r>
          </w:p>
        </w:tc>
        <w:tc>
          <w:tcPr>
            <w:tcW w:w="2715" w:type="dxa"/>
            <w:shd w:val="clear" w:color="auto" w:fill="auto"/>
          </w:tcPr>
          <w:p w:rsidR="009E5778" w:rsidRPr="00627874" w:rsidRDefault="00E16D91">
            <w:pPr>
              <w:widowControl/>
              <w:rPr>
                <w:rFonts w:ascii="Arial" w:hAnsi="Arial" w:cs="Arial"/>
                <w:szCs w:val="24"/>
              </w:rPr>
            </w:pPr>
            <w:r w:rsidRPr="00627874">
              <w:rPr>
                <w:rFonts w:ascii="Arial" w:hAnsi="Arial" w:cs="Arial"/>
                <w:szCs w:val="24"/>
              </w:rPr>
              <w:t>&lt;30</w:t>
            </w:r>
            <w:r w:rsidR="000663BC" w:rsidRPr="00627874">
              <w:rPr>
                <w:rFonts w:ascii="Arial" w:hAnsi="Arial" w:cs="Arial"/>
                <w:szCs w:val="24"/>
              </w:rPr>
              <w:t xml:space="preserve"> mm/</w:t>
            </w:r>
            <w:proofErr w:type="spellStart"/>
            <w:r w:rsidR="000663BC" w:rsidRPr="00627874">
              <w:rPr>
                <w:rFonts w:ascii="Arial" w:hAnsi="Arial" w:cs="Arial"/>
                <w:szCs w:val="24"/>
              </w:rPr>
              <w:t>hr</w:t>
            </w:r>
            <w:proofErr w:type="spellEnd"/>
          </w:p>
        </w:tc>
      </w:tr>
      <w:tr w:rsidR="009E5778" w:rsidRPr="00627874" w:rsidTr="005618B2">
        <w:trPr>
          <w:trHeight w:val="435"/>
        </w:trPr>
        <w:tc>
          <w:tcPr>
            <w:tcW w:w="2580" w:type="dxa"/>
          </w:tcPr>
          <w:p w:rsidR="009E5778" w:rsidRPr="00627874" w:rsidRDefault="009E5778" w:rsidP="009E5778">
            <w:pPr>
              <w:tabs>
                <w:tab w:val="left" w:pos="-720"/>
              </w:tabs>
              <w:suppressAutoHyphens/>
              <w:jc w:val="both"/>
              <w:rPr>
                <w:rFonts w:ascii="Arial" w:hAnsi="Arial" w:cs="Arial"/>
                <w:szCs w:val="24"/>
              </w:rPr>
            </w:pPr>
            <w:r w:rsidRPr="00627874">
              <w:rPr>
                <w:rFonts w:ascii="Arial" w:hAnsi="Arial" w:cs="Arial"/>
                <w:szCs w:val="24"/>
              </w:rPr>
              <w:t>Males       0-50 years</w:t>
            </w:r>
          </w:p>
        </w:tc>
        <w:tc>
          <w:tcPr>
            <w:tcW w:w="2715" w:type="dxa"/>
            <w:shd w:val="clear" w:color="auto" w:fill="auto"/>
          </w:tcPr>
          <w:p w:rsidR="009E5778" w:rsidRPr="00627874" w:rsidRDefault="00E16D91" w:rsidP="000663BC">
            <w:pPr>
              <w:widowControl/>
              <w:rPr>
                <w:rFonts w:ascii="Arial" w:hAnsi="Arial" w:cs="Arial"/>
                <w:szCs w:val="24"/>
              </w:rPr>
            </w:pPr>
            <w:r w:rsidRPr="00627874">
              <w:rPr>
                <w:rFonts w:ascii="Arial" w:hAnsi="Arial" w:cs="Arial"/>
                <w:szCs w:val="24"/>
              </w:rPr>
              <w:t>&lt;15</w:t>
            </w:r>
            <w:r w:rsidR="000663BC" w:rsidRPr="00627874">
              <w:rPr>
                <w:rFonts w:ascii="Arial" w:hAnsi="Arial" w:cs="Arial"/>
                <w:szCs w:val="24"/>
              </w:rPr>
              <w:t xml:space="preserve"> mm/</w:t>
            </w:r>
            <w:proofErr w:type="spellStart"/>
            <w:r w:rsidR="000663BC" w:rsidRPr="00627874">
              <w:rPr>
                <w:rFonts w:ascii="Arial" w:hAnsi="Arial" w:cs="Arial"/>
                <w:szCs w:val="24"/>
              </w:rPr>
              <w:t>hr</w:t>
            </w:r>
            <w:proofErr w:type="spellEnd"/>
          </w:p>
        </w:tc>
      </w:tr>
      <w:tr w:rsidR="009E5778" w:rsidRPr="00627874" w:rsidTr="005618B2">
        <w:trPr>
          <w:trHeight w:val="435"/>
        </w:trPr>
        <w:tc>
          <w:tcPr>
            <w:tcW w:w="2580" w:type="dxa"/>
          </w:tcPr>
          <w:p w:rsidR="009E5778" w:rsidRPr="00627874" w:rsidRDefault="009E5778" w:rsidP="009E5778">
            <w:pPr>
              <w:tabs>
                <w:tab w:val="left" w:pos="-720"/>
              </w:tabs>
              <w:suppressAutoHyphens/>
              <w:jc w:val="both"/>
              <w:rPr>
                <w:rFonts w:ascii="Arial" w:hAnsi="Arial" w:cs="Arial"/>
                <w:szCs w:val="24"/>
              </w:rPr>
            </w:pPr>
            <w:r w:rsidRPr="00627874">
              <w:rPr>
                <w:rFonts w:ascii="Arial" w:hAnsi="Arial" w:cs="Arial"/>
                <w:szCs w:val="24"/>
              </w:rPr>
              <w:t>Males     &gt;50 years</w:t>
            </w:r>
          </w:p>
        </w:tc>
        <w:tc>
          <w:tcPr>
            <w:tcW w:w="2715" w:type="dxa"/>
            <w:shd w:val="clear" w:color="auto" w:fill="auto"/>
          </w:tcPr>
          <w:p w:rsidR="009E5778" w:rsidRPr="00627874" w:rsidRDefault="00E16D91">
            <w:pPr>
              <w:widowControl/>
              <w:rPr>
                <w:rFonts w:ascii="Arial" w:hAnsi="Arial" w:cs="Arial"/>
                <w:szCs w:val="24"/>
              </w:rPr>
            </w:pPr>
            <w:r w:rsidRPr="00627874">
              <w:rPr>
                <w:rFonts w:ascii="Arial" w:hAnsi="Arial" w:cs="Arial"/>
                <w:szCs w:val="24"/>
              </w:rPr>
              <w:t>&lt;20</w:t>
            </w:r>
            <w:r w:rsidR="000663BC" w:rsidRPr="00627874">
              <w:rPr>
                <w:rFonts w:ascii="Arial" w:hAnsi="Arial" w:cs="Arial"/>
                <w:szCs w:val="24"/>
              </w:rPr>
              <w:t xml:space="preserve"> mm/</w:t>
            </w:r>
            <w:proofErr w:type="spellStart"/>
            <w:r w:rsidR="000663BC" w:rsidRPr="00627874">
              <w:rPr>
                <w:rFonts w:ascii="Arial" w:hAnsi="Arial" w:cs="Arial"/>
                <w:szCs w:val="24"/>
              </w:rPr>
              <w:t>hr</w:t>
            </w:r>
            <w:proofErr w:type="spellEnd"/>
          </w:p>
        </w:tc>
      </w:tr>
    </w:tbl>
    <w:p w:rsidR="00835E0C" w:rsidRPr="00627874" w:rsidRDefault="00835E0C" w:rsidP="00835E0C">
      <w:pPr>
        <w:tabs>
          <w:tab w:val="left" w:pos="-720"/>
        </w:tabs>
        <w:suppressAutoHyphens/>
        <w:jc w:val="both"/>
        <w:rPr>
          <w:rFonts w:ascii="Arial" w:hAnsi="Arial" w:cs="Arial"/>
          <w:b/>
          <w:szCs w:val="24"/>
        </w:rPr>
      </w:pPr>
    </w:p>
    <w:p w:rsidR="00E3086F" w:rsidRPr="00627874" w:rsidRDefault="0050716E" w:rsidP="00627874">
      <w:pPr>
        <w:numPr>
          <w:ilvl w:val="0"/>
          <w:numId w:val="35"/>
        </w:numPr>
        <w:tabs>
          <w:tab w:val="left" w:pos="-720"/>
          <w:tab w:val="num" w:pos="810"/>
        </w:tabs>
        <w:suppressAutoHyphens/>
        <w:ind w:left="720"/>
        <w:jc w:val="both"/>
        <w:rPr>
          <w:rFonts w:ascii="Arial" w:hAnsi="Arial" w:cs="Arial"/>
          <w:b/>
          <w:szCs w:val="24"/>
        </w:rPr>
      </w:pPr>
      <w:r w:rsidRPr="00627874">
        <w:rPr>
          <w:rFonts w:ascii="Arial" w:hAnsi="Arial" w:cs="Arial"/>
          <w:b/>
          <w:szCs w:val="24"/>
        </w:rPr>
        <w:t>PROCEDURAL NOTES/PROBLEM-SOLVING TIPS</w:t>
      </w:r>
    </w:p>
    <w:p w:rsidR="00835E0C" w:rsidRPr="00627874" w:rsidRDefault="00835E0C" w:rsidP="00835E0C">
      <w:pPr>
        <w:tabs>
          <w:tab w:val="left" w:pos="-720"/>
        </w:tabs>
        <w:suppressAutoHyphens/>
        <w:jc w:val="both"/>
        <w:rPr>
          <w:rFonts w:ascii="Arial" w:hAnsi="Arial" w:cs="Arial"/>
          <w:b/>
          <w:szCs w:val="24"/>
        </w:rPr>
      </w:pPr>
    </w:p>
    <w:p w:rsidR="009E5778" w:rsidRPr="00627874" w:rsidRDefault="00EC2AD1" w:rsidP="005618B2">
      <w:pPr>
        <w:pStyle w:val="ListParagraph"/>
        <w:numPr>
          <w:ilvl w:val="0"/>
          <w:numId w:val="36"/>
        </w:numPr>
        <w:tabs>
          <w:tab w:val="left" w:pos="-720"/>
          <w:tab w:val="left" w:pos="1080"/>
        </w:tabs>
        <w:suppressAutoHyphens/>
        <w:ind w:left="1080"/>
        <w:rPr>
          <w:rFonts w:ascii="Arial" w:hAnsi="Arial" w:cs="Arial"/>
          <w:szCs w:val="24"/>
        </w:rPr>
      </w:pPr>
      <w:r w:rsidRPr="00627874">
        <w:rPr>
          <w:rFonts w:ascii="Arial" w:hAnsi="Arial" w:cs="Arial"/>
          <w:szCs w:val="24"/>
        </w:rPr>
        <w:t>If specimens have been refrigerated, specimen must come to room temperature for 15 minutes prior to running.</w:t>
      </w:r>
    </w:p>
    <w:p w:rsidR="00EC2AD1" w:rsidRPr="00627874" w:rsidRDefault="00EC2AD1" w:rsidP="005618B2">
      <w:pPr>
        <w:pStyle w:val="ListParagraph"/>
        <w:numPr>
          <w:ilvl w:val="0"/>
          <w:numId w:val="36"/>
        </w:numPr>
        <w:tabs>
          <w:tab w:val="left" w:pos="-720"/>
          <w:tab w:val="left" w:pos="1080"/>
        </w:tabs>
        <w:suppressAutoHyphens/>
        <w:ind w:left="1080"/>
        <w:rPr>
          <w:rFonts w:ascii="Arial" w:hAnsi="Arial" w:cs="Arial"/>
          <w:szCs w:val="24"/>
        </w:rPr>
      </w:pPr>
      <w:r w:rsidRPr="00627874">
        <w:rPr>
          <w:rFonts w:ascii="Arial" w:hAnsi="Arial" w:cs="Arial"/>
          <w:szCs w:val="24"/>
        </w:rPr>
        <w:t>Even small clots in a specimen make the sample unacceptable to for ESR analysis by this method.</w:t>
      </w:r>
    </w:p>
    <w:p w:rsidR="00EC2AD1" w:rsidRPr="00627874" w:rsidRDefault="00EC2AD1" w:rsidP="005618B2">
      <w:pPr>
        <w:pStyle w:val="ListParagraph"/>
        <w:numPr>
          <w:ilvl w:val="0"/>
          <w:numId w:val="36"/>
        </w:numPr>
        <w:tabs>
          <w:tab w:val="left" w:pos="-720"/>
        </w:tabs>
        <w:suppressAutoHyphens/>
        <w:ind w:left="1080"/>
        <w:jc w:val="both"/>
        <w:rPr>
          <w:rFonts w:ascii="Arial" w:hAnsi="Arial" w:cs="Arial"/>
          <w:szCs w:val="24"/>
        </w:rPr>
      </w:pPr>
      <w:r w:rsidRPr="00627874">
        <w:rPr>
          <w:rFonts w:ascii="Arial" w:hAnsi="Arial" w:cs="Arial"/>
          <w:szCs w:val="24"/>
        </w:rPr>
        <w:t>If instrument is idle for 15 minutes, the analyzer will perform an automatic wash.</w:t>
      </w:r>
    </w:p>
    <w:p w:rsidR="00EC2AD1" w:rsidRPr="00627874" w:rsidRDefault="00EC2AD1" w:rsidP="005618B2">
      <w:pPr>
        <w:pStyle w:val="ListParagraph"/>
        <w:numPr>
          <w:ilvl w:val="0"/>
          <w:numId w:val="36"/>
        </w:numPr>
        <w:tabs>
          <w:tab w:val="left" w:pos="-720"/>
        </w:tabs>
        <w:suppressAutoHyphens/>
        <w:ind w:left="1080"/>
        <w:jc w:val="both"/>
        <w:rPr>
          <w:rFonts w:ascii="Arial" w:hAnsi="Arial" w:cs="Arial"/>
          <w:szCs w:val="24"/>
        </w:rPr>
      </w:pPr>
      <w:r w:rsidRPr="00627874">
        <w:rPr>
          <w:rFonts w:ascii="Arial" w:hAnsi="Arial" w:cs="Arial"/>
          <w:szCs w:val="24"/>
        </w:rPr>
        <w:t xml:space="preserve">If for any reason, the </w:t>
      </w:r>
      <w:proofErr w:type="spellStart"/>
      <w:r w:rsidRPr="00627874">
        <w:rPr>
          <w:rFonts w:ascii="Arial" w:hAnsi="Arial" w:cs="Arial"/>
          <w:szCs w:val="24"/>
        </w:rPr>
        <w:t>iSED</w:t>
      </w:r>
      <w:proofErr w:type="spellEnd"/>
      <w:r w:rsidRPr="00627874">
        <w:rPr>
          <w:rFonts w:ascii="Arial" w:hAnsi="Arial" w:cs="Arial"/>
          <w:szCs w:val="24"/>
        </w:rPr>
        <w:t>® is not available for use, use the ESR STAT Plus (must use QC material prior to use for the ESR STAT Plus).  If this analyzer is not available will send all specimens to Pekin lab for analysis.</w:t>
      </w:r>
    </w:p>
    <w:p w:rsidR="00EC2AD1" w:rsidRPr="00627874" w:rsidRDefault="00EC2AD1" w:rsidP="005618B2">
      <w:pPr>
        <w:pStyle w:val="ListParagraph"/>
        <w:numPr>
          <w:ilvl w:val="0"/>
          <w:numId w:val="36"/>
        </w:numPr>
        <w:tabs>
          <w:tab w:val="left" w:pos="-720"/>
        </w:tabs>
        <w:suppressAutoHyphens/>
        <w:ind w:left="1080"/>
        <w:jc w:val="both"/>
        <w:rPr>
          <w:rFonts w:ascii="Arial" w:hAnsi="Arial" w:cs="Arial"/>
          <w:szCs w:val="24"/>
        </w:rPr>
      </w:pPr>
      <w:r w:rsidRPr="00627874">
        <w:rPr>
          <w:rFonts w:ascii="Arial" w:hAnsi="Arial" w:cs="Arial"/>
          <w:szCs w:val="24"/>
        </w:rPr>
        <w:t>All reagents must not be used past expiration date.</w:t>
      </w:r>
    </w:p>
    <w:p w:rsidR="00EC2AD1" w:rsidRPr="00627874" w:rsidRDefault="00EC2AD1" w:rsidP="005618B2">
      <w:pPr>
        <w:pStyle w:val="ListParagraph"/>
        <w:numPr>
          <w:ilvl w:val="0"/>
          <w:numId w:val="36"/>
        </w:numPr>
        <w:tabs>
          <w:tab w:val="left" w:pos="-720"/>
        </w:tabs>
        <w:suppressAutoHyphens/>
        <w:ind w:left="1080"/>
        <w:jc w:val="both"/>
        <w:rPr>
          <w:rFonts w:ascii="Arial" w:hAnsi="Arial" w:cs="Arial"/>
          <w:szCs w:val="24"/>
        </w:rPr>
      </w:pPr>
      <w:r w:rsidRPr="00627874">
        <w:rPr>
          <w:rFonts w:ascii="Arial" w:hAnsi="Arial" w:cs="Arial"/>
          <w:szCs w:val="24"/>
        </w:rPr>
        <w:t>Product is not intended for use as a standard.</w:t>
      </w:r>
    </w:p>
    <w:p w:rsidR="00912765" w:rsidRDefault="00EC2AD1" w:rsidP="005618B2">
      <w:pPr>
        <w:pStyle w:val="ListParagraph"/>
        <w:numPr>
          <w:ilvl w:val="0"/>
          <w:numId w:val="36"/>
        </w:numPr>
        <w:tabs>
          <w:tab w:val="left" w:pos="-720"/>
        </w:tabs>
        <w:suppressAutoHyphens/>
        <w:ind w:left="1080"/>
        <w:jc w:val="both"/>
        <w:rPr>
          <w:rFonts w:ascii="Arial" w:hAnsi="Arial" w:cs="Arial"/>
          <w:szCs w:val="24"/>
        </w:rPr>
      </w:pPr>
      <w:r w:rsidRPr="00627874">
        <w:rPr>
          <w:rFonts w:ascii="Arial" w:hAnsi="Arial" w:cs="Arial"/>
          <w:szCs w:val="24"/>
        </w:rPr>
        <w:t>Inability to obtain expected values may indicate product deterioration.  Discoloration of the product may be caused by excessive heat or cold during shipping or storage.</w:t>
      </w:r>
    </w:p>
    <w:p w:rsidR="007D19B1" w:rsidRPr="00E265C4" w:rsidRDefault="007744DF" w:rsidP="005618B2">
      <w:pPr>
        <w:pStyle w:val="ListParagraph"/>
        <w:numPr>
          <w:ilvl w:val="0"/>
          <w:numId w:val="36"/>
        </w:numPr>
        <w:tabs>
          <w:tab w:val="left" w:pos="-720"/>
        </w:tabs>
        <w:suppressAutoHyphens/>
        <w:ind w:left="1080"/>
        <w:jc w:val="both"/>
        <w:rPr>
          <w:rFonts w:ascii="Arial" w:hAnsi="Arial" w:cs="Arial"/>
          <w:szCs w:val="24"/>
        </w:rPr>
      </w:pPr>
      <w:r w:rsidRPr="00E265C4">
        <w:rPr>
          <w:rFonts w:ascii="Arial" w:hAnsi="Arial" w:cs="Arial"/>
          <w:szCs w:val="24"/>
        </w:rPr>
        <w:t xml:space="preserve">BD </w:t>
      </w:r>
      <w:proofErr w:type="spellStart"/>
      <w:r w:rsidRPr="00E265C4">
        <w:rPr>
          <w:rFonts w:ascii="Arial" w:hAnsi="Arial" w:cs="Arial"/>
          <w:szCs w:val="24"/>
        </w:rPr>
        <w:t>Microtainer</w:t>
      </w:r>
      <w:proofErr w:type="spellEnd"/>
      <w:r w:rsidRPr="00E265C4">
        <w:rPr>
          <w:rFonts w:ascii="Arial" w:hAnsi="Arial" w:cs="Arial"/>
          <w:szCs w:val="24"/>
        </w:rPr>
        <w:t xml:space="preserve"> MAP tubes may be used for pediatric draws or for aliquoting off from a main EDTA tube.  If aliquoting off from main EDTA tube, the MAP tube must be rinsed out with DI water to remove the EDTA from the tube and dried before use.  Minimum volume is 250 µl.    </w:t>
      </w:r>
    </w:p>
    <w:p w:rsidR="001831B1" w:rsidRDefault="001831B1" w:rsidP="005618B2">
      <w:pPr>
        <w:pStyle w:val="ListParagraph"/>
        <w:numPr>
          <w:ilvl w:val="0"/>
          <w:numId w:val="36"/>
        </w:numPr>
        <w:tabs>
          <w:tab w:val="left" w:pos="-720"/>
        </w:tabs>
        <w:suppressAutoHyphens/>
        <w:ind w:left="1080"/>
        <w:jc w:val="both"/>
        <w:rPr>
          <w:rFonts w:ascii="Arial" w:hAnsi="Arial" w:cs="Arial"/>
          <w:szCs w:val="24"/>
        </w:rPr>
      </w:pPr>
      <w:proofErr w:type="spellStart"/>
      <w:proofErr w:type="gramStart"/>
      <w:r w:rsidRPr="00E265C4">
        <w:rPr>
          <w:rFonts w:ascii="Arial" w:hAnsi="Arial" w:cs="Arial"/>
          <w:szCs w:val="24"/>
        </w:rPr>
        <w:t>iSed</w:t>
      </w:r>
      <w:proofErr w:type="spellEnd"/>
      <w:proofErr w:type="gramEnd"/>
      <w:r w:rsidRPr="00E265C4">
        <w:rPr>
          <w:rFonts w:ascii="Arial" w:hAnsi="Arial" w:cs="Arial"/>
          <w:szCs w:val="24"/>
        </w:rPr>
        <w:t xml:space="preserve"> analyzer must have a deep clean </w:t>
      </w:r>
      <w:r w:rsidR="00E265C4">
        <w:rPr>
          <w:rFonts w:ascii="Arial" w:hAnsi="Arial" w:cs="Arial"/>
          <w:szCs w:val="24"/>
        </w:rPr>
        <w:t xml:space="preserve">performed </w:t>
      </w:r>
      <w:r w:rsidRPr="00E265C4">
        <w:rPr>
          <w:rFonts w:ascii="Arial" w:hAnsi="Arial" w:cs="Arial"/>
          <w:szCs w:val="24"/>
        </w:rPr>
        <w:t>monthly or every 1000 sample</w:t>
      </w:r>
      <w:r w:rsidR="00E265C4">
        <w:rPr>
          <w:rFonts w:ascii="Arial" w:hAnsi="Arial" w:cs="Arial"/>
          <w:szCs w:val="24"/>
        </w:rPr>
        <w:t>s run, whichever comes first.  3.5 ml of 6-7%</w:t>
      </w:r>
      <w:r w:rsidRPr="00E265C4">
        <w:rPr>
          <w:rFonts w:ascii="Arial" w:hAnsi="Arial" w:cs="Arial"/>
          <w:szCs w:val="24"/>
        </w:rPr>
        <w:t xml:space="preserve"> bleach (no greater</w:t>
      </w:r>
      <w:r w:rsidR="00595579" w:rsidRPr="00E265C4">
        <w:rPr>
          <w:rFonts w:ascii="Arial" w:hAnsi="Arial" w:cs="Arial"/>
          <w:szCs w:val="24"/>
        </w:rPr>
        <w:t xml:space="preserve"> than 7</w:t>
      </w:r>
      <w:r w:rsidR="00E265C4">
        <w:rPr>
          <w:rFonts w:ascii="Arial" w:hAnsi="Arial" w:cs="Arial"/>
          <w:szCs w:val="24"/>
        </w:rPr>
        <w:t>%</w:t>
      </w:r>
      <w:r w:rsidR="00595579" w:rsidRPr="00E265C4">
        <w:rPr>
          <w:rFonts w:ascii="Arial" w:hAnsi="Arial" w:cs="Arial"/>
          <w:szCs w:val="24"/>
        </w:rPr>
        <w:t xml:space="preserve">) in a 13x75 tube should be placed into analyzer when prompted.  </w:t>
      </w:r>
      <w:proofErr w:type="gramStart"/>
      <w:r w:rsidR="00595579" w:rsidRPr="00E265C4">
        <w:rPr>
          <w:rFonts w:ascii="Arial" w:hAnsi="Arial" w:cs="Arial"/>
          <w:szCs w:val="24"/>
        </w:rPr>
        <w:t>Press continue</w:t>
      </w:r>
      <w:proofErr w:type="gramEnd"/>
      <w:r w:rsidR="00595579" w:rsidRPr="00E265C4">
        <w:rPr>
          <w:rFonts w:ascii="Arial" w:hAnsi="Arial" w:cs="Arial"/>
          <w:szCs w:val="24"/>
        </w:rPr>
        <w:t xml:space="preserve">.  The analyzer will run 2 wash cycles, </w:t>
      </w:r>
      <w:r w:rsidR="00E265C4" w:rsidRPr="00E265C4">
        <w:rPr>
          <w:rFonts w:ascii="Arial" w:hAnsi="Arial" w:cs="Arial"/>
          <w:szCs w:val="24"/>
        </w:rPr>
        <w:t>and then</w:t>
      </w:r>
      <w:r w:rsidR="00595579" w:rsidRPr="00E265C4">
        <w:rPr>
          <w:rFonts w:ascii="Arial" w:hAnsi="Arial" w:cs="Arial"/>
          <w:szCs w:val="24"/>
        </w:rPr>
        <w:t xml:space="preserve"> perform the deep clean followed by 2 more additional wash </w:t>
      </w:r>
      <w:r w:rsidR="00E265C4">
        <w:rPr>
          <w:rFonts w:ascii="Arial" w:hAnsi="Arial" w:cs="Arial"/>
          <w:szCs w:val="24"/>
        </w:rPr>
        <w:t>cycles.  Discard bleach tube.  Deep clean c</w:t>
      </w:r>
      <w:r w:rsidR="00595579" w:rsidRPr="00E265C4">
        <w:rPr>
          <w:rFonts w:ascii="Arial" w:hAnsi="Arial" w:cs="Arial"/>
          <w:szCs w:val="24"/>
        </w:rPr>
        <w:t xml:space="preserve">an also be activated by pressing the Deep Clean icon on </w:t>
      </w:r>
      <w:r w:rsidR="00E265C4">
        <w:rPr>
          <w:rFonts w:ascii="Arial" w:hAnsi="Arial" w:cs="Arial"/>
          <w:szCs w:val="24"/>
        </w:rPr>
        <w:t xml:space="preserve">the </w:t>
      </w:r>
      <w:r w:rsidR="00595579" w:rsidRPr="00E265C4">
        <w:rPr>
          <w:rFonts w:ascii="Arial" w:hAnsi="Arial" w:cs="Arial"/>
          <w:szCs w:val="24"/>
        </w:rPr>
        <w:t>display.</w:t>
      </w:r>
    </w:p>
    <w:p w:rsidR="00F9493F" w:rsidRPr="005618B2" w:rsidRDefault="00F9493F" w:rsidP="005618B2">
      <w:pPr>
        <w:widowControl/>
        <w:numPr>
          <w:ilvl w:val="0"/>
          <w:numId w:val="36"/>
        </w:numPr>
        <w:tabs>
          <w:tab w:val="left" w:pos="-720"/>
          <w:tab w:val="left" w:pos="0"/>
          <w:tab w:val="left" w:pos="720"/>
          <w:tab w:val="left" w:pos="1080"/>
          <w:tab w:val="left" w:pos="1440"/>
          <w:tab w:val="left" w:pos="1800"/>
          <w:tab w:val="left" w:pos="2160"/>
        </w:tabs>
        <w:suppressAutoHyphens/>
        <w:ind w:left="1080"/>
        <w:rPr>
          <w:rFonts w:ascii="Arial" w:hAnsi="Arial" w:cs="Arial"/>
        </w:rPr>
      </w:pPr>
      <w:r w:rsidRPr="005618B2">
        <w:rPr>
          <w:rFonts w:ascii="Arial" w:hAnsi="Arial" w:cs="Arial"/>
        </w:rPr>
        <w:t xml:space="preserve">If at any time, there is an issue that necessitates a loaner replacement module </w:t>
      </w:r>
      <w:proofErr w:type="spellStart"/>
      <w:r w:rsidRPr="005618B2">
        <w:rPr>
          <w:rFonts w:ascii="Arial" w:hAnsi="Arial" w:cs="Arial"/>
        </w:rPr>
        <w:t>iSED</w:t>
      </w:r>
      <w:proofErr w:type="spellEnd"/>
      <w:r w:rsidRPr="005618B2">
        <w:rPr>
          <w:rFonts w:ascii="Arial" w:hAnsi="Arial" w:cs="Arial"/>
        </w:rPr>
        <w:t>, a 20 point comparison verification evaluation must be performed and 2 levels of QC must be tested and within range each day of comparison testing.</w:t>
      </w:r>
    </w:p>
    <w:p w:rsidR="004B323C" w:rsidRPr="00627874" w:rsidRDefault="004B323C" w:rsidP="00835E0C">
      <w:pPr>
        <w:tabs>
          <w:tab w:val="left" w:pos="-720"/>
        </w:tabs>
        <w:suppressAutoHyphens/>
        <w:jc w:val="both"/>
        <w:rPr>
          <w:rFonts w:ascii="Arial" w:hAnsi="Arial" w:cs="Arial"/>
          <w:b/>
          <w:szCs w:val="24"/>
        </w:rPr>
      </w:pPr>
    </w:p>
    <w:p w:rsidR="004D7145" w:rsidRPr="00627874" w:rsidRDefault="0050716E" w:rsidP="005618B2">
      <w:pPr>
        <w:numPr>
          <w:ilvl w:val="0"/>
          <w:numId w:val="35"/>
        </w:numPr>
        <w:tabs>
          <w:tab w:val="clear" w:pos="900"/>
          <w:tab w:val="left" w:pos="-720"/>
          <w:tab w:val="num" w:pos="360"/>
          <w:tab w:val="num" w:pos="810"/>
        </w:tabs>
        <w:suppressAutoHyphens/>
        <w:ind w:hanging="1080"/>
        <w:jc w:val="both"/>
        <w:rPr>
          <w:rFonts w:ascii="Arial" w:hAnsi="Arial" w:cs="Arial"/>
          <w:b/>
          <w:szCs w:val="24"/>
        </w:rPr>
      </w:pPr>
      <w:r w:rsidRPr="00627874">
        <w:rPr>
          <w:rFonts w:ascii="Arial" w:hAnsi="Arial" w:cs="Arial"/>
          <w:b/>
          <w:szCs w:val="24"/>
        </w:rPr>
        <w:t>REFERENCES</w:t>
      </w:r>
    </w:p>
    <w:p w:rsidR="004D7145" w:rsidRPr="00627874" w:rsidRDefault="004D7145" w:rsidP="004D7145">
      <w:pPr>
        <w:tabs>
          <w:tab w:val="left" w:pos="-720"/>
        </w:tabs>
        <w:suppressAutoHyphens/>
        <w:jc w:val="both"/>
        <w:rPr>
          <w:rFonts w:ascii="Arial" w:hAnsi="Arial" w:cs="Arial"/>
          <w:b/>
          <w:szCs w:val="24"/>
        </w:rPr>
      </w:pPr>
    </w:p>
    <w:p w:rsidR="005618B2" w:rsidRDefault="009E5778" w:rsidP="005618B2">
      <w:pPr>
        <w:pStyle w:val="ListParagraph"/>
        <w:numPr>
          <w:ilvl w:val="1"/>
          <w:numId w:val="43"/>
        </w:numPr>
        <w:tabs>
          <w:tab w:val="left" w:pos="-720"/>
          <w:tab w:val="left" w:pos="720"/>
          <w:tab w:val="left" w:pos="1080"/>
        </w:tabs>
        <w:suppressAutoHyphens/>
        <w:ind w:left="1080"/>
        <w:rPr>
          <w:rFonts w:ascii="Arial" w:hAnsi="Arial" w:cs="Arial"/>
          <w:szCs w:val="24"/>
        </w:rPr>
      </w:pPr>
      <w:proofErr w:type="spellStart"/>
      <w:r w:rsidRPr="005618B2">
        <w:rPr>
          <w:rFonts w:ascii="Arial" w:hAnsi="Arial" w:cs="Arial"/>
          <w:szCs w:val="24"/>
        </w:rPr>
        <w:t>iSED</w:t>
      </w:r>
      <w:proofErr w:type="spellEnd"/>
      <w:r w:rsidRPr="005618B2">
        <w:rPr>
          <w:rFonts w:ascii="Arial" w:hAnsi="Arial" w:cs="Arial"/>
          <w:szCs w:val="24"/>
        </w:rPr>
        <w:t>® Erythrocyte Sedimentation Rate Analyzer Operator Manual, ALCOR</w:t>
      </w:r>
      <w:r w:rsidRPr="005618B2">
        <w:rPr>
          <w:rFonts w:ascii="Arial" w:hAnsi="Arial" w:cs="Arial"/>
          <w:b/>
          <w:szCs w:val="24"/>
        </w:rPr>
        <w:t xml:space="preserve"> </w:t>
      </w:r>
      <w:r w:rsidR="006D18E1" w:rsidRPr="005618B2">
        <w:rPr>
          <w:rFonts w:ascii="Arial" w:hAnsi="Arial" w:cs="Arial"/>
          <w:b/>
          <w:szCs w:val="24"/>
        </w:rPr>
        <w:t xml:space="preserve">      </w:t>
      </w:r>
      <w:r w:rsidRPr="005618B2">
        <w:rPr>
          <w:rFonts w:ascii="Arial" w:hAnsi="Arial" w:cs="Arial"/>
          <w:szCs w:val="24"/>
        </w:rPr>
        <w:t xml:space="preserve">Scientific Inc.(OM112-09-043) </w:t>
      </w:r>
    </w:p>
    <w:p w:rsidR="005618B2" w:rsidRDefault="009E5778" w:rsidP="005618B2">
      <w:pPr>
        <w:pStyle w:val="ListParagraph"/>
        <w:numPr>
          <w:ilvl w:val="1"/>
          <w:numId w:val="43"/>
        </w:numPr>
        <w:tabs>
          <w:tab w:val="left" w:pos="-720"/>
          <w:tab w:val="left" w:pos="720"/>
          <w:tab w:val="left" w:pos="1080"/>
        </w:tabs>
        <w:suppressAutoHyphens/>
        <w:ind w:left="1080"/>
        <w:rPr>
          <w:rFonts w:ascii="Arial" w:hAnsi="Arial" w:cs="Arial"/>
          <w:szCs w:val="24"/>
        </w:rPr>
      </w:pPr>
      <w:r w:rsidRPr="005618B2">
        <w:rPr>
          <w:rFonts w:ascii="Arial" w:hAnsi="Arial" w:cs="Arial"/>
          <w:szCs w:val="24"/>
        </w:rPr>
        <w:t xml:space="preserve">CLSI/NCCLS Clinical Laboratory Technical Procedure Manual; </w:t>
      </w:r>
      <w:r w:rsidR="00F5324F" w:rsidRPr="005618B2">
        <w:rPr>
          <w:rFonts w:ascii="Arial" w:hAnsi="Arial" w:cs="Arial"/>
          <w:szCs w:val="24"/>
        </w:rPr>
        <w:t>Approved Guideline</w:t>
      </w:r>
      <w:r w:rsidRPr="005618B2">
        <w:rPr>
          <w:rFonts w:ascii="Arial" w:hAnsi="Arial" w:cs="Arial"/>
          <w:szCs w:val="24"/>
        </w:rPr>
        <w:t>, GP02.</w:t>
      </w:r>
    </w:p>
    <w:p w:rsidR="004B323C" w:rsidRPr="005618B2" w:rsidRDefault="000663BC" w:rsidP="005618B2">
      <w:pPr>
        <w:pStyle w:val="ListParagraph"/>
        <w:numPr>
          <w:ilvl w:val="1"/>
          <w:numId w:val="43"/>
        </w:numPr>
        <w:tabs>
          <w:tab w:val="left" w:pos="-720"/>
          <w:tab w:val="left" w:pos="720"/>
          <w:tab w:val="left" w:pos="1080"/>
        </w:tabs>
        <w:suppressAutoHyphens/>
        <w:ind w:left="1080"/>
        <w:rPr>
          <w:rFonts w:ascii="Arial" w:hAnsi="Arial" w:cs="Arial"/>
          <w:szCs w:val="24"/>
        </w:rPr>
      </w:pPr>
      <w:r w:rsidRPr="005618B2">
        <w:rPr>
          <w:rFonts w:ascii="Arial" w:hAnsi="Arial" w:cs="Arial"/>
          <w:szCs w:val="24"/>
        </w:rPr>
        <w:t>CAP All Common 50000 (reference range acceptability)</w:t>
      </w:r>
    </w:p>
    <w:p w:rsidR="00E70F2D" w:rsidRPr="00F9493F" w:rsidRDefault="00E3086F" w:rsidP="00F9493F">
      <w:pPr>
        <w:tabs>
          <w:tab w:val="left" w:pos="576"/>
          <w:tab w:val="left" w:pos="72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hanging="1080"/>
        <w:jc w:val="both"/>
        <w:rPr>
          <w:rFonts w:ascii="Arial" w:hAnsi="Arial" w:cs="Arial"/>
          <w:sz w:val="20"/>
        </w:rPr>
      </w:pPr>
      <w:r w:rsidRPr="00627874">
        <w:rPr>
          <w:rFonts w:ascii="Arial" w:hAnsi="Arial" w:cs="Arial"/>
          <w:b/>
          <w:szCs w:val="24"/>
        </w:rPr>
        <w:tab/>
      </w:r>
      <w:r w:rsidRPr="00627874">
        <w:rPr>
          <w:rFonts w:ascii="Arial" w:hAnsi="Arial" w:cs="Arial"/>
          <w:szCs w:val="24"/>
        </w:rPr>
        <w:t xml:space="preserve"> </w:t>
      </w:r>
    </w:p>
    <w:p w:rsidR="00E5772A" w:rsidRPr="00F9493F" w:rsidRDefault="00525522" w:rsidP="00801EAC">
      <w:pPr>
        <w:tabs>
          <w:tab w:val="left" w:pos="360"/>
          <w:tab w:val="left" w:pos="720"/>
          <w:tab w:val="left" w:pos="1080"/>
          <w:tab w:val="left" w:pos="1440"/>
          <w:tab w:val="left" w:pos="1800"/>
          <w:tab w:val="left" w:pos="2160"/>
          <w:tab w:val="left" w:pos="2520"/>
          <w:tab w:val="left" w:pos="2880"/>
        </w:tabs>
        <w:rPr>
          <w:rFonts w:ascii="Arial" w:hAnsi="Arial" w:cs="Arial"/>
          <w:sz w:val="20"/>
        </w:rPr>
      </w:pPr>
      <w:r w:rsidRPr="00F9493F">
        <w:rPr>
          <w:rFonts w:ascii="Arial" w:hAnsi="Arial" w:cs="Arial"/>
          <w:sz w:val="20"/>
        </w:rPr>
        <w:t xml:space="preserve">UnityPoint Health </w:t>
      </w:r>
      <w:r w:rsidR="00F9493F" w:rsidRPr="00F9493F">
        <w:rPr>
          <w:rFonts w:ascii="Arial" w:hAnsi="Arial" w:cs="Arial"/>
          <w:sz w:val="20"/>
        </w:rPr>
        <w:t>Methodist Laboratory</w:t>
      </w:r>
      <w:r w:rsidRPr="00F9493F">
        <w:rPr>
          <w:rFonts w:ascii="Arial" w:hAnsi="Arial" w:cs="Arial"/>
          <w:sz w:val="20"/>
        </w:rPr>
        <w:t xml:space="preserve"> is a CAP accredited facility.  A</w:t>
      </w:r>
      <w:r w:rsidR="00801EAC" w:rsidRPr="00F9493F">
        <w:rPr>
          <w:rFonts w:ascii="Arial" w:hAnsi="Arial" w:cs="Arial"/>
          <w:sz w:val="20"/>
        </w:rPr>
        <w:t>s of 7/1/11</w:t>
      </w:r>
      <w:r w:rsidR="00F9493F" w:rsidRPr="00F9493F">
        <w:rPr>
          <w:rFonts w:ascii="Arial" w:hAnsi="Arial" w:cs="Arial"/>
          <w:sz w:val="20"/>
        </w:rPr>
        <w:t>, the</w:t>
      </w:r>
      <w:r w:rsidR="00801EAC" w:rsidRPr="00F9493F">
        <w:rPr>
          <w:rFonts w:ascii="Arial" w:hAnsi="Arial" w:cs="Arial"/>
          <w:sz w:val="20"/>
        </w:rPr>
        <w:t xml:space="preserve"> responsibility of new and/or substantially revised policies and procedures will be restricted the Laboratory Director whose name appears on the CLIA certificate, whose signature appears below. The biennial review will be completed by the Administrative Director. </w:t>
      </w:r>
    </w:p>
    <w:p w:rsidR="00525522" w:rsidRPr="00525522" w:rsidRDefault="00525522" w:rsidP="00801EAC">
      <w:pPr>
        <w:tabs>
          <w:tab w:val="left" w:pos="360"/>
          <w:tab w:val="left" w:pos="720"/>
          <w:tab w:val="left" w:pos="1080"/>
          <w:tab w:val="left" w:pos="1440"/>
          <w:tab w:val="left" w:pos="1800"/>
          <w:tab w:val="left" w:pos="2160"/>
          <w:tab w:val="left" w:pos="2520"/>
          <w:tab w:val="left" w:pos="2880"/>
        </w:tabs>
        <w:rPr>
          <w:rFonts w:ascii="Arial" w:hAnsi="Arial" w:cs="Arial"/>
          <w:sz w:val="20"/>
        </w:rPr>
      </w:pPr>
    </w:p>
    <w:tbl>
      <w:tblPr>
        <w:tblW w:w="0" w:type="auto"/>
        <w:tblBorders>
          <w:top w:val="single" w:sz="8" w:space="0" w:color="4BACC6"/>
          <w:bottom w:val="single" w:sz="8" w:space="0" w:color="4BACC6"/>
        </w:tblBorders>
        <w:tblLook w:val="04A0" w:firstRow="1" w:lastRow="0" w:firstColumn="1" w:lastColumn="0" w:noHBand="0" w:noVBand="1"/>
      </w:tblPr>
      <w:tblGrid>
        <w:gridCol w:w="7668"/>
        <w:gridCol w:w="1908"/>
      </w:tblGrid>
      <w:tr w:rsidR="00525522" w:rsidRPr="00E67989" w:rsidTr="00525522">
        <w:trPr>
          <w:trHeight w:val="246"/>
        </w:trPr>
        <w:tc>
          <w:tcPr>
            <w:tcW w:w="7668" w:type="dxa"/>
            <w:tcBorders>
              <w:top w:val="single" w:sz="8" w:space="0" w:color="4BACC6"/>
              <w:bottom w:val="single" w:sz="8" w:space="0" w:color="4BACC6"/>
            </w:tcBorders>
            <w:shd w:val="clear" w:color="auto" w:fill="auto"/>
          </w:tcPr>
          <w:p w:rsidR="00525522" w:rsidRPr="00E67989" w:rsidRDefault="00525522" w:rsidP="00E40FBB">
            <w:pPr>
              <w:tabs>
                <w:tab w:val="left" w:pos="-720"/>
              </w:tabs>
              <w:suppressAutoHyphens/>
              <w:rPr>
                <w:b/>
                <w:bCs/>
                <w:i/>
                <w:color w:val="17365D"/>
                <w:sz w:val="18"/>
                <w:szCs w:val="18"/>
              </w:rPr>
            </w:pPr>
            <w:r w:rsidRPr="00E67989">
              <w:rPr>
                <w:b/>
                <w:bCs/>
                <w:i/>
                <w:color w:val="17365D"/>
                <w:sz w:val="18"/>
                <w:szCs w:val="18"/>
              </w:rPr>
              <w:t>POLICY CREATION :</w:t>
            </w:r>
          </w:p>
        </w:tc>
        <w:tc>
          <w:tcPr>
            <w:tcW w:w="1908" w:type="dxa"/>
            <w:tcBorders>
              <w:top w:val="single" w:sz="8" w:space="0" w:color="4BACC6"/>
              <w:bottom w:val="single" w:sz="8" w:space="0" w:color="4BACC6"/>
            </w:tcBorders>
            <w:shd w:val="clear" w:color="auto" w:fill="auto"/>
          </w:tcPr>
          <w:p w:rsidR="00525522" w:rsidRPr="00E67989" w:rsidRDefault="00525522" w:rsidP="00E40FBB">
            <w:pPr>
              <w:tabs>
                <w:tab w:val="left" w:pos="-720"/>
              </w:tabs>
              <w:suppressAutoHyphens/>
              <w:rPr>
                <w:b/>
                <w:bCs/>
                <w:i/>
                <w:color w:val="31849B"/>
                <w:sz w:val="18"/>
                <w:szCs w:val="18"/>
              </w:rPr>
            </w:pPr>
          </w:p>
        </w:tc>
      </w:tr>
      <w:tr w:rsidR="00525522" w:rsidRPr="00E67989" w:rsidTr="00525522">
        <w:trPr>
          <w:trHeight w:val="264"/>
        </w:trPr>
        <w:tc>
          <w:tcPr>
            <w:tcW w:w="7668" w:type="dxa"/>
            <w:shd w:val="clear" w:color="auto" w:fill="D2EAF1"/>
          </w:tcPr>
          <w:p w:rsidR="00525522" w:rsidRPr="00E67989" w:rsidRDefault="00525522" w:rsidP="00525522">
            <w:pPr>
              <w:tabs>
                <w:tab w:val="left" w:pos="-720"/>
              </w:tabs>
              <w:suppressAutoHyphens/>
              <w:rPr>
                <w:b/>
                <w:bCs/>
                <w:i/>
                <w:color w:val="31849B"/>
                <w:sz w:val="18"/>
                <w:szCs w:val="18"/>
              </w:rPr>
            </w:pPr>
            <w:r w:rsidRPr="00E67989">
              <w:rPr>
                <w:b/>
                <w:bCs/>
                <w:i/>
                <w:color w:val="17365D"/>
                <w:sz w:val="18"/>
                <w:szCs w:val="18"/>
              </w:rPr>
              <w:t>Author:</w:t>
            </w:r>
            <w:r w:rsidRPr="00E67989">
              <w:rPr>
                <w:b/>
                <w:bCs/>
                <w:i/>
                <w:color w:val="31849B"/>
                <w:sz w:val="18"/>
                <w:szCs w:val="18"/>
              </w:rPr>
              <w:t xml:space="preserve">           </w:t>
            </w:r>
            <w:r>
              <w:rPr>
                <w:b/>
                <w:bCs/>
                <w:i/>
                <w:color w:val="31849B"/>
                <w:sz w:val="18"/>
                <w:szCs w:val="18"/>
              </w:rPr>
              <w:t>Wendy Quinn and Kim Paige</w:t>
            </w:r>
          </w:p>
        </w:tc>
        <w:tc>
          <w:tcPr>
            <w:tcW w:w="1908" w:type="dxa"/>
            <w:tcBorders>
              <w:left w:val="nil"/>
              <w:right w:val="nil"/>
            </w:tcBorders>
            <w:shd w:val="clear" w:color="auto" w:fill="D2EAF1"/>
          </w:tcPr>
          <w:p w:rsidR="00525522" w:rsidRPr="00E67989" w:rsidRDefault="00525522" w:rsidP="00E40FBB">
            <w:pPr>
              <w:tabs>
                <w:tab w:val="left" w:pos="-720"/>
              </w:tabs>
              <w:suppressAutoHyphens/>
              <w:rPr>
                <w:b/>
                <w:i/>
                <w:color w:val="31849B"/>
                <w:sz w:val="18"/>
                <w:szCs w:val="18"/>
              </w:rPr>
            </w:pPr>
            <w:r>
              <w:rPr>
                <w:b/>
                <w:i/>
                <w:color w:val="31849B"/>
                <w:sz w:val="18"/>
                <w:szCs w:val="18"/>
              </w:rPr>
              <w:t>May 31, 2018</w:t>
            </w:r>
          </w:p>
        </w:tc>
      </w:tr>
      <w:tr w:rsidR="00525522" w:rsidRPr="00E67989" w:rsidTr="00525522">
        <w:trPr>
          <w:trHeight w:val="264"/>
        </w:trPr>
        <w:tc>
          <w:tcPr>
            <w:tcW w:w="7668" w:type="dxa"/>
            <w:shd w:val="clear" w:color="auto" w:fill="auto"/>
          </w:tcPr>
          <w:p w:rsidR="00525522" w:rsidRPr="00E67989" w:rsidRDefault="00525522" w:rsidP="00525522">
            <w:pPr>
              <w:tabs>
                <w:tab w:val="left" w:pos="-720"/>
              </w:tabs>
              <w:suppressAutoHyphens/>
              <w:rPr>
                <w:b/>
                <w:bCs/>
                <w:i/>
                <w:color w:val="31849B"/>
                <w:sz w:val="18"/>
                <w:szCs w:val="18"/>
              </w:rPr>
            </w:pPr>
            <w:r w:rsidRPr="00E67989">
              <w:rPr>
                <w:b/>
                <w:bCs/>
                <w:i/>
                <w:color w:val="17365D"/>
                <w:sz w:val="18"/>
                <w:szCs w:val="18"/>
              </w:rPr>
              <w:t>Medical Director:</w:t>
            </w:r>
            <w:r w:rsidRPr="00E67989">
              <w:rPr>
                <w:b/>
                <w:bCs/>
                <w:i/>
                <w:color w:val="31849B"/>
                <w:sz w:val="18"/>
                <w:szCs w:val="18"/>
              </w:rPr>
              <w:t xml:space="preserve">      </w:t>
            </w:r>
            <w:r>
              <w:rPr>
                <w:b/>
                <w:bCs/>
                <w:i/>
                <w:color w:val="31849B"/>
                <w:sz w:val="18"/>
                <w:szCs w:val="18"/>
              </w:rPr>
              <w:t xml:space="preserve">Elizabeth A. Bauer-Marsh, MD </w:t>
            </w:r>
            <w:r>
              <w:rPr>
                <w:noProof/>
                <w:snapToGrid/>
                <w:sz w:val="20"/>
              </w:rPr>
              <w:drawing>
                <wp:inline distT="0" distB="0" distL="0" distR="0" wp14:anchorId="3EBC0788" wp14:editId="4E79C50C">
                  <wp:extent cx="145732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7325" cy="180975"/>
                          </a:xfrm>
                          <a:prstGeom prst="rect">
                            <a:avLst/>
                          </a:prstGeom>
                          <a:noFill/>
                          <a:ln>
                            <a:noFill/>
                          </a:ln>
                        </pic:spPr>
                      </pic:pic>
                    </a:graphicData>
                  </a:graphic>
                </wp:inline>
              </w:drawing>
            </w:r>
          </w:p>
        </w:tc>
        <w:tc>
          <w:tcPr>
            <w:tcW w:w="1908" w:type="dxa"/>
            <w:shd w:val="clear" w:color="auto" w:fill="auto"/>
          </w:tcPr>
          <w:p w:rsidR="00525522" w:rsidRPr="00E67989" w:rsidRDefault="00525522" w:rsidP="00E40FBB">
            <w:pPr>
              <w:tabs>
                <w:tab w:val="left" w:pos="-720"/>
              </w:tabs>
              <w:suppressAutoHyphens/>
              <w:rPr>
                <w:b/>
                <w:i/>
                <w:color w:val="31849B"/>
                <w:sz w:val="18"/>
                <w:szCs w:val="18"/>
              </w:rPr>
            </w:pPr>
            <w:r>
              <w:rPr>
                <w:b/>
                <w:i/>
                <w:color w:val="31849B"/>
                <w:sz w:val="18"/>
                <w:szCs w:val="18"/>
              </w:rPr>
              <w:t>May 31, 2018</w:t>
            </w:r>
          </w:p>
        </w:tc>
      </w:tr>
    </w:tbl>
    <w:tbl>
      <w:tblPr>
        <w:tblpPr w:leftFromText="180" w:rightFromText="180" w:vertAnchor="text" w:horzAnchor="margin" w:tblpY="162"/>
        <w:tblW w:w="9825" w:type="dxa"/>
        <w:tblLayout w:type="fixed"/>
        <w:tblCellMar>
          <w:left w:w="120" w:type="dxa"/>
          <w:right w:w="120" w:type="dxa"/>
        </w:tblCellMar>
        <w:tblLook w:val="0000" w:firstRow="0" w:lastRow="0" w:firstColumn="0" w:lastColumn="0" w:noHBand="0" w:noVBand="0"/>
      </w:tblPr>
      <w:tblGrid>
        <w:gridCol w:w="2010"/>
        <w:gridCol w:w="3551"/>
        <w:gridCol w:w="4264"/>
      </w:tblGrid>
      <w:tr w:rsidR="005618B2" w:rsidRPr="00484E64" w:rsidTr="005618B2">
        <w:trPr>
          <w:trHeight w:val="421"/>
        </w:trPr>
        <w:tc>
          <w:tcPr>
            <w:tcW w:w="9825" w:type="dxa"/>
            <w:gridSpan w:val="3"/>
            <w:tcBorders>
              <w:top w:val="double" w:sz="2" w:space="0" w:color="auto"/>
              <w:left w:val="double" w:sz="2" w:space="0" w:color="auto"/>
              <w:right w:val="double" w:sz="2" w:space="0" w:color="auto"/>
            </w:tcBorders>
            <w:shd w:val="clear" w:color="auto" w:fill="B6DDE8"/>
            <w:vAlign w:val="center"/>
          </w:tcPr>
          <w:p w:rsidR="005618B2" w:rsidRPr="00525522" w:rsidRDefault="005618B2" w:rsidP="005618B2">
            <w:pPr>
              <w:shd w:val="clear" w:color="auto" w:fill="DAEEF3"/>
              <w:tabs>
                <w:tab w:val="center" w:pos="672"/>
              </w:tabs>
              <w:suppressAutoHyphens/>
              <w:spacing w:before="90" w:after="54"/>
              <w:jc w:val="center"/>
              <w:rPr>
                <w:rFonts w:ascii="Arial" w:hAnsi="Arial" w:cs="Arial"/>
                <w:i/>
                <w:sz w:val="22"/>
                <w:szCs w:val="22"/>
              </w:rPr>
            </w:pPr>
            <w:r w:rsidRPr="00525522">
              <w:rPr>
                <w:rFonts w:ascii="Arial" w:hAnsi="Arial" w:cs="Arial"/>
                <w:b/>
                <w:i/>
                <w:sz w:val="22"/>
                <w:szCs w:val="22"/>
              </w:rPr>
              <w:t>MEDICAL DIRECTOR</w:t>
            </w:r>
          </w:p>
        </w:tc>
      </w:tr>
      <w:tr w:rsidR="005618B2" w:rsidRPr="00484E64" w:rsidTr="005618B2">
        <w:trPr>
          <w:trHeight w:hRule="exact" w:val="558"/>
        </w:trPr>
        <w:tc>
          <w:tcPr>
            <w:tcW w:w="2010" w:type="dxa"/>
            <w:tcBorders>
              <w:top w:val="double" w:sz="7" w:space="0" w:color="auto"/>
              <w:left w:val="double" w:sz="2" w:space="0" w:color="auto"/>
              <w:right w:val="single" w:sz="8" w:space="0" w:color="auto"/>
            </w:tcBorders>
            <w:shd w:val="clear" w:color="auto" w:fill="B6DDE8"/>
          </w:tcPr>
          <w:p w:rsidR="005618B2" w:rsidRPr="005F6D94" w:rsidRDefault="005618B2" w:rsidP="005618B2">
            <w:pPr>
              <w:tabs>
                <w:tab w:val="left" w:pos="-720"/>
              </w:tabs>
              <w:suppressAutoHyphens/>
              <w:spacing w:before="90" w:after="54"/>
              <w:jc w:val="center"/>
            </w:pPr>
            <w:r w:rsidRPr="005F6D94">
              <w:t>DATE</w:t>
            </w:r>
          </w:p>
        </w:tc>
        <w:tc>
          <w:tcPr>
            <w:tcW w:w="3551" w:type="dxa"/>
            <w:tcBorders>
              <w:top w:val="double" w:sz="7" w:space="0" w:color="auto"/>
              <w:left w:val="single" w:sz="8" w:space="0" w:color="auto"/>
              <w:right w:val="single" w:sz="8" w:space="0" w:color="auto"/>
            </w:tcBorders>
            <w:shd w:val="clear" w:color="auto" w:fill="B6DDE8"/>
          </w:tcPr>
          <w:p w:rsidR="005618B2" w:rsidRPr="005F6D94" w:rsidRDefault="005618B2" w:rsidP="005618B2">
            <w:pPr>
              <w:tabs>
                <w:tab w:val="left" w:pos="-720"/>
              </w:tabs>
              <w:suppressAutoHyphens/>
              <w:spacing w:before="90" w:after="54"/>
              <w:jc w:val="center"/>
            </w:pPr>
            <w:r w:rsidRPr="005F6D94">
              <w:t>NAME</w:t>
            </w:r>
          </w:p>
        </w:tc>
        <w:tc>
          <w:tcPr>
            <w:tcW w:w="4264" w:type="dxa"/>
            <w:tcBorders>
              <w:top w:val="double" w:sz="7" w:space="0" w:color="auto"/>
              <w:left w:val="single" w:sz="8" w:space="0" w:color="auto"/>
              <w:right w:val="double" w:sz="2" w:space="0" w:color="auto"/>
            </w:tcBorders>
            <w:shd w:val="clear" w:color="auto" w:fill="B6DDE8"/>
          </w:tcPr>
          <w:p w:rsidR="005618B2" w:rsidRPr="005F6D94" w:rsidRDefault="005618B2" w:rsidP="005618B2">
            <w:pPr>
              <w:tabs>
                <w:tab w:val="left" w:pos="-720"/>
              </w:tabs>
              <w:suppressAutoHyphens/>
              <w:spacing w:before="90" w:after="54"/>
              <w:jc w:val="center"/>
            </w:pPr>
            <w:r w:rsidRPr="005F6D94">
              <w:t>SIGNATURE</w:t>
            </w:r>
          </w:p>
        </w:tc>
      </w:tr>
      <w:tr w:rsidR="005618B2" w:rsidRPr="00484E64" w:rsidTr="005618B2">
        <w:trPr>
          <w:trHeight w:hRule="exact" w:val="558"/>
        </w:trPr>
        <w:tc>
          <w:tcPr>
            <w:tcW w:w="2010" w:type="dxa"/>
            <w:tcBorders>
              <w:top w:val="single" w:sz="7" w:space="0" w:color="auto"/>
              <w:left w:val="double" w:sz="2" w:space="0" w:color="auto"/>
              <w:right w:val="single" w:sz="8" w:space="0" w:color="auto"/>
            </w:tcBorders>
            <w:vAlign w:val="center"/>
          </w:tcPr>
          <w:p w:rsidR="005618B2" w:rsidRPr="00525522" w:rsidRDefault="005618B2" w:rsidP="005618B2">
            <w:pPr>
              <w:tabs>
                <w:tab w:val="left" w:pos="-720"/>
              </w:tabs>
              <w:suppressAutoHyphens/>
              <w:spacing w:before="90" w:after="54"/>
              <w:rPr>
                <w:rFonts w:ascii="Arial" w:hAnsi="Arial" w:cs="Arial"/>
                <w:sz w:val="20"/>
              </w:rPr>
            </w:pPr>
            <w:r>
              <w:rPr>
                <w:rFonts w:ascii="Arial" w:hAnsi="Arial" w:cs="Arial"/>
                <w:sz w:val="20"/>
              </w:rPr>
              <w:t>May 31, 2018</w:t>
            </w:r>
          </w:p>
        </w:tc>
        <w:tc>
          <w:tcPr>
            <w:tcW w:w="3551" w:type="dxa"/>
            <w:tcBorders>
              <w:top w:val="single" w:sz="7" w:space="0" w:color="auto"/>
              <w:left w:val="single" w:sz="8" w:space="0" w:color="auto"/>
              <w:right w:val="single" w:sz="8" w:space="0" w:color="auto"/>
            </w:tcBorders>
            <w:vAlign w:val="center"/>
          </w:tcPr>
          <w:p w:rsidR="005618B2" w:rsidRPr="00525522" w:rsidRDefault="005618B2" w:rsidP="005618B2">
            <w:pPr>
              <w:tabs>
                <w:tab w:val="left" w:pos="-720"/>
              </w:tabs>
              <w:suppressAutoHyphens/>
              <w:spacing w:before="90" w:after="54"/>
              <w:rPr>
                <w:rFonts w:ascii="Arial" w:hAnsi="Arial" w:cs="Arial"/>
                <w:sz w:val="20"/>
              </w:rPr>
            </w:pPr>
            <w:r w:rsidRPr="00525522">
              <w:rPr>
                <w:rFonts w:ascii="Arial" w:hAnsi="Arial" w:cs="Arial"/>
                <w:sz w:val="20"/>
              </w:rPr>
              <w:t>Elizabeth A. Bauer-Marsh, M.D.</w:t>
            </w:r>
          </w:p>
        </w:tc>
        <w:tc>
          <w:tcPr>
            <w:tcW w:w="4264" w:type="dxa"/>
            <w:tcBorders>
              <w:top w:val="single" w:sz="7" w:space="0" w:color="auto"/>
              <w:left w:val="single" w:sz="8" w:space="0" w:color="auto"/>
              <w:right w:val="double" w:sz="2" w:space="0" w:color="auto"/>
            </w:tcBorders>
            <w:vAlign w:val="center"/>
          </w:tcPr>
          <w:p w:rsidR="005618B2" w:rsidRPr="00525522" w:rsidRDefault="005618B2" w:rsidP="005618B2">
            <w:pPr>
              <w:tabs>
                <w:tab w:val="left" w:pos="-720"/>
              </w:tabs>
              <w:suppressAutoHyphens/>
              <w:spacing w:before="90" w:after="54"/>
              <w:rPr>
                <w:rFonts w:ascii="Arial" w:hAnsi="Arial" w:cs="Arial"/>
                <w:sz w:val="20"/>
              </w:rPr>
            </w:pPr>
            <w:r w:rsidRPr="00525522">
              <w:rPr>
                <w:rFonts w:ascii="Arial" w:hAnsi="Arial" w:cs="Arial"/>
                <w:noProof/>
                <w:snapToGrid/>
                <w:sz w:val="20"/>
              </w:rPr>
              <w:drawing>
                <wp:inline distT="0" distB="0" distL="0" distR="0" wp14:anchorId="02763942" wp14:editId="0C7F5A3E">
                  <wp:extent cx="145732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7325" cy="180975"/>
                          </a:xfrm>
                          <a:prstGeom prst="rect">
                            <a:avLst/>
                          </a:prstGeom>
                          <a:noFill/>
                          <a:ln>
                            <a:noFill/>
                          </a:ln>
                        </pic:spPr>
                      </pic:pic>
                    </a:graphicData>
                  </a:graphic>
                </wp:inline>
              </w:drawing>
            </w:r>
          </w:p>
        </w:tc>
      </w:tr>
      <w:tr w:rsidR="005618B2" w:rsidRPr="00484E64" w:rsidTr="005618B2">
        <w:trPr>
          <w:trHeight w:hRule="exact" w:val="464"/>
        </w:trPr>
        <w:tc>
          <w:tcPr>
            <w:tcW w:w="9825" w:type="dxa"/>
            <w:gridSpan w:val="3"/>
            <w:tcBorders>
              <w:top w:val="single" w:sz="7" w:space="0" w:color="auto"/>
              <w:left w:val="double" w:sz="2" w:space="0" w:color="auto"/>
              <w:right w:val="double" w:sz="2" w:space="0" w:color="auto"/>
            </w:tcBorders>
            <w:shd w:val="clear" w:color="auto" w:fill="B6DDE8"/>
          </w:tcPr>
          <w:p w:rsidR="005618B2" w:rsidRPr="00525522" w:rsidRDefault="005618B2" w:rsidP="005618B2">
            <w:pPr>
              <w:jc w:val="center"/>
              <w:rPr>
                <w:rFonts w:ascii="Arial" w:hAnsi="Arial" w:cs="Arial"/>
                <w:i/>
                <w:sz w:val="20"/>
              </w:rPr>
            </w:pPr>
            <w:r w:rsidRPr="00525522">
              <w:rPr>
                <w:rFonts w:ascii="Arial" w:hAnsi="Arial" w:cs="Arial"/>
                <w:b/>
                <w:i/>
                <w:sz w:val="20"/>
              </w:rPr>
              <w:t>SECTION MEDICAL DIRECTOR</w:t>
            </w:r>
          </w:p>
        </w:tc>
      </w:tr>
      <w:tr w:rsidR="005618B2" w:rsidRPr="00484E64" w:rsidTr="005618B2">
        <w:trPr>
          <w:trHeight w:hRule="exact" w:val="558"/>
        </w:trPr>
        <w:tc>
          <w:tcPr>
            <w:tcW w:w="2010" w:type="dxa"/>
            <w:tcBorders>
              <w:top w:val="single" w:sz="7" w:space="0" w:color="auto"/>
              <w:left w:val="double" w:sz="2" w:space="0" w:color="auto"/>
              <w:right w:val="single" w:sz="8" w:space="0" w:color="auto"/>
            </w:tcBorders>
            <w:vAlign w:val="center"/>
          </w:tcPr>
          <w:p w:rsidR="005618B2" w:rsidRPr="00525522" w:rsidRDefault="005618B2" w:rsidP="005618B2">
            <w:pPr>
              <w:tabs>
                <w:tab w:val="left" w:pos="-720"/>
              </w:tabs>
              <w:suppressAutoHyphens/>
              <w:spacing w:before="90" w:after="54"/>
              <w:rPr>
                <w:rFonts w:ascii="Arial" w:hAnsi="Arial" w:cs="Arial"/>
                <w:sz w:val="20"/>
              </w:rPr>
            </w:pPr>
            <w:r>
              <w:rPr>
                <w:rFonts w:ascii="Arial" w:hAnsi="Arial" w:cs="Arial"/>
                <w:sz w:val="20"/>
              </w:rPr>
              <w:t>June 20, 2018</w:t>
            </w:r>
          </w:p>
        </w:tc>
        <w:tc>
          <w:tcPr>
            <w:tcW w:w="3551" w:type="dxa"/>
            <w:tcBorders>
              <w:top w:val="single" w:sz="7" w:space="0" w:color="auto"/>
              <w:left w:val="single" w:sz="8" w:space="0" w:color="auto"/>
              <w:right w:val="single" w:sz="8" w:space="0" w:color="auto"/>
            </w:tcBorders>
            <w:vAlign w:val="center"/>
          </w:tcPr>
          <w:p w:rsidR="005618B2" w:rsidRPr="00525522" w:rsidRDefault="005618B2" w:rsidP="005618B2">
            <w:pPr>
              <w:tabs>
                <w:tab w:val="left" w:pos="-720"/>
              </w:tabs>
              <w:suppressAutoHyphens/>
              <w:spacing w:before="90" w:after="54"/>
              <w:rPr>
                <w:rFonts w:ascii="Arial" w:hAnsi="Arial" w:cs="Arial"/>
                <w:sz w:val="20"/>
              </w:rPr>
            </w:pPr>
            <w:r w:rsidRPr="00525522">
              <w:rPr>
                <w:rFonts w:ascii="Arial" w:hAnsi="Arial" w:cs="Arial"/>
                <w:sz w:val="20"/>
              </w:rPr>
              <w:t>Julia Adams, M.D.</w:t>
            </w:r>
          </w:p>
        </w:tc>
        <w:tc>
          <w:tcPr>
            <w:tcW w:w="4264" w:type="dxa"/>
            <w:tcBorders>
              <w:top w:val="single" w:sz="7" w:space="0" w:color="auto"/>
              <w:left w:val="single" w:sz="8" w:space="0" w:color="auto"/>
              <w:right w:val="double" w:sz="2" w:space="0" w:color="auto"/>
            </w:tcBorders>
            <w:vAlign w:val="center"/>
          </w:tcPr>
          <w:p w:rsidR="005618B2" w:rsidRPr="00484E64" w:rsidRDefault="005618B2" w:rsidP="005618B2">
            <w:pPr>
              <w:tabs>
                <w:tab w:val="left" w:pos="-720"/>
              </w:tabs>
              <w:suppressAutoHyphens/>
              <w:spacing w:before="90" w:after="54"/>
            </w:pPr>
            <w:r>
              <w:rPr>
                <w:noProof/>
                <w:snapToGrid/>
              </w:rPr>
              <w:drawing>
                <wp:anchor distT="0" distB="0" distL="114300" distR="114300" simplePos="0" relativeHeight="251666432" behindDoc="1" locked="0" layoutInCell="1" allowOverlap="1" wp14:anchorId="0CB5B806" wp14:editId="32616AD4">
                  <wp:simplePos x="0" y="0"/>
                  <wp:positionH relativeFrom="column">
                    <wp:posOffset>385445</wp:posOffset>
                  </wp:positionH>
                  <wp:positionV relativeFrom="paragraph">
                    <wp:posOffset>-25400</wp:posOffset>
                  </wp:positionV>
                  <wp:extent cx="1762125" cy="283845"/>
                  <wp:effectExtent l="0" t="0" r="952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2125" cy="2838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618B2" w:rsidRPr="00484E64" w:rsidTr="005618B2">
        <w:trPr>
          <w:trHeight w:hRule="exact" w:val="215"/>
        </w:trPr>
        <w:tc>
          <w:tcPr>
            <w:tcW w:w="2010" w:type="dxa"/>
            <w:tcBorders>
              <w:top w:val="single" w:sz="7" w:space="0" w:color="auto"/>
              <w:left w:val="double" w:sz="2" w:space="0" w:color="auto"/>
              <w:bottom w:val="double" w:sz="2" w:space="0" w:color="auto"/>
              <w:right w:val="single" w:sz="8" w:space="0" w:color="auto"/>
            </w:tcBorders>
            <w:vAlign w:val="center"/>
          </w:tcPr>
          <w:p w:rsidR="005618B2" w:rsidRPr="00817364" w:rsidRDefault="005618B2" w:rsidP="005618B2">
            <w:pPr>
              <w:tabs>
                <w:tab w:val="left" w:pos="-720"/>
              </w:tabs>
              <w:suppressAutoHyphens/>
              <w:spacing w:before="90" w:after="54"/>
            </w:pPr>
          </w:p>
        </w:tc>
        <w:tc>
          <w:tcPr>
            <w:tcW w:w="3551" w:type="dxa"/>
            <w:tcBorders>
              <w:top w:val="single" w:sz="7" w:space="0" w:color="auto"/>
              <w:left w:val="single" w:sz="8" w:space="0" w:color="auto"/>
              <w:bottom w:val="double" w:sz="2" w:space="0" w:color="auto"/>
              <w:right w:val="single" w:sz="8" w:space="0" w:color="auto"/>
            </w:tcBorders>
            <w:vAlign w:val="center"/>
          </w:tcPr>
          <w:p w:rsidR="005618B2" w:rsidRPr="00817364" w:rsidRDefault="005618B2" w:rsidP="005618B2">
            <w:pPr>
              <w:tabs>
                <w:tab w:val="left" w:pos="-720"/>
              </w:tabs>
              <w:suppressAutoHyphens/>
              <w:spacing w:before="90" w:after="54"/>
            </w:pPr>
          </w:p>
        </w:tc>
        <w:tc>
          <w:tcPr>
            <w:tcW w:w="4264" w:type="dxa"/>
            <w:tcBorders>
              <w:top w:val="single" w:sz="7" w:space="0" w:color="auto"/>
              <w:left w:val="single" w:sz="8" w:space="0" w:color="auto"/>
              <w:bottom w:val="double" w:sz="2" w:space="0" w:color="auto"/>
              <w:right w:val="double" w:sz="2" w:space="0" w:color="auto"/>
            </w:tcBorders>
            <w:vAlign w:val="center"/>
          </w:tcPr>
          <w:p w:rsidR="005618B2" w:rsidRPr="00817364" w:rsidRDefault="005618B2" w:rsidP="005618B2">
            <w:pPr>
              <w:tabs>
                <w:tab w:val="left" w:pos="-720"/>
              </w:tabs>
              <w:suppressAutoHyphens/>
              <w:spacing w:before="90" w:after="54"/>
            </w:pPr>
          </w:p>
        </w:tc>
      </w:tr>
    </w:tbl>
    <w:p w:rsidR="00E5772A" w:rsidRDefault="00E5772A" w:rsidP="00801EAC">
      <w:pPr>
        <w:tabs>
          <w:tab w:val="left" w:pos="360"/>
          <w:tab w:val="left" w:pos="720"/>
          <w:tab w:val="left" w:pos="1080"/>
          <w:tab w:val="left" w:pos="1440"/>
          <w:tab w:val="left" w:pos="1800"/>
          <w:tab w:val="left" w:pos="2160"/>
          <w:tab w:val="left" w:pos="2520"/>
          <w:tab w:val="left" w:pos="2880"/>
        </w:tabs>
        <w:rPr>
          <w:rFonts w:ascii="Arial" w:hAnsi="Arial" w:cs="Arial"/>
          <w:szCs w:val="24"/>
        </w:rPr>
      </w:pPr>
    </w:p>
    <w:tbl>
      <w:tblPr>
        <w:tblpPr w:leftFromText="180" w:rightFromText="180" w:vertAnchor="text" w:horzAnchor="margin" w:tblpY="19"/>
        <w:tblW w:w="996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38"/>
        <w:gridCol w:w="5852"/>
        <w:gridCol w:w="1933"/>
        <w:gridCol w:w="1142"/>
      </w:tblGrid>
      <w:tr w:rsidR="005618B2" w:rsidTr="005618B2">
        <w:trPr>
          <w:trHeight w:val="487"/>
        </w:trPr>
        <w:tc>
          <w:tcPr>
            <w:tcW w:w="9965" w:type="dxa"/>
            <w:gridSpan w:val="4"/>
            <w:tcBorders>
              <w:top w:val="single" w:sz="6" w:space="0" w:color="auto"/>
              <w:left w:val="single" w:sz="6" w:space="0" w:color="auto"/>
              <w:bottom w:val="single" w:sz="6" w:space="0" w:color="auto"/>
              <w:right w:val="single" w:sz="6" w:space="0" w:color="auto"/>
            </w:tcBorders>
            <w:shd w:val="clear" w:color="auto" w:fill="92CDDC"/>
          </w:tcPr>
          <w:p w:rsidR="005618B2" w:rsidRPr="00716883" w:rsidRDefault="005618B2" w:rsidP="005618B2">
            <w:pPr>
              <w:suppressAutoHyphens/>
              <w:overflowPunct w:val="0"/>
              <w:autoSpaceDE w:val="0"/>
              <w:autoSpaceDN w:val="0"/>
              <w:adjustRightInd w:val="0"/>
              <w:spacing w:before="60" w:after="60"/>
              <w:jc w:val="center"/>
              <w:rPr>
                <w:rFonts w:ascii="Palatino Linotype" w:hAnsi="Palatino Linotype"/>
                <w:b/>
              </w:rPr>
            </w:pPr>
            <w:r w:rsidRPr="00716883">
              <w:rPr>
                <w:rFonts w:ascii="Palatino Linotype" w:hAnsi="Palatino Linotype"/>
                <w:b/>
              </w:rPr>
              <w:t xml:space="preserve">REVISION HISTORY </w:t>
            </w:r>
          </w:p>
        </w:tc>
      </w:tr>
      <w:tr w:rsidR="005618B2" w:rsidTr="005618B2">
        <w:trPr>
          <w:trHeight w:val="533"/>
        </w:trPr>
        <w:tc>
          <w:tcPr>
            <w:tcW w:w="1038" w:type="dxa"/>
            <w:tcBorders>
              <w:top w:val="single" w:sz="6" w:space="0" w:color="auto"/>
              <w:left w:val="single" w:sz="6" w:space="0" w:color="auto"/>
              <w:bottom w:val="single" w:sz="6" w:space="0" w:color="auto"/>
              <w:right w:val="single" w:sz="6" w:space="0" w:color="auto"/>
            </w:tcBorders>
            <w:shd w:val="clear" w:color="auto" w:fill="92CDDC"/>
          </w:tcPr>
          <w:p w:rsidR="005618B2" w:rsidRPr="00716883" w:rsidRDefault="005618B2" w:rsidP="005618B2">
            <w:pPr>
              <w:suppressAutoHyphens/>
              <w:overflowPunct w:val="0"/>
              <w:autoSpaceDE w:val="0"/>
              <w:autoSpaceDN w:val="0"/>
              <w:adjustRightInd w:val="0"/>
              <w:spacing w:before="60" w:after="60"/>
              <w:jc w:val="center"/>
              <w:rPr>
                <w:rFonts w:ascii="Palatino Linotype" w:hAnsi="Palatino Linotype"/>
                <w:b/>
              </w:rPr>
            </w:pPr>
            <w:r w:rsidRPr="00716883">
              <w:rPr>
                <w:rFonts w:ascii="Palatino Linotype" w:hAnsi="Palatino Linotype"/>
                <w:b/>
              </w:rPr>
              <w:t>Rev</w:t>
            </w:r>
          </w:p>
        </w:tc>
        <w:tc>
          <w:tcPr>
            <w:tcW w:w="5852" w:type="dxa"/>
            <w:tcBorders>
              <w:top w:val="single" w:sz="6" w:space="0" w:color="auto"/>
              <w:left w:val="single" w:sz="6" w:space="0" w:color="auto"/>
              <w:bottom w:val="single" w:sz="6" w:space="0" w:color="auto"/>
              <w:right w:val="single" w:sz="6" w:space="0" w:color="auto"/>
            </w:tcBorders>
            <w:shd w:val="clear" w:color="auto" w:fill="92CDDC"/>
          </w:tcPr>
          <w:p w:rsidR="005618B2" w:rsidRPr="00716883" w:rsidRDefault="005618B2" w:rsidP="005618B2">
            <w:pPr>
              <w:suppressAutoHyphens/>
              <w:overflowPunct w:val="0"/>
              <w:autoSpaceDE w:val="0"/>
              <w:autoSpaceDN w:val="0"/>
              <w:adjustRightInd w:val="0"/>
              <w:spacing w:before="60" w:after="60"/>
              <w:jc w:val="center"/>
              <w:rPr>
                <w:rFonts w:ascii="Palatino Linotype" w:hAnsi="Palatino Linotype"/>
                <w:b/>
              </w:rPr>
            </w:pPr>
            <w:r w:rsidRPr="00716883">
              <w:rPr>
                <w:rFonts w:ascii="Palatino Linotype" w:hAnsi="Palatino Linotype"/>
                <w:b/>
              </w:rPr>
              <w:t>Description of Change</w:t>
            </w:r>
          </w:p>
        </w:tc>
        <w:tc>
          <w:tcPr>
            <w:tcW w:w="1933" w:type="dxa"/>
            <w:tcBorders>
              <w:top w:val="single" w:sz="6" w:space="0" w:color="auto"/>
              <w:left w:val="single" w:sz="6" w:space="0" w:color="auto"/>
              <w:bottom w:val="single" w:sz="6" w:space="0" w:color="auto"/>
              <w:right w:val="single" w:sz="6" w:space="0" w:color="auto"/>
            </w:tcBorders>
            <w:shd w:val="clear" w:color="auto" w:fill="92CDDC"/>
          </w:tcPr>
          <w:p w:rsidR="005618B2" w:rsidRPr="00716883" w:rsidRDefault="005618B2" w:rsidP="005618B2">
            <w:pPr>
              <w:suppressAutoHyphens/>
              <w:overflowPunct w:val="0"/>
              <w:autoSpaceDE w:val="0"/>
              <w:autoSpaceDN w:val="0"/>
              <w:adjustRightInd w:val="0"/>
              <w:spacing w:before="60" w:after="60"/>
              <w:jc w:val="center"/>
              <w:rPr>
                <w:rFonts w:ascii="Palatino Linotype" w:hAnsi="Palatino Linotype"/>
                <w:b/>
              </w:rPr>
            </w:pPr>
            <w:r w:rsidRPr="00716883">
              <w:rPr>
                <w:rFonts w:ascii="Palatino Linotype" w:hAnsi="Palatino Linotype"/>
                <w:b/>
              </w:rPr>
              <w:t>Author</w:t>
            </w:r>
          </w:p>
        </w:tc>
        <w:tc>
          <w:tcPr>
            <w:tcW w:w="1142" w:type="dxa"/>
            <w:tcBorders>
              <w:top w:val="single" w:sz="6" w:space="0" w:color="auto"/>
              <w:left w:val="single" w:sz="6" w:space="0" w:color="auto"/>
              <w:bottom w:val="single" w:sz="6" w:space="0" w:color="auto"/>
              <w:right w:val="single" w:sz="6" w:space="0" w:color="auto"/>
            </w:tcBorders>
            <w:shd w:val="clear" w:color="auto" w:fill="92CDDC"/>
          </w:tcPr>
          <w:p w:rsidR="005618B2" w:rsidRPr="00CD24AE" w:rsidRDefault="005618B2" w:rsidP="005618B2">
            <w:pPr>
              <w:suppressAutoHyphens/>
              <w:overflowPunct w:val="0"/>
              <w:autoSpaceDE w:val="0"/>
              <w:autoSpaceDN w:val="0"/>
              <w:adjustRightInd w:val="0"/>
              <w:spacing w:before="60" w:after="60"/>
              <w:jc w:val="center"/>
              <w:rPr>
                <w:rFonts w:ascii="Palatino Linotype" w:hAnsi="Palatino Linotype"/>
                <w:b/>
                <w:sz w:val="22"/>
                <w:szCs w:val="22"/>
              </w:rPr>
            </w:pPr>
            <w:r w:rsidRPr="00CD24AE">
              <w:rPr>
                <w:rFonts w:ascii="Palatino Linotype" w:hAnsi="Palatino Linotype"/>
                <w:b/>
                <w:sz w:val="22"/>
                <w:szCs w:val="22"/>
              </w:rPr>
              <w:t>Effective Date</w:t>
            </w:r>
          </w:p>
        </w:tc>
      </w:tr>
      <w:tr w:rsidR="005618B2" w:rsidTr="005618B2">
        <w:trPr>
          <w:trHeight w:val="407"/>
        </w:trPr>
        <w:tc>
          <w:tcPr>
            <w:tcW w:w="1038" w:type="dxa"/>
            <w:tcBorders>
              <w:top w:val="single" w:sz="6" w:space="0" w:color="auto"/>
              <w:left w:val="single" w:sz="6" w:space="0" w:color="auto"/>
              <w:bottom w:val="single" w:sz="6" w:space="0" w:color="auto"/>
              <w:right w:val="single" w:sz="6" w:space="0" w:color="auto"/>
            </w:tcBorders>
          </w:tcPr>
          <w:p w:rsidR="005618B2" w:rsidRPr="00525522" w:rsidRDefault="005618B2" w:rsidP="005618B2">
            <w:pPr>
              <w:suppressAutoHyphens/>
              <w:overflowPunct w:val="0"/>
              <w:autoSpaceDE w:val="0"/>
              <w:autoSpaceDN w:val="0"/>
              <w:adjustRightInd w:val="0"/>
              <w:spacing w:before="60" w:after="60"/>
              <w:jc w:val="center"/>
              <w:rPr>
                <w:rFonts w:ascii="Arial" w:hAnsi="Arial" w:cs="Arial"/>
                <w:sz w:val="20"/>
              </w:rPr>
            </w:pPr>
            <w:r w:rsidRPr="00525522">
              <w:rPr>
                <w:rFonts w:ascii="Arial" w:hAnsi="Arial" w:cs="Arial"/>
                <w:sz w:val="20"/>
              </w:rPr>
              <w:t>0</w:t>
            </w:r>
          </w:p>
        </w:tc>
        <w:tc>
          <w:tcPr>
            <w:tcW w:w="5852" w:type="dxa"/>
            <w:tcBorders>
              <w:top w:val="single" w:sz="6" w:space="0" w:color="auto"/>
              <w:left w:val="single" w:sz="6" w:space="0" w:color="auto"/>
              <w:bottom w:val="single" w:sz="6" w:space="0" w:color="auto"/>
              <w:right w:val="single" w:sz="6" w:space="0" w:color="auto"/>
            </w:tcBorders>
          </w:tcPr>
          <w:p w:rsidR="005618B2" w:rsidRPr="00525522" w:rsidRDefault="005618B2" w:rsidP="005618B2">
            <w:pPr>
              <w:suppressAutoHyphens/>
              <w:overflowPunct w:val="0"/>
              <w:autoSpaceDE w:val="0"/>
              <w:autoSpaceDN w:val="0"/>
              <w:adjustRightInd w:val="0"/>
              <w:spacing w:before="60" w:after="60"/>
              <w:rPr>
                <w:rFonts w:ascii="Arial" w:hAnsi="Arial" w:cs="Arial"/>
                <w:sz w:val="20"/>
              </w:rPr>
            </w:pPr>
            <w:r w:rsidRPr="00525522">
              <w:rPr>
                <w:rFonts w:ascii="Arial" w:hAnsi="Arial" w:cs="Arial"/>
                <w:sz w:val="20"/>
              </w:rPr>
              <w:t>Initial Release</w:t>
            </w:r>
          </w:p>
        </w:tc>
        <w:tc>
          <w:tcPr>
            <w:tcW w:w="1933" w:type="dxa"/>
            <w:tcBorders>
              <w:top w:val="single" w:sz="6" w:space="0" w:color="auto"/>
              <w:left w:val="single" w:sz="6" w:space="0" w:color="auto"/>
              <w:bottom w:val="single" w:sz="6" w:space="0" w:color="auto"/>
              <w:right w:val="single" w:sz="6" w:space="0" w:color="auto"/>
            </w:tcBorders>
          </w:tcPr>
          <w:p w:rsidR="005618B2" w:rsidRPr="00525522" w:rsidRDefault="005618B2" w:rsidP="005618B2">
            <w:pPr>
              <w:suppressAutoHyphens/>
              <w:overflowPunct w:val="0"/>
              <w:autoSpaceDE w:val="0"/>
              <w:autoSpaceDN w:val="0"/>
              <w:adjustRightInd w:val="0"/>
              <w:spacing w:before="60" w:after="60"/>
              <w:jc w:val="center"/>
              <w:rPr>
                <w:rFonts w:ascii="Arial" w:hAnsi="Arial" w:cs="Arial"/>
                <w:sz w:val="20"/>
              </w:rPr>
            </w:pPr>
            <w:r w:rsidRPr="00525522">
              <w:rPr>
                <w:rFonts w:ascii="Arial" w:hAnsi="Arial" w:cs="Arial"/>
                <w:sz w:val="20"/>
              </w:rPr>
              <w:t>Wendy Quinn, Kim Paige</w:t>
            </w:r>
          </w:p>
        </w:tc>
        <w:tc>
          <w:tcPr>
            <w:tcW w:w="1142" w:type="dxa"/>
            <w:tcBorders>
              <w:top w:val="single" w:sz="6" w:space="0" w:color="auto"/>
              <w:left w:val="single" w:sz="6" w:space="0" w:color="auto"/>
              <w:bottom w:val="single" w:sz="6" w:space="0" w:color="auto"/>
              <w:right w:val="single" w:sz="6" w:space="0" w:color="auto"/>
            </w:tcBorders>
          </w:tcPr>
          <w:p w:rsidR="005618B2" w:rsidRPr="00525522" w:rsidRDefault="005618B2" w:rsidP="005618B2">
            <w:pPr>
              <w:suppressAutoHyphens/>
              <w:overflowPunct w:val="0"/>
              <w:autoSpaceDE w:val="0"/>
              <w:autoSpaceDN w:val="0"/>
              <w:adjustRightInd w:val="0"/>
              <w:spacing w:before="60" w:after="60"/>
              <w:jc w:val="center"/>
              <w:rPr>
                <w:rFonts w:ascii="Arial" w:hAnsi="Arial" w:cs="Arial"/>
                <w:sz w:val="20"/>
              </w:rPr>
            </w:pPr>
            <w:r w:rsidRPr="00525522">
              <w:rPr>
                <w:rFonts w:ascii="Arial" w:hAnsi="Arial" w:cs="Arial"/>
                <w:sz w:val="20"/>
              </w:rPr>
              <w:t>6/20/18</w:t>
            </w:r>
          </w:p>
        </w:tc>
      </w:tr>
      <w:tr w:rsidR="005618B2" w:rsidTr="005618B2">
        <w:trPr>
          <w:trHeight w:val="407"/>
        </w:trPr>
        <w:tc>
          <w:tcPr>
            <w:tcW w:w="1038" w:type="dxa"/>
            <w:tcBorders>
              <w:top w:val="single" w:sz="6" w:space="0" w:color="auto"/>
              <w:left w:val="single" w:sz="6" w:space="0" w:color="auto"/>
              <w:bottom w:val="single" w:sz="6" w:space="0" w:color="auto"/>
              <w:right w:val="single" w:sz="6" w:space="0" w:color="auto"/>
            </w:tcBorders>
            <w:vAlign w:val="center"/>
          </w:tcPr>
          <w:p w:rsidR="005618B2" w:rsidRPr="00F9493F" w:rsidRDefault="005618B2" w:rsidP="005618B2">
            <w:pPr>
              <w:suppressAutoHyphens/>
              <w:overflowPunct w:val="0"/>
              <w:autoSpaceDE w:val="0"/>
              <w:autoSpaceDN w:val="0"/>
              <w:adjustRightInd w:val="0"/>
              <w:spacing w:before="60" w:after="60"/>
              <w:jc w:val="center"/>
              <w:rPr>
                <w:rFonts w:ascii="Arial" w:hAnsi="Arial" w:cs="Arial"/>
                <w:sz w:val="20"/>
              </w:rPr>
            </w:pPr>
            <w:r>
              <w:rPr>
                <w:rFonts w:ascii="Arial" w:hAnsi="Arial" w:cs="Arial"/>
                <w:sz w:val="20"/>
              </w:rPr>
              <w:t>1</w:t>
            </w:r>
          </w:p>
        </w:tc>
        <w:tc>
          <w:tcPr>
            <w:tcW w:w="5852" w:type="dxa"/>
            <w:tcBorders>
              <w:top w:val="single" w:sz="6" w:space="0" w:color="auto"/>
              <w:left w:val="single" w:sz="6" w:space="0" w:color="auto"/>
              <w:bottom w:val="single" w:sz="6" w:space="0" w:color="auto"/>
              <w:right w:val="single" w:sz="6" w:space="0" w:color="auto"/>
            </w:tcBorders>
            <w:vAlign w:val="center"/>
          </w:tcPr>
          <w:p w:rsidR="005618B2" w:rsidRPr="005618B2" w:rsidRDefault="005618B2" w:rsidP="005618B2">
            <w:pPr>
              <w:widowControl/>
              <w:tabs>
                <w:tab w:val="left" w:pos="-720"/>
                <w:tab w:val="left" w:pos="0"/>
                <w:tab w:val="left" w:pos="720"/>
                <w:tab w:val="left" w:pos="1080"/>
                <w:tab w:val="left" w:pos="1440"/>
                <w:tab w:val="left" w:pos="1800"/>
                <w:tab w:val="left" w:pos="2160"/>
              </w:tabs>
              <w:suppressAutoHyphens/>
              <w:rPr>
                <w:rFonts w:ascii="Arial" w:hAnsi="Arial" w:cs="Arial"/>
                <w:sz w:val="20"/>
              </w:rPr>
            </w:pPr>
            <w:r w:rsidRPr="005618B2">
              <w:rPr>
                <w:rFonts w:ascii="Arial" w:hAnsi="Arial" w:cs="Arial"/>
                <w:sz w:val="20"/>
              </w:rPr>
              <w:t xml:space="preserve">Per Dr. Racsa added: I. If at any time, there is an issue that necessitates a loaner replacement module </w:t>
            </w:r>
            <w:proofErr w:type="spellStart"/>
            <w:r w:rsidRPr="005618B2">
              <w:rPr>
                <w:rFonts w:ascii="Arial" w:hAnsi="Arial" w:cs="Arial"/>
                <w:sz w:val="20"/>
              </w:rPr>
              <w:t>iSED</w:t>
            </w:r>
            <w:proofErr w:type="spellEnd"/>
            <w:r w:rsidRPr="005618B2">
              <w:rPr>
                <w:rFonts w:ascii="Arial" w:hAnsi="Arial" w:cs="Arial"/>
                <w:sz w:val="20"/>
              </w:rPr>
              <w:t>, a 20 point comparison verification evaluation must be performed and 2 levels of QC must be tested and within range each day of comparison testing.</w:t>
            </w:r>
          </w:p>
          <w:p w:rsidR="005618B2" w:rsidRPr="00C4360D" w:rsidRDefault="005618B2" w:rsidP="005618B2">
            <w:pPr>
              <w:widowControl/>
              <w:tabs>
                <w:tab w:val="left" w:pos="-720"/>
                <w:tab w:val="left" w:pos="0"/>
                <w:tab w:val="left" w:pos="720"/>
                <w:tab w:val="left" w:pos="1080"/>
                <w:tab w:val="left" w:pos="1440"/>
                <w:tab w:val="left" w:pos="1800"/>
                <w:tab w:val="left" w:pos="2160"/>
              </w:tabs>
              <w:suppressAutoHyphens/>
              <w:rPr>
                <w:rFonts w:ascii="Arial" w:hAnsi="Arial" w:cs="Arial"/>
              </w:rPr>
            </w:pPr>
          </w:p>
        </w:tc>
        <w:tc>
          <w:tcPr>
            <w:tcW w:w="1933" w:type="dxa"/>
            <w:tcBorders>
              <w:top w:val="single" w:sz="6" w:space="0" w:color="auto"/>
              <w:left w:val="single" w:sz="6" w:space="0" w:color="auto"/>
              <w:bottom w:val="single" w:sz="6" w:space="0" w:color="auto"/>
              <w:right w:val="single" w:sz="6" w:space="0" w:color="auto"/>
            </w:tcBorders>
            <w:vAlign w:val="center"/>
          </w:tcPr>
          <w:p w:rsidR="005618B2" w:rsidRPr="00F9493F" w:rsidRDefault="005618B2" w:rsidP="005618B2">
            <w:pPr>
              <w:overflowPunct w:val="0"/>
              <w:autoSpaceDE w:val="0"/>
              <w:autoSpaceDN w:val="0"/>
              <w:adjustRightInd w:val="0"/>
              <w:jc w:val="center"/>
              <w:rPr>
                <w:rFonts w:ascii="Arial" w:hAnsi="Arial" w:cs="Arial"/>
                <w:sz w:val="20"/>
              </w:rPr>
            </w:pPr>
            <w:r>
              <w:rPr>
                <w:rFonts w:ascii="Arial" w:hAnsi="Arial" w:cs="Arial"/>
                <w:sz w:val="20"/>
              </w:rPr>
              <w:t>June Bembenek</w:t>
            </w:r>
          </w:p>
        </w:tc>
        <w:tc>
          <w:tcPr>
            <w:tcW w:w="1142" w:type="dxa"/>
            <w:tcBorders>
              <w:top w:val="single" w:sz="6" w:space="0" w:color="auto"/>
              <w:left w:val="single" w:sz="6" w:space="0" w:color="auto"/>
              <w:bottom w:val="single" w:sz="6" w:space="0" w:color="auto"/>
              <w:right w:val="single" w:sz="6" w:space="0" w:color="auto"/>
            </w:tcBorders>
            <w:vAlign w:val="center"/>
          </w:tcPr>
          <w:p w:rsidR="005618B2" w:rsidRPr="00F9493F" w:rsidRDefault="005618B2" w:rsidP="005618B2">
            <w:pPr>
              <w:suppressAutoHyphens/>
              <w:overflowPunct w:val="0"/>
              <w:autoSpaceDE w:val="0"/>
              <w:autoSpaceDN w:val="0"/>
              <w:adjustRightInd w:val="0"/>
              <w:spacing w:before="60" w:after="60"/>
              <w:jc w:val="center"/>
              <w:rPr>
                <w:rFonts w:ascii="Arial" w:hAnsi="Arial" w:cs="Arial"/>
                <w:sz w:val="20"/>
              </w:rPr>
            </w:pPr>
            <w:r w:rsidRPr="00F9493F">
              <w:rPr>
                <w:rFonts w:ascii="Arial" w:hAnsi="Arial" w:cs="Arial"/>
                <w:sz w:val="20"/>
              </w:rPr>
              <w:t>10/12/18</w:t>
            </w:r>
          </w:p>
        </w:tc>
      </w:tr>
    </w:tbl>
    <w:p w:rsidR="005618B2" w:rsidRDefault="005618B2" w:rsidP="00801EAC">
      <w:pPr>
        <w:tabs>
          <w:tab w:val="left" w:pos="360"/>
          <w:tab w:val="left" w:pos="720"/>
          <w:tab w:val="left" w:pos="1080"/>
          <w:tab w:val="left" w:pos="1440"/>
          <w:tab w:val="left" w:pos="1800"/>
          <w:tab w:val="left" w:pos="2160"/>
          <w:tab w:val="left" w:pos="2520"/>
          <w:tab w:val="left" w:pos="2880"/>
        </w:tabs>
        <w:rPr>
          <w:rFonts w:ascii="Arial" w:hAnsi="Arial" w:cs="Arial"/>
          <w:szCs w:val="24"/>
        </w:rPr>
      </w:pPr>
    </w:p>
    <w:p w:rsidR="005618B2" w:rsidRDefault="005618B2" w:rsidP="00525522">
      <w:pPr>
        <w:tabs>
          <w:tab w:val="left" w:pos="-720"/>
        </w:tabs>
        <w:suppressAutoHyphens/>
      </w:pPr>
    </w:p>
    <w:p w:rsidR="00525522" w:rsidRPr="00C4360D" w:rsidRDefault="00525522" w:rsidP="00525522">
      <w:pPr>
        <w:tabs>
          <w:tab w:val="left" w:pos="-720"/>
        </w:tabs>
        <w:suppressAutoHyphens/>
        <w:rPr>
          <w:rFonts w:ascii="Arial" w:hAnsi="Arial" w:cs="Arial"/>
        </w:rPr>
      </w:pPr>
      <w:r w:rsidRPr="00C4360D">
        <w:rPr>
          <w:rFonts w:ascii="Arial" w:hAnsi="Arial" w:cs="Arial"/>
          <w:b/>
        </w:rPr>
        <w:t>REVIEWED BY</w:t>
      </w:r>
    </w:p>
    <w:tbl>
      <w:tblPr>
        <w:tblW w:w="10474" w:type="dxa"/>
        <w:jc w:val="center"/>
        <w:tblInd w:w="35" w:type="dxa"/>
        <w:tblLayout w:type="fixed"/>
        <w:tblCellMar>
          <w:left w:w="120" w:type="dxa"/>
          <w:right w:w="120" w:type="dxa"/>
        </w:tblCellMar>
        <w:tblLook w:val="0000" w:firstRow="0" w:lastRow="0" w:firstColumn="0" w:lastColumn="0" w:noHBand="0" w:noVBand="0"/>
      </w:tblPr>
      <w:tblGrid>
        <w:gridCol w:w="1883"/>
        <w:gridCol w:w="1347"/>
        <w:gridCol w:w="2260"/>
        <w:gridCol w:w="1097"/>
        <w:gridCol w:w="2520"/>
        <w:gridCol w:w="1367"/>
      </w:tblGrid>
      <w:tr w:rsidR="00525522" w:rsidTr="007C40A2">
        <w:trPr>
          <w:trHeight w:val="1071"/>
          <w:jc w:val="center"/>
        </w:trPr>
        <w:tc>
          <w:tcPr>
            <w:tcW w:w="1883" w:type="dxa"/>
            <w:tcBorders>
              <w:top w:val="double" w:sz="12" w:space="0" w:color="auto"/>
              <w:left w:val="double" w:sz="12" w:space="0" w:color="auto"/>
              <w:right w:val="single" w:sz="8" w:space="0" w:color="auto"/>
            </w:tcBorders>
            <w:shd w:val="clear" w:color="auto" w:fill="31849B"/>
            <w:vAlign w:val="center"/>
          </w:tcPr>
          <w:p w:rsidR="00525522" w:rsidRPr="00877391" w:rsidRDefault="00525522" w:rsidP="00E40FBB">
            <w:pPr>
              <w:tabs>
                <w:tab w:val="center" w:pos="672"/>
              </w:tabs>
              <w:suppressAutoHyphens/>
              <w:jc w:val="center"/>
              <w:rPr>
                <w:b/>
                <w:color w:val="FFFFFF"/>
              </w:rPr>
            </w:pPr>
            <w:r w:rsidRPr="00877391">
              <w:rPr>
                <w:b/>
                <w:color w:val="FFFFFF"/>
              </w:rPr>
              <w:t>Lead</w:t>
            </w:r>
          </w:p>
        </w:tc>
        <w:tc>
          <w:tcPr>
            <w:tcW w:w="1347" w:type="dxa"/>
            <w:tcBorders>
              <w:top w:val="double" w:sz="12" w:space="0" w:color="auto"/>
              <w:left w:val="single" w:sz="8" w:space="0" w:color="auto"/>
              <w:right w:val="single" w:sz="8" w:space="0" w:color="auto"/>
            </w:tcBorders>
            <w:shd w:val="clear" w:color="auto" w:fill="31849B"/>
            <w:vAlign w:val="center"/>
          </w:tcPr>
          <w:p w:rsidR="00525522" w:rsidRPr="00877391" w:rsidRDefault="00525522" w:rsidP="00E40FBB">
            <w:pPr>
              <w:tabs>
                <w:tab w:val="center" w:pos="672"/>
              </w:tabs>
              <w:suppressAutoHyphens/>
              <w:jc w:val="center"/>
              <w:rPr>
                <w:b/>
                <w:color w:val="FFFFFF"/>
              </w:rPr>
            </w:pPr>
            <w:r w:rsidRPr="00877391">
              <w:rPr>
                <w:b/>
                <w:color w:val="FFFFFF"/>
              </w:rPr>
              <w:t>Date</w:t>
            </w:r>
          </w:p>
        </w:tc>
        <w:tc>
          <w:tcPr>
            <w:tcW w:w="2260" w:type="dxa"/>
            <w:tcBorders>
              <w:top w:val="double" w:sz="12" w:space="0" w:color="auto"/>
              <w:left w:val="single" w:sz="8" w:space="0" w:color="auto"/>
              <w:right w:val="single" w:sz="8" w:space="0" w:color="auto"/>
            </w:tcBorders>
            <w:shd w:val="clear" w:color="auto" w:fill="31849B"/>
            <w:vAlign w:val="center"/>
          </w:tcPr>
          <w:p w:rsidR="00525522" w:rsidRDefault="00525522" w:rsidP="00E40FBB">
            <w:pPr>
              <w:tabs>
                <w:tab w:val="center" w:pos="672"/>
              </w:tabs>
              <w:suppressAutoHyphens/>
              <w:jc w:val="center"/>
              <w:rPr>
                <w:b/>
                <w:color w:val="FFFFFF"/>
              </w:rPr>
            </w:pPr>
            <w:r w:rsidRPr="00877391">
              <w:rPr>
                <w:b/>
                <w:color w:val="FFFFFF"/>
              </w:rPr>
              <w:t>Coordinator/</w:t>
            </w:r>
          </w:p>
          <w:p w:rsidR="00525522" w:rsidRPr="00877391" w:rsidRDefault="00525522" w:rsidP="00E40FBB">
            <w:pPr>
              <w:tabs>
                <w:tab w:val="center" w:pos="672"/>
              </w:tabs>
              <w:suppressAutoHyphens/>
              <w:jc w:val="center"/>
              <w:rPr>
                <w:b/>
                <w:color w:val="FFFFFF"/>
              </w:rPr>
            </w:pPr>
            <w:r w:rsidRPr="00877391">
              <w:rPr>
                <w:b/>
                <w:color w:val="FFFFFF"/>
              </w:rPr>
              <w:t>Manager</w:t>
            </w:r>
          </w:p>
        </w:tc>
        <w:tc>
          <w:tcPr>
            <w:tcW w:w="1097" w:type="dxa"/>
            <w:tcBorders>
              <w:top w:val="double" w:sz="12" w:space="0" w:color="auto"/>
              <w:left w:val="single" w:sz="8" w:space="0" w:color="auto"/>
              <w:right w:val="single" w:sz="8" w:space="0" w:color="auto"/>
            </w:tcBorders>
            <w:shd w:val="clear" w:color="auto" w:fill="31849B"/>
            <w:vAlign w:val="center"/>
          </w:tcPr>
          <w:p w:rsidR="00525522" w:rsidRPr="00877391" w:rsidRDefault="00525522" w:rsidP="00E40FBB">
            <w:pPr>
              <w:tabs>
                <w:tab w:val="center" w:pos="672"/>
              </w:tabs>
              <w:suppressAutoHyphens/>
              <w:jc w:val="center"/>
              <w:rPr>
                <w:b/>
                <w:color w:val="FFFFFF"/>
              </w:rPr>
            </w:pPr>
            <w:r w:rsidRPr="00877391">
              <w:rPr>
                <w:b/>
                <w:color w:val="FFFFFF"/>
              </w:rPr>
              <w:t>Date</w:t>
            </w:r>
          </w:p>
        </w:tc>
        <w:tc>
          <w:tcPr>
            <w:tcW w:w="2520" w:type="dxa"/>
            <w:tcBorders>
              <w:top w:val="double" w:sz="12" w:space="0" w:color="auto"/>
              <w:left w:val="single" w:sz="8" w:space="0" w:color="auto"/>
              <w:right w:val="single" w:sz="8" w:space="0" w:color="auto"/>
            </w:tcBorders>
            <w:shd w:val="clear" w:color="auto" w:fill="31849B"/>
            <w:vAlign w:val="center"/>
          </w:tcPr>
          <w:p w:rsidR="00525522" w:rsidRPr="00877391" w:rsidRDefault="00525522" w:rsidP="00E40FBB">
            <w:pPr>
              <w:pStyle w:val="Heading7"/>
              <w:spacing w:before="0" w:after="0"/>
              <w:jc w:val="center"/>
              <w:rPr>
                <w:color w:val="FFFFFF"/>
                <w:sz w:val="20"/>
              </w:rPr>
            </w:pPr>
            <w:r w:rsidRPr="00877391">
              <w:rPr>
                <w:color w:val="FFFFFF"/>
                <w:sz w:val="20"/>
              </w:rPr>
              <w:t>Medical Director</w:t>
            </w:r>
          </w:p>
        </w:tc>
        <w:tc>
          <w:tcPr>
            <w:tcW w:w="1367" w:type="dxa"/>
            <w:tcBorders>
              <w:top w:val="double" w:sz="12" w:space="0" w:color="auto"/>
              <w:left w:val="single" w:sz="8" w:space="0" w:color="auto"/>
              <w:right w:val="double" w:sz="12" w:space="0" w:color="auto"/>
            </w:tcBorders>
            <w:shd w:val="clear" w:color="auto" w:fill="31849B"/>
            <w:vAlign w:val="center"/>
          </w:tcPr>
          <w:p w:rsidR="00525522" w:rsidRPr="00877391" w:rsidRDefault="00525522" w:rsidP="00E40FBB">
            <w:pPr>
              <w:tabs>
                <w:tab w:val="center" w:pos="608"/>
              </w:tabs>
              <w:suppressAutoHyphens/>
              <w:jc w:val="center"/>
              <w:rPr>
                <w:b/>
                <w:color w:val="FFFFFF"/>
              </w:rPr>
            </w:pPr>
            <w:r w:rsidRPr="00877391">
              <w:rPr>
                <w:b/>
                <w:color w:val="FFFFFF"/>
              </w:rPr>
              <w:t>Date</w:t>
            </w:r>
          </w:p>
        </w:tc>
      </w:tr>
      <w:tr w:rsidR="00525522" w:rsidTr="007C40A2">
        <w:trPr>
          <w:trHeight w:hRule="exact" w:val="1266"/>
          <w:jc w:val="center"/>
        </w:trPr>
        <w:tc>
          <w:tcPr>
            <w:tcW w:w="1883" w:type="dxa"/>
            <w:tcBorders>
              <w:top w:val="double" w:sz="7" w:space="0" w:color="auto"/>
              <w:left w:val="double" w:sz="12" w:space="0" w:color="auto"/>
              <w:right w:val="single" w:sz="8" w:space="0" w:color="auto"/>
            </w:tcBorders>
            <w:vAlign w:val="center"/>
          </w:tcPr>
          <w:p w:rsidR="00525522" w:rsidRPr="00525522" w:rsidRDefault="00525522" w:rsidP="00E40FBB">
            <w:pPr>
              <w:keepNext/>
              <w:keepLines/>
              <w:tabs>
                <w:tab w:val="left" w:pos="0"/>
              </w:tabs>
              <w:suppressAutoHyphens/>
              <w:jc w:val="center"/>
              <w:rPr>
                <w:rFonts w:ascii="Arial" w:hAnsi="Arial" w:cs="Arial"/>
                <w:sz w:val="20"/>
              </w:rPr>
            </w:pPr>
            <w:r w:rsidRPr="00525522">
              <w:rPr>
                <w:rFonts w:ascii="Arial" w:hAnsi="Arial" w:cs="Arial"/>
                <w:sz w:val="20"/>
              </w:rPr>
              <w:t>Kim Paige</w:t>
            </w:r>
          </w:p>
        </w:tc>
        <w:tc>
          <w:tcPr>
            <w:tcW w:w="1347" w:type="dxa"/>
            <w:tcBorders>
              <w:top w:val="double" w:sz="7" w:space="0" w:color="auto"/>
              <w:left w:val="single" w:sz="8" w:space="0" w:color="auto"/>
              <w:right w:val="single" w:sz="8" w:space="0" w:color="auto"/>
            </w:tcBorders>
            <w:vAlign w:val="center"/>
          </w:tcPr>
          <w:p w:rsidR="00525522" w:rsidRPr="00525522" w:rsidRDefault="00525522" w:rsidP="00E40FBB">
            <w:pPr>
              <w:keepNext/>
              <w:keepLines/>
              <w:tabs>
                <w:tab w:val="left" w:pos="0"/>
              </w:tabs>
              <w:suppressAutoHyphens/>
              <w:jc w:val="center"/>
              <w:rPr>
                <w:rFonts w:ascii="Arial" w:hAnsi="Arial" w:cs="Arial"/>
                <w:sz w:val="20"/>
              </w:rPr>
            </w:pPr>
            <w:r>
              <w:rPr>
                <w:rFonts w:ascii="Arial" w:hAnsi="Arial" w:cs="Arial"/>
                <w:sz w:val="20"/>
              </w:rPr>
              <w:t>6/4/18</w:t>
            </w:r>
          </w:p>
        </w:tc>
        <w:tc>
          <w:tcPr>
            <w:tcW w:w="2260" w:type="dxa"/>
            <w:tcBorders>
              <w:top w:val="double" w:sz="7" w:space="0" w:color="auto"/>
              <w:left w:val="single" w:sz="8" w:space="0" w:color="auto"/>
              <w:right w:val="single" w:sz="8" w:space="0" w:color="auto"/>
            </w:tcBorders>
            <w:vAlign w:val="center"/>
          </w:tcPr>
          <w:p w:rsidR="00525522" w:rsidRPr="00525522" w:rsidRDefault="00EB1B50" w:rsidP="00E40FBB">
            <w:pPr>
              <w:tabs>
                <w:tab w:val="left" w:pos="-720"/>
              </w:tabs>
              <w:suppressAutoHyphens/>
              <w:spacing w:before="90" w:after="54"/>
              <w:jc w:val="center"/>
              <w:rPr>
                <w:rFonts w:ascii="Arial" w:hAnsi="Arial" w:cs="Arial"/>
                <w:sz w:val="20"/>
              </w:rPr>
            </w:pPr>
            <w:r>
              <w:rPr>
                <w:rFonts w:ascii="Arial" w:hAnsi="Arial" w:cs="Arial"/>
                <w:noProof/>
                <w:snapToGrid/>
              </w:rPr>
              <w:drawing>
                <wp:anchor distT="0" distB="0" distL="114300" distR="114300" simplePos="0" relativeHeight="251664384" behindDoc="1" locked="0" layoutInCell="1" allowOverlap="1" wp14:anchorId="1804DF8C" wp14:editId="0E00B0E4">
                  <wp:simplePos x="0" y="0"/>
                  <wp:positionH relativeFrom="column">
                    <wp:posOffset>120650</wp:posOffset>
                  </wp:positionH>
                  <wp:positionV relativeFrom="paragraph">
                    <wp:posOffset>-118745</wp:posOffset>
                  </wp:positionV>
                  <wp:extent cx="1047750" cy="32829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0" cy="328295"/>
                          </a:xfrm>
                          <a:prstGeom prst="rect">
                            <a:avLst/>
                          </a:prstGeom>
                          <a:noFill/>
                          <a:ln>
                            <a:noFill/>
                          </a:ln>
                        </pic:spPr>
                      </pic:pic>
                    </a:graphicData>
                  </a:graphic>
                  <wp14:sizeRelH relativeFrom="page">
                    <wp14:pctWidth>0</wp14:pctWidth>
                  </wp14:sizeRelH>
                  <wp14:sizeRelV relativeFrom="page">
                    <wp14:pctHeight>0</wp14:pctHeight>
                  </wp14:sizeRelV>
                </wp:anchor>
              </w:drawing>
            </w:r>
            <w:r w:rsidR="00525522" w:rsidRPr="00525522">
              <w:rPr>
                <w:rFonts w:ascii="Arial" w:hAnsi="Arial" w:cs="Arial"/>
                <w:noProof/>
                <w:snapToGrid/>
                <w:sz w:val="20"/>
              </w:rPr>
              <w:drawing>
                <wp:anchor distT="0" distB="0" distL="114300" distR="114300" simplePos="0" relativeHeight="251663360" behindDoc="1" locked="0" layoutInCell="1" allowOverlap="1" wp14:anchorId="4B8EC2B1" wp14:editId="3ECFCC0E">
                  <wp:simplePos x="0" y="0"/>
                  <wp:positionH relativeFrom="column">
                    <wp:posOffset>111125</wp:posOffset>
                  </wp:positionH>
                  <wp:positionV relativeFrom="paragraph">
                    <wp:posOffset>-283845</wp:posOffset>
                  </wp:positionV>
                  <wp:extent cx="1123950" cy="257175"/>
                  <wp:effectExtent l="0" t="0" r="0" b="9525"/>
                  <wp:wrapTight wrapText="bothSides">
                    <wp:wrapPolygon edited="0">
                      <wp:start x="0" y="0"/>
                      <wp:lineTo x="0" y="20800"/>
                      <wp:lineTo x="21234" y="20800"/>
                      <wp:lineTo x="2123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3950" cy="257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97" w:type="dxa"/>
            <w:tcBorders>
              <w:top w:val="double" w:sz="7" w:space="0" w:color="auto"/>
              <w:left w:val="single" w:sz="8" w:space="0" w:color="auto"/>
              <w:right w:val="single" w:sz="8" w:space="0" w:color="auto"/>
            </w:tcBorders>
            <w:vAlign w:val="center"/>
          </w:tcPr>
          <w:p w:rsidR="00525522" w:rsidRDefault="00525522" w:rsidP="00E40FBB">
            <w:pPr>
              <w:tabs>
                <w:tab w:val="left" w:pos="-720"/>
              </w:tabs>
              <w:suppressAutoHyphens/>
              <w:spacing w:before="90" w:after="54"/>
              <w:jc w:val="center"/>
              <w:rPr>
                <w:rFonts w:ascii="Arial" w:hAnsi="Arial" w:cs="Arial"/>
                <w:sz w:val="20"/>
              </w:rPr>
            </w:pPr>
            <w:r>
              <w:rPr>
                <w:rFonts w:ascii="Arial" w:hAnsi="Arial" w:cs="Arial"/>
                <w:sz w:val="20"/>
              </w:rPr>
              <w:t>6/4/18</w:t>
            </w:r>
          </w:p>
          <w:p w:rsidR="00EB1B50" w:rsidRDefault="00EB1B50" w:rsidP="00E40FBB">
            <w:pPr>
              <w:tabs>
                <w:tab w:val="left" w:pos="-720"/>
              </w:tabs>
              <w:suppressAutoHyphens/>
              <w:spacing w:before="90" w:after="54"/>
              <w:jc w:val="center"/>
              <w:rPr>
                <w:rFonts w:ascii="Arial" w:hAnsi="Arial" w:cs="Arial"/>
                <w:sz w:val="20"/>
              </w:rPr>
            </w:pPr>
          </w:p>
          <w:p w:rsidR="00EB1B50" w:rsidRPr="00525522" w:rsidRDefault="00EB1B50" w:rsidP="00EB1B50">
            <w:pPr>
              <w:tabs>
                <w:tab w:val="left" w:pos="-720"/>
              </w:tabs>
              <w:suppressAutoHyphens/>
              <w:spacing w:before="90" w:after="54"/>
              <w:jc w:val="center"/>
              <w:rPr>
                <w:rFonts w:ascii="Arial" w:hAnsi="Arial" w:cs="Arial"/>
                <w:sz w:val="20"/>
              </w:rPr>
            </w:pPr>
            <w:r>
              <w:rPr>
                <w:rFonts w:ascii="Arial" w:hAnsi="Arial" w:cs="Arial"/>
                <w:sz w:val="20"/>
              </w:rPr>
              <w:t>6/4/18</w:t>
            </w:r>
          </w:p>
        </w:tc>
        <w:tc>
          <w:tcPr>
            <w:tcW w:w="2520" w:type="dxa"/>
            <w:tcBorders>
              <w:top w:val="double" w:sz="7" w:space="0" w:color="auto"/>
              <w:left w:val="single" w:sz="8" w:space="0" w:color="auto"/>
              <w:right w:val="single" w:sz="8" w:space="0" w:color="auto"/>
            </w:tcBorders>
            <w:vAlign w:val="center"/>
          </w:tcPr>
          <w:p w:rsidR="00525522" w:rsidRPr="00525522" w:rsidRDefault="00525522" w:rsidP="00E40FBB">
            <w:pPr>
              <w:tabs>
                <w:tab w:val="left" w:pos="-720"/>
              </w:tabs>
              <w:suppressAutoHyphens/>
              <w:spacing w:before="90" w:after="54"/>
              <w:jc w:val="center"/>
              <w:rPr>
                <w:rFonts w:ascii="Arial" w:hAnsi="Arial" w:cs="Arial"/>
                <w:sz w:val="20"/>
              </w:rPr>
            </w:pPr>
            <w:r w:rsidRPr="00525522">
              <w:rPr>
                <w:rFonts w:ascii="Arial" w:hAnsi="Arial" w:cs="Arial"/>
                <w:noProof/>
                <w:snapToGrid/>
                <w:sz w:val="20"/>
              </w:rPr>
              <w:drawing>
                <wp:inline distT="0" distB="0" distL="0" distR="0" wp14:anchorId="44D40110" wp14:editId="1439A3B3">
                  <wp:extent cx="1076325" cy="3048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304800"/>
                          </a:xfrm>
                          <a:prstGeom prst="rect">
                            <a:avLst/>
                          </a:prstGeom>
                          <a:noFill/>
                          <a:ln>
                            <a:noFill/>
                          </a:ln>
                        </pic:spPr>
                      </pic:pic>
                    </a:graphicData>
                  </a:graphic>
                </wp:inline>
              </w:drawing>
            </w:r>
          </w:p>
        </w:tc>
        <w:tc>
          <w:tcPr>
            <w:tcW w:w="1367" w:type="dxa"/>
            <w:tcBorders>
              <w:top w:val="double" w:sz="7" w:space="0" w:color="auto"/>
              <w:left w:val="single" w:sz="8" w:space="0" w:color="auto"/>
              <w:right w:val="double" w:sz="12" w:space="0" w:color="auto"/>
            </w:tcBorders>
          </w:tcPr>
          <w:p w:rsidR="00525522" w:rsidRPr="00525522" w:rsidRDefault="00525522" w:rsidP="00E40FBB">
            <w:pPr>
              <w:tabs>
                <w:tab w:val="left" w:pos="-720"/>
              </w:tabs>
              <w:suppressAutoHyphens/>
              <w:spacing w:before="90" w:after="54"/>
              <w:jc w:val="center"/>
              <w:rPr>
                <w:rFonts w:ascii="Arial" w:hAnsi="Arial" w:cs="Arial"/>
                <w:sz w:val="20"/>
              </w:rPr>
            </w:pPr>
            <w:r>
              <w:rPr>
                <w:rFonts w:ascii="Arial" w:hAnsi="Arial" w:cs="Arial"/>
                <w:sz w:val="20"/>
              </w:rPr>
              <w:t>6/20/18</w:t>
            </w:r>
          </w:p>
        </w:tc>
      </w:tr>
      <w:tr w:rsidR="005618B2" w:rsidTr="007C40A2">
        <w:trPr>
          <w:trHeight w:hRule="exact" w:val="629"/>
          <w:jc w:val="center"/>
        </w:trPr>
        <w:tc>
          <w:tcPr>
            <w:tcW w:w="1883" w:type="dxa"/>
            <w:tcBorders>
              <w:top w:val="single" w:sz="7" w:space="0" w:color="auto"/>
              <w:left w:val="double" w:sz="12" w:space="0" w:color="auto"/>
              <w:bottom w:val="double" w:sz="12" w:space="0" w:color="auto"/>
              <w:right w:val="single" w:sz="8" w:space="0" w:color="auto"/>
            </w:tcBorders>
            <w:vAlign w:val="center"/>
          </w:tcPr>
          <w:p w:rsidR="005618B2" w:rsidRPr="005618B2" w:rsidRDefault="005618B2" w:rsidP="00F72964">
            <w:pPr>
              <w:keepNext/>
              <w:keepLines/>
              <w:tabs>
                <w:tab w:val="left" w:pos="0"/>
              </w:tabs>
              <w:suppressAutoHyphens/>
              <w:jc w:val="center"/>
              <w:rPr>
                <w:rFonts w:ascii="Arial" w:hAnsi="Arial" w:cs="Arial"/>
                <w:sz w:val="20"/>
              </w:rPr>
            </w:pPr>
            <w:r w:rsidRPr="005618B2">
              <w:rPr>
                <w:rFonts w:ascii="Arial" w:hAnsi="Arial" w:cs="Arial"/>
                <w:sz w:val="20"/>
              </w:rPr>
              <w:t>Kim Paige</w:t>
            </w:r>
          </w:p>
        </w:tc>
        <w:tc>
          <w:tcPr>
            <w:tcW w:w="1347" w:type="dxa"/>
            <w:tcBorders>
              <w:top w:val="single" w:sz="7" w:space="0" w:color="auto"/>
              <w:left w:val="single" w:sz="8" w:space="0" w:color="auto"/>
              <w:bottom w:val="double" w:sz="12" w:space="0" w:color="auto"/>
              <w:right w:val="single" w:sz="8" w:space="0" w:color="auto"/>
            </w:tcBorders>
            <w:vAlign w:val="center"/>
          </w:tcPr>
          <w:p w:rsidR="005618B2" w:rsidRPr="005618B2" w:rsidRDefault="005618B2" w:rsidP="00F72964">
            <w:pPr>
              <w:keepNext/>
              <w:keepLines/>
              <w:tabs>
                <w:tab w:val="left" w:pos="0"/>
              </w:tabs>
              <w:suppressAutoHyphens/>
              <w:jc w:val="center"/>
              <w:rPr>
                <w:rFonts w:ascii="Arial" w:hAnsi="Arial" w:cs="Arial"/>
                <w:sz w:val="20"/>
              </w:rPr>
            </w:pPr>
            <w:r w:rsidRPr="005618B2">
              <w:rPr>
                <w:rFonts w:ascii="Arial" w:hAnsi="Arial" w:cs="Arial"/>
                <w:sz w:val="20"/>
              </w:rPr>
              <w:t>10/22/15</w:t>
            </w:r>
          </w:p>
        </w:tc>
        <w:tc>
          <w:tcPr>
            <w:tcW w:w="2260" w:type="dxa"/>
            <w:tcBorders>
              <w:top w:val="single" w:sz="7" w:space="0" w:color="auto"/>
              <w:left w:val="single" w:sz="8" w:space="0" w:color="auto"/>
              <w:bottom w:val="double" w:sz="12" w:space="0" w:color="auto"/>
              <w:right w:val="single" w:sz="8" w:space="0" w:color="auto"/>
            </w:tcBorders>
          </w:tcPr>
          <w:p w:rsidR="005618B2" w:rsidRPr="005618B2" w:rsidRDefault="005618B2" w:rsidP="00E40FBB">
            <w:pPr>
              <w:keepNext/>
              <w:keepLines/>
              <w:tabs>
                <w:tab w:val="left" w:pos="0"/>
              </w:tabs>
              <w:suppressAutoHyphens/>
              <w:jc w:val="center"/>
              <w:rPr>
                <w:rFonts w:ascii="Arial" w:hAnsi="Arial" w:cs="Arial"/>
                <w:sz w:val="20"/>
              </w:rPr>
            </w:pPr>
            <w:r w:rsidRPr="005618B2">
              <w:rPr>
                <w:rFonts w:ascii="Arial" w:hAnsi="Arial" w:cs="Arial"/>
                <w:noProof/>
                <w:snapToGrid/>
                <w:sz w:val="20"/>
              </w:rPr>
              <w:drawing>
                <wp:anchor distT="0" distB="0" distL="114300" distR="114300" simplePos="0" relativeHeight="251668480" behindDoc="1" locked="0" layoutInCell="1" allowOverlap="1" wp14:anchorId="5680D8BA" wp14:editId="28074B30">
                  <wp:simplePos x="0" y="0"/>
                  <wp:positionH relativeFrom="column">
                    <wp:posOffset>47625</wp:posOffset>
                  </wp:positionH>
                  <wp:positionV relativeFrom="paragraph">
                    <wp:posOffset>57150</wp:posOffset>
                  </wp:positionV>
                  <wp:extent cx="1123950" cy="257175"/>
                  <wp:effectExtent l="0" t="0" r="0" b="9525"/>
                  <wp:wrapTight wrapText="bothSides">
                    <wp:wrapPolygon edited="0">
                      <wp:start x="0" y="0"/>
                      <wp:lineTo x="0" y="20800"/>
                      <wp:lineTo x="21234" y="20800"/>
                      <wp:lineTo x="2123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3950" cy="257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97" w:type="dxa"/>
            <w:tcBorders>
              <w:top w:val="single" w:sz="7" w:space="0" w:color="auto"/>
              <w:left w:val="single" w:sz="8" w:space="0" w:color="auto"/>
              <w:bottom w:val="double" w:sz="12" w:space="0" w:color="auto"/>
              <w:right w:val="single" w:sz="8" w:space="0" w:color="auto"/>
            </w:tcBorders>
            <w:vAlign w:val="center"/>
          </w:tcPr>
          <w:p w:rsidR="005618B2" w:rsidRPr="005618B2" w:rsidRDefault="005618B2" w:rsidP="00E40FBB">
            <w:pPr>
              <w:keepNext/>
              <w:keepLines/>
              <w:tabs>
                <w:tab w:val="left" w:pos="0"/>
              </w:tabs>
              <w:suppressAutoHyphens/>
              <w:jc w:val="center"/>
              <w:rPr>
                <w:rFonts w:ascii="Arial" w:hAnsi="Arial" w:cs="Arial"/>
                <w:sz w:val="20"/>
              </w:rPr>
            </w:pPr>
            <w:r w:rsidRPr="005618B2">
              <w:rPr>
                <w:rFonts w:ascii="Arial" w:hAnsi="Arial" w:cs="Arial"/>
                <w:sz w:val="20"/>
              </w:rPr>
              <w:t>10/18/18</w:t>
            </w:r>
          </w:p>
        </w:tc>
        <w:tc>
          <w:tcPr>
            <w:tcW w:w="2520" w:type="dxa"/>
            <w:tcBorders>
              <w:top w:val="single" w:sz="7" w:space="0" w:color="auto"/>
              <w:left w:val="single" w:sz="8" w:space="0" w:color="auto"/>
              <w:bottom w:val="double" w:sz="12" w:space="0" w:color="auto"/>
              <w:right w:val="single" w:sz="8" w:space="0" w:color="auto"/>
            </w:tcBorders>
            <w:vAlign w:val="center"/>
          </w:tcPr>
          <w:p w:rsidR="005618B2" w:rsidRPr="005618B2" w:rsidRDefault="005618B2" w:rsidP="007C40A2">
            <w:pPr>
              <w:keepNext/>
              <w:keepLines/>
              <w:suppressAutoHyphens/>
              <w:ind w:left="330"/>
              <w:rPr>
                <w:rFonts w:ascii="Arial" w:hAnsi="Arial" w:cs="Arial"/>
                <w:noProof/>
                <w:sz w:val="20"/>
              </w:rPr>
            </w:pPr>
            <w:r w:rsidRPr="005618B2">
              <w:rPr>
                <w:rFonts w:ascii="Arial" w:hAnsi="Arial" w:cs="Arial"/>
                <w:noProof/>
                <w:snapToGrid/>
                <w:sz w:val="20"/>
              </w:rPr>
              <w:drawing>
                <wp:anchor distT="0" distB="0" distL="114300" distR="114300" simplePos="0" relativeHeight="251669504" behindDoc="1" locked="0" layoutInCell="1" allowOverlap="1" wp14:anchorId="34936A8C" wp14:editId="166B4372">
                  <wp:simplePos x="0" y="0"/>
                  <wp:positionH relativeFrom="column">
                    <wp:posOffset>-66675</wp:posOffset>
                  </wp:positionH>
                  <wp:positionV relativeFrom="paragraph">
                    <wp:posOffset>38100</wp:posOffset>
                  </wp:positionV>
                  <wp:extent cx="1076325" cy="304800"/>
                  <wp:effectExtent l="0" t="0" r="9525" b="0"/>
                  <wp:wrapTight wrapText="bothSides">
                    <wp:wrapPolygon edited="0">
                      <wp:start x="0" y="0"/>
                      <wp:lineTo x="0" y="20250"/>
                      <wp:lineTo x="21409" y="20250"/>
                      <wp:lineTo x="2140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30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67" w:type="dxa"/>
            <w:tcBorders>
              <w:top w:val="single" w:sz="7" w:space="0" w:color="auto"/>
              <w:left w:val="single" w:sz="8" w:space="0" w:color="auto"/>
              <w:bottom w:val="double" w:sz="12" w:space="0" w:color="auto"/>
              <w:right w:val="double" w:sz="12" w:space="0" w:color="auto"/>
            </w:tcBorders>
            <w:vAlign w:val="center"/>
          </w:tcPr>
          <w:p w:rsidR="005618B2" w:rsidRPr="005618B2" w:rsidRDefault="005618B2" w:rsidP="00E40FBB">
            <w:pPr>
              <w:keepNext/>
              <w:keepLines/>
              <w:tabs>
                <w:tab w:val="left" w:pos="0"/>
              </w:tabs>
              <w:suppressAutoHyphens/>
              <w:jc w:val="center"/>
              <w:rPr>
                <w:rFonts w:ascii="Arial" w:hAnsi="Arial" w:cs="Arial"/>
                <w:sz w:val="20"/>
              </w:rPr>
            </w:pPr>
            <w:r w:rsidRPr="005618B2">
              <w:rPr>
                <w:rFonts w:ascii="Arial" w:hAnsi="Arial" w:cs="Arial"/>
                <w:sz w:val="20"/>
              </w:rPr>
              <w:t>10/19/18</w:t>
            </w:r>
          </w:p>
        </w:tc>
      </w:tr>
    </w:tbl>
    <w:p w:rsidR="006D18E1" w:rsidRDefault="006D18E1">
      <w:pPr>
        <w:tabs>
          <w:tab w:val="left" w:pos="-720"/>
        </w:tabs>
        <w:suppressAutoHyphens/>
      </w:pPr>
    </w:p>
    <w:p w:rsidR="006D18E1" w:rsidRDefault="006D18E1">
      <w:pPr>
        <w:tabs>
          <w:tab w:val="left" w:pos="-720"/>
        </w:tabs>
        <w:suppressAutoHyphens/>
      </w:pPr>
    </w:p>
    <w:p w:rsidR="006D18E1" w:rsidRDefault="006D18E1">
      <w:pPr>
        <w:tabs>
          <w:tab w:val="left" w:pos="-720"/>
        </w:tabs>
        <w:suppressAutoHyphens/>
      </w:pPr>
    </w:p>
    <w:p w:rsidR="00E3086F" w:rsidRDefault="00E3086F" w:rsidP="00C3660A">
      <w:pPr>
        <w:tabs>
          <w:tab w:val="left" w:pos="360"/>
        </w:tabs>
      </w:pPr>
      <w:bookmarkStart w:id="0" w:name="_GoBack"/>
      <w:bookmarkEnd w:id="0"/>
    </w:p>
    <w:sectPr w:rsidR="00E3086F" w:rsidSect="00E5772A">
      <w:footerReference w:type="default" r:id="rId14"/>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E90" w:rsidRDefault="00722E90">
      <w:pPr>
        <w:spacing w:line="20" w:lineRule="exact"/>
      </w:pPr>
    </w:p>
  </w:endnote>
  <w:endnote w:type="continuationSeparator" w:id="0">
    <w:p w:rsidR="00722E90" w:rsidRDefault="00722E90">
      <w:r>
        <w:t xml:space="preserve"> </w:t>
      </w:r>
    </w:p>
  </w:endnote>
  <w:endnote w:type="continuationNotice" w:id="1">
    <w:p w:rsidR="00722E90" w:rsidRDefault="00722E9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30" w:rsidRDefault="00E5772A" w:rsidP="00D529D9">
    <w:pPr>
      <w:pStyle w:val="Footer"/>
      <w:jc w:val="right"/>
      <w:rPr>
        <w:rFonts w:ascii="Times New Roman" w:hAnsi="Times New Roman"/>
        <w:sz w:val="20"/>
      </w:rPr>
    </w:pPr>
    <w:r>
      <w:rPr>
        <w:rFonts w:ascii="Times New Roman" w:hAnsi="Times New Roman"/>
        <w:sz w:val="20"/>
      </w:rPr>
      <w:t>UPMHEMO: Erythrocyte Sedimentation Rate (43)</w:t>
    </w:r>
  </w:p>
  <w:p w:rsidR="00427030" w:rsidRPr="00801EAC" w:rsidRDefault="00427030" w:rsidP="00801EAC">
    <w:pPr>
      <w:pStyle w:val="Footer"/>
      <w:jc w:val="center"/>
      <w:rPr>
        <w:rFonts w:ascii="Times New Roman" w:hAnsi="Times New Roman"/>
        <w:sz w:val="20"/>
      </w:rPr>
    </w:pPr>
    <w:r w:rsidRPr="00801EAC">
      <w:rPr>
        <w:rFonts w:ascii="Times New Roman" w:hAnsi="Times New Roman"/>
        <w:sz w:val="20"/>
      </w:rPr>
      <w:t xml:space="preserve">Page </w:t>
    </w:r>
    <w:r w:rsidRPr="00801EAC">
      <w:rPr>
        <w:rFonts w:ascii="Times New Roman" w:hAnsi="Times New Roman"/>
        <w:sz w:val="20"/>
      </w:rPr>
      <w:fldChar w:fldCharType="begin"/>
    </w:r>
    <w:r w:rsidRPr="00801EAC">
      <w:rPr>
        <w:rFonts w:ascii="Times New Roman" w:hAnsi="Times New Roman"/>
        <w:sz w:val="20"/>
      </w:rPr>
      <w:instrText xml:space="preserve"> PAGE </w:instrText>
    </w:r>
    <w:r w:rsidRPr="00801EAC">
      <w:rPr>
        <w:rFonts w:ascii="Times New Roman" w:hAnsi="Times New Roman"/>
        <w:sz w:val="20"/>
      </w:rPr>
      <w:fldChar w:fldCharType="separate"/>
    </w:r>
    <w:r w:rsidR="005E6C07">
      <w:rPr>
        <w:rFonts w:ascii="Times New Roman" w:hAnsi="Times New Roman"/>
        <w:noProof/>
        <w:sz w:val="20"/>
      </w:rPr>
      <w:t>6</w:t>
    </w:r>
    <w:r w:rsidRPr="00801EAC">
      <w:rPr>
        <w:rFonts w:ascii="Times New Roman" w:hAnsi="Times New Roman"/>
        <w:sz w:val="20"/>
      </w:rPr>
      <w:fldChar w:fldCharType="end"/>
    </w:r>
    <w:r w:rsidRPr="00801EAC">
      <w:rPr>
        <w:rFonts w:ascii="Times New Roman" w:hAnsi="Times New Roman"/>
        <w:sz w:val="20"/>
      </w:rPr>
      <w:t xml:space="preserve"> of </w:t>
    </w:r>
    <w:r w:rsidR="006D18E1">
      <w:rPr>
        <w:rFonts w:ascii="Times New Roman" w:hAnsi="Times New Roman"/>
        <w:sz w:val="20"/>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E90" w:rsidRDefault="00722E90">
      <w:r>
        <w:separator/>
      </w:r>
    </w:p>
  </w:footnote>
  <w:footnote w:type="continuationSeparator" w:id="0">
    <w:p w:rsidR="00722E90" w:rsidRDefault="00722E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4A8"/>
    <w:multiLevelType w:val="singleLevel"/>
    <w:tmpl w:val="40D4824E"/>
    <w:lvl w:ilvl="0">
      <w:start w:val="1"/>
      <w:numFmt w:val="bullet"/>
      <w:lvlText w:val=""/>
      <w:lvlJc w:val="left"/>
      <w:pPr>
        <w:tabs>
          <w:tab w:val="num" w:pos="360"/>
        </w:tabs>
        <w:ind w:left="360" w:hanging="360"/>
      </w:pPr>
      <w:rPr>
        <w:rFonts w:ascii="Symbol" w:hAnsi="Symbol" w:hint="default"/>
        <w:sz w:val="24"/>
      </w:rPr>
    </w:lvl>
  </w:abstractNum>
  <w:abstractNum w:abstractNumId="1">
    <w:nsid w:val="05025F7D"/>
    <w:multiLevelType w:val="hybridMultilevel"/>
    <w:tmpl w:val="DF2063C2"/>
    <w:lvl w:ilvl="0" w:tplc="978EC252">
      <w:start w:val="1"/>
      <w:numFmt w:val="upperRoman"/>
      <w:lvlText w:val="%1."/>
      <w:lvlJc w:val="righ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567E1"/>
    <w:multiLevelType w:val="singleLevel"/>
    <w:tmpl w:val="08AAAFA2"/>
    <w:lvl w:ilvl="0">
      <w:start w:val="3"/>
      <w:numFmt w:val="decimal"/>
      <w:lvlText w:val="(%1) "/>
      <w:lvlJc w:val="left"/>
      <w:pPr>
        <w:tabs>
          <w:tab w:val="num" w:pos="360"/>
        </w:tabs>
        <w:ind w:left="360" w:hanging="360"/>
      </w:pPr>
      <w:rPr>
        <w:b w:val="0"/>
        <w:i w:val="0"/>
        <w:sz w:val="20"/>
      </w:rPr>
    </w:lvl>
  </w:abstractNum>
  <w:abstractNum w:abstractNumId="3">
    <w:nsid w:val="083474DA"/>
    <w:multiLevelType w:val="singleLevel"/>
    <w:tmpl w:val="4546ED3A"/>
    <w:lvl w:ilvl="0">
      <w:start w:val="1"/>
      <w:numFmt w:val="decimal"/>
      <w:lvlText w:val="(%1)"/>
      <w:lvlJc w:val="left"/>
      <w:pPr>
        <w:tabs>
          <w:tab w:val="num" w:pos="360"/>
        </w:tabs>
        <w:ind w:left="360" w:hanging="360"/>
      </w:pPr>
      <w:rPr>
        <w:rFonts w:ascii="Helv" w:hAnsi="Helv" w:hint="default"/>
      </w:rPr>
    </w:lvl>
  </w:abstractNum>
  <w:abstractNum w:abstractNumId="4">
    <w:nsid w:val="08FE374F"/>
    <w:multiLevelType w:val="singleLevel"/>
    <w:tmpl w:val="56648F9E"/>
    <w:lvl w:ilvl="0">
      <w:start w:val="6"/>
      <w:numFmt w:val="decimal"/>
      <w:lvlText w:val=""/>
      <w:lvlJc w:val="left"/>
      <w:pPr>
        <w:tabs>
          <w:tab w:val="num" w:pos="360"/>
        </w:tabs>
        <w:ind w:left="360" w:hanging="360"/>
      </w:pPr>
      <w:rPr>
        <w:rFonts w:hint="default"/>
      </w:rPr>
    </w:lvl>
  </w:abstractNum>
  <w:abstractNum w:abstractNumId="5">
    <w:nsid w:val="09DD057F"/>
    <w:multiLevelType w:val="hybridMultilevel"/>
    <w:tmpl w:val="D1D0AB48"/>
    <w:lvl w:ilvl="0" w:tplc="31D058D4">
      <w:start w:val="1"/>
      <w:numFmt w:val="lowerLetter"/>
      <w:lvlText w:val="(%1)"/>
      <w:lvlJc w:val="left"/>
      <w:pPr>
        <w:tabs>
          <w:tab w:val="num" w:pos="2167"/>
        </w:tabs>
        <w:ind w:left="2167" w:hanging="360"/>
      </w:pPr>
      <w:rPr>
        <w:rFonts w:hint="default"/>
      </w:rPr>
    </w:lvl>
    <w:lvl w:ilvl="1" w:tplc="27C4E542" w:tentative="1">
      <w:start w:val="1"/>
      <w:numFmt w:val="lowerLetter"/>
      <w:lvlText w:val="%2."/>
      <w:lvlJc w:val="left"/>
      <w:pPr>
        <w:tabs>
          <w:tab w:val="num" w:pos="2887"/>
        </w:tabs>
        <w:ind w:left="2887" w:hanging="360"/>
      </w:pPr>
    </w:lvl>
    <w:lvl w:ilvl="2" w:tplc="A5240926" w:tentative="1">
      <w:start w:val="1"/>
      <w:numFmt w:val="lowerRoman"/>
      <w:lvlText w:val="%3."/>
      <w:lvlJc w:val="right"/>
      <w:pPr>
        <w:tabs>
          <w:tab w:val="num" w:pos="3607"/>
        </w:tabs>
        <w:ind w:left="3607" w:hanging="180"/>
      </w:pPr>
    </w:lvl>
    <w:lvl w:ilvl="3" w:tplc="38A8FA9A" w:tentative="1">
      <w:start w:val="1"/>
      <w:numFmt w:val="decimal"/>
      <w:lvlText w:val="%4."/>
      <w:lvlJc w:val="left"/>
      <w:pPr>
        <w:tabs>
          <w:tab w:val="num" w:pos="4327"/>
        </w:tabs>
        <w:ind w:left="4327" w:hanging="360"/>
      </w:pPr>
    </w:lvl>
    <w:lvl w:ilvl="4" w:tplc="887221DC" w:tentative="1">
      <w:start w:val="1"/>
      <w:numFmt w:val="lowerLetter"/>
      <w:lvlText w:val="%5."/>
      <w:lvlJc w:val="left"/>
      <w:pPr>
        <w:tabs>
          <w:tab w:val="num" w:pos="5047"/>
        </w:tabs>
        <w:ind w:left="5047" w:hanging="360"/>
      </w:pPr>
    </w:lvl>
    <w:lvl w:ilvl="5" w:tplc="69F8E43C" w:tentative="1">
      <w:start w:val="1"/>
      <w:numFmt w:val="lowerRoman"/>
      <w:lvlText w:val="%6."/>
      <w:lvlJc w:val="right"/>
      <w:pPr>
        <w:tabs>
          <w:tab w:val="num" w:pos="5767"/>
        </w:tabs>
        <w:ind w:left="5767" w:hanging="180"/>
      </w:pPr>
    </w:lvl>
    <w:lvl w:ilvl="6" w:tplc="8E9427E8" w:tentative="1">
      <w:start w:val="1"/>
      <w:numFmt w:val="decimal"/>
      <w:lvlText w:val="%7."/>
      <w:lvlJc w:val="left"/>
      <w:pPr>
        <w:tabs>
          <w:tab w:val="num" w:pos="6487"/>
        </w:tabs>
        <w:ind w:left="6487" w:hanging="360"/>
      </w:pPr>
    </w:lvl>
    <w:lvl w:ilvl="7" w:tplc="4D30A7A6" w:tentative="1">
      <w:start w:val="1"/>
      <w:numFmt w:val="lowerLetter"/>
      <w:lvlText w:val="%8."/>
      <w:lvlJc w:val="left"/>
      <w:pPr>
        <w:tabs>
          <w:tab w:val="num" w:pos="7207"/>
        </w:tabs>
        <w:ind w:left="7207" w:hanging="360"/>
      </w:pPr>
    </w:lvl>
    <w:lvl w:ilvl="8" w:tplc="1CDA4A64" w:tentative="1">
      <w:start w:val="1"/>
      <w:numFmt w:val="lowerRoman"/>
      <w:lvlText w:val="%9."/>
      <w:lvlJc w:val="right"/>
      <w:pPr>
        <w:tabs>
          <w:tab w:val="num" w:pos="7927"/>
        </w:tabs>
        <w:ind w:left="7927" w:hanging="180"/>
      </w:pPr>
    </w:lvl>
  </w:abstractNum>
  <w:abstractNum w:abstractNumId="6">
    <w:nsid w:val="0A7D1757"/>
    <w:multiLevelType w:val="singleLevel"/>
    <w:tmpl w:val="56648F9E"/>
    <w:lvl w:ilvl="0">
      <w:start w:val="6"/>
      <w:numFmt w:val="decimal"/>
      <w:lvlText w:val=""/>
      <w:lvlJc w:val="left"/>
      <w:pPr>
        <w:tabs>
          <w:tab w:val="num" w:pos="360"/>
        </w:tabs>
        <w:ind w:left="360" w:hanging="360"/>
      </w:pPr>
      <w:rPr>
        <w:rFonts w:hint="default"/>
      </w:rPr>
    </w:lvl>
  </w:abstractNum>
  <w:abstractNum w:abstractNumId="7">
    <w:nsid w:val="0D0821BE"/>
    <w:multiLevelType w:val="singleLevel"/>
    <w:tmpl w:val="40D4824E"/>
    <w:lvl w:ilvl="0">
      <w:start w:val="1"/>
      <w:numFmt w:val="bullet"/>
      <w:lvlText w:val=""/>
      <w:lvlJc w:val="left"/>
      <w:pPr>
        <w:tabs>
          <w:tab w:val="num" w:pos="360"/>
        </w:tabs>
        <w:ind w:left="360" w:hanging="360"/>
      </w:pPr>
      <w:rPr>
        <w:rFonts w:ascii="Symbol" w:hAnsi="Symbol" w:hint="default"/>
        <w:sz w:val="24"/>
      </w:rPr>
    </w:lvl>
  </w:abstractNum>
  <w:abstractNum w:abstractNumId="8">
    <w:nsid w:val="0EA27E0A"/>
    <w:multiLevelType w:val="multilevel"/>
    <w:tmpl w:val="738E928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0012749"/>
    <w:multiLevelType w:val="hybridMultilevel"/>
    <w:tmpl w:val="306E7852"/>
    <w:lvl w:ilvl="0" w:tplc="04090013">
      <w:start w:val="1"/>
      <w:numFmt w:val="upperRoman"/>
      <w:lvlText w:val="%1."/>
      <w:lvlJc w:val="left"/>
      <w:pPr>
        <w:tabs>
          <w:tab w:val="num" w:pos="900"/>
        </w:tabs>
        <w:ind w:left="900" w:hanging="720"/>
      </w:pPr>
      <w:rPr>
        <w:rFonts w:hint="default"/>
      </w:rPr>
    </w:lvl>
    <w:lvl w:ilvl="1" w:tplc="5926844A">
      <w:start w:val="1"/>
      <w:numFmt w:val="decimal"/>
      <w:lvlText w:val="%2."/>
      <w:lvlJc w:val="left"/>
      <w:pPr>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820DC2"/>
    <w:multiLevelType w:val="singleLevel"/>
    <w:tmpl w:val="08E831C0"/>
    <w:lvl w:ilvl="0">
      <w:start w:val="1"/>
      <w:numFmt w:val="decimal"/>
      <w:lvlText w:val="(%1)"/>
      <w:lvlJc w:val="left"/>
      <w:pPr>
        <w:tabs>
          <w:tab w:val="num" w:pos="720"/>
        </w:tabs>
        <w:ind w:left="720" w:hanging="360"/>
      </w:pPr>
      <w:rPr>
        <w:rFonts w:hint="default"/>
      </w:rPr>
    </w:lvl>
  </w:abstractNum>
  <w:abstractNum w:abstractNumId="11">
    <w:nsid w:val="18BF1B8F"/>
    <w:multiLevelType w:val="singleLevel"/>
    <w:tmpl w:val="04090013"/>
    <w:lvl w:ilvl="0">
      <w:start w:val="1"/>
      <w:numFmt w:val="upperRoman"/>
      <w:lvlText w:val="%1."/>
      <w:lvlJc w:val="left"/>
      <w:pPr>
        <w:tabs>
          <w:tab w:val="num" w:pos="720"/>
        </w:tabs>
        <w:ind w:left="720" w:hanging="720"/>
      </w:pPr>
    </w:lvl>
  </w:abstractNum>
  <w:abstractNum w:abstractNumId="12">
    <w:nsid w:val="19807171"/>
    <w:multiLevelType w:val="singleLevel"/>
    <w:tmpl w:val="494EAC48"/>
    <w:lvl w:ilvl="0">
      <w:start w:val="1"/>
      <w:numFmt w:val="decimal"/>
      <w:lvlText w:val="(%1)"/>
      <w:lvlJc w:val="left"/>
      <w:pPr>
        <w:tabs>
          <w:tab w:val="num" w:pos="810"/>
        </w:tabs>
        <w:ind w:left="810" w:hanging="360"/>
      </w:pPr>
      <w:rPr>
        <w:rFonts w:hint="default"/>
        <w:b w:val="0"/>
        <w:sz w:val="24"/>
        <w:szCs w:val="24"/>
      </w:rPr>
    </w:lvl>
  </w:abstractNum>
  <w:abstractNum w:abstractNumId="13">
    <w:nsid w:val="1BEF4CC4"/>
    <w:multiLevelType w:val="singleLevel"/>
    <w:tmpl w:val="95A08620"/>
    <w:lvl w:ilvl="0">
      <w:start w:val="1"/>
      <w:numFmt w:val="decimal"/>
      <w:lvlText w:val="(%1)"/>
      <w:lvlJc w:val="left"/>
      <w:pPr>
        <w:tabs>
          <w:tab w:val="num" w:pos="720"/>
        </w:tabs>
        <w:ind w:left="720" w:hanging="360"/>
      </w:pPr>
      <w:rPr>
        <w:rFonts w:hint="default"/>
      </w:rPr>
    </w:lvl>
  </w:abstractNum>
  <w:abstractNum w:abstractNumId="14">
    <w:nsid w:val="1E566F13"/>
    <w:multiLevelType w:val="hybridMultilevel"/>
    <w:tmpl w:val="2FDC92D8"/>
    <w:lvl w:ilvl="0" w:tplc="1E96A116">
      <w:start w:val="1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5">
    <w:nsid w:val="1F0237DE"/>
    <w:multiLevelType w:val="singleLevel"/>
    <w:tmpl w:val="EAD0B81E"/>
    <w:lvl w:ilvl="0">
      <w:start w:val="1"/>
      <w:numFmt w:val="lowerLetter"/>
      <w:lvlText w:val="(%1)"/>
      <w:lvlJc w:val="left"/>
      <w:pPr>
        <w:tabs>
          <w:tab w:val="num" w:pos="1800"/>
        </w:tabs>
        <w:ind w:left="1800" w:hanging="360"/>
      </w:pPr>
      <w:rPr>
        <w:rFonts w:hint="default"/>
      </w:rPr>
    </w:lvl>
  </w:abstractNum>
  <w:abstractNum w:abstractNumId="16">
    <w:nsid w:val="23954B58"/>
    <w:multiLevelType w:val="singleLevel"/>
    <w:tmpl w:val="C36A3398"/>
    <w:lvl w:ilvl="0">
      <w:start w:val="3"/>
      <w:numFmt w:val="lowerLetter"/>
      <w:lvlText w:val="(%1) "/>
      <w:legacy w:legacy="1" w:legacySpace="0" w:legacyIndent="360"/>
      <w:lvlJc w:val="left"/>
      <w:pPr>
        <w:ind w:left="1807" w:hanging="360"/>
      </w:pPr>
      <w:rPr>
        <w:rFonts w:ascii="Times New Roman" w:hAnsi="Times New Roman" w:hint="default"/>
        <w:b w:val="0"/>
        <w:i w:val="0"/>
        <w:sz w:val="24"/>
        <w:szCs w:val="24"/>
        <w:u w:val="none"/>
      </w:rPr>
    </w:lvl>
  </w:abstractNum>
  <w:abstractNum w:abstractNumId="17">
    <w:nsid w:val="26E26B97"/>
    <w:multiLevelType w:val="singleLevel"/>
    <w:tmpl w:val="11123558"/>
    <w:lvl w:ilvl="0">
      <w:start w:val="2"/>
      <w:numFmt w:val="lowerLetter"/>
      <w:lvlText w:val="(%1) "/>
      <w:legacy w:legacy="1" w:legacySpace="0" w:legacyIndent="360"/>
      <w:lvlJc w:val="left"/>
      <w:pPr>
        <w:ind w:left="1807" w:hanging="360"/>
      </w:pPr>
      <w:rPr>
        <w:rFonts w:ascii="Times New Roman" w:hAnsi="Times New Roman" w:hint="default"/>
        <w:b w:val="0"/>
        <w:i w:val="0"/>
        <w:sz w:val="24"/>
        <w:szCs w:val="24"/>
        <w:u w:val="none"/>
      </w:rPr>
    </w:lvl>
  </w:abstractNum>
  <w:abstractNum w:abstractNumId="18">
    <w:nsid w:val="294B57BB"/>
    <w:multiLevelType w:val="singleLevel"/>
    <w:tmpl w:val="E72AF686"/>
    <w:lvl w:ilvl="0">
      <w:start w:val="1"/>
      <w:numFmt w:val="lowerLetter"/>
      <w:lvlText w:val="(%1)"/>
      <w:lvlJc w:val="left"/>
      <w:pPr>
        <w:tabs>
          <w:tab w:val="num" w:pos="1800"/>
        </w:tabs>
        <w:ind w:left="1800" w:hanging="360"/>
      </w:pPr>
      <w:rPr>
        <w:rFonts w:hint="default"/>
      </w:rPr>
    </w:lvl>
  </w:abstractNum>
  <w:abstractNum w:abstractNumId="19">
    <w:nsid w:val="306C4F5D"/>
    <w:multiLevelType w:val="singleLevel"/>
    <w:tmpl w:val="BB506242"/>
    <w:lvl w:ilvl="0">
      <w:start w:val="4"/>
      <w:numFmt w:val="decimal"/>
      <w:lvlText w:val="(%1)"/>
      <w:lvlJc w:val="left"/>
      <w:pPr>
        <w:tabs>
          <w:tab w:val="num" w:pos="922"/>
        </w:tabs>
        <w:ind w:left="922" w:hanging="360"/>
      </w:pPr>
      <w:rPr>
        <w:rFonts w:hint="default"/>
      </w:rPr>
    </w:lvl>
  </w:abstractNum>
  <w:abstractNum w:abstractNumId="20">
    <w:nsid w:val="37CA0EFE"/>
    <w:multiLevelType w:val="singleLevel"/>
    <w:tmpl w:val="D574564A"/>
    <w:lvl w:ilvl="0">
      <w:start w:val="1"/>
      <w:numFmt w:val="decimal"/>
      <w:lvlText w:val="(%1)"/>
      <w:lvlJc w:val="left"/>
      <w:pPr>
        <w:tabs>
          <w:tab w:val="num" w:pos="720"/>
        </w:tabs>
        <w:ind w:left="720" w:hanging="360"/>
      </w:pPr>
      <w:rPr>
        <w:rFonts w:hint="default"/>
      </w:rPr>
    </w:lvl>
  </w:abstractNum>
  <w:abstractNum w:abstractNumId="21">
    <w:nsid w:val="3A4A6370"/>
    <w:multiLevelType w:val="hybridMultilevel"/>
    <w:tmpl w:val="3572D0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A657A3F"/>
    <w:multiLevelType w:val="hybridMultilevel"/>
    <w:tmpl w:val="3572D0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C0706A5"/>
    <w:multiLevelType w:val="singleLevel"/>
    <w:tmpl w:val="32B6BD6C"/>
    <w:lvl w:ilvl="0">
      <w:start w:val="1"/>
      <w:numFmt w:val="decimal"/>
      <w:lvlText w:val="(%1)"/>
      <w:lvlJc w:val="left"/>
      <w:pPr>
        <w:tabs>
          <w:tab w:val="num" w:pos="720"/>
        </w:tabs>
        <w:ind w:left="720" w:hanging="360"/>
      </w:pPr>
      <w:rPr>
        <w:rFonts w:hint="default"/>
      </w:rPr>
    </w:lvl>
  </w:abstractNum>
  <w:abstractNum w:abstractNumId="24">
    <w:nsid w:val="3D103EB3"/>
    <w:multiLevelType w:val="singleLevel"/>
    <w:tmpl w:val="56648F9E"/>
    <w:lvl w:ilvl="0">
      <w:start w:val="6"/>
      <w:numFmt w:val="decimal"/>
      <w:lvlText w:val=""/>
      <w:lvlJc w:val="left"/>
      <w:pPr>
        <w:tabs>
          <w:tab w:val="num" w:pos="360"/>
        </w:tabs>
        <w:ind w:left="360" w:hanging="360"/>
      </w:pPr>
      <w:rPr>
        <w:rFonts w:hint="default"/>
      </w:rPr>
    </w:lvl>
  </w:abstractNum>
  <w:abstractNum w:abstractNumId="25">
    <w:nsid w:val="3E3B0B4A"/>
    <w:multiLevelType w:val="hybridMultilevel"/>
    <w:tmpl w:val="55BC663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6C1301"/>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470A18C7"/>
    <w:multiLevelType w:val="hybridMultilevel"/>
    <w:tmpl w:val="738E9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79A12A3"/>
    <w:multiLevelType w:val="singleLevel"/>
    <w:tmpl w:val="6C009C6A"/>
    <w:lvl w:ilvl="0">
      <w:start w:val="1"/>
      <w:numFmt w:val="decimal"/>
      <w:lvlText w:val="(%1)"/>
      <w:lvlJc w:val="left"/>
      <w:pPr>
        <w:tabs>
          <w:tab w:val="num" w:pos="360"/>
        </w:tabs>
        <w:ind w:left="360" w:hanging="360"/>
      </w:pPr>
      <w:rPr>
        <w:rFonts w:hint="default"/>
      </w:rPr>
    </w:lvl>
  </w:abstractNum>
  <w:abstractNum w:abstractNumId="29">
    <w:nsid w:val="48A51A1E"/>
    <w:multiLevelType w:val="singleLevel"/>
    <w:tmpl w:val="40D4824E"/>
    <w:lvl w:ilvl="0">
      <w:start w:val="1"/>
      <w:numFmt w:val="bullet"/>
      <w:lvlText w:val=""/>
      <w:lvlJc w:val="left"/>
      <w:pPr>
        <w:tabs>
          <w:tab w:val="num" w:pos="360"/>
        </w:tabs>
        <w:ind w:left="360" w:hanging="360"/>
      </w:pPr>
      <w:rPr>
        <w:rFonts w:ascii="Symbol" w:hAnsi="Symbol" w:hint="default"/>
        <w:sz w:val="24"/>
      </w:rPr>
    </w:lvl>
  </w:abstractNum>
  <w:abstractNum w:abstractNumId="30">
    <w:nsid w:val="50311D35"/>
    <w:multiLevelType w:val="singleLevel"/>
    <w:tmpl w:val="F0A8268A"/>
    <w:lvl w:ilvl="0">
      <w:start w:val="1"/>
      <w:numFmt w:val="decimal"/>
      <w:lvlText w:val="(%1)"/>
      <w:lvlJc w:val="left"/>
      <w:pPr>
        <w:tabs>
          <w:tab w:val="num" w:pos="1080"/>
        </w:tabs>
        <w:ind w:left="1080" w:hanging="360"/>
      </w:pPr>
      <w:rPr>
        <w:rFonts w:hint="default"/>
      </w:rPr>
    </w:lvl>
  </w:abstractNum>
  <w:abstractNum w:abstractNumId="31">
    <w:nsid w:val="507737E5"/>
    <w:multiLevelType w:val="singleLevel"/>
    <w:tmpl w:val="0C02017E"/>
    <w:lvl w:ilvl="0">
      <w:start w:val="1"/>
      <w:numFmt w:val="decimal"/>
      <w:lvlText w:val="(%1) "/>
      <w:legacy w:legacy="1" w:legacySpace="0" w:legacyIndent="360"/>
      <w:lvlJc w:val="left"/>
      <w:pPr>
        <w:ind w:left="360" w:hanging="360"/>
      </w:pPr>
      <w:rPr>
        <w:rFonts w:ascii="Times New Roman" w:hAnsi="Times New Roman" w:hint="default"/>
        <w:b w:val="0"/>
        <w:i w:val="0"/>
        <w:sz w:val="20"/>
      </w:rPr>
    </w:lvl>
  </w:abstractNum>
  <w:abstractNum w:abstractNumId="32">
    <w:nsid w:val="56B93999"/>
    <w:multiLevelType w:val="singleLevel"/>
    <w:tmpl w:val="0C02017E"/>
    <w:lvl w:ilvl="0">
      <w:start w:val="1"/>
      <w:numFmt w:val="decimal"/>
      <w:lvlText w:val="(%1) "/>
      <w:legacy w:legacy="1" w:legacySpace="0" w:legacyIndent="360"/>
      <w:lvlJc w:val="left"/>
      <w:pPr>
        <w:ind w:left="360" w:hanging="360"/>
      </w:pPr>
      <w:rPr>
        <w:rFonts w:ascii="Times New Roman" w:hAnsi="Times New Roman" w:hint="default"/>
        <w:b w:val="0"/>
        <w:i w:val="0"/>
        <w:sz w:val="20"/>
      </w:rPr>
    </w:lvl>
  </w:abstractNum>
  <w:abstractNum w:abstractNumId="33">
    <w:nsid w:val="57983748"/>
    <w:multiLevelType w:val="singleLevel"/>
    <w:tmpl w:val="17348E2A"/>
    <w:lvl w:ilvl="0">
      <w:start w:val="9"/>
      <w:numFmt w:val="decimal"/>
      <w:lvlText w:val="(%1)"/>
      <w:lvlJc w:val="left"/>
      <w:pPr>
        <w:tabs>
          <w:tab w:val="num" w:pos="720"/>
        </w:tabs>
        <w:ind w:left="720" w:hanging="360"/>
      </w:pPr>
      <w:rPr>
        <w:rFonts w:hint="default"/>
      </w:rPr>
    </w:lvl>
  </w:abstractNum>
  <w:abstractNum w:abstractNumId="34">
    <w:nsid w:val="5E547AA2"/>
    <w:multiLevelType w:val="singleLevel"/>
    <w:tmpl w:val="56648F9E"/>
    <w:lvl w:ilvl="0">
      <w:start w:val="6"/>
      <w:numFmt w:val="decimal"/>
      <w:lvlText w:val=""/>
      <w:lvlJc w:val="left"/>
      <w:pPr>
        <w:tabs>
          <w:tab w:val="num" w:pos="360"/>
        </w:tabs>
        <w:ind w:left="360" w:hanging="360"/>
      </w:pPr>
      <w:rPr>
        <w:rFonts w:hint="default"/>
      </w:rPr>
    </w:lvl>
  </w:abstractNum>
  <w:abstractNum w:abstractNumId="35">
    <w:nsid w:val="5F132A00"/>
    <w:multiLevelType w:val="singleLevel"/>
    <w:tmpl w:val="0409000F"/>
    <w:lvl w:ilvl="0">
      <w:start w:val="4"/>
      <w:numFmt w:val="decimal"/>
      <w:lvlText w:val="%1."/>
      <w:lvlJc w:val="left"/>
      <w:pPr>
        <w:tabs>
          <w:tab w:val="num" w:pos="360"/>
        </w:tabs>
        <w:ind w:left="360" w:hanging="360"/>
      </w:pPr>
      <w:rPr>
        <w:rFonts w:hint="default"/>
      </w:rPr>
    </w:lvl>
  </w:abstractNum>
  <w:abstractNum w:abstractNumId="36">
    <w:nsid w:val="61F65EF9"/>
    <w:multiLevelType w:val="singleLevel"/>
    <w:tmpl w:val="A092729C"/>
    <w:lvl w:ilvl="0">
      <w:start w:val="1"/>
      <w:numFmt w:val="decimal"/>
      <w:lvlText w:val="%1."/>
      <w:lvlJc w:val="left"/>
      <w:pPr>
        <w:tabs>
          <w:tab w:val="num" w:pos="720"/>
        </w:tabs>
        <w:ind w:left="720" w:hanging="720"/>
      </w:pPr>
      <w:rPr>
        <w:rFonts w:hint="default"/>
      </w:rPr>
    </w:lvl>
  </w:abstractNum>
  <w:abstractNum w:abstractNumId="37">
    <w:nsid w:val="6BCD70C7"/>
    <w:multiLevelType w:val="singleLevel"/>
    <w:tmpl w:val="BDF610B4"/>
    <w:lvl w:ilvl="0">
      <w:start w:val="12"/>
      <w:numFmt w:val="decimal"/>
      <w:lvlText w:val="(%1)"/>
      <w:lvlJc w:val="left"/>
      <w:pPr>
        <w:tabs>
          <w:tab w:val="num" w:pos="360"/>
        </w:tabs>
        <w:ind w:left="360" w:hanging="360"/>
      </w:pPr>
      <w:rPr>
        <w:rFonts w:hint="default"/>
      </w:rPr>
    </w:lvl>
  </w:abstractNum>
  <w:abstractNum w:abstractNumId="38">
    <w:nsid w:val="717029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3E4463B"/>
    <w:multiLevelType w:val="hybridMultilevel"/>
    <w:tmpl w:val="1416F0A6"/>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0">
    <w:nsid w:val="75D702CF"/>
    <w:multiLevelType w:val="singleLevel"/>
    <w:tmpl w:val="E90880AA"/>
    <w:lvl w:ilvl="0">
      <w:start w:val="3"/>
      <w:numFmt w:val="upperLetter"/>
      <w:lvlText w:val="%1."/>
      <w:lvlJc w:val="left"/>
      <w:pPr>
        <w:tabs>
          <w:tab w:val="num" w:pos="360"/>
        </w:tabs>
        <w:ind w:left="360" w:hanging="360"/>
      </w:pPr>
      <w:rPr>
        <w:rFonts w:hint="default"/>
        <w:b/>
      </w:rPr>
    </w:lvl>
  </w:abstractNum>
  <w:abstractNum w:abstractNumId="41">
    <w:nsid w:val="7CED746F"/>
    <w:multiLevelType w:val="singleLevel"/>
    <w:tmpl w:val="8962E5F8"/>
    <w:lvl w:ilvl="0">
      <w:start w:val="1"/>
      <w:numFmt w:val="upperLetter"/>
      <w:lvlText w:val="%1."/>
      <w:lvlJc w:val="left"/>
      <w:pPr>
        <w:ind w:left="720" w:hanging="360"/>
      </w:pPr>
      <w:rPr>
        <w:rFonts w:ascii="Arial" w:hAnsi="Arial" w:cs="Arial" w:hint="default"/>
        <w:b w:val="0"/>
      </w:rPr>
    </w:lvl>
  </w:abstractNum>
  <w:abstractNum w:abstractNumId="42">
    <w:nsid w:val="7DFA3ECF"/>
    <w:multiLevelType w:val="hybridMultilevel"/>
    <w:tmpl w:val="371EED4C"/>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7"/>
  </w:num>
  <w:num w:numId="3">
    <w:abstractNumId w:val="16"/>
  </w:num>
  <w:num w:numId="4">
    <w:abstractNumId w:val="28"/>
  </w:num>
  <w:num w:numId="5">
    <w:abstractNumId w:val="19"/>
  </w:num>
  <w:num w:numId="6">
    <w:abstractNumId w:val="15"/>
  </w:num>
  <w:num w:numId="7">
    <w:abstractNumId w:val="2"/>
  </w:num>
  <w:num w:numId="8">
    <w:abstractNumId w:val="11"/>
  </w:num>
  <w:num w:numId="9">
    <w:abstractNumId w:val="7"/>
  </w:num>
  <w:num w:numId="10">
    <w:abstractNumId w:val="0"/>
  </w:num>
  <w:num w:numId="11">
    <w:abstractNumId w:val="29"/>
  </w:num>
  <w:num w:numId="12">
    <w:abstractNumId w:val="32"/>
  </w:num>
  <w:num w:numId="13">
    <w:abstractNumId w:val="31"/>
  </w:num>
  <w:num w:numId="14">
    <w:abstractNumId w:val="13"/>
  </w:num>
  <w:num w:numId="15">
    <w:abstractNumId w:val="4"/>
  </w:num>
  <w:num w:numId="16">
    <w:abstractNumId w:val="34"/>
  </w:num>
  <w:num w:numId="17">
    <w:abstractNumId w:val="30"/>
  </w:num>
  <w:num w:numId="18">
    <w:abstractNumId w:val="10"/>
  </w:num>
  <w:num w:numId="19">
    <w:abstractNumId w:val="38"/>
  </w:num>
  <w:num w:numId="20">
    <w:abstractNumId w:val="12"/>
  </w:num>
  <w:num w:numId="21">
    <w:abstractNumId w:val="33"/>
  </w:num>
  <w:num w:numId="22">
    <w:abstractNumId w:val="24"/>
  </w:num>
  <w:num w:numId="23">
    <w:abstractNumId w:val="40"/>
  </w:num>
  <w:num w:numId="24">
    <w:abstractNumId w:val="23"/>
  </w:num>
  <w:num w:numId="25">
    <w:abstractNumId w:val="20"/>
  </w:num>
  <w:num w:numId="26">
    <w:abstractNumId w:val="6"/>
  </w:num>
  <w:num w:numId="27">
    <w:abstractNumId w:val="37"/>
  </w:num>
  <w:num w:numId="28">
    <w:abstractNumId w:val="3"/>
  </w:num>
  <w:num w:numId="29">
    <w:abstractNumId w:val="26"/>
  </w:num>
  <w:num w:numId="30">
    <w:abstractNumId w:val="35"/>
  </w:num>
  <w:num w:numId="31">
    <w:abstractNumId w:val="5"/>
  </w:num>
  <w:num w:numId="32">
    <w:abstractNumId w:val="36"/>
  </w:num>
  <w:num w:numId="33">
    <w:abstractNumId w:val="27"/>
  </w:num>
  <w:num w:numId="34">
    <w:abstractNumId w:val="8"/>
  </w:num>
  <w:num w:numId="35">
    <w:abstractNumId w:val="9"/>
  </w:num>
  <w:num w:numId="36">
    <w:abstractNumId w:val="25"/>
  </w:num>
  <w:num w:numId="37">
    <w:abstractNumId w:val="1"/>
  </w:num>
  <w:num w:numId="38">
    <w:abstractNumId w:val="14"/>
  </w:num>
  <w:num w:numId="39">
    <w:abstractNumId w:val="41"/>
  </w:num>
  <w:num w:numId="40">
    <w:abstractNumId w:val="21"/>
  </w:num>
  <w:num w:numId="41">
    <w:abstractNumId w:val="22"/>
  </w:num>
  <w:num w:numId="42">
    <w:abstractNumId w:val="39"/>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1745"/>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2B4"/>
    <w:rsid w:val="000663BC"/>
    <w:rsid w:val="00081714"/>
    <w:rsid w:val="000A7CCF"/>
    <w:rsid w:val="001831B1"/>
    <w:rsid w:val="00211FE1"/>
    <w:rsid w:val="00321812"/>
    <w:rsid w:val="00427030"/>
    <w:rsid w:val="004A4C8B"/>
    <w:rsid w:val="004B323C"/>
    <w:rsid w:val="004D7145"/>
    <w:rsid w:val="0050716E"/>
    <w:rsid w:val="00525522"/>
    <w:rsid w:val="005618B2"/>
    <w:rsid w:val="0057664B"/>
    <w:rsid w:val="00595579"/>
    <w:rsid w:val="005E6C07"/>
    <w:rsid w:val="00627874"/>
    <w:rsid w:val="006D18E1"/>
    <w:rsid w:val="00722E90"/>
    <w:rsid w:val="007744DF"/>
    <w:rsid w:val="00780EA8"/>
    <w:rsid w:val="007C40A2"/>
    <w:rsid w:val="007D19B1"/>
    <w:rsid w:val="00801EAC"/>
    <w:rsid w:val="00835E0C"/>
    <w:rsid w:val="0089342E"/>
    <w:rsid w:val="008E79F1"/>
    <w:rsid w:val="00912765"/>
    <w:rsid w:val="00980698"/>
    <w:rsid w:val="009A5A84"/>
    <w:rsid w:val="009E5778"/>
    <w:rsid w:val="00A133D4"/>
    <w:rsid w:val="00A72B55"/>
    <w:rsid w:val="00AB4278"/>
    <w:rsid w:val="00B24191"/>
    <w:rsid w:val="00C3660A"/>
    <w:rsid w:val="00D02F28"/>
    <w:rsid w:val="00D529D9"/>
    <w:rsid w:val="00DA02B4"/>
    <w:rsid w:val="00E16D91"/>
    <w:rsid w:val="00E265C4"/>
    <w:rsid w:val="00E3086F"/>
    <w:rsid w:val="00E5772A"/>
    <w:rsid w:val="00E70F2D"/>
    <w:rsid w:val="00EA2467"/>
    <w:rsid w:val="00EB1B50"/>
    <w:rsid w:val="00EC2AD1"/>
    <w:rsid w:val="00EC3FA0"/>
    <w:rsid w:val="00EE2EC3"/>
    <w:rsid w:val="00F41529"/>
    <w:rsid w:val="00F44DE4"/>
    <w:rsid w:val="00F4696D"/>
    <w:rsid w:val="00F5324F"/>
    <w:rsid w:val="00F9493F"/>
    <w:rsid w:val="00FA3F78"/>
    <w:rsid w:val="00FD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Univers" w:hAnsi="Univers"/>
      <w:snapToGrid w:val="0"/>
      <w:sz w:val="24"/>
    </w:rPr>
  </w:style>
  <w:style w:type="paragraph" w:styleId="Heading1">
    <w:name w:val="heading 1"/>
    <w:basedOn w:val="Normal"/>
    <w:next w:val="Normal"/>
    <w:qFormat/>
    <w:pPr>
      <w:keepNext/>
      <w:widowControl/>
      <w:outlineLvl w:val="0"/>
    </w:pPr>
    <w:rPr>
      <w:rFonts w:ascii="Times New Roman" w:hAnsi="Times New Roman"/>
      <w:b/>
      <w:snapToGrid/>
    </w:rPr>
  </w:style>
  <w:style w:type="paragraph" w:styleId="Heading2">
    <w:name w:val="heading 2"/>
    <w:basedOn w:val="Normal"/>
    <w:next w:val="Normal"/>
    <w:qFormat/>
    <w:pPr>
      <w:keepNext/>
      <w:widowControl/>
      <w:outlineLvl w:val="1"/>
    </w:pPr>
    <w:rPr>
      <w:rFonts w:ascii="Times New Roman" w:hAnsi="Times New Roman"/>
      <w:snapToGrid/>
    </w:rPr>
  </w:style>
  <w:style w:type="paragraph" w:styleId="Heading3">
    <w:name w:val="heading 3"/>
    <w:basedOn w:val="Normal"/>
    <w:next w:val="Normal"/>
    <w:qFormat/>
    <w:pPr>
      <w:keepNext/>
      <w:widowControl/>
      <w:outlineLvl w:val="2"/>
    </w:pPr>
    <w:rPr>
      <w:rFonts w:ascii="Times New Roman" w:hAnsi="Times New Roman"/>
      <w:b/>
      <w:snapToGrid/>
      <w:sz w:val="20"/>
    </w:rPr>
  </w:style>
  <w:style w:type="paragraph" w:styleId="Heading4">
    <w:name w:val="heading 4"/>
    <w:basedOn w:val="Normal"/>
    <w:next w:val="Normal"/>
    <w:qFormat/>
    <w:pPr>
      <w:keepNext/>
      <w:widowControl/>
      <w:ind w:left="720"/>
      <w:outlineLvl w:val="3"/>
    </w:pPr>
    <w:rPr>
      <w:rFonts w:ascii="Times New Roman" w:hAnsi="Times New Roman"/>
      <w:snapToGrid/>
      <w:u w:val="single"/>
    </w:rPr>
  </w:style>
  <w:style w:type="paragraph" w:styleId="Heading5">
    <w:name w:val="heading 5"/>
    <w:basedOn w:val="Normal"/>
    <w:next w:val="Normal"/>
    <w:qFormat/>
    <w:pPr>
      <w:keepNext/>
      <w:widowControl/>
      <w:outlineLvl w:val="4"/>
    </w:pPr>
    <w:rPr>
      <w:rFonts w:ascii="Times New Roman" w:hAnsi="Times New Roman"/>
      <w:b/>
      <w:snapToGrid/>
      <w:sz w:val="22"/>
    </w:rPr>
  </w:style>
  <w:style w:type="paragraph" w:styleId="Heading7">
    <w:name w:val="heading 7"/>
    <w:basedOn w:val="Normal"/>
    <w:next w:val="Normal"/>
    <w:qFormat/>
    <w:rsid w:val="00801EAC"/>
    <w:pPr>
      <w:spacing w:before="240" w:after="60"/>
      <w:outlineLvl w:val="6"/>
    </w:pPr>
    <w:rPr>
      <w:rFonts w:ascii="Times New Roman" w:hAnsi="Times New Roman"/>
      <w:szCs w:val="24"/>
    </w:rPr>
  </w:style>
  <w:style w:type="paragraph" w:styleId="Heading8">
    <w:name w:val="heading 8"/>
    <w:basedOn w:val="Normal"/>
    <w:next w:val="Normal"/>
    <w:qFormat/>
    <w:pPr>
      <w:keepNext/>
      <w:widowControl/>
      <w:outlineLvl w:val="7"/>
    </w:pPr>
    <w:rPr>
      <w:rFonts w:ascii="Times New Roman" w:hAnsi="Times New Roman"/>
      <w:b/>
      <w:snapToGrid/>
      <w:color w:val="0000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Document8">
    <w:name w:val="Document 8"/>
    <w:basedOn w:val="DefaultParagraphFont"/>
  </w:style>
  <w:style w:type="character" w:customStyle="1" w:styleId="Document4">
    <w:name w:val="Document 4"/>
    <w:basedOn w:val="DefaultParagraphFont"/>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Univers" w:hAnsi="Univers"/>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Univers" w:hAnsi="Univers"/>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Univers" w:hAnsi="Univers"/>
      <w:snapToGrid w:val="0"/>
      <w:sz w:val="24"/>
    </w:rPr>
  </w:style>
  <w:style w:type="character" w:customStyle="1" w:styleId="DocInit">
    <w:name w:val="Doc Init"/>
    <w:basedOn w:val="DefaultParagraphFont"/>
  </w:style>
  <w:style w:type="character" w:customStyle="1" w:styleId="TechInit">
    <w:name w:val="Tech Init"/>
    <w:basedOn w:val="DefaultParagraphFont"/>
    <w:rPr>
      <w:rFonts w:ascii="Univers" w:hAnsi="Univers"/>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Univers" w:hAnsi="Univers"/>
      <w:noProof w:val="0"/>
      <w:sz w:val="24"/>
      <w:lang w:val="en-US"/>
    </w:rPr>
  </w:style>
  <w:style w:type="character" w:customStyle="1" w:styleId="Technical3">
    <w:name w:val="Technical 3"/>
    <w:basedOn w:val="DefaultParagraphFont"/>
    <w:rPr>
      <w:rFonts w:ascii="Univers" w:hAnsi="Univers"/>
      <w:noProof w:val="0"/>
      <w:sz w:val="24"/>
      <w:lang w:val="en-US"/>
    </w:rPr>
  </w:style>
  <w:style w:type="character" w:customStyle="1" w:styleId="Technical4">
    <w:name w:val="Technical 4"/>
    <w:basedOn w:val="DefaultParagraphFont"/>
  </w:style>
  <w:style w:type="character" w:customStyle="1" w:styleId="Technical1">
    <w:name w:val="Technical 1"/>
    <w:basedOn w:val="DefaultParagraphFont"/>
    <w:rPr>
      <w:rFonts w:ascii="Univers" w:hAnsi="Univers"/>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widowControl/>
      <w:ind w:left="720" w:hanging="720"/>
    </w:pPr>
    <w:rPr>
      <w:rFonts w:ascii="Times New Roman" w:hAnsi="Times New Roman"/>
      <w:snapToGrid/>
      <w:sz w:val="20"/>
    </w:r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ommentText">
    <w:name w:val="annotation text"/>
    <w:basedOn w:val="Normal"/>
    <w:semiHidden/>
    <w:pPr>
      <w:widowControl/>
    </w:pPr>
    <w:rPr>
      <w:rFonts w:ascii="Times New Roman" w:hAnsi="Times New Roman"/>
      <w:snapToGrid/>
      <w:sz w:val="20"/>
    </w:rPr>
  </w:style>
  <w:style w:type="paragraph" w:styleId="List">
    <w:name w:val="List"/>
    <w:basedOn w:val="Normal"/>
    <w:pPr>
      <w:widowControl/>
      <w:ind w:left="360" w:hanging="360"/>
    </w:pPr>
    <w:rPr>
      <w:rFonts w:ascii="Times New Roman" w:hAnsi="Times New Roman"/>
      <w:snapToGrid/>
      <w:sz w:val="20"/>
    </w:rPr>
  </w:style>
  <w:style w:type="paragraph" w:styleId="List2">
    <w:name w:val="List 2"/>
    <w:basedOn w:val="Normal"/>
    <w:pPr>
      <w:widowControl/>
      <w:ind w:left="720" w:hanging="360"/>
    </w:pPr>
    <w:rPr>
      <w:rFonts w:ascii="Times New Roman" w:hAnsi="Times New Roman"/>
      <w:snapToGrid/>
      <w:sz w:val="20"/>
    </w:rPr>
  </w:style>
  <w:style w:type="paragraph" w:styleId="List3">
    <w:name w:val="List 3"/>
    <w:basedOn w:val="Normal"/>
    <w:pPr>
      <w:widowControl/>
      <w:ind w:left="1080" w:hanging="360"/>
    </w:pPr>
    <w:rPr>
      <w:rFonts w:ascii="Times New Roman" w:hAnsi="Times New Roman"/>
      <w:snapToGrid/>
      <w:sz w:val="20"/>
    </w:rPr>
  </w:style>
  <w:style w:type="paragraph" w:styleId="ListContinue">
    <w:name w:val="List Continue"/>
    <w:basedOn w:val="Normal"/>
    <w:pPr>
      <w:widowControl/>
      <w:spacing w:after="120"/>
      <w:ind w:left="360"/>
    </w:pPr>
    <w:rPr>
      <w:rFonts w:ascii="Times New Roman" w:hAnsi="Times New Roman"/>
      <w:snapToGrid/>
      <w:sz w:val="20"/>
    </w:rPr>
  </w:style>
  <w:style w:type="paragraph" w:styleId="ListContinue2">
    <w:name w:val="List Continue 2"/>
    <w:basedOn w:val="Normal"/>
    <w:pPr>
      <w:widowControl/>
      <w:spacing w:after="120"/>
      <w:ind w:left="720"/>
    </w:pPr>
    <w:rPr>
      <w:rFonts w:ascii="Times New Roman" w:hAnsi="Times New Roman"/>
      <w:snapToGrid/>
      <w:sz w:val="20"/>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suppressAutoHyphens/>
      <w:jc w:val="center"/>
    </w:pPr>
    <w:rPr>
      <w:b/>
    </w:rPr>
  </w:style>
  <w:style w:type="paragraph" w:customStyle="1" w:styleId="Default">
    <w:name w:val="Default"/>
    <w:rsid w:val="00835E0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35E0C"/>
    <w:pPr>
      <w:ind w:left="720"/>
      <w:contextualSpacing/>
    </w:pPr>
  </w:style>
  <w:style w:type="character" w:customStyle="1" w:styleId="EndnoteTextChar">
    <w:name w:val="Endnote Text Char"/>
    <w:link w:val="EndnoteText"/>
    <w:rsid w:val="00525522"/>
    <w:rPr>
      <w:rFonts w:ascii="Univers" w:hAnsi="Univers"/>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Univers" w:hAnsi="Univers"/>
      <w:snapToGrid w:val="0"/>
      <w:sz w:val="24"/>
    </w:rPr>
  </w:style>
  <w:style w:type="paragraph" w:styleId="Heading1">
    <w:name w:val="heading 1"/>
    <w:basedOn w:val="Normal"/>
    <w:next w:val="Normal"/>
    <w:qFormat/>
    <w:pPr>
      <w:keepNext/>
      <w:widowControl/>
      <w:outlineLvl w:val="0"/>
    </w:pPr>
    <w:rPr>
      <w:rFonts w:ascii="Times New Roman" w:hAnsi="Times New Roman"/>
      <w:b/>
      <w:snapToGrid/>
    </w:rPr>
  </w:style>
  <w:style w:type="paragraph" w:styleId="Heading2">
    <w:name w:val="heading 2"/>
    <w:basedOn w:val="Normal"/>
    <w:next w:val="Normal"/>
    <w:qFormat/>
    <w:pPr>
      <w:keepNext/>
      <w:widowControl/>
      <w:outlineLvl w:val="1"/>
    </w:pPr>
    <w:rPr>
      <w:rFonts w:ascii="Times New Roman" w:hAnsi="Times New Roman"/>
      <w:snapToGrid/>
    </w:rPr>
  </w:style>
  <w:style w:type="paragraph" w:styleId="Heading3">
    <w:name w:val="heading 3"/>
    <w:basedOn w:val="Normal"/>
    <w:next w:val="Normal"/>
    <w:qFormat/>
    <w:pPr>
      <w:keepNext/>
      <w:widowControl/>
      <w:outlineLvl w:val="2"/>
    </w:pPr>
    <w:rPr>
      <w:rFonts w:ascii="Times New Roman" w:hAnsi="Times New Roman"/>
      <w:b/>
      <w:snapToGrid/>
      <w:sz w:val="20"/>
    </w:rPr>
  </w:style>
  <w:style w:type="paragraph" w:styleId="Heading4">
    <w:name w:val="heading 4"/>
    <w:basedOn w:val="Normal"/>
    <w:next w:val="Normal"/>
    <w:qFormat/>
    <w:pPr>
      <w:keepNext/>
      <w:widowControl/>
      <w:ind w:left="720"/>
      <w:outlineLvl w:val="3"/>
    </w:pPr>
    <w:rPr>
      <w:rFonts w:ascii="Times New Roman" w:hAnsi="Times New Roman"/>
      <w:snapToGrid/>
      <w:u w:val="single"/>
    </w:rPr>
  </w:style>
  <w:style w:type="paragraph" w:styleId="Heading5">
    <w:name w:val="heading 5"/>
    <w:basedOn w:val="Normal"/>
    <w:next w:val="Normal"/>
    <w:qFormat/>
    <w:pPr>
      <w:keepNext/>
      <w:widowControl/>
      <w:outlineLvl w:val="4"/>
    </w:pPr>
    <w:rPr>
      <w:rFonts w:ascii="Times New Roman" w:hAnsi="Times New Roman"/>
      <w:b/>
      <w:snapToGrid/>
      <w:sz w:val="22"/>
    </w:rPr>
  </w:style>
  <w:style w:type="paragraph" w:styleId="Heading7">
    <w:name w:val="heading 7"/>
    <w:basedOn w:val="Normal"/>
    <w:next w:val="Normal"/>
    <w:qFormat/>
    <w:rsid w:val="00801EAC"/>
    <w:pPr>
      <w:spacing w:before="240" w:after="60"/>
      <w:outlineLvl w:val="6"/>
    </w:pPr>
    <w:rPr>
      <w:rFonts w:ascii="Times New Roman" w:hAnsi="Times New Roman"/>
      <w:szCs w:val="24"/>
    </w:rPr>
  </w:style>
  <w:style w:type="paragraph" w:styleId="Heading8">
    <w:name w:val="heading 8"/>
    <w:basedOn w:val="Normal"/>
    <w:next w:val="Normal"/>
    <w:qFormat/>
    <w:pPr>
      <w:keepNext/>
      <w:widowControl/>
      <w:outlineLvl w:val="7"/>
    </w:pPr>
    <w:rPr>
      <w:rFonts w:ascii="Times New Roman" w:hAnsi="Times New Roman"/>
      <w:b/>
      <w:snapToGrid/>
      <w:color w:val="0000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Document8">
    <w:name w:val="Document 8"/>
    <w:basedOn w:val="DefaultParagraphFont"/>
  </w:style>
  <w:style w:type="character" w:customStyle="1" w:styleId="Document4">
    <w:name w:val="Document 4"/>
    <w:basedOn w:val="DefaultParagraphFont"/>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Univers" w:hAnsi="Univers"/>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Univers" w:hAnsi="Univers"/>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Univers" w:hAnsi="Univers"/>
      <w:snapToGrid w:val="0"/>
      <w:sz w:val="24"/>
    </w:rPr>
  </w:style>
  <w:style w:type="character" w:customStyle="1" w:styleId="DocInit">
    <w:name w:val="Doc Init"/>
    <w:basedOn w:val="DefaultParagraphFont"/>
  </w:style>
  <w:style w:type="character" w:customStyle="1" w:styleId="TechInit">
    <w:name w:val="Tech Init"/>
    <w:basedOn w:val="DefaultParagraphFont"/>
    <w:rPr>
      <w:rFonts w:ascii="Univers" w:hAnsi="Univers"/>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Univers" w:hAnsi="Univers"/>
      <w:noProof w:val="0"/>
      <w:sz w:val="24"/>
      <w:lang w:val="en-US"/>
    </w:rPr>
  </w:style>
  <w:style w:type="character" w:customStyle="1" w:styleId="Technical3">
    <w:name w:val="Technical 3"/>
    <w:basedOn w:val="DefaultParagraphFont"/>
    <w:rPr>
      <w:rFonts w:ascii="Univers" w:hAnsi="Univers"/>
      <w:noProof w:val="0"/>
      <w:sz w:val="24"/>
      <w:lang w:val="en-US"/>
    </w:rPr>
  </w:style>
  <w:style w:type="character" w:customStyle="1" w:styleId="Technical4">
    <w:name w:val="Technical 4"/>
    <w:basedOn w:val="DefaultParagraphFont"/>
  </w:style>
  <w:style w:type="character" w:customStyle="1" w:styleId="Technical1">
    <w:name w:val="Technical 1"/>
    <w:basedOn w:val="DefaultParagraphFont"/>
    <w:rPr>
      <w:rFonts w:ascii="Univers" w:hAnsi="Univers"/>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widowControl/>
      <w:ind w:left="720" w:hanging="720"/>
    </w:pPr>
    <w:rPr>
      <w:rFonts w:ascii="Times New Roman" w:hAnsi="Times New Roman"/>
      <w:snapToGrid/>
      <w:sz w:val="20"/>
    </w:r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ommentText">
    <w:name w:val="annotation text"/>
    <w:basedOn w:val="Normal"/>
    <w:semiHidden/>
    <w:pPr>
      <w:widowControl/>
    </w:pPr>
    <w:rPr>
      <w:rFonts w:ascii="Times New Roman" w:hAnsi="Times New Roman"/>
      <w:snapToGrid/>
      <w:sz w:val="20"/>
    </w:rPr>
  </w:style>
  <w:style w:type="paragraph" w:styleId="List">
    <w:name w:val="List"/>
    <w:basedOn w:val="Normal"/>
    <w:pPr>
      <w:widowControl/>
      <w:ind w:left="360" w:hanging="360"/>
    </w:pPr>
    <w:rPr>
      <w:rFonts w:ascii="Times New Roman" w:hAnsi="Times New Roman"/>
      <w:snapToGrid/>
      <w:sz w:val="20"/>
    </w:rPr>
  </w:style>
  <w:style w:type="paragraph" w:styleId="List2">
    <w:name w:val="List 2"/>
    <w:basedOn w:val="Normal"/>
    <w:pPr>
      <w:widowControl/>
      <w:ind w:left="720" w:hanging="360"/>
    </w:pPr>
    <w:rPr>
      <w:rFonts w:ascii="Times New Roman" w:hAnsi="Times New Roman"/>
      <w:snapToGrid/>
      <w:sz w:val="20"/>
    </w:rPr>
  </w:style>
  <w:style w:type="paragraph" w:styleId="List3">
    <w:name w:val="List 3"/>
    <w:basedOn w:val="Normal"/>
    <w:pPr>
      <w:widowControl/>
      <w:ind w:left="1080" w:hanging="360"/>
    </w:pPr>
    <w:rPr>
      <w:rFonts w:ascii="Times New Roman" w:hAnsi="Times New Roman"/>
      <w:snapToGrid/>
      <w:sz w:val="20"/>
    </w:rPr>
  </w:style>
  <w:style w:type="paragraph" w:styleId="ListContinue">
    <w:name w:val="List Continue"/>
    <w:basedOn w:val="Normal"/>
    <w:pPr>
      <w:widowControl/>
      <w:spacing w:after="120"/>
      <w:ind w:left="360"/>
    </w:pPr>
    <w:rPr>
      <w:rFonts w:ascii="Times New Roman" w:hAnsi="Times New Roman"/>
      <w:snapToGrid/>
      <w:sz w:val="20"/>
    </w:rPr>
  </w:style>
  <w:style w:type="paragraph" w:styleId="ListContinue2">
    <w:name w:val="List Continue 2"/>
    <w:basedOn w:val="Normal"/>
    <w:pPr>
      <w:widowControl/>
      <w:spacing w:after="120"/>
      <w:ind w:left="720"/>
    </w:pPr>
    <w:rPr>
      <w:rFonts w:ascii="Times New Roman" w:hAnsi="Times New Roman"/>
      <w:snapToGrid/>
      <w:sz w:val="20"/>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suppressAutoHyphens/>
      <w:jc w:val="center"/>
    </w:pPr>
    <w:rPr>
      <w:b/>
    </w:rPr>
  </w:style>
  <w:style w:type="paragraph" w:customStyle="1" w:styleId="Default">
    <w:name w:val="Default"/>
    <w:rsid w:val="00835E0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35E0C"/>
    <w:pPr>
      <w:ind w:left="720"/>
      <w:contextualSpacing/>
    </w:pPr>
  </w:style>
  <w:style w:type="character" w:customStyle="1" w:styleId="EndnoteTextChar">
    <w:name w:val="Endnote Text Char"/>
    <w:link w:val="EndnoteText"/>
    <w:rsid w:val="00525522"/>
    <w:rPr>
      <w:rFonts w:ascii="Univers" w:hAnsi="Univer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0BA1F-4719-4EF4-BE84-815A9719A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1676</Words>
  <Characters>9079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Methodist Medical Center of Illinois</vt:lpstr>
    </vt:vector>
  </TitlesOfParts>
  <Company>MMCI</Company>
  <LinksUpToDate>false</LinksUpToDate>
  <CharactersWithSpaces>10734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Methodist Medical Center of Illinois</dc:title>
  <dc:creator>Quinn, Wendy J.</dc:creator>
  <cp:lastModifiedBy>Porter-Lanan, Tina M.</cp:lastModifiedBy>
  <cp:revision>5</cp:revision>
  <cp:lastPrinted>2018-11-07T20:28:00Z</cp:lastPrinted>
  <dcterms:created xsi:type="dcterms:W3CDTF">2018-07-02T15:40:00Z</dcterms:created>
  <dcterms:modified xsi:type="dcterms:W3CDTF">2018-11-07T21:37:00Z</dcterms:modified>
</cp:coreProperties>
</file>