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86B" w:rsidRDefault="00E73152">
      <w:pPr>
        <w:pStyle w:val="Title"/>
      </w:pPr>
      <w:bookmarkStart w:id="0" w:name="_GoBack"/>
      <w:bookmarkEnd w:id="0"/>
      <w:permStart w:id="902854284" w:edGrp="everyone"/>
      <w:permEnd w:id="902854284"/>
      <w:r>
        <w:t>BBBP 6.0-</w:t>
      </w:r>
      <w:r w:rsidR="00A66E63">
        <w:t xml:space="preserve">Preparation of </w:t>
      </w:r>
      <w:r w:rsidR="00500C6C">
        <w:t xml:space="preserve">Thawed </w:t>
      </w:r>
      <w:r w:rsidR="00A66E63">
        <w:t>Frozen Blood Products</w:t>
      </w:r>
    </w:p>
    <w:p w:rsidR="00AA586B" w:rsidRDefault="00AA586B">
      <w:pPr>
        <w:jc w:val="center"/>
        <w:rPr>
          <w:b/>
          <w:bCs/>
        </w:rPr>
      </w:pPr>
    </w:p>
    <w:p w:rsidR="00AA586B" w:rsidRDefault="00AA59F7">
      <w:pPr>
        <w:pStyle w:val="Subtitle"/>
        <w:numPr>
          <w:ilvl w:val="0"/>
          <w:numId w:val="1"/>
        </w:numPr>
      </w:pPr>
      <w:r>
        <w:t>Principle</w:t>
      </w:r>
    </w:p>
    <w:p w:rsidR="00EF5D82" w:rsidRDefault="00EF5D82">
      <w:pPr>
        <w:pStyle w:val="BodyTextIndent"/>
      </w:pPr>
      <w:r>
        <w:t>Frozen blood products, such as plasma or cryoprecipitate, must be thawed prior to issue.  The product and expiration date will be changed in the hospital computer system at the time of preparation.</w:t>
      </w:r>
    </w:p>
    <w:p w:rsidR="00AA586B" w:rsidRDefault="00AA59F7">
      <w:pPr>
        <w:pStyle w:val="BodyTextIndent"/>
      </w:pPr>
      <w:r>
        <w:t xml:space="preserve"> </w:t>
      </w:r>
    </w:p>
    <w:p w:rsidR="00AB33D7" w:rsidRPr="00AB33D7" w:rsidRDefault="00AB33D7">
      <w:pPr>
        <w:pStyle w:val="Heading1"/>
        <w:numPr>
          <w:ilvl w:val="0"/>
          <w:numId w:val="1"/>
        </w:numPr>
        <w:rPr>
          <w:bCs w:val="0"/>
        </w:rPr>
      </w:pPr>
      <w:r w:rsidRPr="00AB33D7">
        <w:rPr>
          <w:bCs w:val="0"/>
        </w:rPr>
        <w:t>General Policies</w:t>
      </w:r>
    </w:p>
    <w:p w:rsidR="00AB33D7" w:rsidRDefault="00EF5D82" w:rsidP="00EF5D82">
      <w:pPr>
        <w:pStyle w:val="ListParagraph"/>
        <w:numPr>
          <w:ilvl w:val="1"/>
          <w:numId w:val="1"/>
        </w:numPr>
      </w:pPr>
      <w:r>
        <w:t xml:space="preserve">Patients must have an ABO/Rh performed </w:t>
      </w:r>
      <w:r w:rsidR="00E73152">
        <w:t>in the last 14 days</w:t>
      </w:r>
      <w:r>
        <w:t xml:space="preserve"> to receive thawed </w:t>
      </w:r>
      <w:r w:rsidR="00D76F75">
        <w:t xml:space="preserve">plasma or cryoprecipitate </w:t>
      </w:r>
      <w:r>
        <w:t>products.</w:t>
      </w:r>
    </w:p>
    <w:p w:rsidR="00EF5D82" w:rsidRDefault="00D76F75" w:rsidP="00EF5D82">
      <w:pPr>
        <w:pStyle w:val="ListParagraph"/>
        <w:numPr>
          <w:ilvl w:val="1"/>
          <w:numId w:val="1"/>
        </w:numPr>
      </w:pPr>
      <w:r>
        <w:t>ABO group of the thawed plasma or cryoprecipitate product must be compatible with the patient</w:t>
      </w:r>
      <w:r w:rsidR="00E73152">
        <w:t>’s</w:t>
      </w:r>
      <w:r>
        <w:t xml:space="preserve"> ABO group.  It is not required to match the Rh type of the patient.  (Refer to compatibility chart)</w:t>
      </w:r>
    </w:p>
    <w:p w:rsidR="00D76F75" w:rsidRDefault="00D76F75" w:rsidP="00EF5D82">
      <w:pPr>
        <w:pStyle w:val="ListParagraph"/>
        <w:numPr>
          <w:ilvl w:val="1"/>
          <w:numId w:val="1"/>
        </w:numPr>
      </w:pPr>
      <w:r>
        <w:t>All thawed plasma products will have an expiration of 24 hours from date/time of thawing.</w:t>
      </w:r>
    </w:p>
    <w:p w:rsidR="0028257D" w:rsidRDefault="002D468C" w:rsidP="00EF5D82">
      <w:pPr>
        <w:pStyle w:val="ListParagraph"/>
        <w:numPr>
          <w:ilvl w:val="1"/>
          <w:numId w:val="1"/>
        </w:numPr>
      </w:pPr>
      <w:r>
        <w:t xml:space="preserve">Cryoprecipitate pooled </w:t>
      </w:r>
      <w:proofErr w:type="spellStart"/>
      <w:r w:rsidR="00710961">
        <w:t>prestorage</w:t>
      </w:r>
      <w:proofErr w:type="spellEnd"/>
      <w:r>
        <w:t xml:space="preserve"> </w:t>
      </w:r>
      <w:r w:rsidR="0028257D">
        <w:t>will have an expiration date of 6 hours from date/time of thawing.</w:t>
      </w:r>
    </w:p>
    <w:p w:rsidR="00793B08" w:rsidRPr="00AB33D7" w:rsidRDefault="00793B08" w:rsidP="00793B08">
      <w:pPr>
        <w:pStyle w:val="ListParagraph"/>
        <w:ind w:left="1440"/>
      </w:pPr>
    </w:p>
    <w:p w:rsidR="00AA586B" w:rsidRPr="00AB33D7" w:rsidRDefault="00AA59F7">
      <w:pPr>
        <w:pStyle w:val="Heading1"/>
        <w:numPr>
          <w:ilvl w:val="0"/>
          <w:numId w:val="1"/>
        </w:numPr>
        <w:rPr>
          <w:bCs w:val="0"/>
        </w:rPr>
      </w:pPr>
      <w:r w:rsidRPr="00AB33D7">
        <w:t>Specimen Collection and Preparation</w:t>
      </w:r>
    </w:p>
    <w:p w:rsidR="00AA586B" w:rsidRDefault="00500C6C">
      <w:pPr>
        <w:ind w:left="1080"/>
      </w:pPr>
      <w:r>
        <w:t>N/A</w:t>
      </w:r>
    </w:p>
    <w:p w:rsidR="00500C6C" w:rsidRDefault="00500C6C">
      <w:pPr>
        <w:ind w:left="1080"/>
      </w:pPr>
    </w:p>
    <w:p w:rsidR="00AA586B" w:rsidRPr="00AB33D7" w:rsidRDefault="00AA59F7">
      <w:pPr>
        <w:pStyle w:val="Heading1"/>
        <w:numPr>
          <w:ilvl w:val="0"/>
          <w:numId w:val="1"/>
        </w:numPr>
        <w:rPr>
          <w:bCs w:val="0"/>
        </w:rPr>
      </w:pPr>
      <w:r w:rsidRPr="00AB33D7">
        <w:t>Equipment</w:t>
      </w:r>
    </w:p>
    <w:p w:rsidR="00AA586B" w:rsidRDefault="004818F0" w:rsidP="00DD11B2">
      <w:pPr>
        <w:pStyle w:val="ListParagraph"/>
        <w:numPr>
          <w:ilvl w:val="1"/>
          <w:numId w:val="1"/>
        </w:numPr>
      </w:pPr>
      <w:proofErr w:type="spellStart"/>
      <w:r>
        <w:t>Helmer</w:t>
      </w:r>
      <w:proofErr w:type="spellEnd"/>
      <w:r>
        <w:t xml:space="preserve"> </w:t>
      </w:r>
      <w:proofErr w:type="spellStart"/>
      <w:r>
        <w:t>QuickThaw</w:t>
      </w:r>
      <w:proofErr w:type="spellEnd"/>
      <w:r>
        <w:t xml:space="preserve"> </w:t>
      </w:r>
    </w:p>
    <w:p w:rsidR="00522E4C" w:rsidRDefault="00522E4C" w:rsidP="00522E4C">
      <w:pPr>
        <w:pStyle w:val="ListParagraph"/>
        <w:ind w:left="1440"/>
      </w:pPr>
    </w:p>
    <w:p w:rsidR="00AA586B" w:rsidRDefault="00AA59F7">
      <w:pPr>
        <w:pStyle w:val="Heading1"/>
        <w:numPr>
          <w:ilvl w:val="0"/>
          <w:numId w:val="1"/>
        </w:numPr>
      </w:pPr>
      <w:r>
        <w:t>Supplies</w:t>
      </w:r>
    </w:p>
    <w:p w:rsidR="00AA586B" w:rsidRDefault="00522E4C">
      <w:pPr>
        <w:ind w:left="1080"/>
      </w:pPr>
      <w:r>
        <w:t>N/A</w:t>
      </w:r>
    </w:p>
    <w:p w:rsidR="00522E4C" w:rsidRDefault="00522E4C">
      <w:pPr>
        <w:ind w:left="1080"/>
      </w:pPr>
    </w:p>
    <w:p w:rsidR="00AA586B" w:rsidRDefault="00AA59F7">
      <w:pPr>
        <w:pStyle w:val="Heading1"/>
        <w:numPr>
          <w:ilvl w:val="0"/>
          <w:numId w:val="1"/>
        </w:numPr>
      </w:pPr>
      <w:r w:rsidRPr="00AB33D7">
        <w:t>Reagents</w:t>
      </w:r>
    </w:p>
    <w:p w:rsidR="00793B08" w:rsidRDefault="00793B08" w:rsidP="00793B08">
      <w:pPr>
        <w:ind w:left="1080"/>
      </w:pPr>
      <w:r>
        <w:t>N/A</w:t>
      </w:r>
    </w:p>
    <w:p w:rsidR="00793B08" w:rsidRPr="00793B08" w:rsidRDefault="00793B08" w:rsidP="00793B08">
      <w:pPr>
        <w:ind w:left="1080"/>
      </w:pPr>
    </w:p>
    <w:p w:rsidR="00AA586B" w:rsidRPr="00AB33D7" w:rsidRDefault="00AA59F7">
      <w:pPr>
        <w:pStyle w:val="Heading2"/>
        <w:numPr>
          <w:ilvl w:val="0"/>
          <w:numId w:val="1"/>
        </w:numPr>
        <w:rPr>
          <w:bCs w:val="0"/>
        </w:rPr>
      </w:pPr>
      <w:r w:rsidRPr="00AB33D7">
        <w:t>Quality Control</w:t>
      </w:r>
    </w:p>
    <w:p w:rsidR="00AA586B" w:rsidRDefault="00793B08" w:rsidP="00793B08">
      <w:pPr>
        <w:ind w:left="1080"/>
      </w:pPr>
      <w:r>
        <w:t>N/A</w:t>
      </w:r>
    </w:p>
    <w:p w:rsidR="00793B08" w:rsidRDefault="00793B08" w:rsidP="00793B08">
      <w:pPr>
        <w:ind w:left="1080"/>
      </w:pPr>
    </w:p>
    <w:p w:rsidR="00AA586B" w:rsidRDefault="00AA59F7">
      <w:pPr>
        <w:pStyle w:val="Heading2"/>
        <w:numPr>
          <w:ilvl w:val="0"/>
          <w:numId w:val="1"/>
        </w:numPr>
      </w:pPr>
      <w:r>
        <w:t>Safety</w:t>
      </w:r>
    </w:p>
    <w:p w:rsidR="00AA586B" w:rsidRDefault="00AA59F7">
      <w:pPr>
        <w:ind w:left="1080"/>
      </w:pPr>
      <w:r>
        <w:t>Refer to Chemical Hygiene and Blood Borne Pathogen Plan for Memorial Hospital Laboratory.</w:t>
      </w:r>
    </w:p>
    <w:p w:rsidR="00D30051" w:rsidRDefault="00D30051">
      <w:r>
        <w:br w:type="page"/>
      </w:r>
    </w:p>
    <w:p w:rsidR="00AA586B" w:rsidRDefault="00AA586B">
      <w:pPr>
        <w:ind w:left="1080"/>
      </w:pPr>
    </w:p>
    <w:p w:rsidR="00AA586B" w:rsidRDefault="00AA59F7">
      <w:pPr>
        <w:pStyle w:val="Heading2"/>
        <w:numPr>
          <w:ilvl w:val="0"/>
          <w:numId w:val="1"/>
        </w:numPr>
      </w:pPr>
      <w:r>
        <w:t>Procedure</w:t>
      </w:r>
    </w:p>
    <w:p w:rsidR="00E73152" w:rsidRDefault="00E73152" w:rsidP="00E73152">
      <w:pPr>
        <w:ind w:left="1080"/>
        <w:rPr>
          <w:b/>
        </w:rPr>
      </w:pPr>
    </w:p>
    <w:p w:rsidR="00E73152" w:rsidRDefault="00E73152" w:rsidP="00E73152">
      <w:pPr>
        <w:ind w:left="1080"/>
        <w:rPr>
          <w:b/>
        </w:rPr>
      </w:pPr>
      <w:r>
        <w:rPr>
          <w:b/>
        </w:rPr>
        <w:t>Preparing Thawed Product in Hospital Computer System</w:t>
      </w:r>
    </w:p>
    <w:p w:rsidR="00E73152" w:rsidRPr="00C44F81" w:rsidRDefault="00E73152" w:rsidP="00E73152">
      <w:pPr>
        <w:ind w:left="1080"/>
      </w:pPr>
      <w:r>
        <w:t>NOTE:  This process may be performed before or after physical thawing of product.</w:t>
      </w:r>
    </w:p>
    <w:p w:rsidR="00E73152" w:rsidRDefault="00E73152" w:rsidP="00E73152">
      <w:pPr>
        <w:pStyle w:val="ListParagraph"/>
        <w:numPr>
          <w:ilvl w:val="0"/>
          <w:numId w:val="5"/>
        </w:numPr>
      </w:pPr>
      <w:r>
        <w:t xml:space="preserve">From the main desktop, open the </w:t>
      </w:r>
      <w:r w:rsidRPr="00E73152">
        <w:rPr>
          <w:i/>
        </w:rPr>
        <w:t>BBK Unit</w:t>
      </w:r>
      <w:r>
        <w:t xml:space="preserve"> desktop.</w:t>
      </w:r>
    </w:p>
    <w:p w:rsidR="00E73152" w:rsidRDefault="00E73152" w:rsidP="00E73152">
      <w:pPr>
        <w:pStyle w:val="ListParagraph"/>
        <w:numPr>
          <w:ilvl w:val="0"/>
          <w:numId w:val="5"/>
        </w:numPr>
      </w:pPr>
      <w:r>
        <w:t xml:space="preserve">Choose the </w:t>
      </w:r>
      <w:r w:rsidRPr="00E73152">
        <w:rPr>
          <w:i/>
        </w:rPr>
        <w:t>Single</w:t>
      </w:r>
      <w:r>
        <w:t xml:space="preserve"> option on the right menu bar.</w:t>
      </w:r>
    </w:p>
    <w:p w:rsidR="00E73152" w:rsidRDefault="00E73152" w:rsidP="00E73152">
      <w:pPr>
        <w:pStyle w:val="ListParagraph"/>
        <w:numPr>
          <w:ilvl w:val="0"/>
          <w:numId w:val="5"/>
        </w:numPr>
      </w:pPr>
      <w:r>
        <w:t xml:space="preserve">Choose </w:t>
      </w:r>
      <w:r w:rsidRPr="00E73152">
        <w:rPr>
          <w:i/>
        </w:rPr>
        <w:t>Process Units</w:t>
      </w:r>
      <w:r>
        <w:t xml:space="preserve"> on the right menu bar.</w:t>
      </w:r>
    </w:p>
    <w:p w:rsidR="00E73152" w:rsidRDefault="00E73152" w:rsidP="00E73152">
      <w:pPr>
        <w:pStyle w:val="ListParagraph"/>
        <w:numPr>
          <w:ilvl w:val="0"/>
          <w:numId w:val="5"/>
        </w:numPr>
      </w:pPr>
      <w:r>
        <w:t xml:space="preserve">Choose </w:t>
      </w:r>
      <w:r w:rsidRPr="00E73152">
        <w:rPr>
          <w:i/>
        </w:rPr>
        <w:t>Make Components</w:t>
      </w:r>
      <w:r>
        <w:t>.</w:t>
      </w:r>
    </w:p>
    <w:p w:rsidR="00E73152" w:rsidRDefault="00E73152" w:rsidP="00E73152">
      <w:pPr>
        <w:pStyle w:val="ListParagraph"/>
        <w:numPr>
          <w:ilvl w:val="0"/>
          <w:numId w:val="5"/>
        </w:numPr>
      </w:pPr>
      <w:r>
        <w:t>Scan the barcode unit number found on the product.</w:t>
      </w:r>
    </w:p>
    <w:p w:rsidR="00E73152" w:rsidRDefault="00E73152" w:rsidP="00E73152">
      <w:pPr>
        <w:pStyle w:val="ListParagraph"/>
        <w:numPr>
          <w:ilvl w:val="0"/>
          <w:numId w:val="5"/>
        </w:numPr>
      </w:pPr>
      <w:r>
        <w:t>Creation date and time will default to current.</w:t>
      </w:r>
    </w:p>
    <w:p w:rsidR="00E73152" w:rsidRDefault="00E73152" w:rsidP="00E73152">
      <w:pPr>
        <w:pStyle w:val="ListParagraph"/>
        <w:numPr>
          <w:ilvl w:val="0"/>
          <w:numId w:val="5"/>
        </w:numPr>
      </w:pPr>
      <w:r>
        <w:t>Enter to Unit Label Printer</w:t>
      </w:r>
    </w:p>
    <w:p w:rsidR="00E73152" w:rsidRDefault="00E73152" w:rsidP="00E73152">
      <w:pPr>
        <w:pStyle w:val="ListParagraph"/>
        <w:numPr>
          <w:ilvl w:val="2"/>
          <w:numId w:val="5"/>
        </w:numPr>
      </w:pPr>
      <w:r>
        <w:t>Enter LABBBPL01 or LABBBPL02.</w:t>
      </w:r>
    </w:p>
    <w:p w:rsidR="00E73152" w:rsidRDefault="00E73152" w:rsidP="00E73152">
      <w:pPr>
        <w:pStyle w:val="ListParagraph"/>
        <w:numPr>
          <w:ilvl w:val="0"/>
          <w:numId w:val="5"/>
        </w:numPr>
      </w:pPr>
      <w:r>
        <w:t>Enter to Unit Label Format</w:t>
      </w:r>
    </w:p>
    <w:p w:rsidR="00E73152" w:rsidRDefault="00E73152" w:rsidP="00E73152">
      <w:pPr>
        <w:pStyle w:val="ListParagraph"/>
        <w:numPr>
          <w:ilvl w:val="2"/>
          <w:numId w:val="5"/>
        </w:numPr>
      </w:pPr>
      <w:r>
        <w:t>Type BBKNONBLD or</w:t>
      </w:r>
    </w:p>
    <w:p w:rsidR="00E73152" w:rsidRDefault="00E73152" w:rsidP="00E73152">
      <w:pPr>
        <w:pStyle w:val="ListParagraph"/>
        <w:numPr>
          <w:ilvl w:val="2"/>
          <w:numId w:val="5"/>
        </w:numPr>
      </w:pPr>
      <w:r>
        <w:t>Press the F9 key and select the correct format.</w:t>
      </w:r>
    </w:p>
    <w:p w:rsidR="00E73152" w:rsidRDefault="00E73152" w:rsidP="00E73152">
      <w:pPr>
        <w:pStyle w:val="ListParagraph"/>
        <w:numPr>
          <w:ilvl w:val="0"/>
          <w:numId w:val="5"/>
        </w:numPr>
      </w:pPr>
      <w:r>
        <w:t>Ensure the following default information is correct:</w:t>
      </w:r>
    </w:p>
    <w:p w:rsidR="00E73152" w:rsidRDefault="00E73152" w:rsidP="00E73152">
      <w:pPr>
        <w:pStyle w:val="ListParagraph"/>
        <w:numPr>
          <w:ilvl w:val="2"/>
          <w:numId w:val="5"/>
        </w:numPr>
      </w:pPr>
      <w:r>
        <w:t>Component to be created</w:t>
      </w:r>
    </w:p>
    <w:p w:rsidR="00E73152" w:rsidRDefault="00E73152" w:rsidP="00E73152">
      <w:pPr>
        <w:pStyle w:val="ListParagraph"/>
        <w:numPr>
          <w:ilvl w:val="2"/>
          <w:numId w:val="5"/>
        </w:numPr>
      </w:pPr>
      <w:r>
        <w:t>Unit number</w:t>
      </w:r>
    </w:p>
    <w:p w:rsidR="00E73152" w:rsidRDefault="00E73152" w:rsidP="00E73152">
      <w:pPr>
        <w:pStyle w:val="ListParagraph"/>
        <w:numPr>
          <w:ilvl w:val="2"/>
          <w:numId w:val="5"/>
        </w:numPr>
      </w:pPr>
      <w:r>
        <w:t>Expiration date/time</w:t>
      </w:r>
    </w:p>
    <w:p w:rsidR="00E73152" w:rsidRDefault="00E73152" w:rsidP="00E73152">
      <w:pPr>
        <w:pStyle w:val="ListParagraph"/>
        <w:numPr>
          <w:ilvl w:val="0"/>
          <w:numId w:val="5"/>
        </w:numPr>
      </w:pPr>
      <w:r>
        <w:t>Enter to volume.</w:t>
      </w:r>
    </w:p>
    <w:p w:rsidR="00E73152" w:rsidRDefault="00E73152" w:rsidP="00E73152">
      <w:pPr>
        <w:pStyle w:val="ListParagraph"/>
        <w:numPr>
          <w:ilvl w:val="2"/>
          <w:numId w:val="5"/>
        </w:numPr>
      </w:pPr>
      <w:r>
        <w:t>Type the volume of the product.</w:t>
      </w:r>
    </w:p>
    <w:p w:rsidR="00E73152" w:rsidRDefault="00E73152" w:rsidP="00E73152">
      <w:pPr>
        <w:pStyle w:val="ListParagraph"/>
        <w:numPr>
          <w:ilvl w:val="2"/>
          <w:numId w:val="5"/>
        </w:numPr>
      </w:pPr>
      <w:r>
        <w:t>Volume left, located above unit label format, should be 0ml.</w:t>
      </w:r>
    </w:p>
    <w:p w:rsidR="00E73152" w:rsidRDefault="00E73152" w:rsidP="00E73152">
      <w:pPr>
        <w:pStyle w:val="ListParagraph"/>
        <w:numPr>
          <w:ilvl w:val="0"/>
          <w:numId w:val="5"/>
        </w:numPr>
      </w:pPr>
      <w:r>
        <w:t>Click Save button to file.</w:t>
      </w:r>
    </w:p>
    <w:p w:rsidR="00E73152" w:rsidRDefault="00E73152" w:rsidP="00E73152">
      <w:pPr>
        <w:pStyle w:val="ListParagraph"/>
        <w:numPr>
          <w:ilvl w:val="0"/>
          <w:numId w:val="5"/>
        </w:numPr>
      </w:pPr>
      <w:r>
        <w:t xml:space="preserve">Once the product is thawed, ensure that the label WBN matches the WBN on the unit and place the label on the thawed product covering the old expiration date.  </w:t>
      </w:r>
    </w:p>
    <w:p w:rsidR="00E73152" w:rsidRDefault="00E73152" w:rsidP="00E73152">
      <w:pPr>
        <w:pStyle w:val="ListParagraph"/>
        <w:numPr>
          <w:ilvl w:val="2"/>
          <w:numId w:val="5"/>
        </w:numPr>
      </w:pPr>
      <w:r>
        <w:t>Do not try to put label on frozen unit.  Label will not stick.</w:t>
      </w:r>
    </w:p>
    <w:p w:rsidR="00E73152" w:rsidRPr="00E73152" w:rsidRDefault="00E73152" w:rsidP="00E73152">
      <w:pPr>
        <w:pStyle w:val="ListParagraph"/>
        <w:ind w:left="1440"/>
      </w:pPr>
    </w:p>
    <w:p w:rsidR="00AB33D7" w:rsidRDefault="00793B08" w:rsidP="00793B08">
      <w:pPr>
        <w:ind w:left="1080"/>
        <w:rPr>
          <w:b/>
        </w:rPr>
      </w:pPr>
      <w:r>
        <w:rPr>
          <w:b/>
        </w:rPr>
        <w:t xml:space="preserve">Thawing Product in </w:t>
      </w:r>
      <w:proofErr w:type="spellStart"/>
      <w:r w:rsidR="004818F0">
        <w:rPr>
          <w:b/>
        </w:rPr>
        <w:t>Helmer</w:t>
      </w:r>
      <w:proofErr w:type="spellEnd"/>
      <w:r w:rsidR="004818F0">
        <w:rPr>
          <w:b/>
        </w:rPr>
        <w:t xml:space="preserve"> </w:t>
      </w:r>
      <w:proofErr w:type="spellStart"/>
      <w:r w:rsidR="004818F0">
        <w:rPr>
          <w:b/>
        </w:rPr>
        <w:t>QuickThaw</w:t>
      </w:r>
      <w:proofErr w:type="spellEnd"/>
    </w:p>
    <w:p w:rsidR="00793B08" w:rsidRDefault="00793B08" w:rsidP="00793B08">
      <w:pPr>
        <w:pStyle w:val="ListParagraph"/>
        <w:numPr>
          <w:ilvl w:val="1"/>
          <w:numId w:val="1"/>
        </w:numPr>
      </w:pPr>
      <w:r>
        <w:t>Retrieve product(s) from storage unit.  Refer to compatibility chart for product selection.</w:t>
      </w:r>
    </w:p>
    <w:p w:rsidR="00793B08" w:rsidRDefault="00793B08" w:rsidP="00793B08">
      <w:pPr>
        <w:pStyle w:val="ListParagraph"/>
        <w:numPr>
          <w:ilvl w:val="1"/>
          <w:numId w:val="1"/>
        </w:numPr>
      </w:pPr>
      <w:r>
        <w:t>Examine product to ensure no breakage is present.</w:t>
      </w:r>
    </w:p>
    <w:p w:rsidR="00793B08" w:rsidRDefault="00793B08" w:rsidP="00793B08">
      <w:pPr>
        <w:pStyle w:val="ListParagraph"/>
        <w:numPr>
          <w:ilvl w:val="1"/>
          <w:numId w:val="1"/>
        </w:numPr>
      </w:pPr>
      <w:r>
        <w:t xml:space="preserve">Place </w:t>
      </w:r>
      <w:r w:rsidR="001477F6">
        <w:t xml:space="preserve">one (1) </w:t>
      </w:r>
      <w:r>
        <w:t xml:space="preserve">product in </w:t>
      </w:r>
      <w:r w:rsidR="00D164E3">
        <w:t xml:space="preserve">a </w:t>
      </w:r>
      <w:r w:rsidR="00075CE5">
        <w:t>plastic</w:t>
      </w:r>
      <w:r>
        <w:t xml:space="preserve"> overwrap.</w:t>
      </w:r>
    </w:p>
    <w:p w:rsidR="00585852" w:rsidRDefault="00585852" w:rsidP="00793B08">
      <w:pPr>
        <w:pStyle w:val="ListParagraph"/>
        <w:numPr>
          <w:ilvl w:val="1"/>
          <w:numId w:val="1"/>
        </w:numPr>
      </w:pPr>
      <w:r>
        <w:t xml:space="preserve">Remove the plastic cover from the plasma </w:t>
      </w:r>
      <w:proofErr w:type="spellStart"/>
      <w:r>
        <w:t>thawer</w:t>
      </w:r>
      <w:proofErr w:type="spellEnd"/>
      <w:r>
        <w:t>.</w:t>
      </w:r>
    </w:p>
    <w:p w:rsidR="00D164E3" w:rsidRDefault="00697448" w:rsidP="00D164E3">
      <w:pPr>
        <w:pStyle w:val="ListParagraph"/>
        <w:numPr>
          <w:ilvl w:val="1"/>
          <w:numId w:val="1"/>
        </w:numPr>
      </w:pPr>
      <w:r>
        <w:t>On the control panel, press the LIFT OUT button to raise and open the basket</w:t>
      </w:r>
      <w:r w:rsidR="00D164E3">
        <w:t>.</w:t>
      </w:r>
    </w:p>
    <w:p w:rsidR="00697448" w:rsidRDefault="00697448" w:rsidP="00D164E3">
      <w:pPr>
        <w:pStyle w:val="ListParagraph"/>
        <w:numPr>
          <w:ilvl w:val="1"/>
          <w:numId w:val="1"/>
        </w:numPr>
      </w:pPr>
      <w:r>
        <w:t xml:space="preserve">Place the overwrapped </w:t>
      </w:r>
      <w:r w:rsidR="00874632">
        <w:t>product</w:t>
      </w:r>
      <w:r>
        <w:t xml:space="preserve"> in the basket.</w:t>
      </w:r>
    </w:p>
    <w:p w:rsidR="00697448" w:rsidRDefault="00697448" w:rsidP="00697448">
      <w:pPr>
        <w:pStyle w:val="ListParagraph"/>
        <w:numPr>
          <w:ilvl w:val="2"/>
          <w:numId w:val="1"/>
        </w:numPr>
      </w:pPr>
      <w:r>
        <w:t>Hook the slot at the top of the overwrap bag over the tab on the basket.</w:t>
      </w:r>
    </w:p>
    <w:p w:rsidR="00697448" w:rsidRDefault="00697448" w:rsidP="00697448">
      <w:pPr>
        <w:pStyle w:val="ListParagraph"/>
        <w:numPr>
          <w:ilvl w:val="2"/>
          <w:numId w:val="1"/>
        </w:numPr>
      </w:pPr>
      <w:r>
        <w:t>Insert a security snap through top set of holes on the basket.</w:t>
      </w:r>
    </w:p>
    <w:p w:rsidR="00874632" w:rsidRDefault="00874632" w:rsidP="00D164E3">
      <w:pPr>
        <w:pStyle w:val="ListParagraph"/>
        <w:numPr>
          <w:ilvl w:val="1"/>
          <w:numId w:val="1"/>
        </w:numPr>
      </w:pPr>
      <w:r>
        <w:t>Set the cycle time for the appropriate product by pressing the CYCLE TIME button, if necessary</w:t>
      </w:r>
    </w:p>
    <w:p w:rsidR="00D164E3" w:rsidRDefault="00874632" w:rsidP="00874632">
      <w:pPr>
        <w:pStyle w:val="ListParagraph"/>
        <w:numPr>
          <w:ilvl w:val="2"/>
          <w:numId w:val="1"/>
        </w:numPr>
      </w:pPr>
      <w:r>
        <w:t>FFP = 16 minutes</w:t>
      </w:r>
    </w:p>
    <w:p w:rsidR="00874632" w:rsidRDefault="00874632" w:rsidP="00874632">
      <w:pPr>
        <w:pStyle w:val="ListParagraph"/>
        <w:numPr>
          <w:ilvl w:val="2"/>
          <w:numId w:val="1"/>
        </w:numPr>
      </w:pPr>
      <w:r>
        <w:t xml:space="preserve">Pooled </w:t>
      </w:r>
      <w:proofErr w:type="spellStart"/>
      <w:r>
        <w:t>cryo</w:t>
      </w:r>
      <w:proofErr w:type="spellEnd"/>
      <w:r>
        <w:t xml:space="preserve"> = 8 minutes</w:t>
      </w:r>
    </w:p>
    <w:p w:rsidR="00D164E3" w:rsidRDefault="00D164E3" w:rsidP="00D164E3">
      <w:pPr>
        <w:pStyle w:val="ListParagraph"/>
        <w:numPr>
          <w:ilvl w:val="1"/>
          <w:numId w:val="1"/>
        </w:numPr>
      </w:pPr>
      <w:r>
        <w:lastRenderedPageBreak/>
        <w:t xml:space="preserve">Press </w:t>
      </w:r>
      <w:r w:rsidR="00874632">
        <w:t>CYCLE START</w:t>
      </w:r>
      <w:r>
        <w:t xml:space="preserve"> button to begin the thawing cycle.</w:t>
      </w:r>
    </w:p>
    <w:p w:rsidR="00874632" w:rsidRDefault="00874632" w:rsidP="00D164E3">
      <w:pPr>
        <w:pStyle w:val="ListParagraph"/>
        <w:numPr>
          <w:ilvl w:val="1"/>
          <w:numId w:val="1"/>
        </w:numPr>
      </w:pPr>
      <w:r>
        <w:t>Basket will stop agitating, lift out and sound an audible alert when cycle is complete.</w:t>
      </w:r>
    </w:p>
    <w:p w:rsidR="00585852" w:rsidRDefault="00585852" w:rsidP="00874632">
      <w:pPr>
        <w:pStyle w:val="ListParagraph"/>
        <w:numPr>
          <w:ilvl w:val="2"/>
          <w:numId w:val="1"/>
        </w:numPr>
      </w:pPr>
      <w:r>
        <w:t>Remove the security snap from the basket and unhook the overwrap bag from the basket tab.</w:t>
      </w:r>
    </w:p>
    <w:p w:rsidR="000F4C82" w:rsidRDefault="000F4C82" w:rsidP="00874632">
      <w:pPr>
        <w:pStyle w:val="ListParagraph"/>
        <w:numPr>
          <w:ilvl w:val="2"/>
          <w:numId w:val="1"/>
        </w:numPr>
      </w:pPr>
      <w:r>
        <w:t>Remove the product and inspect for complete thaw.</w:t>
      </w:r>
    </w:p>
    <w:p w:rsidR="000F4C82" w:rsidRDefault="000F4C82" w:rsidP="000F4C82">
      <w:pPr>
        <w:pStyle w:val="ListParagraph"/>
        <w:numPr>
          <w:ilvl w:val="2"/>
          <w:numId w:val="1"/>
        </w:numPr>
      </w:pPr>
      <w:r>
        <w:t xml:space="preserve">If ice crystals remain, repeat steps </w:t>
      </w:r>
      <w:r w:rsidR="00874632">
        <w:t>e</w:t>
      </w:r>
      <w:r>
        <w:t xml:space="preserve"> – </w:t>
      </w:r>
      <w:r w:rsidR="00874632">
        <w:t>g</w:t>
      </w:r>
      <w:r>
        <w:t>.</w:t>
      </w:r>
    </w:p>
    <w:p w:rsidR="00585852" w:rsidRDefault="00585852" w:rsidP="00585852">
      <w:pPr>
        <w:pStyle w:val="ListParagraph"/>
        <w:numPr>
          <w:ilvl w:val="1"/>
          <w:numId w:val="1"/>
        </w:numPr>
      </w:pPr>
      <w:r>
        <w:t>To pause a thaw cycle, press the LIFT OUT button.  To resume the cycle, press the LIFT OUT button again.</w:t>
      </w:r>
    </w:p>
    <w:p w:rsidR="00A22A99" w:rsidRDefault="00585852" w:rsidP="00585852">
      <w:pPr>
        <w:pStyle w:val="ListParagraph"/>
        <w:numPr>
          <w:ilvl w:val="1"/>
          <w:numId w:val="1"/>
        </w:numPr>
      </w:pPr>
      <w:r>
        <w:t xml:space="preserve">To stop a thaw cycle, press the CYCLE START button.  </w:t>
      </w:r>
    </w:p>
    <w:p w:rsidR="00585852" w:rsidRDefault="00585852" w:rsidP="00585852">
      <w:pPr>
        <w:pStyle w:val="ListParagraph"/>
        <w:numPr>
          <w:ilvl w:val="1"/>
          <w:numId w:val="1"/>
        </w:numPr>
      </w:pPr>
      <w:r>
        <w:t>Press the LIFT OUT button to return the basket to the down position.</w:t>
      </w:r>
    </w:p>
    <w:p w:rsidR="00585852" w:rsidRDefault="00585852" w:rsidP="00585852">
      <w:pPr>
        <w:pStyle w:val="ListParagraph"/>
        <w:ind w:left="1440"/>
      </w:pPr>
    </w:p>
    <w:p w:rsidR="00874632" w:rsidRDefault="00874632" w:rsidP="00874632">
      <w:pPr>
        <w:ind w:left="720"/>
      </w:pPr>
      <w:r w:rsidRPr="00874632">
        <w:rPr>
          <w:b/>
        </w:rPr>
        <w:t>NOTE</w:t>
      </w:r>
      <w:r>
        <w:t>: NEVER manually lift the baskets from the chamber.  ALWAYS use the LIFT OUT button.</w:t>
      </w:r>
    </w:p>
    <w:p w:rsidR="00680818" w:rsidRDefault="00680818" w:rsidP="008255B5"/>
    <w:p w:rsidR="00AA586B" w:rsidRPr="001477F6" w:rsidRDefault="00AA59F7" w:rsidP="001477F6">
      <w:pPr>
        <w:pStyle w:val="ListParagraph"/>
        <w:numPr>
          <w:ilvl w:val="0"/>
          <w:numId w:val="1"/>
        </w:numPr>
        <w:rPr>
          <w:b/>
        </w:rPr>
      </w:pPr>
      <w:r w:rsidRPr="001477F6">
        <w:rPr>
          <w:b/>
        </w:rPr>
        <w:t>References</w:t>
      </w:r>
    </w:p>
    <w:p w:rsidR="00DA3D7F" w:rsidRDefault="00E32B58" w:rsidP="001477F6">
      <w:pPr>
        <w:numPr>
          <w:ilvl w:val="0"/>
          <w:numId w:val="6"/>
        </w:numPr>
      </w:pPr>
      <w:proofErr w:type="spellStart"/>
      <w:r>
        <w:t>Meditech</w:t>
      </w:r>
      <w:proofErr w:type="spellEnd"/>
      <w:r>
        <w:t xml:space="preserve"> User’s Manual</w:t>
      </w:r>
      <w:r w:rsidR="00522E4C">
        <w:t>.</w:t>
      </w:r>
    </w:p>
    <w:p w:rsidR="00AA586B" w:rsidRDefault="00AA59F7" w:rsidP="001477F6">
      <w:pPr>
        <w:numPr>
          <w:ilvl w:val="0"/>
          <w:numId w:val="6"/>
        </w:numPr>
      </w:pPr>
      <w:r>
        <w:t xml:space="preserve">Standards for Blood Banks and Transfusion Services, AABB, </w:t>
      </w:r>
      <w:r w:rsidR="00E73152">
        <w:t xml:space="preserve">current edition, </w:t>
      </w:r>
      <w:r>
        <w:t>Bethesda, MD.</w:t>
      </w:r>
    </w:p>
    <w:p w:rsidR="00AA586B" w:rsidRDefault="00AA59F7" w:rsidP="001477F6">
      <w:pPr>
        <w:numPr>
          <w:ilvl w:val="0"/>
          <w:numId w:val="6"/>
        </w:numPr>
      </w:pPr>
      <w:r>
        <w:t>Technical Manual, AABB, 1</w:t>
      </w:r>
      <w:r w:rsidR="00AC0DF1">
        <w:t>7</w:t>
      </w:r>
      <w:r>
        <w:rPr>
          <w:vertAlign w:val="superscript"/>
        </w:rPr>
        <w:t>th</w:t>
      </w:r>
      <w:r>
        <w:t xml:space="preserve"> Edition, 20</w:t>
      </w:r>
      <w:r w:rsidR="00AC0DF1">
        <w:t>11</w:t>
      </w:r>
      <w:r>
        <w:t>, pp</w:t>
      </w:r>
      <w:r w:rsidR="00522E4C">
        <w:t xml:space="preserve">. </w:t>
      </w:r>
      <w:r w:rsidR="00AC0DF1">
        <w:t xml:space="preserve">275, </w:t>
      </w:r>
      <w:r w:rsidR="00522E4C">
        <w:t>44</w:t>
      </w:r>
      <w:r w:rsidR="00AC0DF1">
        <w:t>7</w:t>
      </w:r>
      <w:r>
        <w:t xml:space="preserve">, Bethesda, MD. </w:t>
      </w:r>
    </w:p>
    <w:p w:rsidR="00874632" w:rsidRDefault="00874632" w:rsidP="001477F6">
      <w:pPr>
        <w:numPr>
          <w:ilvl w:val="0"/>
          <w:numId w:val="6"/>
        </w:numPr>
      </w:pPr>
      <w:proofErr w:type="spellStart"/>
      <w:r>
        <w:t>Helmer</w:t>
      </w:r>
      <w:proofErr w:type="spellEnd"/>
      <w:r>
        <w:t xml:space="preserve"> </w:t>
      </w:r>
      <w:proofErr w:type="spellStart"/>
      <w:r>
        <w:t>QuickThaw</w:t>
      </w:r>
      <w:proofErr w:type="spellEnd"/>
      <w:r>
        <w:t xml:space="preserve"> Operators Manual, Revision L, 2013.</w:t>
      </w:r>
    </w:p>
    <w:p w:rsidR="00AA586B" w:rsidRDefault="00AA59F7">
      <w:pPr>
        <w:jc w:val="center"/>
        <w:rPr>
          <w:b/>
          <w:bCs/>
        </w:rPr>
      </w:pPr>
      <w:r>
        <w:br w:type="page"/>
      </w:r>
      <w:r>
        <w:rPr>
          <w:b/>
          <w:bCs/>
        </w:rPr>
        <w:lastRenderedPageBreak/>
        <w:t>PROCEDURE AND FORM CHANGE CONTROL</w:t>
      </w:r>
    </w:p>
    <w:p w:rsidR="00AA586B" w:rsidRDefault="00AA586B">
      <w:pPr>
        <w:rPr>
          <w:b/>
          <w:bCs/>
        </w:rPr>
      </w:pPr>
    </w:p>
    <w:tbl>
      <w:tblPr>
        <w:tblW w:w="1000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789"/>
        <w:gridCol w:w="828"/>
        <w:gridCol w:w="796"/>
        <w:gridCol w:w="828"/>
        <w:gridCol w:w="788"/>
        <w:gridCol w:w="799"/>
        <w:gridCol w:w="789"/>
        <w:gridCol w:w="828"/>
        <w:gridCol w:w="789"/>
        <w:gridCol w:w="1891"/>
      </w:tblGrid>
      <w:tr w:rsidR="00AA586B">
        <w:trPr>
          <w:cantSplit/>
        </w:trPr>
        <w:tc>
          <w:tcPr>
            <w:tcW w:w="10008" w:type="dxa"/>
            <w:gridSpan w:val="11"/>
          </w:tcPr>
          <w:p w:rsidR="00AA586B" w:rsidRDefault="00AA59F7" w:rsidP="00AB33D7">
            <w:pPr>
              <w:pStyle w:val="Heading4"/>
            </w:pPr>
            <w:r>
              <w:t xml:space="preserve">Title: </w:t>
            </w:r>
            <w:r w:rsidR="00E73152">
              <w:t>BBBP 6.0-</w:t>
            </w:r>
            <w:r w:rsidR="00500C6C">
              <w:t>Preparation of Thawed Frozen Blood Products</w:t>
            </w:r>
          </w:p>
        </w:tc>
      </w:tr>
      <w:tr w:rsidR="00AA586B">
        <w:trPr>
          <w:cantSplit/>
        </w:trPr>
        <w:tc>
          <w:tcPr>
            <w:tcW w:w="1610" w:type="dxa"/>
            <w:gridSpan w:val="2"/>
            <w:tcBorders>
              <w:right w:val="single" w:sz="18" w:space="0" w:color="auto"/>
            </w:tcBorders>
            <w:shd w:val="clear" w:color="auto" w:fill="CCCCCC"/>
            <w:vAlign w:val="center"/>
          </w:tcPr>
          <w:p w:rsidR="00AA586B" w:rsidRDefault="00AA59F7">
            <w:pPr>
              <w:pStyle w:val="Heading5"/>
            </w:pPr>
            <w:r>
              <w:t>Written</w:t>
            </w:r>
          </w:p>
        </w:tc>
        <w:tc>
          <w:tcPr>
            <w:tcW w:w="1610" w:type="dxa"/>
            <w:gridSpan w:val="2"/>
            <w:tcBorders>
              <w:left w:val="single" w:sz="18" w:space="0" w:color="auto"/>
              <w:right w:val="single" w:sz="18" w:space="0" w:color="auto"/>
            </w:tcBorders>
            <w:shd w:val="clear" w:color="auto" w:fill="CCCCCC"/>
            <w:vAlign w:val="center"/>
          </w:tcPr>
          <w:p w:rsidR="00AA586B" w:rsidRDefault="00AA59F7">
            <w:pPr>
              <w:jc w:val="center"/>
              <w:rPr>
                <w:b/>
                <w:bCs/>
                <w:sz w:val="20"/>
              </w:rPr>
            </w:pPr>
            <w:r>
              <w:rPr>
                <w:b/>
                <w:bCs/>
                <w:sz w:val="20"/>
              </w:rPr>
              <w:t>Validated</w:t>
            </w:r>
          </w:p>
        </w:tc>
        <w:tc>
          <w:tcPr>
            <w:tcW w:w="1610" w:type="dxa"/>
            <w:gridSpan w:val="2"/>
            <w:tcBorders>
              <w:left w:val="single" w:sz="18" w:space="0" w:color="auto"/>
              <w:right w:val="single" w:sz="18" w:space="0" w:color="auto"/>
            </w:tcBorders>
            <w:shd w:val="clear" w:color="auto" w:fill="CCCCCC"/>
            <w:vAlign w:val="center"/>
          </w:tcPr>
          <w:p w:rsidR="00AA586B" w:rsidRDefault="00AA59F7">
            <w:pPr>
              <w:jc w:val="center"/>
              <w:rPr>
                <w:b/>
                <w:bCs/>
                <w:sz w:val="20"/>
              </w:rPr>
            </w:pPr>
            <w:r>
              <w:rPr>
                <w:b/>
                <w:bCs/>
                <w:sz w:val="20"/>
              </w:rPr>
              <w:t>Path Review</w:t>
            </w:r>
          </w:p>
        </w:tc>
        <w:tc>
          <w:tcPr>
            <w:tcW w:w="1610" w:type="dxa"/>
            <w:gridSpan w:val="2"/>
            <w:tcBorders>
              <w:left w:val="single" w:sz="18" w:space="0" w:color="auto"/>
              <w:right w:val="single" w:sz="18" w:space="0" w:color="auto"/>
            </w:tcBorders>
            <w:shd w:val="clear" w:color="auto" w:fill="CCCCCC"/>
            <w:vAlign w:val="center"/>
          </w:tcPr>
          <w:p w:rsidR="00AA586B" w:rsidRDefault="00AA59F7">
            <w:pPr>
              <w:jc w:val="center"/>
              <w:rPr>
                <w:b/>
                <w:bCs/>
                <w:sz w:val="20"/>
              </w:rPr>
            </w:pPr>
            <w:r>
              <w:rPr>
                <w:b/>
                <w:bCs/>
                <w:sz w:val="20"/>
              </w:rPr>
              <w:t>Review</w:t>
            </w:r>
          </w:p>
        </w:tc>
        <w:tc>
          <w:tcPr>
            <w:tcW w:w="1610" w:type="dxa"/>
            <w:gridSpan w:val="2"/>
            <w:tcBorders>
              <w:left w:val="single" w:sz="18" w:space="0" w:color="auto"/>
              <w:right w:val="single" w:sz="18" w:space="0" w:color="auto"/>
            </w:tcBorders>
            <w:shd w:val="clear" w:color="auto" w:fill="CCCCCC"/>
            <w:vAlign w:val="center"/>
          </w:tcPr>
          <w:p w:rsidR="00AA586B" w:rsidRDefault="00AA59F7">
            <w:pPr>
              <w:jc w:val="center"/>
              <w:rPr>
                <w:b/>
                <w:bCs/>
                <w:sz w:val="20"/>
              </w:rPr>
            </w:pPr>
            <w:r>
              <w:rPr>
                <w:b/>
                <w:bCs/>
                <w:sz w:val="20"/>
              </w:rPr>
              <w:t>Effective</w:t>
            </w:r>
          </w:p>
        </w:tc>
        <w:tc>
          <w:tcPr>
            <w:tcW w:w="1958" w:type="dxa"/>
            <w:vMerge w:val="restart"/>
            <w:tcBorders>
              <w:left w:val="single" w:sz="18" w:space="0" w:color="auto"/>
            </w:tcBorders>
            <w:shd w:val="clear" w:color="auto" w:fill="CCCCCC"/>
            <w:vAlign w:val="center"/>
          </w:tcPr>
          <w:p w:rsidR="00AA586B" w:rsidRDefault="00AA59F7">
            <w:pPr>
              <w:jc w:val="center"/>
              <w:rPr>
                <w:b/>
                <w:bCs/>
                <w:sz w:val="20"/>
              </w:rPr>
            </w:pPr>
            <w:r>
              <w:rPr>
                <w:b/>
                <w:bCs/>
                <w:sz w:val="20"/>
              </w:rPr>
              <w:t>Reason for Revision</w:t>
            </w:r>
          </w:p>
        </w:tc>
      </w:tr>
      <w:tr w:rsidR="00AA586B">
        <w:trPr>
          <w:cantSplit/>
        </w:trPr>
        <w:tc>
          <w:tcPr>
            <w:tcW w:w="805" w:type="dxa"/>
            <w:shd w:val="clear" w:color="auto" w:fill="CCCCCC"/>
            <w:vAlign w:val="center"/>
          </w:tcPr>
          <w:p w:rsidR="00AA586B" w:rsidRDefault="00AA59F7">
            <w:pPr>
              <w:pStyle w:val="Heading5"/>
            </w:pPr>
            <w:r>
              <w:t>Date</w:t>
            </w:r>
          </w:p>
        </w:tc>
        <w:tc>
          <w:tcPr>
            <w:tcW w:w="805" w:type="dxa"/>
            <w:tcBorders>
              <w:right w:val="single" w:sz="18" w:space="0" w:color="auto"/>
            </w:tcBorders>
            <w:shd w:val="clear" w:color="auto" w:fill="CCCCCC"/>
            <w:vAlign w:val="center"/>
          </w:tcPr>
          <w:p w:rsidR="00AA586B" w:rsidRDefault="00AA59F7">
            <w:pPr>
              <w:jc w:val="center"/>
              <w:rPr>
                <w:b/>
                <w:bCs/>
                <w:sz w:val="20"/>
              </w:rPr>
            </w:pPr>
            <w:r>
              <w:rPr>
                <w:b/>
                <w:bCs/>
                <w:sz w:val="20"/>
              </w:rPr>
              <w:t>By</w:t>
            </w:r>
          </w:p>
        </w:tc>
        <w:tc>
          <w:tcPr>
            <w:tcW w:w="805" w:type="dxa"/>
            <w:tcBorders>
              <w:left w:val="single" w:sz="18" w:space="0" w:color="auto"/>
            </w:tcBorders>
            <w:shd w:val="clear" w:color="auto" w:fill="CCCCCC"/>
            <w:vAlign w:val="center"/>
          </w:tcPr>
          <w:p w:rsidR="00AA586B" w:rsidRDefault="00AA59F7">
            <w:pPr>
              <w:jc w:val="center"/>
              <w:rPr>
                <w:b/>
                <w:bCs/>
                <w:sz w:val="20"/>
              </w:rPr>
            </w:pPr>
            <w:r>
              <w:rPr>
                <w:b/>
                <w:bCs/>
                <w:sz w:val="20"/>
              </w:rPr>
              <w:t>Date</w:t>
            </w:r>
          </w:p>
        </w:tc>
        <w:tc>
          <w:tcPr>
            <w:tcW w:w="805" w:type="dxa"/>
            <w:tcBorders>
              <w:right w:val="single" w:sz="18" w:space="0" w:color="auto"/>
            </w:tcBorders>
            <w:shd w:val="clear" w:color="auto" w:fill="CCCCCC"/>
            <w:vAlign w:val="center"/>
          </w:tcPr>
          <w:p w:rsidR="00AA586B" w:rsidRDefault="00AA59F7">
            <w:pPr>
              <w:jc w:val="center"/>
              <w:rPr>
                <w:b/>
                <w:bCs/>
                <w:sz w:val="20"/>
              </w:rPr>
            </w:pPr>
            <w:r>
              <w:rPr>
                <w:b/>
                <w:bCs/>
                <w:sz w:val="20"/>
              </w:rPr>
              <w:t>By</w:t>
            </w:r>
          </w:p>
        </w:tc>
        <w:tc>
          <w:tcPr>
            <w:tcW w:w="805" w:type="dxa"/>
            <w:tcBorders>
              <w:left w:val="single" w:sz="18" w:space="0" w:color="auto"/>
            </w:tcBorders>
            <w:shd w:val="clear" w:color="auto" w:fill="CCCCCC"/>
            <w:vAlign w:val="center"/>
          </w:tcPr>
          <w:p w:rsidR="00AA586B" w:rsidRDefault="00AA59F7">
            <w:pPr>
              <w:jc w:val="center"/>
              <w:rPr>
                <w:b/>
                <w:bCs/>
                <w:sz w:val="20"/>
              </w:rPr>
            </w:pPr>
            <w:r>
              <w:rPr>
                <w:b/>
                <w:bCs/>
                <w:sz w:val="20"/>
              </w:rPr>
              <w:t>Date</w:t>
            </w:r>
          </w:p>
        </w:tc>
        <w:tc>
          <w:tcPr>
            <w:tcW w:w="805" w:type="dxa"/>
            <w:tcBorders>
              <w:right w:val="single" w:sz="18" w:space="0" w:color="auto"/>
            </w:tcBorders>
            <w:shd w:val="clear" w:color="auto" w:fill="CCCCCC"/>
            <w:vAlign w:val="center"/>
          </w:tcPr>
          <w:p w:rsidR="00AA586B" w:rsidRDefault="00AA59F7">
            <w:pPr>
              <w:jc w:val="center"/>
              <w:rPr>
                <w:b/>
                <w:bCs/>
                <w:sz w:val="20"/>
              </w:rPr>
            </w:pPr>
            <w:r>
              <w:rPr>
                <w:b/>
                <w:bCs/>
                <w:sz w:val="20"/>
              </w:rPr>
              <w:t>By</w:t>
            </w:r>
          </w:p>
        </w:tc>
        <w:tc>
          <w:tcPr>
            <w:tcW w:w="805" w:type="dxa"/>
            <w:tcBorders>
              <w:left w:val="single" w:sz="18" w:space="0" w:color="auto"/>
            </w:tcBorders>
            <w:shd w:val="clear" w:color="auto" w:fill="CCCCCC"/>
            <w:vAlign w:val="center"/>
          </w:tcPr>
          <w:p w:rsidR="00AA586B" w:rsidRDefault="00AA59F7">
            <w:pPr>
              <w:jc w:val="center"/>
              <w:rPr>
                <w:b/>
                <w:bCs/>
                <w:sz w:val="20"/>
              </w:rPr>
            </w:pPr>
            <w:r>
              <w:rPr>
                <w:b/>
                <w:bCs/>
                <w:sz w:val="20"/>
              </w:rPr>
              <w:t>Date</w:t>
            </w:r>
          </w:p>
        </w:tc>
        <w:tc>
          <w:tcPr>
            <w:tcW w:w="805" w:type="dxa"/>
            <w:tcBorders>
              <w:right w:val="single" w:sz="18" w:space="0" w:color="auto"/>
            </w:tcBorders>
            <w:shd w:val="clear" w:color="auto" w:fill="CCCCCC"/>
            <w:vAlign w:val="center"/>
          </w:tcPr>
          <w:p w:rsidR="00AA586B" w:rsidRDefault="00AA59F7">
            <w:pPr>
              <w:jc w:val="center"/>
              <w:rPr>
                <w:b/>
                <w:bCs/>
                <w:sz w:val="20"/>
              </w:rPr>
            </w:pPr>
            <w:r>
              <w:rPr>
                <w:b/>
                <w:bCs/>
                <w:sz w:val="20"/>
              </w:rPr>
              <w:t>By</w:t>
            </w:r>
          </w:p>
        </w:tc>
        <w:tc>
          <w:tcPr>
            <w:tcW w:w="805" w:type="dxa"/>
            <w:tcBorders>
              <w:left w:val="single" w:sz="18" w:space="0" w:color="auto"/>
            </w:tcBorders>
            <w:shd w:val="clear" w:color="auto" w:fill="CCCCCC"/>
            <w:vAlign w:val="center"/>
          </w:tcPr>
          <w:p w:rsidR="00AA586B" w:rsidRDefault="00AA59F7">
            <w:pPr>
              <w:jc w:val="center"/>
              <w:rPr>
                <w:b/>
                <w:bCs/>
                <w:sz w:val="20"/>
              </w:rPr>
            </w:pPr>
            <w:r>
              <w:rPr>
                <w:b/>
                <w:bCs/>
                <w:sz w:val="20"/>
              </w:rPr>
              <w:t>Date</w:t>
            </w:r>
          </w:p>
        </w:tc>
        <w:tc>
          <w:tcPr>
            <w:tcW w:w="805" w:type="dxa"/>
            <w:tcBorders>
              <w:right w:val="single" w:sz="18" w:space="0" w:color="auto"/>
            </w:tcBorders>
            <w:shd w:val="clear" w:color="auto" w:fill="CCCCCC"/>
            <w:vAlign w:val="center"/>
          </w:tcPr>
          <w:p w:rsidR="00AA586B" w:rsidRDefault="00AA59F7">
            <w:pPr>
              <w:jc w:val="center"/>
              <w:rPr>
                <w:b/>
                <w:bCs/>
                <w:sz w:val="20"/>
              </w:rPr>
            </w:pPr>
            <w:r>
              <w:rPr>
                <w:b/>
                <w:bCs/>
                <w:sz w:val="20"/>
              </w:rPr>
              <w:t>By</w:t>
            </w:r>
          </w:p>
        </w:tc>
        <w:tc>
          <w:tcPr>
            <w:tcW w:w="1958" w:type="dxa"/>
            <w:vMerge/>
            <w:tcBorders>
              <w:left w:val="single" w:sz="18" w:space="0" w:color="auto"/>
            </w:tcBorders>
            <w:shd w:val="clear" w:color="auto" w:fill="CCCCCC"/>
            <w:vAlign w:val="center"/>
          </w:tcPr>
          <w:p w:rsidR="00AA586B" w:rsidRDefault="00AA586B">
            <w:pPr>
              <w:jc w:val="center"/>
              <w:rPr>
                <w:b/>
                <w:bCs/>
                <w:sz w:val="20"/>
              </w:rPr>
            </w:pPr>
          </w:p>
        </w:tc>
      </w:tr>
      <w:tr w:rsidR="00AA586B" w:rsidTr="00500C6C">
        <w:trPr>
          <w:trHeight w:val="512"/>
        </w:trPr>
        <w:tc>
          <w:tcPr>
            <w:tcW w:w="805" w:type="dxa"/>
            <w:tcBorders>
              <w:bottom w:val="single" w:sz="18" w:space="0" w:color="auto"/>
            </w:tcBorders>
            <w:vAlign w:val="center"/>
          </w:tcPr>
          <w:p w:rsidR="00AA586B" w:rsidRDefault="00500C6C" w:rsidP="00500C6C">
            <w:pPr>
              <w:jc w:val="center"/>
              <w:rPr>
                <w:b/>
                <w:bCs/>
                <w:sz w:val="20"/>
              </w:rPr>
            </w:pPr>
            <w:r>
              <w:rPr>
                <w:b/>
                <w:bCs/>
                <w:sz w:val="20"/>
              </w:rPr>
              <w:t>3/9/10</w:t>
            </w:r>
          </w:p>
        </w:tc>
        <w:tc>
          <w:tcPr>
            <w:tcW w:w="805" w:type="dxa"/>
            <w:tcBorders>
              <w:bottom w:val="single" w:sz="18" w:space="0" w:color="auto"/>
              <w:right w:val="single" w:sz="18" w:space="0" w:color="auto"/>
            </w:tcBorders>
            <w:vAlign w:val="center"/>
          </w:tcPr>
          <w:p w:rsidR="00AA586B" w:rsidRDefault="00500C6C" w:rsidP="00500C6C">
            <w:pPr>
              <w:jc w:val="center"/>
              <w:rPr>
                <w:b/>
                <w:bCs/>
                <w:sz w:val="20"/>
              </w:rPr>
            </w:pPr>
            <w:r>
              <w:rPr>
                <w:b/>
                <w:bCs/>
                <w:sz w:val="20"/>
              </w:rPr>
              <w:t>PAB</w:t>
            </w:r>
          </w:p>
        </w:tc>
        <w:tc>
          <w:tcPr>
            <w:tcW w:w="805" w:type="dxa"/>
            <w:tcBorders>
              <w:left w:val="single" w:sz="18" w:space="0" w:color="auto"/>
              <w:bottom w:val="single" w:sz="18" w:space="0" w:color="auto"/>
            </w:tcBorders>
            <w:vAlign w:val="center"/>
          </w:tcPr>
          <w:p w:rsidR="00AA586B" w:rsidRDefault="00D30051" w:rsidP="00500C6C">
            <w:pPr>
              <w:jc w:val="center"/>
              <w:rPr>
                <w:b/>
                <w:bCs/>
                <w:sz w:val="20"/>
              </w:rPr>
            </w:pPr>
            <w:r>
              <w:rPr>
                <w:b/>
                <w:bCs/>
                <w:sz w:val="20"/>
              </w:rPr>
              <w:t>3/17/10</w:t>
            </w:r>
          </w:p>
        </w:tc>
        <w:tc>
          <w:tcPr>
            <w:tcW w:w="805" w:type="dxa"/>
            <w:tcBorders>
              <w:bottom w:val="single" w:sz="18" w:space="0" w:color="auto"/>
              <w:right w:val="single" w:sz="18" w:space="0" w:color="auto"/>
            </w:tcBorders>
            <w:vAlign w:val="center"/>
          </w:tcPr>
          <w:p w:rsidR="00AA586B" w:rsidRDefault="00D30051" w:rsidP="00500C6C">
            <w:pPr>
              <w:jc w:val="center"/>
              <w:rPr>
                <w:b/>
                <w:bCs/>
                <w:sz w:val="20"/>
              </w:rPr>
            </w:pPr>
            <w:r>
              <w:rPr>
                <w:b/>
                <w:bCs/>
                <w:sz w:val="20"/>
              </w:rPr>
              <w:t>GJM</w:t>
            </w:r>
          </w:p>
        </w:tc>
        <w:tc>
          <w:tcPr>
            <w:tcW w:w="805" w:type="dxa"/>
            <w:tcBorders>
              <w:left w:val="single" w:sz="18" w:space="0" w:color="auto"/>
              <w:bottom w:val="single" w:sz="18" w:space="0" w:color="auto"/>
            </w:tcBorders>
            <w:vAlign w:val="center"/>
          </w:tcPr>
          <w:p w:rsidR="00AA586B" w:rsidRDefault="008255B5" w:rsidP="00500C6C">
            <w:pPr>
              <w:jc w:val="center"/>
              <w:rPr>
                <w:b/>
                <w:bCs/>
                <w:sz w:val="20"/>
              </w:rPr>
            </w:pPr>
            <w:r>
              <w:rPr>
                <w:b/>
                <w:bCs/>
                <w:sz w:val="20"/>
              </w:rPr>
              <w:t>4/6/10</w:t>
            </w:r>
          </w:p>
        </w:tc>
        <w:tc>
          <w:tcPr>
            <w:tcW w:w="805" w:type="dxa"/>
            <w:tcBorders>
              <w:bottom w:val="single" w:sz="18" w:space="0" w:color="auto"/>
              <w:right w:val="single" w:sz="18" w:space="0" w:color="auto"/>
            </w:tcBorders>
            <w:vAlign w:val="center"/>
          </w:tcPr>
          <w:p w:rsidR="00AA586B" w:rsidRDefault="008255B5" w:rsidP="00500C6C">
            <w:pPr>
              <w:jc w:val="center"/>
              <w:rPr>
                <w:b/>
                <w:bCs/>
                <w:sz w:val="20"/>
              </w:rPr>
            </w:pPr>
            <w:r>
              <w:rPr>
                <w:b/>
                <w:bCs/>
                <w:sz w:val="20"/>
              </w:rPr>
              <w:t>JAP</w:t>
            </w:r>
          </w:p>
        </w:tc>
        <w:tc>
          <w:tcPr>
            <w:tcW w:w="805" w:type="dxa"/>
            <w:tcBorders>
              <w:left w:val="single" w:sz="18" w:space="0" w:color="auto"/>
              <w:bottom w:val="single" w:sz="18" w:space="0" w:color="auto"/>
            </w:tcBorders>
            <w:vAlign w:val="center"/>
          </w:tcPr>
          <w:p w:rsidR="00AA586B" w:rsidRDefault="00AA586B" w:rsidP="00500C6C">
            <w:pPr>
              <w:jc w:val="center"/>
              <w:rPr>
                <w:b/>
                <w:bCs/>
                <w:sz w:val="20"/>
              </w:rPr>
            </w:pPr>
          </w:p>
        </w:tc>
        <w:tc>
          <w:tcPr>
            <w:tcW w:w="805" w:type="dxa"/>
            <w:tcBorders>
              <w:bottom w:val="single" w:sz="18" w:space="0" w:color="auto"/>
              <w:right w:val="single" w:sz="18" w:space="0" w:color="auto"/>
            </w:tcBorders>
            <w:vAlign w:val="center"/>
          </w:tcPr>
          <w:p w:rsidR="00AA586B" w:rsidRDefault="00AA586B" w:rsidP="00500C6C">
            <w:pPr>
              <w:jc w:val="center"/>
              <w:rPr>
                <w:b/>
                <w:bCs/>
                <w:sz w:val="20"/>
              </w:rPr>
            </w:pPr>
          </w:p>
        </w:tc>
        <w:tc>
          <w:tcPr>
            <w:tcW w:w="805" w:type="dxa"/>
            <w:tcBorders>
              <w:left w:val="single" w:sz="18" w:space="0" w:color="auto"/>
              <w:bottom w:val="single" w:sz="18" w:space="0" w:color="auto"/>
            </w:tcBorders>
            <w:vAlign w:val="center"/>
          </w:tcPr>
          <w:p w:rsidR="00AA586B" w:rsidRDefault="008255B5" w:rsidP="00500C6C">
            <w:pPr>
              <w:jc w:val="center"/>
              <w:rPr>
                <w:b/>
                <w:bCs/>
                <w:sz w:val="20"/>
              </w:rPr>
            </w:pPr>
            <w:r>
              <w:rPr>
                <w:b/>
                <w:bCs/>
                <w:sz w:val="20"/>
              </w:rPr>
              <w:t>4/26/10</w:t>
            </w:r>
          </w:p>
        </w:tc>
        <w:tc>
          <w:tcPr>
            <w:tcW w:w="805" w:type="dxa"/>
            <w:tcBorders>
              <w:bottom w:val="single" w:sz="18" w:space="0" w:color="auto"/>
              <w:right w:val="single" w:sz="18" w:space="0" w:color="auto"/>
            </w:tcBorders>
            <w:vAlign w:val="center"/>
          </w:tcPr>
          <w:p w:rsidR="00AA586B" w:rsidRDefault="008255B5" w:rsidP="00500C6C">
            <w:pPr>
              <w:jc w:val="center"/>
              <w:rPr>
                <w:b/>
                <w:bCs/>
                <w:sz w:val="20"/>
              </w:rPr>
            </w:pPr>
            <w:r>
              <w:rPr>
                <w:b/>
                <w:bCs/>
                <w:sz w:val="20"/>
              </w:rPr>
              <w:t>PAB</w:t>
            </w:r>
          </w:p>
        </w:tc>
        <w:tc>
          <w:tcPr>
            <w:tcW w:w="1958" w:type="dxa"/>
            <w:tcBorders>
              <w:left w:val="single" w:sz="18" w:space="0" w:color="auto"/>
              <w:bottom w:val="single" w:sz="18" w:space="0" w:color="auto"/>
            </w:tcBorders>
            <w:vAlign w:val="center"/>
          </w:tcPr>
          <w:p w:rsidR="00AA586B" w:rsidRDefault="00AA586B" w:rsidP="00500C6C">
            <w:pPr>
              <w:jc w:val="center"/>
              <w:rPr>
                <w:b/>
                <w:bCs/>
                <w:sz w:val="20"/>
              </w:rPr>
            </w:pPr>
          </w:p>
        </w:tc>
      </w:tr>
      <w:tr w:rsidR="00AA586B">
        <w:tc>
          <w:tcPr>
            <w:tcW w:w="805" w:type="dxa"/>
            <w:tcBorders>
              <w:top w:val="single" w:sz="18" w:space="0" w:color="auto"/>
              <w:bottom w:val="single" w:sz="18" w:space="0" w:color="auto"/>
            </w:tcBorders>
            <w:shd w:val="clear" w:color="auto" w:fill="CCCCCC"/>
          </w:tcPr>
          <w:p w:rsidR="00AA586B" w:rsidRDefault="00AA59F7">
            <w:pPr>
              <w:rPr>
                <w:b/>
                <w:bCs/>
                <w:sz w:val="20"/>
              </w:rPr>
            </w:pPr>
            <w:r>
              <w:rPr>
                <w:b/>
                <w:bCs/>
                <w:sz w:val="20"/>
              </w:rPr>
              <w:t>Revised</w:t>
            </w:r>
          </w:p>
        </w:tc>
        <w:tc>
          <w:tcPr>
            <w:tcW w:w="805" w:type="dxa"/>
            <w:tcBorders>
              <w:top w:val="single" w:sz="18" w:space="0" w:color="auto"/>
              <w:bottom w:val="single" w:sz="18" w:space="0" w:color="auto"/>
              <w:right w:val="single" w:sz="18" w:space="0" w:color="auto"/>
            </w:tcBorders>
            <w:shd w:val="clear" w:color="auto" w:fill="CCCCCC"/>
          </w:tcPr>
          <w:p w:rsidR="00AA586B" w:rsidRDefault="00AA586B">
            <w:pPr>
              <w:rPr>
                <w:b/>
                <w:bCs/>
                <w:sz w:val="20"/>
              </w:rPr>
            </w:pPr>
          </w:p>
        </w:tc>
        <w:tc>
          <w:tcPr>
            <w:tcW w:w="805" w:type="dxa"/>
            <w:tcBorders>
              <w:top w:val="single" w:sz="18" w:space="0" w:color="auto"/>
              <w:left w:val="single" w:sz="18" w:space="0" w:color="auto"/>
              <w:bottom w:val="single" w:sz="18" w:space="0" w:color="auto"/>
            </w:tcBorders>
            <w:shd w:val="clear" w:color="auto" w:fill="CCCCCC"/>
          </w:tcPr>
          <w:p w:rsidR="00AA586B" w:rsidRDefault="00AA586B">
            <w:pPr>
              <w:rPr>
                <w:b/>
                <w:bCs/>
                <w:sz w:val="20"/>
              </w:rPr>
            </w:pPr>
          </w:p>
        </w:tc>
        <w:tc>
          <w:tcPr>
            <w:tcW w:w="805" w:type="dxa"/>
            <w:tcBorders>
              <w:top w:val="single" w:sz="18" w:space="0" w:color="auto"/>
              <w:bottom w:val="single" w:sz="18" w:space="0" w:color="auto"/>
              <w:right w:val="single" w:sz="18" w:space="0" w:color="auto"/>
            </w:tcBorders>
            <w:shd w:val="clear" w:color="auto" w:fill="CCCCCC"/>
          </w:tcPr>
          <w:p w:rsidR="00AA586B" w:rsidRDefault="00AA586B">
            <w:pPr>
              <w:rPr>
                <w:b/>
                <w:bCs/>
                <w:sz w:val="20"/>
              </w:rPr>
            </w:pPr>
          </w:p>
        </w:tc>
        <w:tc>
          <w:tcPr>
            <w:tcW w:w="805" w:type="dxa"/>
            <w:tcBorders>
              <w:top w:val="single" w:sz="18" w:space="0" w:color="auto"/>
              <w:left w:val="single" w:sz="18" w:space="0" w:color="auto"/>
              <w:bottom w:val="single" w:sz="18" w:space="0" w:color="auto"/>
            </w:tcBorders>
            <w:shd w:val="clear" w:color="auto" w:fill="CCCCCC"/>
          </w:tcPr>
          <w:p w:rsidR="00AA586B" w:rsidRDefault="00AA586B">
            <w:pPr>
              <w:rPr>
                <w:b/>
                <w:bCs/>
                <w:sz w:val="20"/>
              </w:rPr>
            </w:pPr>
          </w:p>
        </w:tc>
        <w:tc>
          <w:tcPr>
            <w:tcW w:w="805" w:type="dxa"/>
            <w:tcBorders>
              <w:top w:val="single" w:sz="18" w:space="0" w:color="auto"/>
              <w:bottom w:val="single" w:sz="18" w:space="0" w:color="auto"/>
              <w:right w:val="single" w:sz="18" w:space="0" w:color="auto"/>
            </w:tcBorders>
            <w:shd w:val="clear" w:color="auto" w:fill="CCCCCC"/>
          </w:tcPr>
          <w:p w:rsidR="00AA586B" w:rsidRDefault="00AA586B">
            <w:pPr>
              <w:rPr>
                <w:b/>
                <w:bCs/>
                <w:sz w:val="20"/>
              </w:rPr>
            </w:pPr>
          </w:p>
        </w:tc>
        <w:tc>
          <w:tcPr>
            <w:tcW w:w="805" w:type="dxa"/>
            <w:tcBorders>
              <w:top w:val="single" w:sz="18" w:space="0" w:color="auto"/>
              <w:left w:val="single" w:sz="18" w:space="0" w:color="auto"/>
              <w:bottom w:val="single" w:sz="18" w:space="0" w:color="auto"/>
            </w:tcBorders>
            <w:shd w:val="clear" w:color="auto" w:fill="CCCCCC"/>
          </w:tcPr>
          <w:p w:rsidR="00AA586B" w:rsidRDefault="00AA586B">
            <w:pPr>
              <w:rPr>
                <w:b/>
                <w:bCs/>
                <w:sz w:val="20"/>
              </w:rPr>
            </w:pPr>
          </w:p>
        </w:tc>
        <w:tc>
          <w:tcPr>
            <w:tcW w:w="805" w:type="dxa"/>
            <w:tcBorders>
              <w:top w:val="single" w:sz="18" w:space="0" w:color="auto"/>
              <w:bottom w:val="single" w:sz="18" w:space="0" w:color="auto"/>
              <w:right w:val="single" w:sz="18" w:space="0" w:color="auto"/>
            </w:tcBorders>
            <w:shd w:val="clear" w:color="auto" w:fill="CCCCCC"/>
          </w:tcPr>
          <w:p w:rsidR="00AA586B" w:rsidRDefault="00AA586B">
            <w:pPr>
              <w:rPr>
                <w:b/>
                <w:bCs/>
                <w:sz w:val="20"/>
              </w:rPr>
            </w:pPr>
          </w:p>
        </w:tc>
        <w:tc>
          <w:tcPr>
            <w:tcW w:w="805" w:type="dxa"/>
            <w:tcBorders>
              <w:top w:val="single" w:sz="18" w:space="0" w:color="auto"/>
              <w:left w:val="single" w:sz="18" w:space="0" w:color="auto"/>
              <w:bottom w:val="single" w:sz="18" w:space="0" w:color="auto"/>
            </w:tcBorders>
            <w:shd w:val="clear" w:color="auto" w:fill="CCCCCC"/>
          </w:tcPr>
          <w:p w:rsidR="00AA586B" w:rsidRDefault="00AA586B">
            <w:pPr>
              <w:rPr>
                <w:b/>
                <w:bCs/>
                <w:sz w:val="20"/>
              </w:rPr>
            </w:pPr>
          </w:p>
        </w:tc>
        <w:tc>
          <w:tcPr>
            <w:tcW w:w="805" w:type="dxa"/>
            <w:tcBorders>
              <w:top w:val="single" w:sz="18" w:space="0" w:color="auto"/>
              <w:bottom w:val="single" w:sz="18" w:space="0" w:color="auto"/>
              <w:right w:val="single" w:sz="18" w:space="0" w:color="auto"/>
            </w:tcBorders>
            <w:shd w:val="clear" w:color="auto" w:fill="CCCCCC"/>
          </w:tcPr>
          <w:p w:rsidR="00AA586B" w:rsidRDefault="00AA586B">
            <w:pPr>
              <w:rPr>
                <w:b/>
                <w:bCs/>
                <w:sz w:val="20"/>
              </w:rPr>
            </w:pPr>
          </w:p>
        </w:tc>
        <w:tc>
          <w:tcPr>
            <w:tcW w:w="1958" w:type="dxa"/>
            <w:tcBorders>
              <w:top w:val="single" w:sz="18" w:space="0" w:color="auto"/>
              <w:left w:val="single" w:sz="18" w:space="0" w:color="auto"/>
              <w:bottom w:val="single" w:sz="18" w:space="0" w:color="auto"/>
            </w:tcBorders>
            <w:shd w:val="clear" w:color="auto" w:fill="CCCCCC"/>
          </w:tcPr>
          <w:p w:rsidR="00AA586B" w:rsidRDefault="00AA586B">
            <w:pPr>
              <w:rPr>
                <w:b/>
                <w:bCs/>
                <w:sz w:val="20"/>
              </w:rPr>
            </w:pPr>
          </w:p>
        </w:tc>
      </w:tr>
      <w:tr w:rsidR="00AA586B" w:rsidTr="008255B5">
        <w:trPr>
          <w:trHeight w:val="453"/>
        </w:trPr>
        <w:tc>
          <w:tcPr>
            <w:tcW w:w="805" w:type="dxa"/>
            <w:tcBorders>
              <w:top w:val="single" w:sz="18" w:space="0" w:color="auto"/>
            </w:tcBorders>
            <w:vAlign w:val="center"/>
          </w:tcPr>
          <w:p w:rsidR="00AA586B" w:rsidRDefault="008255B5" w:rsidP="008255B5">
            <w:pPr>
              <w:jc w:val="center"/>
              <w:rPr>
                <w:b/>
                <w:bCs/>
                <w:sz w:val="20"/>
              </w:rPr>
            </w:pPr>
            <w:r>
              <w:rPr>
                <w:b/>
                <w:bCs/>
                <w:sz w:val="20"/>
              </w:rPr>
              <w:t>4/20/11</w:t>
            </w:r>
          </w:p>
        </w:tc>
        <w:tc>
          <w:tcPr>
            <w:tcW w:w="805" w:type="dxa"/>
            <w:tcBorders>
              <w:top w:val="single" w:sz="18" w:space="0" w:color="auto"/>
              <w:right w:val="single" w:sz="18" w:space="0" w:color="auto"/>
            </w:tcBorders>
            <w:vAlign w:val="center"/>
          </w:tcPr>
          <w:p w:rsidR="00AA586B" w:rsidRDefault="008255B5" w:rsidP="008255B5">
            <w:pPr>
              <w:jc w:val="center"/>
              <w:rPr>
                <w:b/>
                <w:bCs/>
                <w:sz w:val="20"/>
              </w:rPr>
            </w:pPr>
            <w:r>
              <w:rPr>
                <w:b/>
                <w:bCs/>
                <w:sz w:val="20"/>
              </w:rPr>
              <w:t>PAB</w:t>
            </w:r>
          </w:p>
        </w:tc>
        <w:tc>
          <w:tcPr>
            <w:tcW w:w="805" w:type="dxa"/>
            <w:tcBorders>
              <w:top w:val="single" w:sz="18" w:space="0" w:color="auto"/>
              <w:left w:val="single" w:sz="18" w:space="0" w:color="auto"/>
            </w:tcBorders>
            <w:vAlign w:val="center"/>
          </w:tcPr>
          <w:p w:rsidR="00AA586B" w:rsidRDefault="00657FF5" w:rsidP="008255B5">
            <w:pPr>
              <w:jc w:val="center"/>
              <w:rPr>
                <w:b/>
                <w:bCs/>
                <w:sz w:val="20"/>
              </w:rPr>
            </w:pPr>
            <w:r>
              <w:rPr>
                <w:b/>
                <w:bCs/>
                <w:sz w:val="20"/>
              </w:rPr>
              <w:t>4/25/11</w:t>
            </w:r>
          </w:p>
        </w:tc>
        <w:tc>
          <w:tcPr>
            <w:tcW w:w="805" w:type="dxa"/>
            <w:tcBorders>
              <w:top w:val="single" w:sz="18" w:space="0" w:color="auto"/>
              <w:right w:val="single" w:sz="18" w:space="0" w:color="auto"/>
            </w:tcBorders>
            <w:vAlign w:val="center"/>
          </w:tcPr>
          <w:p w:rsidR="00AA586B" w:rsidRDefault="00657FF5" w:rsidP="008255B5">
            <w:pPr>
              <w:jc w:val="center"/>
              <w:rPr>
                <w:b/>
                <w:bCs/>
                <w:sz w:val="20"/>
              </w:rPr>
            </w:pPr>
            <w:r>
              <w:rPr>
                <w:b/>
                <w:bCs/>
                <w:sz w:val="20"/>
              </w:rPr>
              <w:t>MLH</w:t>
            </w:r>
          </w:p>
        </w:tc>
        <w:tc>
          <w:tcPr>
            <w:tcW w:w="805" w:type="dxa"/>
            <w:tcBorders>
              <w:top w:val="single" w:sz="18" w:space="0" w:color="auto"/>
              <w:left w:val="single" w:sz="18" w:space="0" w:color="auto"/>
            </w:tcBorders>
            <w:vAlign w:val="center"/>
          </w:tcPr>
          <w:p w:rsidR="00AA586B" w:rsidRDefault="00657FF5" w:rsidP="008255B5">
            <w:pPr>
              <w:jc w:val="center"/>
              <w:rPr>
                <w:b/>
                <w:bCs/>
                <w:sz w:val="20"/>
              </w:rPr>
            </w:pPr>
            <w:r>
              <w:rPr>
                <w:b/>
                <w:bCs/>
                <w:sz w:val="20"/>
              </w:rPr>
              <w:t>4/28/11</w:t>
            </w:r>
          </w:p>
        </w:tc>
        <w:tc>
          <w:tcPr>
            <w:tcW w:w="805" w:type="dxa"/>
            <w:tcBorders>
              <w:top w:val="single" w:sz="18" w:space="0" w:color="auto"/>
              <w:right w:val="single" w:sz="18" w:space="0" w:color="auto"/>
            </w:tcBorders>
            <w:vAlign w:val="center"/>
          </w:tcPr>
          <w:p w:rsidR="00AA586B" w:rsidRDefault="00657FF5" w:rsidP="008255B5">
            <w:pPr>
              <w:jc w:val="center"/>
              <w:rPr>
                <w:b/>
                <w:bCs/>
                <w:sz w:val="20"/>
              </w:rPr>
            </w:pPr>
            <w:r>
              <w:rPr>
                <w:b/>
                <w:bCs/>
                <w:sz w:val="20"/>
              </w:rPr>
              <w:t>ESB</w:t>
            </w:r>
          </w:p>
        </w:tc>
        <w:tc>
          <w:tcPr>
            <w:tcW w:w="805" w:type="dxa"/>
            <w:tcBorders>
              <w:top w:val="single" w:sz="18" w:space="0" w:color="auto"/>
              <w:left w:val="single" w:sz="18" w:space="0" w:color="auto"/>
            </w:tcBorders>
            <w:vAlign w:val="center"/>
          </w:tcPr>
          <w:p w:rsidR="00AA586B" w:rsidRDefault="00AA586B" w:rsidP="008255B5">
            <w:pPr>
              <w:jc w:val="center"/>
              <w:rPr>
                <w:b/>
                <w:bCs/>
                <w:sz w:val="20"/>
              </w:rPr>
            </w:pPr>
          </w:p>
        </w:tc>
        <w:tc>
          <w:tcPr>
            <w:tcW w:w="805" w:type="dxa"/>
            <w:tcBorders>
              <w:top w:val="single" w:sz="18" w:space="0" w:color="auto"/>
              <w:right w:val="single" w:sz="18" w:space="0" w:color="auto"/>
            </w:tcBorders>
            <w:vAlign w:val="center"/>
          </w:tcPr>
          <w:p w:rsidR="00AA586B" w:rsidRDefault="00AA586B" w:rsidP="008255B5">
            <w:pPr>
              <w:jc w:val="center"/>
              <w:rPr>
                <w:b/>
                <w:bCs/>
                <w:sz w:val="20"/>
              </w:rPr>
            </w:pPr>
          </w:p>
        </w:tc>
        <w:tc>
          <w:tcPr>
            <w:tcW w:w="805" w:type="dxa"/>
            <w:tcBorders>
              <w:top w:val="single" w:sz="18" w:space="0" w:color="auto"/>
              <w:left w:val="single" w:sz="18" w:space="0" w:color="auto"/>
            </w:tcBorders>
            <w:vAlign w:val="center"/>
          </w:tcPr>
          <w:p w:rsidR="00AA586B" w:rsidRDefault="00657FF5" w:rsidP="008255B5">
            <w:pPr>
              <w:jc w:val="center"/>
              <w:rPr>
                <w:b/>
                <w:bCs/>
                <w:sz w:val="20"/>
              </w:rPr>
            </w:pPr>
            <w:r>
              <w:rPr>
                <w:b/>
                <w:bCs/>
                <w:sz w:val="20"/>
              </w:rPr>
              <w:t>6/1/11</w:t>
            </w:r>
          </w:p>
        </w:tc>
        <w:tc>
          <w:tcPr>
            <w:tcW w:w="805" w:type="dxa"/>
            <w:tcBorders>
              <w:top w:val="single" w:sz="18" w:space="0" w:color="auto"/>
              <w:right w:val="single" w:sz="18" w:space="0" w:color="auto"/>
            </w:tcBorders>
            <w:vAlign w:val="center"/>
          </w:tcPr>
          <w:p w:rsidR="00AA586B" w:rsidRDefault="00657FF5" w:rsidP="008255B5">
            <w:pPr>
              <w:jc w:val="center"/>
              <w:rPr>
                <w:b/>
                <w:bCs/>
                <w:sz w:val="20"/>
              </w:rPr>
            </w:pPr>
            <w:r>
              <w:rPr>
                <w:b/>
                <w:bCs/>
                <w:sz w:val="20"/>
              </w:rPr>
              <w:t>PAB</w:t>
            </w:r>
          </w:p>
        </w:tc>
        <w:tc>
          <w:tcPr>
            <w:tcW w:w="1958" w:type="dxa"/>
            <w:tcBorders>
              <w:top w:val="single" w:sz="18" w:space="0" w:color="auto"/>
              <w:left w:val="single" w:sz="18" w:space="0" w:color="auto"/>
            </w:tcBorders>
            <w:vAlign w:val="center"/>
          </w:tcPr>
          <w:p w:rsidR="00AA586B" w:rsidRDefault="008255B5" w:rsidP="008255B5">
            <w:pPr>
              <w:rPr>
                <w:b/>
                <w:bCs/>
                <w:sz w:val="20"/>
              </w:rPr>
            </w:pPr>
            <w:r>
              <w:rPr>
                <w:b/>
                <w:bCs/>
                <w:sz w:val="20"/>
              </w:rPr>
              <w:t xml:space="preserve">Updated for new </w:t>
            </w:r>
            <w:proofErr w:type="spellStart"/>
            <w:r>
              <w:rPr>
                <w:b/>
                <w:bCs/>
                <w:sz w:val="20"/>
              </w:rPr>
              <w:t>Meditech</w:t>
            </w:r>
            <w:proofErr w:type="spellEnd"/>
            <w:r>
              <w:rPr>
                <w:b/>
                <w:bCs/>
                <w:sz w:val="20"/>
              </w:rPr>
              <w:t xml:space="preserve"> version</w:t>
            </w:r>
          </w:p>
        </w:tc>
      </w:tr>
      <w:tr w:rsidR="00AA586B" w:rsidTr="002D468C">
        <w:trPr>
          <w:trHeight w:val="453"/>
        </w:trPr>
        <w:tc>
          <w:tcPr>
            <w:tcW w:w="805" w:type="dxa"/>
            <w:vAlign w:val="center"/>
          </w:tcPr>
          <w:p w:rsidR="00AA586B" w:rsidRDefault="002D468C" w:rsidP="002D468C">
            <w:pPr>
              <w:jc w:val="center"/>
              <w:rPr>
                <w:b/>
                <w:bCs/>
                <w:sz w:val="20"/>
              </w:rPr>
            </w:pPr>
            <w:r>
              <w:rPr>
                <w:b/>
                <w:bCs/>
                <w:sz w:val="20"/>
              </w:rPr>
              <w:t>9/10/12</w:t>
            </w:r>
          </w:p>
        </w:tc>
        <w:tc>
          <w:tcPr>
            <w:tcW w:w="805" w:type="dxa"/>
            <w:tcBorders>
              <w:right w:val="single" w:sz="18" w:space="0" w:color="auto"/>
            </w:tcBorders>
            <w:vAlign w:val="center"/>
          </w:tcPr>
          <w:p w:rsidR="00AA586B" w:rsidRDefault="002D468C" w:rsidP="002D468C">
            <w:pPr>
              <w:jc w:val="center"/>
              <w:rPr>
                <w:b/>
                <w:bCs/>
                <w:sz w:val="20"/>
              </w:rPr>
            </w:pPr>
            <w:r>
              <w:rPr>
                <w:b/>
                <w:bCs/>
                <w:sz w:val="20"/>
              </w:rPr>
              <w:t>PAB</w:t>
            </w:r>
          </w:p>
        </w:tc>
        <w:tc>
          <w:tcPr>
            <w:tcW w:w="805" w:type="dxa"/>
            <w:tcBorders>
              <w:left w:val="single" w:sz="18" w:space="0" w:color="auto"/>
            </w:tcBorders>
            <w:vAlign w:val="center"/>
          </w:tcPr>
          <w:p w:rsidR="00AA586B" w:rsidRDefault="00AA586B" w:rsidP="002D468C">
            <w:pPr>
              <w:jc w:val="center"/>
              <w:rPr>
                <w:b/>
                <w:bCs/>
                <w:sz w:val="20"/>
              </w:rPr>
            </w:pPr>
          </w:p>
        </w:tc>
        <w:tc>
          <w:tcPr>
            <w:tcW w:w="805" w:type="dxa"/>
            <w:tcBorders>
              <w:right w:val="single" w:sz="18" w:space="0" w:color="auto"/>
            </w:tcBorders>
            <w:vAlign w:val="center"/>
          </w:tcPr>
          <w:p w:rsidR="00AA586B" w:rsidRDefault="00AA586B" w:rsidP="002D468C">
            <w:pPr>
              <w:jc w:val="center"/>
              <w:rPr>
                <w:b/>
                <w:bCs/>
                <w:sz w:val="20"/>
              </w:rPr>
            </w:pPr>
          </w:p>
        </w:tc>
        <w:tc>
          <w:tcPr>
            <w:tcW w:w="805" w:type="dxa"/>
            <w:tcBorders>
              <w:left w:val="single" w:sz="18" w:space="0" w:color="auto"/>
            </w:tcBorders>
            <w:vAlign w:val="center"/>
          </w:tcPr>
          <w:p w:rsidR="00AA586B" w:rsidRDefault="009E5202" w:rsidP="002D468C">
            <w:pPr>
              <w:jc w:val="center"/>
              <w:rPr>
                <w:b/>
                <w:bCs/>
                <w:sz w:val="20"/>
              </w:rPr>
            </w:pPr>
            <w:r>
              <w:rPr>
                <w:b/>
                <w:bCs/>
                <w:sz w:val="20"/>
              </w:rPr>
              <w:t>9/4/12</w:t>
            </w:r>
          </w:p>
        </w:tc>
        <w:tc>
          <w:tcPr>
            <w:tcW w:w="805" w:type="dxa"/>
            <w:tcBorders>
              <w:right w:val="single" w:sz="18" w:space="0" w:color="auto"/>
            </w:tcBorders>
            <w:vAlign w:val="center"/>
          </w:tcPr>
          <w:p w:rsidR="00AA586B" w:rsidRDefault="009E5202" w:rsidP="002D468C">
            <w:pPr>
              <w:jc w:val="center"/>
              <w:rPr>
                <w:b/>
                <w:bCs/>
                <w:sz w:val="20"/>
              </w:rPr>
            </w:pPr>
            <w:r>
              <w:rPr>
                <w:b/>
                <w:bCs/>
                <w:sz w:val="20"/>
              </w:rPr>
              <w:t>ESB</w:t>
            </w:r>
          </w:p>
        </w:tc>
        <w:tc>
          <w:tcPr>
            <w:tcW w:w="805" w:type="dxa"/>
            <w:tcBorders>
              <w:left w:val="single" w:sz="18" w:space="0" w:color="auto"/>
            </w:tcBorders>
            <w:vAlign w:val="center"/>
          </w:tcPr>
          <w:p w:rsidR="00AA586B" w:rsidRDefault="00AA586B" w:rsidP="002D468C">
            <w:pPr>
              <w:jc w:val="center"/>
              <w:rPr>
                <w:b/>
                <w:bCs/>
                <w:sz w:val="20"/>
              </w:rPr>
            </w:pPr>
          </w:p>
        </w:tc>
        <w:tc>
          <w:tcPr>
            <w:tcW w:w="805" w:type="dxa"/>
            <w:tcBorders>
              <w:right w:val="single" w:sz="18" w:space="0" w:color="auto"/>
            </w:tcBorders>
            <w:vAlign w:val="center"/>
          </w:tcPr>
          <w:p w:rsidR="00AA586B" w:rsidRDefault="00AA586B" w:rsidP="002D468C">
            <w:pPr>
              <w:jc w:val="center"/>
              <w:rPr>
                <w:b/>
                <w:bCs/>
                <w:sz w:val="20"/>
              </w:rPr>
            </w:pPr>
          </w:p>
        </w:tc>
        <w:tc>
          <w:tcPr>
            <w:tcW w:w="805" w:type="dxa"/>
            <w:tcBorders>
              <w:left w:val="single" w:sz="18" w:space="0" w:color="auto"/>
            </w:tcBorders>
            <w:vAlign w:val="center"/>
          </w:tcPr>
          <w:p w:rsidR="00AA586B" w:rsidRDefault="009E5202" w:rsidP="002D468C">
            <w:pPr>
              <w:jc w:val="center"/>
              <w:rPr>
                <w:b/>
                <w:bCs/>
                <w:sz w:val="20"/>
              </w:rPr>
            </w:pPr>
            <w:r>
              <w:rPr>
                <w:b/>
                <w:bCs/>
                <w:sz w:val="20"/>
              </w:rPr>
              <w:t>9/13/12</w:t>
            </w:r>
          </w:p>
        </w:tc>
        <w:tc>
          <w:tcPr>
            <w:tcW w:w="805" w:type="dxa"/>
            <w:tcBorders>
              <w:right w:val="single" w:sz="18" w:space="0" w:color="auto"/>
            </w:tcBorders>
            <w:vAlign w:val="center"/>
          </w:tcPr>
          <w:p w:rsidR="00AA586B" w:rsidRDefault="009E5202" w:rsidP="002D468C">
            <w:pPr>
              <w:jc w:val="center"/>
              <w:rPr>
                <w:b/>
                <w:bCs/>
                <w:sz w:val="20"/>
              </w:rPr>
            </w:pPr>
            <w:r>
              <w:rPr>
                <w:b/>
                <w:bCs/>
                <w:sz w:val="20"/>
              </w:rPr>
              <w:t>PAB</w:t>
            </w:r>
          </w:p>
        </w:tc>
        <w:tc>
          <w:tcPr>
            <w:tcW w:w="1958" w:type="dxa"/>
            <w:tcBorders>
              <w:left w:val="single" w:sz="18" w:space="0" w:color="auto"/>
            </w:tcBorders>
            <w:vAlign w:val="center"/>
          </w:tcPr>
          <w:p w:rsidR="00AA586B" w:rsidRDefault="002D468C" w:rsidP="002D468C">
            <w:pPr>
              <w:rPr>
                <w:b/>
                <w:bCs/>
                <w:sz w:val="20"/>
              </w:rPr>
            </w:pPr>
            <w:r>
              <w:rPr>
                <w:b/>
                <w:bCs/>
                <w:sz w:val="20"/>
              </w:rPr>
              <w:t xml:space="preserve">Removed reference to single </w:t>
            </w:r>
            <w:proofErr w:type="spellStart"/>
            <w:r>
              <w:rPr>
                <w:b/>
                <w:bCs/>
                <w:sz w:val="20"/>
              </w:rPr>
              <w:t>cryo</w:t>
            </w:r>
            <w:proofErr w:type="spellEnd"/>
            <w:r>
              <w:rPr>
                <w:b/>
                <w:bCs/>
                <w:sz w:val="20"/>
              </w:rPr>
              <w:t xml:space="preserve"> product</w:t>
            </w:r>
          </w:p>
        </w:tc>
      </w:tr>
      <w:tr w:rsidR="00AA586B" w:rsidTr="009E5202">
        <w:trPr>
          <w:trHeight w:val="453"/>
        </w:trPr>
        <w:tc>
          <w:tcPr>
            <w:tcW w:w="805" w:type="dxa"/>
            <w:vAlign w:val="center"/>
          </w:tcPr>
          <w:p w:rsidR="00AA586B" w:rsidRDefault="009E5202" w:rsidP="009E5202">
            <w:pPr>
              <w:jc w:val="center"/>
              <w:rPr>
                <w:b/>
                <w:bCs/>
                <w:sz w:val="20"/>
              </w:rPr>
            </w:pPr>
            <w:r>
              <w:rPr>
                <w:b/>
                <w:bCs/>
                <w:sz w:val="20"/>
              </w:rPr>
              <w:t>4/5/13</w:t>
            </w:r>
          </w:p>
        </w:tc>
        <w:tc>
          <w:tcPr>
            <w:tcW w:w="805" w:type="dxa"/>
            <w:tcBorders>
              <w:right w:val="single" w:sz="18" w:space="0" w:color="auto"/>
            </w:tcBorders>
            <w:vAlign w:val="center"/>
          </w:tcPr>
          <w:p w:rsidR="00AA586B" w:rsidRDefault="009E5202" w:rsidP="009E5202">
            <w:pPr>
              <w:jc w:val="center"/>
              <w:rPr>
                <w:b/>
                <w:bCs/>
                <w:sz w:val="20"/>
              </w:rPr>
            </w:pPr>
            <w:r>
              <w:rPr>
                <w:b/>
                <w:bCs/>
                <w:sz w:val="20"/>
              </w:rPr>
              <w:t>PAB</w:t>
            </w:r>
          </w:p>
        </w:tc>
        <w:tc>
          <w:tcPr>
            <w:tcW w:w="805" w:type="dxa"/>
            <w:tcBorders>
              <w:left w:val="single" w:sz="18" w:space="0" w:color="auto"/>
            </w:tcBorders>
            <w:vAlign w:val="center"/>
          </w:tcPr>
          <w:p w:rsidR="00AA586B" w:rsidRDefault="00AA586B" w:rsidP="009E5202">
            <w:pPr>
              <w:jc w:val="center"/>
              <w:rPr>
                <w:b/>
                <w:bCs/>
                <w:sz w:val="20"/>
              </w:rPr>
            </w:pPr>
          </w:p>
        </w:tc>
        <w:tc>
          <w:tcPr>
            <w:tcW w:w="805" w:type="dxa"/>
            <w:tcBorders>
              <w:right w:val="single" w:sz="18" w:space="0" w:color="auto"/>
            </w:tcBorders>
            <w:vAlign w:val="center"/>
          </w:tcPr>
          <w:p w:rsidR="00AA586B" w:rsidRDefault="00AA586B" w:rsidP="009E5202">
            <w:pPr>
              <w:jc w:val="center"/>
              <w:rPr>
                <w:b/>
                <w:bCs/>
                <w:sz w:val="20"/>
              </w:rPr>
            </w:pPr>
          </w:p>
        </w:tc>
        <w:tc>
          <w:tcPr>
            <w:tcW w:w="805" w:type="dxa"/>
            <w:tcBorders>
              <w:left w:val="single" w:sz="18" w:space="0" w:color="auto"/>
            </w:tcBorders>
            <w:vAlign w:val="center"/>
          </w:tcPr>
          <w:p w:rsidR="00AA586B" w:rsidRDefault="00DA08CF" w:rsidP="009E5202">
            <w:pPr>
              <w:jc w:val="center"/>
              <w:rPr>
                <w:b/>
                <w:bCs/>
                <w:sz w:val="20"/>
              </w:rPr>
            </w:pPr>
            <w:r>
              <w:rPr>
                <w:b/>
                <w:bCs/>
                <w:sz w:val="20"/>
              </w:rPr>
              <w:t>5/18/13</w:t>
            </w:r>
          </w:p>
        </w:tc>
        <w:tc>
          <w:tcPr>
            <w:tcW w:w="805" w:type="dxa"/>
            <w:tcBorders>
              <w:right w:val="single" w:sz="18" w:space="0" w:color="auto"/>
            </w:tcBorders>
            <w:vAlign w:val="center"/>
          </w:tcPr>
          <w:p w:rsidR="00AA586B" w:rsidRDefault="00DA08CF" w:rsidP="009E5202">
            <w:pPr>
              <w:jc w:val="center"/>
              <w:rPr>
                <w:b/>
                <w:bCs/>
                <w:sz w:val="20"/>
              </w:rPr>
            </w:pPr>
            <w:r>
              <w:rPr>
                <w:b/>
                <w:bCs/>
                <w:sz w:val="20"/>
              </w:rPr>
              <w:t>ESB</w:t>
            </w:r>
          </w:p>
        </w:tc>
        <w:tc>
          <w:tcPr>
            <w:tcW w:w="805" w:type="dxa"/>
            <w:tcBorders>
              <w:left w:val="single" w:sz="18" w:space="0" w:color="auto"/>
            </w:tcBorders>
            <w:vAlign w:val="center"/>
          </w:tcPr>
          <w:p w:rsidR="00AA586B" w:rsidRDefault="00AA586B" w:rsidP="009E5202">
            <w:pPr>
              <w:jc w:val="center"/>
              <w:rPr>
                <w:b/>
                <w:bCs/>
                <w:sz w:val="20"/>
              </w:rPr>
            </w:pPr>
          </w:p>
        </w:tc>
        <w:tc>
          <w:tcPr>
            <w:tcW w:w="805" w:type="dxa"/>
            <w:tcBorders>
              <w:right w:val="single" w:sz="18" w:space="0" w:color="auto"/>
            </w:tcBorders>
            <w:vAlign w:val="center"/>
          </w:tcPr>
          <w:p w:rsidR="00AA586B" w:rsidRDefault="00AA586B" w:rsidP="009E5202">
            <w:pPr>
              <w:jc w:val="center"/>
              <w:rPr>
                <w:b/>
                <w:bCs/>
                <w:sz w:val="20"/>
              </w:rPr>
            </w:pPr>
          </w:p>
        </w:tc>
        <w:tc>
          <w:tcPr>
            <w:tcW w:w="805" w:type="dxa"/>
            <w:tcBorders>
              <w:left w:val="single" w:sz="18" w:space="0" w:color="auto"/>
            </w:tcBorders>
            <w:vAlign w:val="center"/>
          </w:tcPr>
          <w:p w:rsidR="00AA586B" w:rsidRDefault="00DA08CF" w:rsidP="009E5202">
            <w:pPr>
              <w:jc w:val="center"/>
              <w:rPr>
                <w:b/>
                <w:bCs/>
                <w:sz w:val="20"/>
              </w:rPr>
            </w:pPr>
            <w:r>
              <w:rPr>
                <w:b/>
                <w:bCs/>
                <w:sz w:val="20"/>
              </w:rPr>
              <w:t>5/15/13</w:t>
            </w:r>
          </w:p>
        </w:tc>
        <w:tc>
          <w:tcPr>
            <w:tcW w:w="805" w:type="dxa"/>
            <w:tcBorders>
              <w:right w:val="single" w:sz="18" w:space="0" w:color="auto"/>
            </w:tcBorders>
            <w:vAlign w:val="center"/>
          </w:tcPr>
          <w:p w:rsidR="00AA586B" w:rsidRDefault="00DA08CF" w:rsidP="009E5202">
            <w:pPr>
              <w:jc w:val="center"/>
              <w:rPr>
                <w:b/>
                <w:bCs/>
                <w:sz w:val="20"/>
              </w:rPr>
            </w:pPr>
            <w:r>
              <w:rPr>
                <w:b/>
                <w:bCs/>
                <w:sz w:val="20"/>
              </w:rPr>
              <w:t>PAB</w:t>
            </w:r>
          </w:p>
        </w:tc>
        <w:tc>
          <w:tcPr>
            <w:tcW w:w="1958" w:type="dxa"/>
            <w:tcBorders>
              <w:left w:val="single" w:sz="18" w:space="0" w:color="auto"/>
            </w:tcBorders>
            <w:vAlign w:val="center"/>
          </w:tcPr>
          <w:p w:rsidR="00AA586B" w:rsidRDefault="009E5202" w:rsidP="009E5202">
            <w:pPr>
              <w:rPr>
                <w:b/>
                <w:bCs/>
                <w:sz w:val="20"/>
              </w:rPr>
            </w:pPr>
            <w:r>
              <w:rPr>
                <w:b/>
                <w:bCs/>
                <w:sz w:val="20"/>
              </w:rPr>
              <w:t xml:space="preserve">Removed single </w:t>
            </w:r>
            <w:proofErr w:type="spellStart"/>
            <w:r>
              <w:rPr>
                <w:b/>
                <w:bCs/>
                <w:sz w:val="20"/>
              </w:rPr>
              <w:t>cryo</w:t>
            </w:r>
            <w:proofErr w:type="spellEnd"/>
            <w:r>
              <w:rPr>
                <w:b/>
                <w:bCs/>
                <w:sz w:val="20"/>
              </w:rPr>
              <w:t>, adjusted thaw time</w:t>
            </w:r>
          </w:p>
        </w:tc>
      </w:tr>
      <w:tr w:rsidR="00AA586B" w:rsidTr="009E5202">
        <w:trPr>
          <w:trHeight w:val="453"/>
        </w:trPr>
        <w:tc>
          <w:tcPr>
            <w:tcW w:w="805" w:type="dxa"/>
            <w:vAlign w:val="center"/>
          </w:tcPr>
          <w:p w:rsidR="00AA586B" w:rsidRDefault="00B10DE9" w:rsidP="009E5202">
            <w:pPr>
              <w:jc w:val="center"/>
              <w:rPr>
                <w:b/>
                <w:bCs/>
                <w:sz w:val="20"/>
              </w:rPr>
            </w:pPr>
            <w:r>
              <w:rPr>
                <w:b/>
                <w:bCs/>
                <w:sz w:val="20"/>
              </w:rPr>
              <w:t>1/7/14</w:t>
            </w:r>
          </w:p>
        </w:tc>
        <w:tc>
          <w:tcPr>
            <w:tcW w:w="805" w:type="dxa"/>
            <w:tcBorders>
              <w:right w:val="single" w:sz="18" w:space="0" w:color="auto"/>
            </w:tcBorders>
            <w:vAlign w:val="center"/>
          </w:tcPr>
          <w:p w:rsidR="00AA586B" w:rsidRDefault="00357D8A" w:rsidP="009E5202">
            <w:pPr>
              <w:jc w:val="center"/>
              <w:rPr>
                <w:b/>
                <w:bCs/>
                <w:sz w:val="20"/>
              </w:rPr>
            </w:pPr>
            <w:r>
              <w:rPr>
                <w:b/>
                <w:bCs/>
                <w:sz w:val="20"/>
              </w:rPr>
              <w:t>PAB</w:t>
            </w:r>
          </w:p>
        </w:tc>
        <w:tc>
          <w:tcPr>
            <w:tcW w:w="805" w:type="dxa"/>
            <w:tcBorders>
              <w:left w:val="single" w:sz="18" w:space="0" w:color="auto"/>
            </w:tcBorders>
            <w:vAlign w:val="center"/>
          </w:tcPr>
          <w:p w:rsidR="00AA586B" w:rsidRDefault="00E73152" w:rsidP="009E5202">
            <w:pPr>
              <w:jc w:val="center"/>
              <w:rPr>
                <w:b/>
                <w:bCs/>
                <w:sz w:val="20"/>
              </w:rPr>
            </w:pPr>
            <w:r>
              <w:rPr>
                <w:b/>
                <w:bCs/>
                <w:sz w:val="20"/>
              </w:rPr>
              <w:t>1/8/14</w:t>
            </w:r>
          </w:p>
        </w:tc>
        <w:tc>
          <w:tcPr>
            <w:tcW w:w="805" w:type="dxa"/>
            <w:tcBorders>
              <w:right w:val="single" w:sz="18" w:space="0" w:color="auto"/>
            </w:tcBorders>
            <w:vAlign w:val="center"/>
          </w:tcPr>
          <w:p w:rsidR="00AA586B" w:rsidRDefault="00E73152" w:rsidP="009E5202">
            <w:pPr>
              <w:jc w:val="center"/>
              <w:rPr>
                <w:b/>
                <w:bCs/>
                <w:sz w:val="20"/>
              </w:rPr>
            </w:pPr>
            <w:r>
              <w:rPr>
                <w:b/>
                <w:bCs/>
                <w:sz w:val="20"/>
              </w:rPr>
              <w:t>LJA</w:t>
            </w:r>
          </w:p>
        </w:tc>
        <w:tc>
          <w:tcPr>
            <w:tcW w:w="805" w:type="dxa"/>
            <w:tcBorders>
              <w:left w:val="single" w:sz="18" w:space="0" w:color="auto"/>
            </w:tcBorders>
            <w:vAlign w:val="center"/>
          </w:tcPr>
          <w:p w:rsidR="00AA586B" w:rsidRDefault="00E73152" w:rsidP="009E5202">
            <w:pPr>
              <w:jc w:val="center"/>
              <w:rPr>
                <w:b/>
                <w:bCs/>
                <w:sz w:val="20"/>
              </w:rPr>
            </w:pPr>
            <w:r>
              <w:rPr>
                <w:b/>
                <w:bCs/>
                <w:sz w:val="20"/>
              </w:rPr>
              <w:t>1/10/14</w:t>
            </w:r>
          </w:p>
        </w:tc>
        <w:tc>
          <w:tcPr>
            <w:tcW w:w="805" w:type="dxa"/>
            <w:tcBorders>
              <w:right w:val="single" w:sz="18" w:space="0" w:color="auto"/>
            </w:tcBorders>
            <w:vAlign w:val="center"/>
          </w:tcPr>
          <w:p w:rsidR="00AA586B" w:rsidRDefault="00E73152" w:rsidP="009E5202">
            <w:pPr>
              <w:jc w:val="center"/>
              <w:rPr>
                <w:b/>
                <w:bCs/>
                <w:sz w:val="20"/>
              </w:rPr>
            </w:pPr>
            <w:r>
              <w:rPr>
                <w:b/>
                <w:bCs/>
                <w:sz w:val="20"/>
              </w:rPr>
              <w:t>ESB</w:t>
            </w:r>
          </w:p>
        </w:tc>
        <w:tc>
          <w:tcPr>
            <w:tcW w:w="805" w:type="dxa"/>
            <w:tcBorders>
              <w:left w:val="single" w:sz="18" w:space="0" w:color="auto"/>
            </w:tcBorders>
            <w:vAlign w:val="center"/>
          </w:tcPr>
          <w:p w:rsidR="00AA586B" w:rsidRDefault="00AA586B" w:rsidP="009E5202">
            <w:pPr>
              <w:jc w:val="center"/>
              <w:rPr>
                <w:b/>
                <w:bCs/>
                <w:sz w:val="20"/>
              </w:rPr>
            </w:pPr>
          </w:p>
        </w:tc>
        <w:tc>
          <w:tcPr>
            <w:tcW w:w="805" w:type="dxa"/>
            <w:tcBorders>
              <w:right w:val="single" w:sz="18" w:space="0" w:color="auto"/>
            </w:tcBorders>
            <w:vAlign w:val="center"/>
          </w:tcPr>
          <w:p w:rsidR="00AA586B" w:rsidRDefault="00AA586B" w:rsidP="009E5202">
            <w:pPr>
              <w:jc w:val="center"/>
              <w:rPr>
                <w:b/>
                <w:bCs/>
                <w:sz w:val="20"/>
              </w:rPr>
            </w:pPr>
          </w:p>
        </w:tc>
        <w:tc>
          <w:tcPr>
            <w:tcW w:w="805" w:type="dxa"/>
            <w:tcBorders>
              <w:left w:val="single" w:sz="18" w:space="0" w:color="auto"/>
            </w:tcBorders>
            <w:vAlign w:val="center"/>
          </w:tcPr>
          <w:p w:rsidR="00AA586B" w:rsidRDefault="00E73152" w:rsidP="009E5202">
            <w:pPr>
              <w:jc w:val="center"/>
              <w:rPr>
                <w:b/>
                <w:bCs/>
                <w:sz w:val="20"/>
              </w:rPr>
            </w:pPr>
            <w:r>
              <w:rPr>
                <w:b/>
                <w:bCs/>
                <w:sz w:val="20"/>
              </w:rPr>
              <w:t>1/10/14</w:t>
            </w:r>
          </w:p>
        </w:tc>
        <w:tc>
          <w:tcPr>
            <w:tcW w:w="805" w:type="dxa"/>
            <w:tcBorders>
              <w:right w:val="single" w:sz="18" w:space="0" w:color="auto"/>
            </w:tcBorders>
            <w:vAlign w:val="center"/>
          </w:tcPr>
          <w:p w:rsidR="00AA586B" w:rsidRDefault="00E73152" w:rsidP="009E5202">
            <w:pPr>
              <w:jc w:val="center"/>
              <w:rPr>
                <w:b/>
                <w:bCs/>
                <w:sz w:val="20"/>
              </w:rPr>
            </w:pPr>
            <w:r>
              <w:rPr>
                <w:b/>
                <w:bCs/>
                <w:sz w:val="20"/>
              </w:rPr>
              <w:t>PAB</w:t>
            </w:r>
          </w:p>
        </w:tc>
        <w:tc>
          <w:tcPr>
            <w:tcW w:w="1958" w:type="dxa"/>
            <w:tcBorders>
              <w:left w:val="single" w:sz="18" w:space="0" w:color="auto"/>
            </w:tcBorders>
            <w:vAlign w:val="center"/>
          </w:tcPr>
          <w:p w:rsidR="00AA586B" w:rsidRDefault="00357D8A" w:rsidP="009E5202">
            <w:pPr>
              <w:rPr>
                <w:b/>
                <w:bCs/>
                <w:sz w:val="20"/>
              </w:rPr>
            </w:pPr>
            <w:r>
              <w:rPr>
                <w:b/>
                <w:bCs/>
                <w:sz w:val="20"/>
              </w:rPr>
              <w:t>New plasma thawing system</w:t>
            </w:r>
          </w:p>
        </w:tc>
      </w:tr>
      <w:tr w:rsidR="00AA586B" w:rsidTr="009E5202">
        <w:trPr>
          <w:trHeight w:val="453"/>
        </w:trPr>
        <w:tc>
          <w:tcPr>
            <w:tcW w:w="805" w:type="dxa"/>
            <w:vAlign w:val="center"/>
          </w:tcPr>
          <w:p w:rsidR="00AA586B" w:rsidRDefault="00AA586B" w:rsidP="009E5202">
            <w:pPr>
              <w:jc w:val="center"/>
              <w:rPr>
                <w:b/>
                <w:bCs/>
                <w:sz w:val="20"/>
              </w:rPr>
            </w:pPr>
          </w:p>
        </w:tc>
        <w:tc>
          <w:tcPr>
            <w:tcW w:w="805" w:type="dxa"/>
            <w:tcBorders>
              <w:right w:val="single" w:sz="18" w:space="0" w:color="auto"/>
            </w:tcBorders>
            <w:vAlign w:val="center"/>
          </w:tcPr>
          <w:p w:rsidR="00AA586B" w:rsidRDefault="00AA586B" w:rsidP="009E5202">
            <w:pPr>
              <w:jc w:val="center"/>
              <w:rPr>
                <w:b/>
                <w:bCs/>
                <w:sz w:val="20"/>
              </w:rPr>
            </w:pPr>
          </w:p>
        </w:tc>
        <w:tc>
          <w:tcPr>
            <w:tcW w:w="805" w:type="dxa"/>
            <w:tcBorders>
              <w:left w:val="single" w:sz="18" w:space="0" w:color="auto"/>
            </w:tcBorders>
            <w:vAlign w:val="center"/>
          </w:tcPr>
          <w:p w:rsidR="00AA586B" w:rsidRDefault="00AA586B" w:rsidP="009E5202">
            <w:pPr>
              <w:jc w:val="center"/>
              <w:rPr>
                <w:b/>
                <w:bCs/>
                <w:sz w:val="20"/>
              </w:rPr>
            </w:pPr>
          </w:p>
        </w:tc>
        <w:tc>
          <w:tcPr>
            <w:tcW w:w="805" w:type="dxa"/>
            <w:tcBorders>
              <w:right w:val="single" w:sz="18" w:space="0" w:color="auto"/>
            </w:tcBorders>
            <w:vAlign w:val="center"/>
          </w:tcPr>
          <w:p w:rsidR="00AA586B" w:rsidRDefault="00AA586B" w:rsidP="009E5202">
            <w:pPr>
              <w:jc w:val="center"/>
              <w:rPr>
                <w:b/>
                <w:bCs/>
                <w:sz w:val="20"/>
              </w:rPr>
            </w:pPr>
          </w:p>
        </w:tc>
        <w:tc>
          <w:tcPr>
            <w:tcW w:w="805" w:type="dxa"/>
            <w:tcBorders>
              <w:left w:val="single" w:sz="18" w:space="0" w:color="auto"/>
            </w:tcBorders>
            <w:vAlign w:val="center"/>
          </w:tcPr>
          <w:p w:rsidR="00AA586B" w:rsidRDefault="00AA586B" w:rsidP="009E5202">
            <w:pPr>
              <w:jc w:val="center"/>
              <w:rPr>
                <w:b/>
                <w:bCs/>
                <w:sz w:val="20"/>
              </w:rPr>
            </w:pPr>
          </w:p>
        </w:tc>
        <w:tc>
          <w:tcPr>
            <w:tcW w:w="805" w:type="dxa"/>
            <w:tcBorders>
              <w:right w:val="single" w:sz="18" w:space="0" w:color="auto"/>
            </w:tcBorders>
            <w:vAlign w:val="center"/>
          </w:tcPr>
          <w:p w:rsidR="00AA586B" w:rsidRDefault="00AA586B" w:rsidP="009E5202">
            <w:pPr>
              <w:jc w:val="center"/>
              <w:rPr>
                <w:b/>
                <w:bCs/>
                <w:sz w:val="20"/>
              </w:rPr>
            </w:pPr>
          </w:p>
        </w:tc>
        <w:tc>
          <w:tcPr>
            <w:tcW w:w="805" w:type="dxa"/>
            <w:tcBorders>
              <w:left w:val="single" w:sz="18" w:space="0" w:color="auto"/>
            </w:tcBorders>
            <w:vAlign w:val="center"/>
          </w:tcPr>
          <w:p w:rsidR="00AA586B" w:rsidRDefault="00E73152" w:rsidP="009E5202">
            <w:pPr>
              <w:jc w:val="center"/>
              <w:rPr>
                <w:b/>
                <w:bCs/>
                <w:sz w:val="20"/>
              </w:rPr>
            </w:pPr>
            <w:r>
              <w:rPr>
                <w:b/>
                <w:bCs/>
                <w:sz w:val="20"/>
              </w:rPr>
              <w:t>4/1/14</w:t>
            </w:r>
          </w:p>
        </w:tc>
        <w:tc>
          <w:tcPr>
            <w:tcW w:w="805" w:type="dxa"/>
            <w:tcBorders>
              <w:right w:val="single" w:sz="18" w:space="0" w:color="auto"/>
            </w:tcBorders>
            <w:vAlign w:val="center"/>
          </w:tcPr>
          <w:p w:rsidR="00AA586B" w:rsidRDefault="00E73152" w:rsidP="009E5202">
            <w:pPr>
              <w:jc w:val="center"/>
              <w:rPr>
                <w:b/>
                <w:bCs/>
                <w:sz w:val="20"/>
              </w:rPr>
            </w:pPr>
            <w:r>
              <w:rPr>
                <w:b/>
                <w:bCs/>
                <w:sz w:val="20"/>
              </w:rPr>
              <w:t>PAB</w:t>
            </w:r>
          </w:p>
        </w:tc>
        <w:tc>
          <w:tcPr>
            <w:tcW w:w="805" w:type="dxa"/>
            <w:tcBorders>
              <w:left w:val="single" w:sz="18" w:space="0" w:color="auto"/>
            </w:tcBorders>
            <w:vAlign w:val="center"/>
          </w:tcPr>
          <w:p w:rsidR="00AA586B" w:rsidRDefault="00AA586B" w:rsidP="009E5202">
            <w:pPr>
              <w:jc w:val="center"/>
              <w:rPr>
                <w:b/>
                <w:bCs/>
                <w:sz w:val="20"/>
              </w:rPr>
            </w:pPr>
          </w:p>
        </w:tc>
        <w:tc>
          <w:tcPr>
            <w:tcW w:w="805" w:type="dxa"/>
            <w:tcBorders>
              <w:right w:val="single" w:sz="18" w:space="0" w:color="auto"/>
            </w:tcBorders>
            <w:vAlign w:val="center"/>
          </w:tcPr>
          <w:p w:rsidR="00AA586B" w:rsidRDefault="00AA586B" w:rsidP="009E5202">
            <w:pPr>
              <w:jc w:val="center"/>
              <w:rPr>
                <w:b/>
                <w:bCs/>
                <w:sz w:val="20"/>
              </w:rPr>
            </w:pPr>
          </w:p>
        </w:tc>
        <w:tc>
          <w:tcPr>
            <w:tcW w:w="1958" w:type="dxa"/>
            <w:tcBorders>
              <w:left w:val="single" w:sz="18" w:space="0" w:color="auto"/>
            </w:tcBorders>
            <w:vAlign w:val="center"/>
          </w:tcPr>
          <w:p w:rsidR="00AA586B" w:rsidRDefault="00AA586B" w:rsidP="009E5202">
            <w:pPr>
              <w:rPr>
                <w:b/>
                <w:bCs/>
                <w:sz w:val="20"/>
              </w:rPr>
            </w:pPr>
          </w:p>
        </w:tc>
      </w:tr>
      <w:tr w:rsidR="00AA586B" w:rsidTr="009E5202">
        <w:trPr>
          <w:trHeight w:val="453"/>
        </w:trPr>
        <w:tc>
          <w:tcPr>
            <w:tcW w:w="805" w:type="dxa"/>
            <w:vAlign w:val="center"/>
          </w:tcPr>
          <w:p w:rsidR="00AA586B" w:rsidRDefault="00E73152" w:rsidP="009E5202">
            <w:pPr>
              <w:jc w:val="center"/>
              <w:rPr>
                <w:b/>
                <w:bCs/>
                <w:sz w:val="20"/>
              </w:rPr>
            </w:pPr>
            <w:r>
              <w:rPr>
                <w:b/>
                <w:bCs/>
                <w:sz w:val="20"/>
              </w:rPr>
              <w:t>1/21/15</w:t>
            </w:r>
          </w:p>
        </w:tc>
        <w:tc>
          <w:tcPr>
            <w:tcW w:w="805" w:type="dxa"/>
            <w:tcBorders>
              <w:right w:val="single" w:sz="18" w:space="0" w:color="auto"/>
            </w:tcBorders>
            <w:vAlign w:val="center"/>
          </w:tcPr>
          <w:p w:rsidR="00AA586B" w:rsidRDefault="00E73152" w:rsidP="009E5202">
            <w:pPr>
              <w:jc w:val="center"/>
              <w:rPr>
                <w:b/>
                <w:bCs/>
                <w:sz w:val="20"/>
              </w:rPr>
            </w:pPr>
            <w:r>
              <w:rPr>
                <w:b/>
                <w:bCs/>
                <w:sz w:val="20"/>
              </w:rPr>
              <w:t>JLH</w:t>
            </w:r>
          </w:p>
        </w:tc>
        <w:tc>
          <w:tcPr>
            <w:tcW w:w="805" w:type="dxa"/>
            <w:tcBorders>
              <w:left w:val="single" w:sz="18" w:space="0" w:color="auto"/>
            </w:tcBorders>
            <w:vAlign w:val="center"/>
          </w:tcPr>
          <w:p w:rsidR="00AA586B" w:rsidRDefault="00AA586B" w:rsidP="009E5202">
            <w:pPr>
              <w:jc w:val="center"/>
              <w:rPr>
                <w:b/>
                <w:bCs/>
                <w:sz w:val="20"/>
              </w:rPr>
            </w:pPr>
          </w:p>
        </w:tc>
        <w:tc>
          <w:tcPr>
            <w:tcW w:w="805" w:type="dxa"/>
            <w:tcBorders>
              <w:right w:val="single" w:sz="18" w:space="0" w:color="auto"/>
            </w:tcBorders>
            <w:vAlign w:val="center"/>
          </w:tcPr>
          <w:p w:rsidR="00AA586B" w:rsidRDefault="00AA586B" w:rsidP="009E5202">
            <w:pPr>
              <w:jc w:val="center"/>
              <w:rPr>
                <w:b/>
                <w:bCs/>
                <w:sz w:val="20"/>
              </w:rPr>
            </w:pPr>
          </w:p>
        </w:tc>
        <w:tc>
          <w:tcPr>
            <w:tcW w:w="805" w:type="dxa"/>
            <w:tcBorders>
              <w:left w:val="single" w:sz="18" w:space="0" w:color="auto"/>
            </w:tcBorders>
            <w:vAlign w:val="center"/>
          </w:tcPr>
          <w:p w:rsidR="00AA586B" w:rsidRDefault="00AA586B" w:rsidP="009E5202">
            <w:pPr>
              <w:jc w:val="center"/>
              <w:rPr>
                <w:b/>
                <w:bCs/>
                <w:sz w:val="20"/>
              </w:rPr>
            </w:pPr>
          </w:p>
        </w:tc>
        <w:tc>
          <w:tcPr>
            <w:tcW w:w="805" w:type="dxa"/>
            <w:tcBorders>
              <w:right w:val="single" w:sz="18" w:space="0" w:color="auto"/>
            </w:tcBorders>
            <w:vAlign w:val="center"/>
          </w:tcPr>
          <w:p w:rsidR="00AA586B" w:rsidRDefault="00AA586B" w:rsidP="009E5202">
            <w:pPr>
              <w:jc w:val="center"/>
              <w:rPr>
                <w:b/>
                <w:bCs/>
                <w:sz w:val="20"/>
              </w:rPr>
            </w:pPr>
          </w:p>
        </w:tc>
        <w:tc>
          <w:tcPr>
            <w:tcW w:w="805" w:type="dxa"/>
            <w:tcBorders>
              <w:left w:val="single" w:sz="18" w:space="0" w:color="auto"/>
            </w:tcBorders>
            <w:vAlign w:val="center"/>
          </w:tcPr>
          <w:p w:rsidR="00AA586B" w:rsidRDefault="00AA586B" w:rsidP="009E5202">
            <w:pPr>
              <w:jc w:val="center"/>
              <w:rPr>
                <w:b/>
                <w:bCs/>
                <w:sz w:val="20"/>
              </w:rPr>
            </w:pPr>
          </w:p>
        </w:tc>
        <w:tc>
          <w:tcPr>
            <w:tcW w:w="805" w:type="dxa"/>
            <w:tcBorders>
              <w:right w:val="single" w:sz="18" w:space="0" w:color="auto"/>
            </w:tcBorders>
            <w:vAlign w:val="center"/>
          </w:tcPr>
          <w:p w:rsidR="00AA586B" w:rsidRDefault="00AA586B" w:rsidP="009E5202">
            <w:pPr>
              <w:jc w:val="center"/>
              <w:rPr>
                <w:b/>
                <w:bCs/>
                <w:sz w:val="20"/>
              </w:rPr>
            </w:pPr>
          </w:p>
        </w:tc>
        <w:tc>
          <w:tcPr>
            <w:tcW w:w="805" w:type="dxa"/>
            <w:tcBorders>
              <w:left w:val="single" w:sz="18" w:space="0" w:color="auto"/>
            </w:tcBorders>
            <w:vAlign w:val="center"/>
          </w:tcPr>
          <w:p w:rsidR="00AA586B" w:rsidRDefault="00E73152" w:rsidP="009E5202">
            <w:pPr>
              <w:jc w:val="center"/>
              <w:rPr>
                <w:b/>
                <w:bCs/>
                <w:sz w:val="20"/>
              </w:rPr>
            </w:pPr>
            <w:r>
              <w:rPr>
                <w:b/>
                <w:bCs/>
                <w:sz w:val="20"/>
              </w:rPr>
              <w:t>1/21/15</w:t>
            </w:r>
          </w:p>
        </w:tc>
        <w:tc>
          <w:tcPr>
            <w:tcW w:w="805" w:type="dxa"/>
            <w:tcBorders>
              <w:right w:val="single" w:sz="18" w:space="0" w:color="auto"/>
            </w:tcBorders>
            <w:vAlign w:val="center"/>
          </w:tcPr>
          <w:p w:rsidR="00AA586B" w:rsidRDefault="00E73152" w:rsidP="009E5202">
            <w:pPr>
              <w:jc w:val="center"/>
              <w:rPr>
                <w:b/>
                <w:bCs/>
                <w:sz w:val="20"/>
              </w:rPr>
            </w:pPr>
            <w:r>
              <w:rPr>
                <w:b/>
                <w:bCs/>
                <w:sz w:val="20"/>
              </w:rPr>
              <w:t>JLH</w:t>
            </w:r>
          </w:p>
        </w:tc>
        <w:tc>
          <w:tcPr>
            <w:tcW w:w="1958" w:type="dxa"/>
            <w:tcBorders>
              <w:left w:val="single" w:sz="18" w:space="0" w:color="auto"/>
            </w:tcBorders>
            <w:vAlign w:val="center"/>
          </w:tcPr>
          <w:p w:rsidR="00AA586B" w:rsidRDefault="00E73152" w:rsidP="009E5202">
            <w:pPr>
              <w:rPr>
                <w:b/>
                <w:bCs/>
                <w:sz w:val="20"/>
              </w:rPr>
            </w:pPr>
            <w:r>
              <w:rPr>
                <w:b/>
                <w:bCs/>
                <w:sz w:val="20"/>
              </w:rPr>
              <w:t>Added that new expiration label placed over old expiration. Reordered procedure for better continuity.</w:t>
            </w:r>
          </w:p>
        </w:tc>
      </w:tr>
      <w:tr w:rsidR="00AA586B" w:rsidTr="009E5202">
        <w:trPr>
          <w:trHeight w:val="453"/>
        </w:trPr>
        <w:tc>
          <w:tcPr>
            <w:tcW w:w="805" w:type="dxa"/>
            <w:vAlign w:val="center"/>
          </w:tcPr>
          <w:p w:rsidR="00AA586B" w:rsidRDefault="00AA586B" w:rsidP="009E5202">
            <w:pPr>
              <w:jc w:val="center"/>
              <w:rPr>
                <w:b/>
                <w:bCs/>
                <w:sz w:val="20"/>
              </w:rPr>
            </w:pPr>
          </w:p>
        </w:tc>
        <w:tc>
          <w:tcPr>
            <w:tcW w:w="805" w:type="dxa"/>
            <w:tcBorders>
              <w:right w:val="single" w:sz="18" w:space="0" w:color="auto"/>
            </w:tcBorders>
            <w:vAlign w:val="center"/>
          </w:tcPr>
          <w:p w:rsidR="00AA586B" w:rsidRDefault="00AA586B" w:rsidP="009E5202">
            <w:pPr>
              <w:jc w:val="center"/>
              <w:rPr>
                <w:b/>
                <w:bCs/>
                <w:sz w:val="20"/>
              </w:rPr>
            </w:pPr>
          </w:p>
        </w:tc>
        <w:tc>
          <w:tcPr>
            <w:tcW w:w="805" w:type="dxa"/>
            <w:tcBorders>
              <w:left w:val="single" w:sz="18" w:space="0" w:color="auto"/>
            </w:tcBorders>
            <w:vAlign w:val="center"/>
          </w:tcPr>
          <w:p w:rsidR="00AA586B" w:rsidRDefault="00AA586B" w:rsidP="009E5202">
            <w:pPr>
              <w:jc w:val="center"/>
              <w:rPr>
                <w:b/>
                <w:bCs/>
                <w:sz w:val="20"/>
              </w:rPr>
            </w:pPr>
          </w:p>
        </w:tc>
        <w:tc>
          <w:tcPr>
            <w:tcW w:w="805" w:type="dxa"/>
            <w:tcBorders>
              <w:right w:val="single" w:sz="18" w:space="0" w:color="auto"/>
            </w:tcBorders>
            <w:vAlign w:val="center"/>
          </w:tcPr>
          <w:p w:rsidR="00AA586B" w:rsidRDefault="00AA586B" w:rsidP="009E5202">
            <w:pPr>
              <w:jc w:val="center"/>
              <w:rPr>
                <w:b/>
                <w:bCs/>
                <w:sz w:val="20"/>
              </w:rPr>
            </w:pPr>
          </w:p>
        </w:tc>
        <w:tc>
          <w:tcPr>
            <w:tcW w:w="805" w:type="dxa"/>
            <w:tcBorders>
              <w:left w:val="single" w:sz="18" w:space="0" w:color="auto"/>
            </w:tcBorders>
            <w:vAlign w:val="center"/>
          </w:tcPr>
          <w:p w:rsidR="00AA586B" w:rsidRDefault="00AA586B" w:rsidP="009E5202">
            <w:pPr>
              <w:jc w:val="center"/>
              <w:rPr>
                <w:b/>
                <w:bCs/>
                <w:sz w:val="20"/>
              </w:rPr>
            </w:pPr>
          </w:p>
        </w:tc>
        <w:tc>
          <w:tcPr>
            <w:tcW w:w="805" w:type="dxa"/>
            <w:tcBorders>
              <w:right w:val="single" w:sz="18" w:space="0" w:color="auto"/>
            </w:tcBorders>
            <w:vAlign w:val="center"/>
          </w:tcPr>
          <w:p w:rsidR="00AA586B" w:rsidRDefault="00AA586B" w:rsidP="009E5202">
            <w:pPr>
              <w:jc w:val="center"/>
              <w:rPr>
                <w:b/>
                <w:bCs/>
                <w:sz w:val="20"/>
              </w:rPr>
            </w:pPr>
          </w:p>
        </w:tc>
        <w:tc>
          <w:tcPr>
            <w:tcW w:w="805" w:type="dxa"/>
            <w:tcBorders>
              <w:left w:val="single" w:sz="18" w:space="0" w:color="auto"/>
            </w:tcBorders>
            <w:vAlign w:val="center"/>
          </w:tcPr>
          <w:p w:rsidR="00AA586B" w:rsidRDefault="00AA586B" w:rsidP="009E5202">
            <w:pPr>
              <w:jc w:val="center"/>
              <w:rPr>
                <w:b/>
                <w:bCs/>
                <w:sz w:val="20"/>
              </w:rPr>
            </w:pPr>
          </w:p>
        </w:tc>
        <w:tc>
          <w:tcPr>
            <w:tcW w:w="805" w:type="dxa"/>
            <w:tcBorders>
              <w:right w:val="single" w:sz="18" w:space="0" w:color="auto"/>
            </w:tcBorders>
            <w:vAlign w:val="center"/>
          </w:tcPr>
          <w:p w:rsidR="00AA586B" w:rsidRDefault="00AA586B" w:rsidP="009E5202">
            <w:pPr>
              <w:jc w:val="center"/>
              <w:rPr>
                <w:b/>
                <w:bCs/>
                <w:sz w:val="20"/>
              </w:rPr>
            </w:pPr>
          </w:p>
        </w:tc>
        <w:tc>
          <w:tcPr>
            <w:tcW w:w="805" w:type="dxa"/>
            <w:tcBorders>
              <w:left w:val="single" w:sz="18" w:space="0" w:color="auto"/>
            </w:tcBorders>
            <w:vAlign w:val="center"/>
          </w:tcPr>
          <w:p w:rsidR="00AA586B" w:rsidRDefault="00AA586B" w:rsidP="009E5202">
            <w:pPr>
              <w:jc w:val="center"/>
              <w:rPr>
                <w:b/>
                <w:bCs/>
                <w:sz w:val="20"/>
              </w:rPr>
            </w:pPr>
          </w:p>
        </w:tc>
        <w:tc>
          <w:tcPr>
            <w:tcW w:w="805" w:type="dxa"/>
            <w:tcBorders>
              <w:right w:val="single" w:sz="18" w:space="0" w:color="auto"/>
            </w:tcBorders>
            <w:vAlign w:val="center"/>
          </w:tcPr>
          <w:p w:rsidR="00AA586B" w:rsidRDefault="00AA586B" w:rsidP="009E5202">
            <w:pPr>
              <w:jc w:val="center"/>
              <w:rPr>
                <w:b/>
                <w:bCs/>
                <w:sz w:val="20"/>
              </w:rPr>
            </w:pPr>
          </w:p>
        </w:tc>
        <w:tc>
          <w:tcPr>
            <w:tcW w:w="1958" w:type="dxa"/>
            <w:tcBorders>
              <w:left w:val="single" w:sz="18" w:space="0" w:color="auto"/>
            </w:tcBorders>
            <w:vAlign w:val="center"/>
          </w:tcPr>
          <w:p w:rsidR="00AA586B" w:rsidRDefault="00AA586B" w:rsidP="009E5202">
            <w:pPr>
              <w:rPr>
                <w:b/>
                <w:bCs/>
                <w:sz w:val="20"/>
              </w:rPr>
            </w:pPr>
          </w:p>
        </w:tc>
      </w:tr>
      <w:tr w:rsidR="00AA586B" w:rsidTr="009E5202">
        <w:trPr>
          <w:trHeight w:val="453"/>
        </w:trPr>
        <w:tc>
          <w:tcPr>
            <w:tcW w:w="805" w:type="dxa"/>
            <w:vAlign w:val="center"/>
          </w:tcPr>
          <w:p w:rsidR="00AA586B" w:rsidRDefault="00AA586B" w:rsidP="009E5202">
            <w:pPr>
              <w:jc w:val="center"/>
              <w:rPr>
                <w:b/>
                <w:bCs/>
                <w:sz w:val="20"/>
              </w:rPr>
            </w:pPr>
          </w:p>
        </w:tc>
        <w:tc>
          <w:tcPr>
            <w:tcW w:w="805" w:type="dxa"/>
            <w:tcBorders>
              <w:right w:val="single" w:sz="18" w:space="0" w:color="auto"/>
            </w:tcBorders>
            <w:vAlign w:val="center"/>
          </w:tcPr>
          <w:p w:rsidR="00AA586B" w:rsidRDefault="00AA586B" w:rsidP="009E5202">
            <w:pPr>
              <w:jc w:val="center"/>
              <w:rPr>
                <w:b/>
                <w:bCs/>
                <w:sz w:val="20"/>
              </w:rPr>
            </w:pPr>
          </w:p>
        </w:tc>
        <w:tc>
          <w:tcPr>
            <w:tcW w:w="805" w:type="dxa"/>
            <w:tcBorders>
              <w:left w:val="single" w:sz="18" w:space="0" w:color="auto"/>
            </w:tcBorders>
            <w:vAlign w:val="center"/>
          </w:tcPr>
          <w:p w:rsidR="00AA586B" w:rsidRDefault="00AA586B" w:rsidP="009E5202">
            <w:pPr>
              <w:jc w:val="center"/>
              <w:rPr>
                <w:b/>
                <w:bCs/>
                <w:sz w:val="20"/>
              </w:rPr>
            </w:pPr>
          </w:p>
        </w:tc>
        <w:tc>
          <w:tcPr>
            <w:tcW w:w="805" w:type="dxa"/>
            <w:tcBorders>
              <w:right w:val="single" w:sz="18" w:space="0" w:color="auto"/>
            </w:tcBorders>
            <w:vAlign w:val="center"/>
          </w:tcPr>
          <w:p w:rsidR="00AA586B" w:rsidRDefault="00AA586B" w:rsidP="009E5202">
            <w:pPr>
              <w:jc w:val="center"/>
              <w:rPr>
                <w:b/>
                <w:bCs/>
                <w:sz w:val="20"/>
              </w:rPr>
            </w:pPr>
          </w:p>
        </w:tc>
        <w:tc>
          <w:tcPr>
            <w:tcW w:w="805" w:type="dxa"/>
            <w:tcBorders>
              <w:left w:val="single" w:sz="18" w:space="0" w:color="auto"/>
            </w:tcBorders>
            <w:vAlign w:val="center"/>
          </w:tcPr>
          <w:p w:rsidR="00AA586B" w:rsidRDefault="00AA586B" w:rsidP="009E5202">
            <w:pPr>
              <w:jc w:val="center"/>
              <w:rPr>
                <w:b/>
                <w:bCs/>
                <w:sz w:val="20"/>
              </w:rPr>
            </w:pPr>
          </w:p>
        </w:tc>
        <w:tc>
          <w:tcPr>
            <w:tcW w:w="805" w:type="dxa"/>
            <w:tcBorders>
              <w:right w:val="single" w:sz="18" w:space="0" w:color="auto"/>
            </w:tcBorders>
            <w:vAlign w:val="center"/>
          </w:tcPr>
          <w:p w:rsidR="00AA586B" w:rsidRDefault="00AA586B" w:rsidP="009E5202">
            <w:pPr>
              <w:jc w:val="center"/>
              <w:rPr>
                <w:b/>
                <w:bCs/>
                <w:sz w:val="20"/>
              </w:rPr>
            </w:pPr>
          </w:p>
        </w:tc>
        <w:tc>
          <w:tcPr>
            <w:tcW w:w="805" w:type="dxa"/>
            <w:tcBorders>
              <w:left w:val="single" w:sz="18" w:space="0" w:color="auto"/>
            </w:tcBorders>
            <w:vAlign w:val="center"/>
          </w:tcPr>
          <w:p w:rsidR="00AA586B" w:rsidRDefault="00AA586B" w:rsidP="009E5202">
            <w:pPr>
              <w:jc w:val="center"/>
              <w:rPr>
                <w:b/>
                <w:bCs/>
                <w:sz w:val="20"/>
              </w:rPr>
            </w:pPr>
          </w:p>
        </w:tc>
        <w:tc>
          <w:tcPr>
            <w:tcW w:w="805" w:type="dxa"/>
            <w:tcBorders>
              <w:right w:val="single" w:sz="18" w:space="0" w:color="auto"/>
            </w:tcBorders>
            <w:vAlign w:val="center"/>
          </w:tcPr>
          <w:p w:rsidR="00AA586B" w:rsidRDefault="00AA586B" w:rsidP="009E5202">
            <w:pPr>
              <w:jc w:val="center"/>
              <w:rPr>
                <w:b/>
                <w:bCs/>
                <w:sz w:val="20"/>
              </w:rPr>
            </w:pPr>
          </w:p>
        </w:tc>
        <w:tc>
          <w:tcPr>
            <w:tcW w:w="805" w:type="dxa"/>
            <w:tcBorders>
              <w:left w:val="single" w:sz="18" w:space="0" w:color="auto"/>
            </w:tcBorders>
            <w:vAlign w:val="center"/>
          </w:tcPr>
          <w:p w:rsidR="00AA586B" w:rsidRDefault="00AA586B" w:rsidP="009E5202">
            <w:pPr>
              <w:jc w:val="center"/>
              <w:rPr>
                <w:b/>
                <w:bCs/>
                <w:sz w:val="20"/>
              </w:rPr>
            </w:pPr>
          </w:p>
        </w:tc>
        <w:tc>
          <w:tcPr>
            <w:tcW w:w="805" w:type="dxa"/>
            <w:tcBorders>
              <w:right w:val="single" w:sz="18" w:space="0" w:color="auto"/>
            </w:tcBorders>
            <w:vAlign w:val="center"/>
          </w:tcPr>
          <w:p w:rsidR="00AA586B" w:rsidRDefault="00AA586B" w:rsidP="009E5202">
            <w:pPr>
              <w:jc w:val="center"/>
              <w:rPr>
                <w:b/>
                <w:bCs/>
                <w:sz w:val="20"/>
              </w:rPr>
            </w:pPr>
          </w:p>
        </w:tc>
        <w:tc>
          <w:tcPr>
            <w:tcW w:w="1958" w:type="dxa"/>
            <w:tcBorders>
              <w:left w:val="single" w:sz="18" w:space="0" w:color="auto"/>
            </w:tcBorders>
            <w:vAlign w:val="center"/>
          </w:tcPr>
          <w:p w:rsidR="00AA586B" w:rsidRDefault="00AA586B" w:rsidP="009E5202">
            <w:pPr>
              <w:rPr>
                <w:b/>
                <w:bCs/>
                <w:sz w:val="20"/>
              </w:rPr>
            </w:pPr>
          </w:p>
        </w:tc>
      </w:tr>
      <w:tr w:rsidR="00AA586B">
        <w:trPr>
          <w:trHeight w:val="453"/>
        </w:trPr>
        <w:tc>
          <w:tcPr>
            <w:tcW w:w="805" w:type="dxa"/>
          </w:tcPr>
          <w:p w:rsidR="00AA586B" w:rsidRDefault="00AA586B">
            <w:pPr>
              <w:rPr>
                <w:b/>
                <w:bCs/>
                <w:sz w:val="20"/>
              </w:rPr>
            </w:pPr>
          </w:p>
        </w:tc>
        <w:tc>
          <w:tcPr>
            <w:tcW w:w="805" w:type="dxa"/>
            <w:tcBorders>
              <w:right w:val="single" w:sz="18" w:space="0" w:color="auto"/>
            </w:tcBorders>
          </w:tcPr>
          <w:p w:rsidR="00AA586B" w:rsidRDefault="00AA586B">
            <w:pPr>
              <w:rPr>
                <w:b/>
                <w:bCs/>
                <w:sz w:val="20"/>
              </w:rPr>
            </w:pPr>
          </w:p>
        </w:tc>
        <w:tc>
          <w:tcPr>
            <w:tcW w:w="805" w:type="dxa"/>
            <w:tcBorders>
              <w:left w:val="single" w:sz="18" w:space="0" w:color="auto"/>
            </w:tcBorders>
          </w:tcPr>
          <w:p w:rsidR="00AA586B" w:rsidRDefault="00AA586B">
            <w:pPr>
              <w:rPr>
                <w:b/>
                <w:bCs/>
                <w:sz w:val="20"/>
              </w:rPr>
            </w:pPr>
          </w:p>
        </w:tc>
        <w:tc>
          <w:tcPr>
            <w:tcW w:w="805" w:type="dxa"/>
            <w:tcBorders>
              <w:right w:val="single" w:sz="18" w:space="0" w:color="auto"/>
            </w:tcBorders>
          </w:tcPr>
          <w:p w:rsidR="00AA586B" w:rsidRDefault="00AA586B">
            <w:pPr>
              <w:rPr>
                <w:b/>
                <w:bCs/>
                <w:sz w:val="20"/>
              </w:rPr>
            </w:pPr>
          </w:p>
        </w:tc>
        <w:tc>
          <w:tcPr>
            <w:tcW w:w="805" w:type="dxa"/>
            <w:tcBorders>
              <w:left w:val="single" w:sz="18" w:space="0" w:color="auto"/>
            </w:tcBorders>
          </w:tcPr>
          <w:p w:rsidR="00AA586B" w:rsidRDefault="00AA586B">
            <w:pPr>
              <w:rPr>
                <w:b/>
                <w:bCs/>
                <w:sz w:val="20"/>
              </w:rPr>
            </w:pPr>
          </w:p>
        </w:tc>
        <w:tc>
          <w:tcPr>
            <w:tcW w:w="805" w:type="dxa"/>
            <w:tcBorders>
              <w:right w:val="single" w:sz="18" w:space="0" w:color="auto"/>
            </w:tcBorders>
          </w:tcPr>
          <w:p w:rsidR="00AA586B" w:rsidRDefault="00AA586B">
            <w:pPr>
              <w:rPr>
                <w:b/>
                <w:bCs/>
                <w:sz w:val="20"/>
              </w:rPr>
            </w:pPr>
          </w:p>
        </w:tc>
        <w:tc>
          <w:tcPr>
            <w:tcW w:w="805" w:type="dxa"/>
            <w:tcBorders>
              <w:left w:val="single" w:sz="18" w:space="0" w:color="auto"/>
            </w:tcBorders>
          </w:tcPr>
          <w:p w:rsidR="00AA586B" w:rsidRDefault="00AA586B">
            <w:pPr>
              <w:rPr>
                <w:b/>
                <w:bCs/>
                <w:sz w:val="20"/>
              </w:rPr>
            </w:pPr>
          </w:p>
        </w:tc>
        <w:tc>
          <w:tcPr>
            <w:tcW w:w="805" w:type="dxa"/>
            <w:tcBorders>
              <w:right w:val="single" w:sz="18" w:space="0" w:color="auto"/>
            </w:tcBorders>
          </w:tcPr>
          <w:p w:rsidR="00AA586B" w:rsidRDefault="00AA586B">
            <w:pPr>
              <w:rPr>
                <w:b/>
                <w:bCs/>
                <w:sz w:val="20"/>
              </w:rPr>
            </w:pPr>
          </w:p>
        </w:tc>
        <w:tc>
          <w:tcPr>
            <w:tcW w:w="805" w:type="dxa"/>
            <w:tcBorders>
              <w:left w:val="single" w:sz="18" w:space="0" w:color="auto"/>
            </w:tcBorders>
          </w:tcPr>
          <w:p w:rsidR="00AA586B" w:rsidRDefault="00AA586B">
            <w:pPr>
              <w:rPr>
                <w:b/>
                <w:bCs/>
                <w:sz w:val="20"/>
              </w:rPr>
            </w:pPr>
          </w:p>
        </w:tc>
        <w:tc>
          <w:tcPr>
            <w:tcW w:w="805" w:type="dxa"/>
            <w:tcBorders>
              <w:right w:val="single" w:sz="18" w:space="0" w:color="auto"/>
            </w:tcBorders>
          </w:tcPr>
          <w:p w:rsidR="00AA586B" w:rsidRDefault="00AA586B">
            <w:pPr>
              <w:rPr>
                <w:b/>
                <w:bCs/>
                <w:sz w:val="20"/>
              </w:rPr>
            </w:pPr>
          </w:p>
        </w:tc>
        <w:tc>
          <w:tcPr>
            <w:tcW w:w="1958" w:type="dxa"/>
            <w:tcBorders>
              <w:left w:val="single" w:sz="18" w:space="0" w:color="auto"/>
            </w:tcBorders>
          </w:tcPr>
          <w:p w:rsidR="00AA586B" w:rsidRDefault="00AA586B">
            <w:pPr>
              <w:rPr>
                <w:b/>
                <w:bCs/>
                <w:sz w:val="20"/>
              </w:rPr>
            </w:pPr>
          </w:p>
        </w:tc>
      </w:tr>
      <w:tr w:rsidR="00AA586B">
        <w:trPr>
          <w:trHeight w:val="453"/>
        </w:trPr>
        <w:tc>
          <w:tcPr>
            <w:tcW w:w="805" w:type="dxa"/>
          </w:tcPr>
          <w:p w:rsidR="00AA586B" w:rsidRDefault="00AA586B">
            <w:pPr>
              <w:rPr>
                <w:b/>
                <w:bCs/>
                <w:sz w:val="20"/>
              </w:rPr>
            </w:pPr>
          </w:p>
        </w:tc>
        <w:tc>
          <w:tcPr>
            <w:tcW w:w="805" w:type="dxa"/>
            <w:tcBorders>
              <w:right w:val="single" w:sz="18" w:space="0" w:color="auto"/>
            </w:tcBorders>
          </w:tcPr>
          <w:p w:rsidR="00AA586B" w:rsidRDefault="00AA586B">
            <w:pPr>
              <w:rPr>
                <w:b/>
                <w:bCs/>
                <w:sz w:val="20"/>
              </w:rPr>
            </w:pPr>
          </w:p>
        </w:tc>
        <w:tc>
          <w:tcPr>
            <w:tcW w:w="805" w:type="dxa"/>
            <w:tcBorders>
              <w:left w:val="single" w:sz="18" w:space="0" w:color="auto"/>
            </w:tcBorders>
          </w:tcPr>
          <w:p w:rsidR="00AA586B" w:rsidRDefault="00AA586B">
            <w:pPr>
              <w:rPr>
                <w:b/>
                <w:bCs/>
                <w:sz w:val="20"/>
              </w:rPr>
            </w:pPr>
          </w:p>
        </w:tc>
        <w:tc>
          <w:tcPr>
            <w:tcW w:w="805" w:type="dxa"/>
            <w:tcBorders>
              <w:right w:val="single" w:sz="18" w:space="0" w:color="auto"/>
            </w:tcBorders>
          </w:tcPr>
          <w:p w:rsidR="00AA586B" w:rsidRDefault="00AA586B">
            <w:pPr>
              <w:rPr>
                <w:b/>
                <w:bCs/>
                <w:sz w:val="20"/>
              </w:rPr>
            </w:pPr>
          </w:p>
        </w:tc>
        <w:tc>
          <w:tcPr>
            <w:tcW w:w="805" w:type="dxa"/>
            <w:tcBorders>
              <w:left w:val="single" w:sz="18" w:space="0" w:color="auto"/>
            </w:tcBorders>
          </w:tcPr>
          <w:p w:rsidR="00AA586B" w:rsidRDefault="00AA586B">
            <w:pPr>
              <w:rPr>
                <w:b/>
                <w:bCs/>
                <w:sz w:val="20"/>
              </w:rPr>
            </w:pPr>
          </w:p>
        </w:tc>
        <w:tc>
          <w:tcPr>
            <w:tcW w:w="805" w:type="dxa"/>
            <w:tcBorders>
              <w:right w:val="single" w:sz="18" w:space="0" w:color="auto"/>
            </w:tcBorders>
          </w:tcPr>
          <w:p w:rsidR="00AA586B" w:rsidRDefault="00AA586B">
            <w:pPr>
              <w:rPr>
                <w:b/>
                <w:bCs/>
                <w:sz w:val="20"/>
              </w:rPr>
            </w:pPr>
          </w:p>
        </w:tc>
        <w:tc>
          <w:tcPr>
            <w:tcW w:w="805" w:type="dxa"/>
            <w:tcBorders>
              <w:left w:val="single" w:sz="18" w:space="0" w:color="auto"/>
            </w:tcBorders>
          </w:tcPr>
          <w:p w:rsidR="00AA586B" w:rsidRDefault="00AA586B">
            <w:pPr>
              <w:rPr>
                <w:b/>
                <w:bCs/>
                <w:sz w:val="20"/>
              </w:rPr>
            </w:pPr>
          </w:p>
        </w:tc>
        <w:tc>
          <w:tcPr>
            <w:tcW w:w="805" w:type="dxa"/>
            <w:tcBorders>
              <w:right w:val="single" w:sz="18" w:space="0" w:color="auto"/>
            </w:tcBorders>
          </w:tcPr>
          <w:p w:rsidR="00AA586B" w:rsidRDefault="00AA586B">
            <w:pPr>
              <w:rPr>
                <w:b/>
                <w:bCs/>
                <w:sz w:val="20"/>
              </w:rPr>
            </w:pPr>
          </w:p>
        </w:tc>
        <w:tc>
          <w:tcPr>
            <w:tcW w:w="805" w:type="dxa"/>
            <w:tcBorders>
              <w:left w:val="single" w:sz="18" w:space="0" w:color="auto"/>
            </w:tcBorders>
          </w:tcPr>
          <w:p w:rsidR="00AA586B" w:rsidRDefault="00AA586B">
            <w:pPr>
              <w:rPr>
                <w:b/>
                <w:bCs/>
                <w:sz w:val="20"/>
              </w:rPr>
            </w:pPr>
          </w:p>
        </w:tc>
        <w:tc>
          <w:tcPr>
            <w:tcW w:w="805" w:type="dxa"/>
            <w:tcBorders>
              <w:right w:val="single" w:sz="18" w:space="0" w:color="auto"/>
            </w:tcBorders>
          </w:tcPr>
          <w:p w:rsidR="00AA586B" w:rsidRDefault="00AA586B">
            <w:pPr>
              <w:rPr>
                <w:b/>
                <w:bCs/>
                <w:sz w:val="20"/>
              </w:rPr>
            </w:pPr>
          </w:p>
        </w:tc>
        <w:tc>
          <w:tcPr>
            <w:tcW w:w="1958" w:type="dxa"/>
            <w:tcBorders>
              <w:left w:val="single" w:sz="18" w:space="0" w:color="auto"/>
            </w:tcBorders>
          </w:tcPr>
          <w:p w:rsidR="00AA586B" w:rsidRDefault="00AA586B">
            <w:pPr>
              <w:rPr>
                <w:b/>
                <w:bCs/>
                <w:sz w:val="20"/>
              </w:rPr>
            </w:pPr>
          </w:p>
        </w:tc>
      </w:tr>
      <w:tr w:rsidR="00AA586B">
        <w:trPr>
          <w:trHeight w:val="453"/>
        </w:trPr>
        <w:tc>
          <w:tcPr>
            <w:tcW w:w="805" w:type="dxa"/>
          </w:tcPr>
          <w:p w:rsidR="00AA586B" w:rsidRDefault="00AA586B">
            <w:pPr>
              <w:rPr>
                <w:b/>
                <w:bCs/>
                <w:sz w:val="20"/>
              </w:rPr>
            </w:pPr>
          </w:p>
        </w:tc>
        <w:tc>
          <w:tcPr>
            <w:tcW w:w="805" w:type="dxa"/>
            <w:tcBorders>
              <w:right w:val="single" w:sz="18" w:space="0" w:color="auto"/>
            </w:tcBorders>
          </w:tcPr>
          <w:p w:rsidR="00AA586B" w:rsidRDefault="00AA586B">
            <w:pPr>
              <w:rPr>
                <w:b/>
                <w:bCs/>
                <w:sz w:val="20"/>
              </w:rPr>
            </w:pPr>
          </w:p>
        </w:tc>
        <w:tc>
          <w:tcPr>
            <w:tcW w:w="805" w:type="dxa"/>
            <w:tcBorders>
              <w:left w:val="single" w:sz="18" w:space="0" w:color="auto"/>
            </w:tcBorders>
          </w:tcPr>
          <w:p w:rsidR="00AA586B" w:rsidRDefault="00AA586B">
            <w:pPr>
              <w:rPr>
                <w:b/>
                <w:bCs/>
                <w:sz w:val="20"/>
              </w:rPr>
            </w:pPr>
          </w:p>
        </w:tc>
        <w:tc>
          <w:tcPr>
            <w:tcW w:w="805" w:type="dxa"/>
            <w:tcBorders>
              <w:right w:val="single" w:sz="18" w:space="0" w:color="auto"/>
            </w:tcBorders>
          </w:tcPr>
          <w:p w:rsidR="00AA586B" w:rsidRDefault="00AA586B">
            <w:pPr>
              <w:rPr>
                <w:b/>
                <w:bCs/>
                <w:sz w:val="20"/>
              </w:rPr>
            </w:pPr>
          </w:p>
        </w:tc>
        <w:tc>
          <w:tcPr>
            <w:tcW w:w="805" w:type="dxa"/>
            <w:tcBorders>
              <w:left w:val="single" w:sz="18" w:space="0" w:color="auto"/>
            </w:tcBorders>
          </w:tcPr>
          <w:p w:rsidR="00AA586B" w:rsidRDefault="00AA586B">
            <w:pPr>
              <w:rPr>
                <w:b/>
                <w:bCs/>
                <w:sz w:val="20"/>
              </w:rPr>
            </w:pPr>
          </w:p>
        </w:tc>
        <w:tc>
          <w:tcPr>
            <w:tcW w:w="805" w:type="dxa"/>
            <w:tcBorders>
              <w:right w:val="single" w:sz="18" w:space="0" w:color="auto"/>
            </w:tcBorders>
          </w:tcPr>
          <w:p w:rsidR="00AA586B" w:rsidRDefault="00AA586B">
            <w:pPr>
              <w:rPr>
                <w:b/>
                <w:bCs/>
                <w:sz w:val="20"/>
              </w:rPr>
            </w:pPr>
          </w:p>
        </w:tc>
        <w:tc>
          <w:tcPr>
            <w:tcW w:w="805" w:type="dxa"/>
            <w:tcBorders>
              <w:left w:val="single" w:sz="18" w:space="0" w:color="auto"/>
            </w:tcBorders>
          </w:tcPr>
          <w:p w:rsidR="00AA586B" w:rsidRDefault="00AA586B">
            <w:pPr>
              <w:rPr>
                <w:b/>
                <w:bCs/>
                <w:sz w:val="20"/>
              </w:rPr>
            </w:pPr>
          </w:p>
        </w:tc>
        <w:tc>
          <w:tcPr>
            <w:tcW w:w="805" w:type="dxa"/>
            <w:tcBorders>
              <w:right w:val="single" w:sz="18" w:space="0" w:color="auto"/>
            </w:tcBorders>
          </w:tcPr>
          <w:p w:rsidR="00AA586B" w:rsidRDefault="00AA586B">
            <w:pPr>
              <w:rPr>
                <w:b/>
                <w:bCs/>
                <w:sz w:val="20"/>
              </w:rPr>
            </w:pPr>
          </w:p>
        </w:tc>
        <w:tc>
          <w:tcPr>
            <w:tcW w:w="805" w:type="dxa"/>
            <w:tcBorders>
              <w:left w:val="single" w:sz="18" w:space="0" w:color="auto"/>
            </w:tcBorders>
          </w:tcPr>
          <w:p w:rsidR="00AA586B" w:rsidRDefault="00AA586B">
            <w:pPr>
              <w:rPr>
                <w:b/>
                <w:bCs/>
                <w:sz w:val="20"/>
              </w:rPr>
            </w:pPr>
          </w:p>
        </w:tc>
        <w:tc>
          <w:tcPr>
            <w:tcW w:w="805" w:type="dxa"/>
            <w:tcBorders>
              <w:right w:val="single" w:sz="18" w:space="0" w:color="auto"/>
            </w:tcBorders>
          </w:tcPr>
          <w:p w:rsidR="00AA586B" w:rsidRDefault="00AA586B">
            <w:pPr>
              <w:rPr>
                <w:b/>
                <w:bCs/>
                <w:sz w:val="20"/>
              </w:rPr>
            </w:pPr>
          </w:p>
        </w:tc>
        <w:tc>
          <w:tcPr>
            <w:tcW w:w="1958" w:type="dxa"/>
            <w:tcBorders>
              <w:left w:val="single" w:sz="18" w:space="0" w:color="auto"/>
            </w:tcBorders>
          </w:tcPr>
          <w:p w:rsidR="00AA586B" w:rsidRDefault="00AA586B">
            <w:pPr>
              <w:rPr>
                <w:b/>
                <w:bCs/>
                <w:sz w:val="20"/>
              </w:rPr>
            </w:pPr>
          </w:p>
        </w:tc>
      </w:tr>
    </w:tbl>
    <w:p w:rsidR="00AA586B" w:rsidRDefault="00AA586B">
      <w:pPr>
        <w:rPr>
          <w:b/>
          <w:bCs/>
        </w:rPr>
      </w:pPr>
    </w:p>
    <w:p w:rsidR="00AA586B" w:rsidRDefault="00AA59F7">
      <w:r>
        <w:t>Location of any copy(s) of the procedure:</w:t>
      </w:r>
    </w:p>
    <w:p w:rsidR="00AA586B" w:rsidRDefault="00AA586B"/>
    <w:p w:rsidR="00AA586B" w:rsidRDefault="00AA586B"/>
    <w:p w:rsidR="00AA586B" w:rsidRDefault="00AA59F7">
      <w:pPr>
        <w:rPr>
          <w:b/>
          <w:bCs/>
        </w:rPr>
      </w:pPr>
      <w:r>
        <w:rPr>
          <w:b/>
          <w:bCs/>
        </w:rPr>
        <w:t>Out of use:</w:t>
      </w:r>
    </w:p>
    <w:p w:rsidR="00AA586B" w:rsidRDefault="00AA586B">
      <w:pPr>
        <w:rPr>
          <w:b/>
          <w:bCs/>
        </w:rPr>
      </w:pPr>
    </w:p>
    <w:p w:rsidR="00AA586B" w:rsidRDefault="00AA59F7">
      <w:pPr>
        <w:rPr>
          <w:b/>
          <w:bCs/>
        </w:rPr>
      </w:pPr>
      <w:r>
        <w:rPr>
          <w:b/>
          <w:bCs/>
        </w:rPr>
        <w:t>Date</w:t>
      </w:r>
      <w:proofErr w:type="gramStart"/>
      <w:r>
        <w:rPr>
          <w:b/>
          <w:bCs/>
        </w:rPr>
        <w:t>:_</w:t>
      </w:r>
      <w:proofErr w:type="gramEnd"/>
      <w:r>
        <w:rPr>
          <w:b/>
          <w:bCs/>
        </w:rPr>
        <w:t>______________By:_______________Reason:___________________________</w:t>
      </w:r>
    </w:p>
    <w:sectPr w:rsidR="00AA586B" w:rsidSect="00AA586B">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845" w:rsidRDefault="00913845" w:rsidP="00793B08">
      <w:r>
        <w:separator/>
      </w:r>
    </w:p>
  </w:endnote>
  <w:endnote w:type="continuationSeparator" w:id="0">
    <w:p w:rsidR="00913845" w:rsidRDefault="00913845" w:rsidP="0079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997" w:rsidRDefault="00D539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845" w:rsidRPr="00E73152" w:rsidRDefault="00913845" w:rsidP="00E73152">
    <w:pPr>
      <w:pStyle w:val="Title"/>
      <w:jc w:val="left"/>
      <w:rPr>
        <w:b w:val="0"/>
        <w:sz w:val="20"/>
        <w:szCs w:val="20"/>
      </w:rPr>
    </w:pPr>
    <w:r w:rsidRPr="00E73152">
      <w:rPr>
        <w:b w:val="0"/>
        <w:sz w:val="20"/>
        <w:szCs w:val="20"/>
      </w:rPr>
      <w:t>BBBP 6.0</w:t>
    </w:r>
    <w:r>
      <w:rPr>
        <w:b w:val="0"/>
        <w:sz w:val="20"/>
        <w:szCs w:val="20"/>
      </w:rPr>
      <w:t xml:space="preserve"> v1</w:t>
    </w:r>
    <w:r w:rsidRPr="00E73152">
      <w:rPr>
        <w:b w:val="0"/>
        <w:sz w:val="20"/>
        <w:szCs w:val="20"/>
      </w:rPr>
      <w:t>-Preparation of Thawed Frozen Blood Products</w:t>
    </w:r>
  </w:p>
  <w:p w:rsidR="00913845" w:rsidRDefault="00913845" w:rsidP="00E73152">
    <w:r w:rsidRPr="00E73152">
      <w:rPr>
        <w:sz w:val="20"/>
        <w:szCs w:val="20"/>
      </w:rPr>
      <w:t xml:space="preserve">Implementation/Revision Date:  </w:t>
    </w:r>
    <w:r>
      <w:rPr>
        <w:sz w:val="20"/>
        <w:szCs w:val="20"/>
      </w:rPr>
      <w:t>1/21/15</w:t>
    </w:r>
    <w:r w:rsidRPr="00E73152">
      <w:rPr>
        <w:sz w:val="20"/>
        <w:szCs w:val="20"/>
      </w:rPr>
      <w:tab/>
    </w:r>
    <w:r w:rsidRPr="00E73152">
      <w:rPr>
        <w:sz w:val="20"/>
        <w:szCs w:val="20"/>
      </w:rPr>
      <w:tab/>
    </w:r>
    <w:sdt>
      <w:sdtPr>
        <w:rPr>
          <w:sz w:val="22"/>
          <w:szCs w:val="20"/>
        </w:rPr>
        <w:id w:val="250395305"/>
        <w:docPartObj>
          <w:docPartGallery w:val="Page Numbers (Top of Page)"/>
          <w:docPartUnique/>
        </w:docPartObj>
      </w:sdtPr>
      <w:sdtContent>
        <w:r w:rsidRPr="00E73152">
          <w:rPr>
            <w:sz w:val="22"/>
            <w:szCs w:val="20"/>
          </w:rPr>
          <w:t xml:space="preserve">Page </w:t>
        </w:r>
        <w:r w:rsidRPr="00E73152">
          <w:rPr>
            <w:sz w:val="22"/>
            <w:szCs w:val="20"/>
          </w:rPr>
          <w:fldChar w:fldCharType="begin"/>
        </w:r>
        <w:r w:rsidRPr="00E73152">
          <w:rPr>
            <w:sz w:val="22"/>
            <w:szCs w:val="20"/>
          </w:rPr>
          <w:instrText xml:space="preserve"> PAGE </w:instrText>
        </w:r>
        <w:r w:rsidRPr="00E73152">
          <w:rPr>
            <w:sz w:val="22"/>
            <w:szCs w:val="20"/>
          </w:rPr>
          <w:fldChar w:fldCharType="separate"/>
        </w:r>
        <w:r w:rsidR="00D53997">
          <w:rPr>
            <w:noProof/>
            <w:sz w:val="22"/>
            <w:szCs w:val="20"/>
          </w:rPr>
          <w:t>1</w:t>
        </w:r>
        <w:r w:rsidRPr="00E73152">
          <w:rPr>
            <w:noProof/>
            <w:sz w:val="22"/>
            <w:szCs w:val="20"/>
          </w:rPr>
          <w:fldChar w:fldCharType="end"/>
        </w:r>
        <w:r w:rsidRPr="00E73152">
          <w:rPr>
            <w:sz w:val="22"/>
            <w:szCs w:val="20"/>
          </w:rPr>
          <w:t xml:space="preserve"> of </w:t>
        </w:r>
        <w:r w:rsidRPr="00E73152">
          <w:rPr>
            <w:sz w:val="22"/>
            <w:szCs w:val="20"/>
          </w:rPr>
          <w:fldChar w:fldCharType="begin"/>
        </w:r>
        <w:r w:rsidRPr="00E73152">
          <w:rPr>
            <w:sz w:val="22"/>
            <w:szCs w:val="20"/>
          </w:rPr>
          <w:instrText xml:space="preserve"> NUMPAGES  </w:instrText>
        </w:r>
        <w:r w:rsidRPr="00E73152">
          <w:rPr>
            <w:sz w:val="22"/>
            <w:szCs w:val="20"/>
          </w:rPr>
          <w:fldChar w:fldCharType="separate"/>
        </w:r>
        <w:r w:rsidR="00D53997">
          <w:rPr>
            <w:noProof/>
            <w:sz w:val="22"/>
            <w:szCs w:val="20"/>
          </w:rPr>
          <w:t>4</w:t>
        </w:r>
        <w:r w:rsidRPr="00E73152">
          <w:rPr>
            <w:noProof/>
            <w:sz w:val="22"/>
            <w:szCs w:val="20"/>
          </w:rPr>
          <w:fldChar w:fldCharType="end"/>
        </w:r>
      </w:sdtContent>
    </w:sdt>
  </w:p>
  <w:p w:rsidR="00913845" w:rsidRPr="00D30051" w:rsidRDefault="00913845">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997" w:rsidRDefault="00D539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845" w:rsidRDefault="00913845" w:rsidP="00793B08">
      <w:r>
        <w:separator/>
      </w:r>
    </w:p>
  </w:footnote>
  <w:footnote w:type="continuationSeparator" w:id="0">
    <w:p w:rsidR="00913845" w:rsidRDefault="00913845" w:rsidP="00793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997" w:rsidRDefault="00D539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06.05pt;height:203pt;rotation:315;z-index:-251655168;mso-position-horizontal:center;mso-position-horizontal-relative:margin;mso-position-vertical:center;mso-position-vertical-relative:margin" o:allowincell="f" fillcolor="#7f7f7f [1612]" stroked="f">
          <v:fill opacity=".5"/>
          <v:textpath style="font-family:&quot;Times New Roman&quot;;font-size:1pt" string="COPY"/>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845" w:rsidRDefault="00D53997">
    <w:pPr>
      <w:pStyle w:val="Header"/>
      <w:rPr>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06.05pt;height:203pt;rotation:315;z-index:-251653120;mso-position-horizontal:center;mso-position-horizontal-relative:margin;mso-position-vertical:center;mso-position-vertical-relative:margin" o:allowincell="f" fillcolor="#7f7f7f [1612]" stroked="f">
          <v:fill opacity=".5"/>
          <v:textpath style="font-family:&quot;Times New Roman&quot;;font-size:1pt" string="COPY"/>
        </v:shape>
      </w:pict>
    </w:r>
    <w:r w:rsidR="00913845">
      <w:rPr>
        <w:sz w:val="16"/>
      </w:rPr>
      <w:t>Memorial Hospital</w:t>
    </w:r>
  </w:p>
  <w:p w:rsidR="00913845" w:rsidRDefault="00913845">
    <w:pPr>
      <w:pStyle w:val="Header"/>
      <w:rPr>
        <w:sz w:val="16"/>
      </w:rPr>
    </w:pPr>
    <w:r>
      <w:rPr>
        <w:sz w:val="16"/>
      </w:rPr>
      <w:t>Belleville, IL  62226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997" w:rsidRDefault="00D539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06.05pt;height:203pt;rotation:315;z-index:-251657216;mso-position-horizontal:center;mso-position-horizontal-relative:margin;mso-position-vertical:center;mso-position-vertical-relative:margin" o:allowincell="f" fillcolor="#7f7f7f [1612]" stroked="f">
          <v:fill opacity=".5"/>
          <v:textpath style="font-family:&quot;Times New Roman&quot;;font-size:1pt" string="COPY"/>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884"/>
    <w:multiLevelType w:val="hybridMultilevel"/>
    <w:tmpl w:val="21DEA966"/>
    <w:lvl w:ilvl="0" w:tplc="6C9E4316">
      <w:start w:val="1"/>
      <w:numFmt w:val="upperLetter"/>
      <w:lvlText w:val="%1."/>
      <w:lvlJc w:val="left"/>
      <w:pPr>
        <w:tabs>
          <w:tab w:val="num" w:pos="1080"/>
        </w:tabs>
        <w:ind w:left="1080" w:hanging="720"/>
      </w:pPr>
      <w:rPr>
        <w:rFonts w:hint="default"/>
      </w:rPr>
    </w:lvl>
    <w:lvl w:ilvl="1" w:tplc="0B3EC5F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B23028"/>
    <w:multiLevelType w:val="hybridMultilevel"/>
    <w:tmpl w:val="7BA6F06A"/>
    <w:lvl w:ilvl="0" w:tplc="0EE258B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5A7B44"/>
    <w:multiLevelType w:val="hybridMultilevel"/>
    <w:tmpl w:val="6AE2E43C"/>
    <w:lvl w:ilvl="0" w:tplc="E506D05A">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E86271"/>
    <w:multiLevelType w:val="hybridMultilevel"/>
    <w:tmpl w:val="91DE9F88"/>
    <w:lvl w:ilvl="0" w:tplc="CA883AEC">
      <w:start w:val="1"/>
      <w:numFmt w:val="lowerLetter"/>
      <w:lvlText w:val="%1."/>
      <w:lvlJc w:val="left"/>
      <w:pPr>
        <w:tabs>
          <w:tab w:val="num" w:pos="1440"/>
        </w:tabs>
        <w:ind w:left="1440" w:hanging="360"/>
      </w:pPr>
      <w:rPr>
        <w:rFonts w:hint="default"/>
      </w:rPr>
    </w:lvl>
    <w:lvl w:ilvl="1" w:tplc="C85638CA">
      <w:start w:val="1"/>
      <w:numFmt w:val="lowerRoman"/>
      <w:lvlText w:val="%2."/>
      <w:lvlJc w:val="left"/>
      <w:pPr>
        <w:tabs>
          <w:tab w:val="num" w:pos="2520"/>
        </w:tabs>
        <w:ind w:left="2160" w:hanging="360"/>
      </w:pPr>
      <w:rPr>
        <w:rFonts w:hint="default"/>
      </w:rPr>
    </w:lvl>
    <w:lvl w:ilvl="2" w:tplc="0A8E3A58">
      <w:start w:val="1"/>
      <w:numFmt w:val="lowerRoman"/>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68C353ED"/>
    <w:multiLevelType w:val="hybridMultilevel"/>
    <w:tmpl w:val="02446C58"/>
    <w:lvl w:ilvl="0" w:tplc="EDE2BB4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78756EB2"/>
    <w:multiLevelType w:val="hybridMultilevel"/>
    <w:tmpl w:val="00BA4FDE"/>
    <w:lvl w:ilvl="0" w:tplc="C85638CA">
      <w:start w:val="1"/>
      <w:numFmt w:val="lowerRoman"/>
      <w:lvlText w:val="%1."/>
      <w:lvlJc w:val="left"/>
      <w:pPr>
        <w:tabs>
          <w:tab w:val="num" w:pos="216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ocumentProtection w:edit="readOnly" w:enforcement="1" w:cryptProviderType="rsaFull" w:cryptAlgorithmClass="hash" w:cryptAlgorithmType="typeAny" w:cryptAlgorithmSid="4" w:cryptSpinCount="100000" w:hash="VLUXALZYyO8JJx3lm3IgEkyyU7o=" w:salt="bkIWcCuov4v7BrvjfOJcqQ=="/>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9F7"/>
    <w:rsid w:val="00075CE5"/>
    <w:rsid w:val="000802B2"/>
    <w:rsid w:val="000E4B91"/>
    <w:rsid w:val="000F4C82"/>
    <w:rsid w:val="00132EBB"/>
    <w:rsid w:val="001477F6"/>
    <w:rsid w:val="00206E6F"/>
    <w:rsid w:val="0028257D"/>
    <w:rsid w:val="00291694"/>
    <w:rsid w:val="002D468C"/>
    <w:rsid w:val="002E2DF3"/>
    <w:rsid w:val="00357D8A"/>
    <w:rsid w:val="003774AF"/>
    <w:rsid w:val="004341B5"/>
    <w:rsid w:val="004818F0"/>
    <w:rsid w:val="004C6397"/>
    <w:rsid w:val="004E1070"/>
    <w:rsid w:val="004E5F35"/>
    <w:rsid w:val="00500C6C"/>
    <w:rsid w:val="00522E4C"/>
    <w:rsid w:val="005435CD"/>
    <w:rsid w:val="00585852"/>
    <w:rsid w:val="005E5FC0"/>
    <w:rsid w:val="00657FF5"/>
    <w:rsid w:val="00680818"/>
    <w:rsid w:val="00697448"/>
    <w:rsid w:val="00710961"/>
    <w:rsid w:val="00793B08"/>
    <w:rsid w:val="008255B5"/>
    <w:rsid w:val="00874632"/>
    <w:rsid w:val="008A4A81"/>
    <w:rsid w:val="00913845"/>
    <w:rsid w:val="009B414E"/>
    <w:rsid w:val="009E5202"/>
    <w:rsid w:val="00A22A99"/>
    <w:rsid w:val="00A66E63"/>
    <w:rsid w:val="00AA586B"/>
    <w:rsid w:val="00AA59F7"/>
    <w:rsid w:val="00AB33D7"/>
    <w:rsid w:val="00AB625D"/>
    <w:rsid w:val="00AC0DF1"/>
    <w:rsid w:val="00B007A7"/>
    <w:rsid w:val="00B10DE9"/>
    <w:rsid w:val="00C44F81"/>
    <w:rsid w:val="00D164E3"/>
    <w:rsid w:val="00D30051"/>
    <w:rsid w:val="00D53997"/>
    <w:rsid w:val="00D75B80"/>
    <w:rsid w:val="00D76F75"/>
    <w:rsid w:val="00DA08CF"/>
    <w:rsid w:val="00DA3D7F"/>
    <w:rsid w:val="00DD11B2"/>
    <w:rsid w:val="00E32B58"/>
    <w:rsid w:val="00E67F4E"/>
    <w:rsid w:val="00E70477"/>
    <w:rsid w:val="00E73152"/>
    <w:rsid w:val="00E740D3"/>
    <w:rsid w:val="00EA6DFF"/>
    <w:rsid w:val="00EF5D82"/>
    <w:rsid w:val="00F5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86B"/>
    <w:rPr>
      <w:sz w:val="24"/>
      <w:szCs w:val="24"/>
    </w:rPr>
  </w:style>
  <w:style w:type="paragraph" w:styleId="Heading1">
    <w:name w:val="heading 1"/>
    <w:basedOn w:val="Normal"/>
    <w:next w:val="Normal"/>
    <w:qFormat/>
    <w:rsid w:val="00AA586B"/>
    <w:pPr>
      <w:keepNext/>
      <w:ind w:left="1080"/>
      <w:outlineLvl w:val="0"/>
    </w:pPr>
    <w:rPr>
      <w:b/>
      <w:bCs/>
    </w:rPr>
  </w:style>
  <w:style w:type="paragraph" w:styleId="Heading2">
    <w:name w:val="heading 2"/>
    <w:basedOn w:val="Normal"/>
    <w:next w:val="Normal"/>
    <w:qFormat/>
    <w:rsid w:val="00AA586B"/>
    <w:pPr>
      <w:keepNext/>
      <w:outlineLvl w:val="1"/>
    </w:pPr>
    <w:rPr>
      <w:b/>
      <w:bCs/>
    </w:rPr>
  </w:style>
  <w:style w:type="paragraph" w:styleId="Heading3">
    <w:name w:val="heading 3"/>
    <w:basedOn w:val="Normal"/>
    <w:next w:val="Normal"/>
    <w:qFormat/>
    <w:rsid w:val="00AA586B"/>
    <w:pPr>
      <w:keepNext/>
      <w:ind w:left="1080" w:hanging="720"/>
      <w:outlineLvl w:val="2"/>
    </w:pPr>
    <w:rPr>
      <w:b/>
      <w:bCs/>
    </w:rPr>
  </w:style>
  <w:style w:type="paragraph" w:styleId="Heading4">
    <w:name w:val="heading 4"/>
    <w:basedOn w:val="Normal"/>
    <w:next w:val="Normal"/>
    <w:qFormat/>
    <w:rsid w:val="00AA586B"/>
    <w:pPr>
      <w:keepNext/>
      <w:outlineLvl w:val="3"/>
    </w:pPr>
    <w:rPr>
      <w:b/>
      <w:bCs/>
      <w:sz w:val="20"/>
    </w:rPr>
  </w:style>
  <w:style w:type="paragraph" w:styleId="Heading5">
    <w:name w:val="heading 5"/>
    <w:basedOn w:val="Normal"/>
    <w:next w:val="Normal"/>
    <w:qFormat/>
    <w:rsid w:val="00AA586B"/>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A586B"/>
    <w:pPr>
      <w:tabs>
        <w:tab w:val="center" w:pos="4320"/>
        <w:tab w:val="right" w:pos="8640"/>
      </w:tabs>
    </w:pPr>
  </w:style>
  <w:style w:type="paragraph" w:styleId="Footer">
    <w:name w:val="footer"/>
    <w:basedOn w:val="Normal"/>
    <w:semiHidden/>
    <w:rsid w:val="00AA586B"/>
    <w:pPr>
      <w:tabs>
        <w:tab w:val="center" w:pos="4320"/>
        <w:tab w:val="right" w:pos="8640"/>
      </w:tabs>
    </w:pPr>
  </w:style>
  <w:style w:type="paragraph" w:styleId="Title">
    <w:name w:val="Title"/>
    <w:basedOn w:val="Normal"/>
    <w:qFormat/>
    <w:rsid w:val="00AA586B"/>
    <w:pPr>
      <w:jc w:val="center"/>
    </w:pPr>
    <w:rPr>
      <w:b/>
      <w:bCs/>
    </w:rPr>
  </w:style>
  <w:style w:type="paragraph" w:styleId="Subtitle">
    <w:name w:val="Subtitle"/>
    <w:basedOn w:val="Normal"/>
    <w:qFormat/>
    <w:rsid w:val="00AA586B"/>
    <w:rPr>
      <w:b/>
      <w:bCs/>
    </w:rPr>
  </w:style>
  <w:style w:type="paragraph" w:styleId="BodyTextIndent">
    <w:name w:val="Body Text Indent"/>
    <w:basedOn w:val="Normal"/>
    <w:semiHidden/>
    <w:rsid w:val="00AA586B"/>
    <w:pPr>
      <w:ind w:left="1080"/>
    </w:pPr>
  </w:style>
  <w:style w:type="paragraph" w:styleId="ListParagraph">
    <w:name w:val="List Paragraph"/>
    <w:basedOn w:val="Normal"/>
    <w:uiPriority w:val="34"/>
    <w:qFormat/>
    <w:rsid w:val="00EF5D82"/>
    <w:pPr>
      <w:ind w:left="720"/>
      <w:contextualSpacing/>
    </w:pPr>
  </w:style>
  <w:style w:type="paragraph" w:styleId="BalloonText">
    <w:name w:val="Balloon Text"/>
    <w:basedOn w:val="Normal"/>
    <w:link w:val="BalloonTextChar"/>
    <w:uiPriority w:val="99"/>
    <w:semiHidden/>
    <w:unhideWhenUsed/>
    <w:rsid w:val="000F4C82"/>
    <w:rPr>
      <w:rFonts w:ascii="Tahoma" w:hAnsi="Tahoma" w:cs="Tahoma"/>
      <w:sz w:val="16"/>
      <w:szCs w:val="16"/>
    </w:rPr>
  </w:style>
  <w:style w:type="character" w:customStyle="1" w:styleId="BalloonTextChar">
    <w:name w:val="Balloon Text Char"/>
    <w:basedOn w:val="DefaultParagraphFont"/>
    <w:link w:val="BalloonText"/>
    <w:uiPriority w:val="99"/>
    <w:semiHidden/>
    <w:rsid w:val="000F4C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86B"/>
    <w:rPr>
      <w:sz w:val="24"/>
      <w:szCs w:val="24"/>
    </w:rPr>
  </w:style>
  <w:style w:type="paragraph" w:styleId="Heading1">
    <w:name w:val="heading 1"/>
    <w:basedOn w:val="Normal"/>
    <w:next w:val="Normal"/>
    <w:qFormat/>
    <w:rsid w:val="00AA586B"/>
    <w:pPr>
      <w:keepNext/>
      <w:ind w:left="1080"/>
      <w:outlineLvl w:val="0"/>
    </w:pPr>
    <w:rPr>
      <w:b/>
      <w:bCs/>
    </w:rPr>
  </w:style>
  <w:style w:type="paragraph" w:styleId="Heading2">
    <w:name w:val="heading 2"/>
    <w:basedOn w:val="Normal"/>
    <w:next w:val="Normal"/>
    <w:qFormat/>
    <w:rsid w:val="00AA586B"/>
    <w:pPr>
      <w:keepNext/>
      <w:outlineLvl w:val="1"/>
    </w:pPr>
    <w:rPr>
      <w:b/>
      <w:bCs/>
    </w:rPr>
  </w:style>
  <w:style w:type="paragraph" w:styleId="Heading3">
    <w:name w:val="heading 3"/>
    <w:basedOn w:val="Normal"/>
    <w:next w:val="Normal"/>
    <w:qFormat/>
    <w:rsid w:val="00AA586B"/>
    <w:pPr>
      <w:keepNext/>
      <w:ind w:left="1080" w:hanging="720"/>
      <w:outlineLvl w:val="2"/>
    </w:pPr>
    <w:rPr>
      <w:b/>
      <w:bCs/>
    </w:rPr>
  </w:style>
  <w:style w:type="paragraph" w:styleId="Heading4">
    <w:name w:val="heading 4"/>
    <w:basedOn w:val="Normal"/>
    <w:next w:val="Normal"/>
    <w:qFormat/>
    <w:rsid w:val="00AA586B"/>
    <w:pPr>
      <w:keepNext/>
      <w:outlineLvl w:val="3"/>
    </w:pPr>
    <w:rPr>
      <w:b/>
      <w:bCs/>
      <w:sz w:val="20"/>
    </w:rPr>
  </w:style>
  <w:style w:type="paragraph" w:styleId="Heading5">
    <w:name w:val="heading 5"/>
    <w:basedOn w:val="Normal"/>
    <w:next w:val="Normal"/>
    <w:qFormat/>
    <w:rsid w:val="00AA586B"/>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A586B"/>
    <w:pPr>
      <w:tabs>
        <w:tab w:val="center" w:pos="4320"/>
        <w:tab w:val="right" w:pos="8640"/>
      </w:tabs>
    </w:pPr>
  </w:style>
  <w:style w:type="paragraph" w:styleId="Footer">
    <w:name w:val="footer"/>
    <w:basedOn w:val="Normal"/>
    <w:semiHidden/>
    <w:rsid w:val="00AA586B"/>
    <w:pPr>
      <w:tabs>
        <w:tab w:val="center" w:pos="4320"/>
        <w:tab w:val="right" w:pos="8640"/>
      </w:tabs>
    </w:pPr>
  </w:style>
  <w:style w:type="paragraph" w:styleId="Title">
    <w:name w:val="Title"/>
    <w:basedOn w:val="Normal"/>
    <w:qFormat/>
    <w:rsid w:val="00AA586B"/>
    <w:pPr>
      <w:jc w:val="center"/>
    </w:pPr>
    <w:rPr>
      <w:b/>
      <w:bCs/>
    </w:rPr>
  </w:style>
  <w:style w:type="paragraph" w:styleId="Subtitle">
    <w:name w:val="Subtitle"/>
    <w:basedOn w:val="Normal"/>
    <w:qFormat/>
    <w:rsid w:val="00AA586B"/>
    <w:rPr>
      <w:b/>
      <w:bCs/>
    </w:rPr>
  </w:style>
  <w:style w:type="paragraph" w:styleId="BodyTextIndent">
    <w:name w:val="Body Text Indent"/>
    <w:basedOn w:val="Normal"/>
    <w:semiHidden/>
    <w:rsid w:val="00AA586B"/>
    <w:pPr>
      <w:ind w:left="1080"/>
    </w:pPr>
  </w:style>
  <w:style w:type="paragraph" w:styleId="ListParagraph">
    <w:name w:val="List Paragraph"/>
    <w:basedOn w:val="Normal"/>
    <w:uiPriority w:val="34"/>
    <w:qFormat/>
    <w:rsid w:val="00EF5D82"/>
    <w:pPr>
      <w:ind w:left="720"/>
      <w:contextualSpacing/>
    </w:pPr>
  </w:style>
  <w:style w:type="paragraph" w:styleId="BalloonText">
    <w:name w:val="Balloon Text"/>
    <w:basedOn w:val="Normal"/>
    <w:link w:val="BalloonTextChar"/>
    <w:uiPriority w:val="99"/>
    <w:semiHidden/>
    <w:unhideWhenUsed/>
    <w:rsid w:val="000F4C82"/>
    <w:rPr>
      <w:rFonts w:ascii="Tahoma" w:hAnsi="Tahoma" w:cs="Tahoma"/>
      <w:sz w:val="16"/>
      <w:szCs w:val="16"/>
    </w:rPr>
  </w:style>
  <w:style w:type="character" w:customStyle="1" w:styleId="BalloonTextChar">
    <w:name w:val="Balloon Text Char"/>
    <w:basedOn w:val="DefaultParagraphFont"/>
    <w:link w:val="BalloonText"/>
    <w:uiPriority w:val="99"/>
    <w:semiHidden/>
    <w:rsid w:val="000F4C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B2B9A5A-DF00-445E-BAC6-47DC58974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770</Words>
  <Characters>3766</Characters>
  <Application>Microsoft Office Word</Application>
  <DocSecurity>8</DocSecurity>
  <Lines>31</Lines>
  <Paragraphs>9</Paragraphs>
  <ScaleCrop>false</ScaleCrop>
  <HeadingPairs>
    <vt:vector size="2" baseType="variant">
      <vt:variant>
        <vt:lpstr>Title</vt:lpstr>
      </vt:variant>
      <vt:variant>
        <vt:i4>1</vt:i4>
      </vt:variant>
    </vt:vector>
  </HeadingPairs>
  <TitlesOfParts>
    <vt:vector size="1" baseType="lpstr">
      <vt:lpstr>Testing for Rho(D) by Manual Methods</vt:lpstr>
    </vt:vector>
  </TitlesOfParts>
  <Company>Memorial Hospital</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for Rho(D) by Manual Methods</dc:title>
  <dc:creator>pab13433</dc:creator>
  <cp:lastModifiedBy>Harris, Jennifer</cp:lastModifiedBy>
  <cp:revision>5</cp:revision>
  <cp:lastPrinted>2015-01-21T18:29:00Z</cp:lastPrinted>
  <dcterms:created xsi:type="dcterms:W3CDTF">2015-01-21T18:21:00Z</dcterms:created>
  <dcterms:modified xsi:type="dcterms:W3CDTF">2015-01-22T18:21:00Z</dcterms:modified>
</cp:coreProperties>
</file>