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6B" w:rsidRDefault="00B31543">
      <w:pPr>
        <w:jc w:val="center"/>
        <w:rPr>
          <w:b/>
          <w:bCs/>
          <w:sz w:val="28"/>
          <w:szCs w:val="28"/>
        </w:rPr>
      </w:pPr>
      <w:bookmarkStart w:id="0" w:name="_GoBack"/>
      <w:bookmarkEnd w:id="0"/>
      <w:permStart w:id="327251832" w:edGrp="everyone"/>
      <w:permEnd w:id="327251832"/>
      <w:r>
        <w:rPr>
          <w:b/>
          <w:bCs/>
          <w:sz w:val="28"/>
          <w:szCs w:val="28"/>
        </w:rPr>
        <w:t>BBBP 10.0-</w:t>
      </w:r>
      <w:r w:rsidR="00D45B39">
        <w:rPr>
          <w:b/>
          <w:bCs/>
          <w:sz w:val="28"/>
          <w:szCs w:val="28"/>
        </w:rPr>
        <w:t>Quarantine and Destruction of Blood and Blood Products</w:t>
      </w:r>
    </w:p>
    <w:p w:rsidR="00D45B39" w:rsidRPr="00213BDB" w:rsidRDefault="00D45B39">
      <w:pPr>
        <w:jc w:val="center"/>
        <w:rPr>
          <w:b/>
          <w:bCs/>
          <w:sz w:val="28"/>
          <w:szCs w:val="28"/>
        </w:rPr>
      </w:pPr>
    </w:p>
    <w:p w:rsidR="00AA586B" w:rsidRDefault="00AA59F7">
      <w:pPr>
        <w:pStyle w:val="Subtitle"/>
        <w:numPr>
          <w:ilvl w:val="0"/>
          <w:numId w:val="1"/>
        </w:numPr>
      </w:pPr>
      <w:r>
        <w:t>Principle</w:t>
      </w:r>
    </w:p>
    <w:p w:rsidR="00213BDB" w:rsidRDefault="00177762" w:rsidP="00213BDB">
      <w:pPr>
        <w:pStyle w:val="Subtitle"/>
        <w:ind w:left="1080"/>
        <w:rPr>
          <w:b w:val="0"/>
        </w:rPr>
      </w:pPr>
      <w:r>
        <w:rPr>
          <w:b w:val="0"/>
        </w:rPr>
        <w:t xml:space="preserve">All blood products must meet acceptable guidelines prior to use.  All blood products must be </w:t>
      </w:r>
      <w:proofErr w:type="spellStart"/>
      <w:r>
        <w:rPr>
          <w:b w:val="0"/>
        </w:rPr>
        <w:t>trackable</w:t>
      </w:r>
      <w:proofErr w:type="spellEnd"/>
      <w:r>
        <w:rPr>
          <w:b w:val="0"/>
        </w:rPr>
        <w:t xml:space="preserve"> and traceable from receipt to final disposition. There may be occasions of product damage, recall from the blood center or other questions concerning acceptability for patient use.  This may lead to quarantine or destruction of the product.</w:t>
      </w:r>
    </w:p>
    <w:p w:rsidR="00177762" w:rsidRPr="00177762" w:rsidRDefault="00177762" w:rsidP="00213BDB">
      <w:pPr>
        <w:pStyle w:val="Subtitle"/>
        <w:ind w:left="1080"/>
        <w:rPr>
          <w:b w:val="0"/>
        </w:rPr>
      </w:pPr>
    </w:p>
    <w:p w:rsidR="005E6449" w:rsidRDefault="005E6449">
      <w:pPr>
        <w:pStyle w:val="Heading1"/>
        <w:numPr>
          <w:ilvl w:val="0"/>
          <w:numId w:val="1"/>
        </w:numPr>
      </w:pPr>
      <w:r>
        <w:t>Specimen Collection and Preparation</w:t>
      </w:r>
    </w:p>
    <w:p w:rsidR="00213BDB" w:rsidRDefault="00177762" w:rsidP="00177762">
      <w:pPr>
        <w:ind w:left="1080"/>
      </w:pPr>
      <w:r>
        <w:t>N/A</w:t>
      </w:r>
    </w:p>
    <w:p w:rsidR="00177762" w:rsidRPr="00213BDB" w:rsidRDefault="00177762" w:rsidP="00177762">
      <w:pPr>
        <w:ind w:left="1080"/>
      </w:pPr>
    </w:p>
    <w:p w:rsidR="00AA586B" w:rsidRDefault="00AA59F7">
      <w:pPr>
        <w:pStyle w:val="Heading1"/>
        <w:numPr>
          <w:ilvl w:val="0"/>
          <w:numId w:val="1"/>
        </w:numPr>
      </w:pPr>
      <w:r w:rsidRPr="00AB33D7">
        <w:t>Equipment</w:t>
      </w:r>
    </w:p>
    <w:p w:rsidR="00213BDB" w:rsidRDefault="00177762" w:rsidP="00177762">
      <w:pPr>
        <w:ind w:left="1080"/>
      </w:pPr>
      <w:r>
        <w:t>N/A</w:t>
      </w:r>
    </w:p>
    <w:p w:rsidR="00177762" w:rsidRPr="00213BDB" w:rsidRDefault="00177762" w:rsidP="00177762">
      <w:pPr>
        <w:ind w:left="1080"/>
      </w:pPr>
    </w:p>
    <w:p w:rsidR="00AA586B" w:rsidRDefault="00AA59F7">
      <w:pPr>
        <w:pStyle w:val="Heading1"/>
        <w:numPr>
          <w:ilvl w:val="0"/>
          <w:numId w:val="1"/>
        </w:numPr>
      </w:pPr>
      <w:r>
        <w:t>Supplies</w:t>
      </w:r>
    </w:p>
    <w:p w:rsidR="00213BDB" w:rsidRDefault="00177762" w:rsidP="00177762">
      <w:pPr>
        <w:pStyle w:val="ListParagraph"/>
        <w:numPr>
          <w:ilvl w:val="0"/>
          <w:numId w:val="25"/>
        </w:numPr>
      </w:pPr>
      <w:proofErr w:type="spellStart"/>
      <w:r>
        <w:t>Stericycle</w:t>
      </w:r>
      <w:proofErr w:type="spellEnd"/>
      <w:r>
        <w:t xml:space="preserve"> biohazard box</w:t>
      </w:r>
    </w:p>
    <w:p w:rsidR="00177762" w:rsidRDefault="00177762" w:rsidP="00177762">
      <w:pPr>
        <w:pStyle w:val="ListParagraph"/>
        <w:numPr>
          <w:ilvl w:val="0"/>
          <w:numId w:val="25"/>
        </w:numPr>
      </w:pPr>
      <w:r>
        <w:t>Red biohazard bag</w:t>
      </w:r>
    </w:p>
    <w:p w:rsidR="00177762" w:rsidRDefault="00177762" w:rsidP="00177762">
      <w:pPr>
        <w:pStyle w:val="ListParagraph"/>
        <w:numPr>
          <w:ilvl w:val="0"/>
          <w:numId w:val="25"/>
        </w:numPr>
      </w:pPr>
      <w:r>
        <w:t xml:space="preserve">Housekeeping flag with </w:t>
      </w:r>
      <w:proofErr w:type="spellStart"/>
      <w:r>
        <w:t>Stericycle</w:t>
      </w:r>
      <w:proofErr w:type="spellEnd"/>
      <w:r>
        <w:t xml:space="preserve"> label</w:t>
      </w:r>
    </w:p>
    <w:p w:rsidR="00747C87" w:rsidRDefault="00747C87" w:rsidP="00177762">
      <w:pPr>
        <w:pStyle w:val="ListParagraph"/>
        <w:numPr>
          <w:ilvl w:val="0"/>
          <w:numId w:val="25"/>
        </w:numPr>
      </w:pPr>
      <w:r>
        <w:t>B.A.S.K Cleanup Kit</w:t>
      </w:r>
    </w:p>
    <w:p w:rsidR="00177762" w:rsidRPr="00213BDB" w:rsidRDefault="00177762" w:rsidP="00177762">
      <w:pPr>
        <w:pStyle w:val="ListParagraph"/>
        <w:ind w:left="1440"/>
      </w:pPr>
    </w:p>
    <w:p w:rsidR="00AA586B" w:rsidRDefault="00AA59F7">
      <w:pPr>
        <w:pStyle w:val="Heading1"/>
        <w:numPr>
          <w:ilvl w:val="0"/>
          <w:numId w:val="1"/>
        </w:numPr>
      </w:pPr>
      <w:r w:rsidRPr="00AB33D7">
        <w:t>Reagents</w:t>
      </w:r>
    </w:p>
    <w:p w:rsidR="00213BDB" w:rsidRDefault="00177762" w:rsidP="00177762">
      <w:pPr>
        <w:ind w:left="1080"/>
      </w:pPr>
      <w:r>
        <w:t>N/A</w:t>
      </w:r>
    </w:p>
    <w:p w:rsidR="00177762" w:rsidRPr="00213BDB" w:rsidRDefault="00177762" w:rsidP="00177762">
      <w:pPr>
        <w:ind w:left="1080"/>
      </w:pPr>
    </w:p>
    <w:p w:rsidR="00AA586B" w:rsidRDefault="00AA59F7">
      <w:pPr>
        <w:pStyle w:val="Heading2"/>
        <w:numPr>
          <w:ilvl w:val="0"/>
          <w:numId w:val="1"/>
        </w:numPr>
      </w:pPr>
      <w:r w:rsidRPr="00AB33D7">
        <w:t>Quality Control</w:t>
      </w:r>
    </w:p>
    <w:p w:rsidR="00213BDB" w:rsidRDefault="00177762" w:rsidP="00177762">
      <w:pPr>
        <w:ind w:left="1080"/>
      </w:pPr>
      <w:r>
        <w:t>N/A</w:t>
      </w:r>
    </w:p>
    <w:p w:rsidR="00177762" w:rsidRPr="00213BDB" w:rsidRDefault="00177762" w:rsidP="00177762">
      <w:pPr>
        <w:ind w:left="1080"/>
      </w:pPr>
    </w:p>
    <w:p w:rsidR="00AA586B" w:rsidRDefault="00AA59F7">
      <w:pPr>
        <w:pStyle w:val="Heading2"/>
        <w:numPr>
          <w:ilvl w:val="0"/>
          <w:numId w:val="1"/>
        </w:numPr>
      </w:pPr>
      <w:r>
        <w:t>Safety</w:t>
      </w:r>
    </w:p>
    <w:p w:rsidR="007162FA" w:rsidRDefault="007162FA" w:rsidP="007162FA">
      <w:pPr>
        <w:pStyle w:val="ListParagraph"/>
        <w:ind w:left="1080"/>
      </w:pPr>
      <w:r>
        <w:t>Refer to Chemical Hygiene and Blood Borne Pathogen Plan for Memorial Hospital Laboratory.</w:t>
      </w:r>
    </w:p>
    <w:p w:rsidR="001D6261" w:rsidRDefault="001D6261" w:rsidP="007162FA">
      <w:pPr>
        <w:pStyle w:val="ListParagraph"/>
        <w:ind w:left="1080"/>
      </w:pPr>
      <w:r>
        <w:t>For any major blood spill (i.e. broken unit), obtain a B.A.S.K Cleanup Kit</w:t>
      </w:r>
      <w:r w:rsidR="009A773E">
        <w:t>, located in the component prep area of the blood bank,</w:t>
      </w:r>
      <w:r>
        <w:t xml:space="preserve"> and follow directions on package.</w:t>
      </w:r>
    </w:p>
    <w:p w:rsidR="007162FA" w:rsidRPr="007162FA" w:rsidRDefault="007162FA" w:rsidP="007162FA"/>
    <w:p w:rsidR="00AA586B" w:rsidRDefault="00AA59F7">
      <w:pPr>
        <w:pStyle w:val="Heading2"/>
        <w:numPr>
          <w:ilvl w:val="0"/>
          <w:numId w:val="1"/>
        </w:numPr>
      </w:pPr>
      <w:r>
        <w:t>Procedure</w:t>
      </w:r>
    </w:p>
    <w:p w:rsidR="00974F39" w:rsidRPr="00974F39" w:rsidRDefault="00974F39" w:rsidP="00974F39"/>
    <w:p w:rsidR="00213BDB" w:rsidRDefault="00D45B39" w:rsidP="00D45B39">
      <w:pPr>
        <w:ind w:left="1080"/>
        <w:rPr>
          <w:b/>
        </w:rPr>
      </w:pPr>
      <w:r>
        <w:rPr>
          <w:b/>
        </w:rPr>
        <w:t>Moving Units to Inactive Status</w:t>
      </w:r>
    </w:p>
    <w:p w:rsidR="00D45B39" w:rsidRDefault="00DB27CE" w:rsidP="00D45B39">
      <w:pPr>
        <w:pStyle w:val="ListParagraph"/>
        <w:numPr>
          <w:ilvl w:val="0"/>
          <w:numId w:val="20"/>
        </w:numPr>
      </w:pPr>
      <w:r>
        <w:t>From the</w:t>
      </w:r>
      <w:r w:rsidR="00D45B39">
        <w:t xml:space="preserve"> main </w:t>
      </w:r>
      <w:r>
        <w:t>desktop</w:t>
      </w:r>
      <w:r w:rsidR="00D45B39">
        <w:t xml:space="preserve">, choose </w:t>
      </w:r>
      <w:r w:rsidRPr="00A31438">
        <w:rPr>
          <w:i/>
        </w:rPr>
        <w:t xml:space="preserve">BBK </w:t>
      </w:r>
      <w:r w:rsidR="00D45B39" w:rsidRPr="00A31438">
        <w:rPr>
          <w:i/>
        </w:rPr>
        <w:t>Unit.</w:t>
      </w:r>
    </w:p>
    <w:p w:rsidR="00DB27CE" w:rsidRDefault="00DB27CE" w:rsidP="00D45B39">
      <w:pPr>
        <w:pStyle w:val="ListParagraph"/>
        <w:numPr>
          <w:ilvl w:val="0"/>
          <w:numId w:val="20"/>
        </w:numPr>
      </w:pPr>
      <w:r>
        <w:t xml:space="preserve">Choose </w:t>
      </w:r>
      <w:r w:rsidRPr="00A31438">
        <w:rPr>
          <w:i/>
        </w:rPr>
        <w:t>Single</w:t>
      </w:r>
      <w:r>
        <w:t xml:space="preserve"> from the right hand menu bar.</w:t>
      </w:r>
    </w:p>
    <w:p w:rsidR="00DB27CE" w:rsidRDefault="00DB27CE" w:rsidP="00D45B39">
      <w:pPr>
        <w:pStyle w:val="ListParagraph"/>
        <w:numPr>
          <w:ilvl w:val="0"/>
          <w:numId w:val="20"/>
        </w:numPr>
      </w:pPr>
      <w:r>
        <w:t xml:space="preserve">Choose </w:t>
      </w:r>
      <w:r w:rsidRPr="00A31438">
        <w:rPr>
          <w:i/>
        </w:rPr>
        <w:t>Change Status</w:t>
      </w:r>
      <w:r>
        <w:t xml:space="preserve"> from the right hand menu bar.</w:t>
      </w:r>
    </w:p>
    <w:p w:rsidR="00D45B39" w:rsidRDefault="00D45B39" w:rsidP="00D45B39">
      <w:pPr>
        <w:pStyle w:val="ListParagraph"/>
        <w:numPr>
          <w:ilvl w:val="0"/>
          <w:numId w:val="20"/>
        </w:numPr>
      </w:pPr>
      <w:r>
        <w:t xml:space="preserve">Choose </w:t>
      </w:r>
      <w:r w:rsidRPr="00A31438">
        <w:rPr>
          <w:i/>
        </w:rPr>
        <w:t>Change to Inactive Status</w:t>
      </w:r>
      <w:r w:rsidR="00DB27CE">
        <w:t xml:space="preserve"> from the center menu</w:t>
      </w:r>
      <w:r>
        <w:t>.</w:t>
      </w:r>
    </w:p>
    <w:p w:rsidR="00D45B39" w:rsidRDefault="00D45B39" w:rsidP="00D45B39">
      <w:pPr>
        <w:pStyle w:val="ListParagraph"/>
        <w:numPr>
          <w:ilvl w:val="0"/>
          <w:numId w:val="20"/>
        </w:numPr>
      </w:pPr>
      <w:r>
        <w:t>Scan the unit barcode number.</w:t>
      </w:r>
    </w:p>
    <w:p w:rsidR="002E4010" w:rsidRDefault="002E4010">
      <w:r>
        <w:br w:type="page"/>
      </w:r>
    </w:p>
    <w:p w:rsidR="00835BFD" w:rsidRDefault="00835BFD" w:rsidP="00835BFD">
      <w:pPr>
        <w:pStyle w:val="ListParagraph"/>
        <w:numPr>
          <w:ilvl w:val="0"/>
          <w:numId w:val="20"/>
        </w:numPr>
      </w:pPr>
      <w:r>
        <w:lastRenderedPageBreak/>
        <w:t>At New Status field, press F9 (look-up) key or type desired mnemonic.</w:t>
      </w:r>
    </w:p>
    <w:p w:rsidR="00835BFD" w:rsidRDefault="00A31438" w:rsidP="00835BFD">
      <w:pPr>
        <w:pStyle w:val="ListParagraph"/>
        <w:numPr>
          <w:ilvl w:val="1"/>
          <w:numId w:val="20"/>
        </w:numPr>
      </w:pPr>
      <w:r>
        <w:t>DEST – destroyed; use</w:t>
      </w:r>
      <w:r w:rsidR="00835BFD">
        <w:t xml:space="preserve"> when destroyed by </w:t>
      </w:r>
      <w:proofErr w:type="spellStart"/>
      <w:r w:rsidR="00835BFD">
        <w:t>Stericycle</w:t>
      </w:r>
      <w:proofErr w:type="spellEnd"/>
    </w:p>
    <w:p w:rsidR="00835BFD" w:rsidRDefault="00A31438" w:rsidP="00835BFD">
      <w:pPr>
        <w:pStyle w:val="ListParagraph"/>
        <w:numPr>
          <w:ilvl w:val="1"/>
          <w:numId w:val="20"/>
        </w:numPr>
      </w:pPr>
      <w:r>
        <w:t>QUAR – quarantined; use</w:t>
      </w:r>
      <w:r w:rsidR="00835BFD">
        <w:t xml:space="preserve"> when questions concerning acceptability of unit</w:t>
      </w:r>
    </w:p>
    <w:p w:rsidR="00FC79CF" w:rsidRDefault="00A31438" w:rsidP="00835BFD">
      <w:pPr>
        <w:pStyle w:val="ListParagraph"/>
        <w:numPr>
          <w:ilvl w:val="1"/>
          <w:numId w:val="20"/>
        </w:numPr>
      </w:pPr>
      <w:r>
        <w:t>FS3 – final status #3; use</w:t>
      </w:r>
      <w:r w:rsidR="00835BFD">
        <w:t xml:space="preserve"> to remove units from active inventory if they do not fit into any of the above categories</w:t>
      </w:r>
    </w:p>
    <w:p w:rsidR="0063285E" w:rsidRDefault="0063285E" w:rsidP="00835BFD">
      <w:pPr>
        <w:pStyle w:val="ListParagraph"/>
        <w:numPr>
          <w:ilvl w:val="0"/>
          <w:numId w:val="20"/>
        </w:numPr>
      </w:pPr>
      <w:r>
        <w:t>Enter past workload function</w:t>
      </w:r>
    </w:p>
    <w:p w:rsidR="00835BFD" w:rsidRDefault="00835BFD" w:rsidP="00835BFD">
      <w:pPr>
        <w:pStyle w:val="ListParagraph"/>
        <w:numPr>
          <w:ilvl w:val="0"/>
          <w:numId w:val="20"/>
        </w:numPr>
      </w:pPr>
      <w:r>
        <w:t xml:space="preserve">Include </w:t>
      </w:r>
      <w:r w:rsidR="00374727">
        <w:t>all associated units:</w:t>
      </w:r>
    </w:p>
    <w:p w:rsidR="00374727" w:rsidRDefault="00374727" w:rsidP="00374727">
      <w:pPr>
        <w:pStyle w:val="ListParagraph"/>
        <w:numPr>
          <w:ilvl w:val="1"/>
          <w:numId w:val="20"/>
        </w:numPr>
      </w:pPr>
      <w:r>
        <w:t>If a recall from the blood center, answer Y.</w:t>
      </w:r>
    </w:p>
    <w:p w:rsidR="00374727" w:rsidRDefault="00374727" w:rsidP="00374727">
      <w:pPr>
        <w:pStyle w:val="ListParagraph"/>
        <w:numPr>
          <w:ilvl w:val="1"/>
          <w:numId w:val="20"/>
        </w:numPr>
      </w:pPr>
      <w:r>
        <w:t>All other units, answer N.</w:t>
      </w:r>
    </w:p>
    <w:p w:rsidR="00374727" w:rsidRDefault="00374727" w:rsidP="00374727">
      <w:pPr>
        <w:pStyle w:val="ListParagraph"/>
        <w:numPr>
          <w:ilvl w:val="0"/>
          <w:numId w:val="20"/>
        </w:numPr>
      </w:pPr>
      <w:r>
        <w:t>Include all components/aliquots?</w:t>
      </w:r>
    </w:p>
    <w:p w:rsidR="00974F39" w:rsidRDefault="00974F39" w:rsidP="00974F39">
      <w:pPr>
        <w:pStyle w:val="ListParagraph"/>
        <w:numPr>
          <w:ilvl w:val="1"/>
          <w:numId w:val="20"/>
        </w:numPr>
      </w:pPr>
      <w:r>
        <w:t>If a recall from the blood center, answer Y.</w:t>
      </w:r>
    </w:p>
    <w:p w:rsidR="00974F39" w:rsidRDefault="00974F39" w:rsidP="00974F39">
      <w:pPr>
        <w:pStyle w:val="ListParagraph"/>
        <w:numPr>
          <w:ilvl w:val="1"/>
          <w:numId w:val="20"/>
        </w:numPr>
      </w:pPr>
      <w:r>
        <w:t>All other units, answer N.</w:t>
      </w:r>
    </w:p>
    <w:p w:rsidR="00374727" w:rsidRDefault="00974F39" w:rsidP="00374727">
      <w:pPr>
        <w:pStyle w:val="ListParagraph"/>
        <w:numPr>
          <w:ilvl w:val="0"/>
          <w:numId w:val="20"/>
        </w:numPr>
      </w:pPr>
      <w:r>
        <w:t>Include pooled units?</w:t>
      </w:r>
    </w:p>
    <w:p w:rsidR="00974F39" w:rsidRDefault="00974F39" w:rsidP="00974F39">
      <w:pPr>
        <w:pStyle w:val="ListParagraph"/>
        <w:numPr>
          <w:ilvl w:val="1"/>
          <w:numId w:val="20"/>
        </w:numPr>
      </w:pPr>
      <w:r>
        <w:t>If a recall from the blood center, answer Y.</w:t>
      </w:r>
    </w:p>
    <w:p w:rsidR="00974F39" w:rsidRDefault="00974F39" w:rsidP="00974F39">
      <w:pPr>
        <w:pStyle w:val="ListParagraph"/>
        <w:numPr>
          <w:ilvl w:val="1"/>
          <w:numId w:val="20"/>
        </w:numPr>
      </w:pPr>
      <w:r>
        <w:t>All other units, answer N.</w:t>
      </w:r>
    </w:p>
    <w:p w:rsidR="00374727" w:rsidRDefault="00D47203" w:rsidP="00374727">
      <w:pPr>
        <w:pStyle w:val="ListParagraph"/>
        <w:numPr>
          <w:ilvl w:val="0"/>
          <w:numId w:val="20"/>
        </w:numPr>
      </w:pPr>
      <w:r>
        <w:t>Enter to the Comment section and type Y</w:t>
      </w:r>
    </w:p>
    <w:p w:rsidR="00D47203" w:rsidRDefault="00D47203" w:rsidP="00D47203">
      <w:pPr>
        <w:pStyle w:val="ListParagraph"/>
        <w:numPr>
          <w:ilvl w:val="1"/>
          <w:numId w:val="20"/>
        </w:numPr>
      </w:pPr>
      <w:r>
        <w:t>If a canned comment is required and/or available, press F</w:t>
      </w:r>
      <w:r w:rsidR="0063285E">
        <w:t>5</w:t>
      </w:r>
      <w:r>
        <w:t xml:space="preserve"> and </w:t>
      </w:r>
      <w:r w:rsidR="00E12C3C">
        <w:t xml:space="preserve">type </w:t>
      </w:r>
      <w:r>
        <w:t>the mnemonic of the desired comment.</w:t>
      </w:r>
      <w:r w:rsidR="00E12C3C">
        <w:t xml:space="preserve">  Complete the required sections of the canned comment.</w:t>
      </w:r>
    </w:p>
    <w:p w:rsidR="00E12C3C" w:rsidRDefault="00E12C3C" w:rsidP="00E12C3C">
      <w:pPr>
        <w:pStyle w:val="ListParagraph"/>
        <w:numPr>
          <w:ilvl w:val="2"/>
          <w:numId w:val="20"/>
        </w:numPr>
      </w:pPr>
      <w:r>
        <w:t>DISCPRODCT – Disc</w:t>
      </w:r>
      <w:r w:rsidR="00A31438">
        <w:t xml:space="preserve">ard Products by </w:t>
      </w:r>
      <w:proofErr w:type="spellStart"/>
      <w:r w:rsidR="00A31438">
        <w:t>Stericycle</w:t>
      </w:r>
      <w:proofErr w:type="spellEnd"/>
      <w:r w:rsidR="00A31438">
        <w:t>, use</w:t>
      </w:r>
      <w:r>
        <w:t xml:space="preserve"> when products are placed in box for destruction.</w:t>
      </w:r>
    </w:p>
    <w:p w:rsidR="00E12C3C" w:rsidRDefault="00E12C3C" w:rsidP="00E12C3C">
      <w:pPr>
        <w:pStyle w:val="ListParagraph"/>
        <w:numPr>
          <w:ilvl w:val="2"/>
          <w:numId w:val="20"/>
        </w:numPr>
      </w:pPr>
      <w:r>
        <w:t>RECALLUNIT – Uni</w:t>
      </w:r>
      <w:r w:rsidR="00A31438">
        <w:t>t Recalled by Blood Center, use</w:t>
      </w:r>
      <w:r>
        <w:t xml:space="preserve"> to document recall information in the computer system</w:t>
      </w:r>
    </w:p>
    <w:p w:rsidR="00E12C3C" w:rsidRDefault="00E12C3C" w:rsidP="00E12C3C">
      <w:pPr>
        <w:pStyle w:val="ListParagraph"/>
        <w:numPr>
          <w:ilvl w:val="1"/>
          <w:numId w:val="20"/>
        </w:numPr>
      </w:pPr>
      <w:r>
        <w:t>If no canned comment available, enter explanation by free text, including date and initials.</w:t>
      </w:r>
    </w:p>
    <w:p w:rsidR="00E12C3C" w:rsidRDefault="00E12C3C" w:rsidP="00E12C3C">
      <w:pPr>
        <w:pStyle w:val="ListParagraph"/>
        <w:numPr>
          <w:ilvl w:val="0"/>
          <w:numId w:val="20"/>
        </w:numPr>
      </w:pPr>
      <w:r>
        <w:t>Press F12 key to change status.</w:t>
      </w:r>
    </w:p>
    <w:p w:rsidR="00020AB0" w:rsidRDefault="00020AB0" w:rsidP="00020AB0"/>
    <w:p w:rsidR="00701265" w:rsidRDefault="00701265" w:rsidP="00701265">
      <w:pPr>
        <w:ind w:left="1080"/>
        <w:rPr>
          <w:b/>
        </w:rPr>
      </w:pPr>
      <w:r>
        <w:rPr>
          <w:b/>
        </w:rPr>
        <w:t>Return to Prior Status</w:t>
      </w:r>
    </w:p>
    <w:p w:rsidR="00701265" w:rsidRDefault="00701265" w:rsidP="00701265">
      <w:pPr>
        <w:pStyle w:val="ListParagraph"/>
        <w:numPr>
          <w:ilvl w:val="0"/>
          <w:numId w:val="24"/>
        </w:numPr>
      </w:pPr>
      <w:r>
        <w:t>If it is determined by the blood center or blood bank management that a quarantined unit is acceptable for use:</w:t>
      </w:r>
    </w:p>
    <w:p w:rsidR="0063285E" w:rsidRDefault="0063285E" w:rsidP="00701265">
      <w:pPr>
        <w:pStyle w:val="ListParagraph"/>
        <w:numPr>
          <w:ilvl w:val="1"/>
          <w:numId w:val="24"/>
        </w:numPr>
      </w:pPr>
      <w:r>
        <w:t xml:space="preserve">From the main desktop, choose </w:t>
      </w:r>
      <w:r w:rsidRPr="00A31438">
        <w:rPr>
          <w:i/>
        </w:rPr>
        <w:t>BBK Unit</w:t>
      </w:r>
    </w:p>
    <w:p w:rsidR="00701265" w:rsidRDefault="0063285E" w:rsidP="00701265">
      <w:pPr>
        <w:pStyle w:val="ListParagraph"/>
        <w:numPr>
          <w:ilvl w:val="1"/>
          <w:numId w:val="24"/>
        </w:numPr>
      </w:pPr>
      <w:r>
        <w:t xml:space="preserve">Choose </w:t>
      </w:r>
      <w:r w:rsidRPr="00A31438">
        <w:rPr>
          <w:i/>
        </w:rPr>
        <w:t>Single</w:t>
      </w:r>
      <w:r>
        <w:t xml:space="preserve"> from the right hand menu bar</w:t>
      </w:r>
      <w:r w:rsidR="00701265">
        <w:t>.</w:t>
      </w:r>
    </w:p>
    <w:p w:rsidR="0063285E" w:rsidRDefault="0063285E" w:rsidP="00701265">
      <w:pPr>
        <w:pStyle w:val="ListParagraph"/>
        <w:numPr>
          <w:ilvl w:val="1"/>
          <w:numId w:val="24"/>
        </w:numPr>
      </w:pPr>
      <w:r>
        <w:t xml:space="preserve">Choose </w:t>
      </w:r>
      <w:r w:rsidRPr="00A31438">
        <w:rPr>
          <w:i/>
        </w:rPr>
        <w:t>Change Status</w:t>
      </w:r>
      <w:r>
        <w:t xml:space="preserve"> from the right hand menu bar.</w:t>
      </w:r>
    </w:p>
    <w:p w:rsidR="00701265" w:rsidRDefault="00701265" w:rsidP="00701265">
      <w:pPr>
        <w:pStyle w:val="ListParagraph"/>
        <w:numPr>
          <w:ilvl w:val="1"/>
          <w:numId w:val="24"/>
        </w:numPr>
      </w:pPr>
      <w:r>
        <w:t xml:space="preserve">Choose </w:t>
      </w:r>
      <w:r w:rsidRPr="00A31438">
        <w:rPr>
          <w:i/>
        </w:rPr>
        <w:t>Return to Prior Status</w:t>
      </w:r>
      <w:r w:rsidR="0063285E">
        <w:t xml:space="preserve"> from the center menu</w:t>
      </w:r>
      <w:r>
        <w:t>.</w:t>
      </w:r>
    </w:p>
    <w:p w:rsidR="00701265" w:rsidRDefault="00701265" w:rsidP="00701265">
      <w:pPr>
        <w:pStyle w:val="ListParagraph"/>
        <w:numPr>
          <w:ilvl w:val="1"/>
          <w:numId w:val="24"/>
        </w:numPr>
      </w:pPr>
      <w:r>
        <w:t>Scan the unit barcode number.</w:t>
      </w:r>
    </w:p>
    <w:p w:rsidR="00701265" w:rsidRDefault="00701265" w:rsidP="00701265">
      <w:pPr>
        <w:pStyle w:val="ListParagraph"/>
        <w:numPr>
          <w:ilvl w:val="1"/>
          <w:numId w:val="24"/>
        </w:numPr>
      </w:pPr>
      <w:r>
        <w:t>In</w:t>
      </w:r>
      <w:r w:rsidR="006D05AF">
        <w:t xml:space="preserve"> the Prior Status field:</w:t>
      </w:r>
    </w:p>
    <w:p w:rsidR="006D05AF" w:rsidRDefault="006D05AF" w:rsidP="006D05AF">
      <w:pPr>
        <w:pStyle w:val="ListParagraph"/>
        <w:numPr>
          <w:ilvl w:val="2"/>
          <w:numId w:val="24"/>
        </w:numPr>
      </w:pPr>
      <w:r>
        <w:t>Press the F9 (look up) key to display all prior statuses</w:t>
      </w:r>
    </w:p>
    <w:p w:rsidR="006D05AF" w:rsidRDefault="006D05AF" w:rsidP="006D05AF">
      <w:pPr>
        <w:pStyle w:val="ListParagraph"/>
        <w:numPr>
          <w:ilvl w:val="2"/>
          <w:numId w:val="24"/>
        </w:numPr>
      </w:pPr>
      <w:r>
        <w:t>Choose the appropriate status.</w:t>
      </w:r>
    </w:p>
    <w:p w:rsidR="0063285E" w:rsidRDefault="0063285E" w:rsidP="006D05AF">
      <w:pPr>
        <w:pStyle w:val="ListParagraph"/>
        <w:numPr>
          <w:ilvl w:val="2"/>
          <w:numId w:val="24"/>
        </w:numPr>
      </w:pPr>
      <w:r>
        <w:t>Press F12 to save.</w:t>
      </w:r>
    </w:p>
    <w:p w:rsidR="006D05AF" w:rsidRDefault="006D05AF" w:rsidP="006D05AF">
      <w:pPr>
        <w:pStyle w:val="ListParagraph"/>
        <w:numPr>
          <w:ilvl w:val="1"/>
          <w:numId w:val="24"/>
        </w:numPr>
      </w:pPr>
      <w:r>
        <w:t>Edit comments – Enter Y and free text the reason for the status change.</w:t>
      </w:r>
    </w:p>
    <w:p w:rsidR="006D05AF" w:rsidRDefault="006D05AF" w:rsidP="006D05AF">
      <w:pPr>
        <w:pStyle w:val="ListParagraph"/>
        <w:numPr>
          <w:ilvl w:val="1"/>
          <w:numId w:val="24"/>
        </w:numPr>
      </w:pPr>
      <w:r>
        <w:t>Press F12 key to file.</w:t>
      </w:r>
    </w:p>
    <w:p w:rsidR="006D05AF" w:rsidRPr="00701265" w:rsidRDefault="006D05AF" w:rsidP="006D05AF">
      <w:pPr>
        <w:pStyle w:val="ListParagraph"/>
        <w:ind w:left="2160"/>
      </w:pPr>
    </w:p>
    <w:p w:rsidR="002E4010" w:rsidRDefault="002E4010">
      <w:pPr>
        <w:rPr>
          <w:b/>
        </w:rPr>
      </w:pPr>
      <w:r>
        <w:rPr>
          <w:b/>
        </w:rPr>
        <w:br w:type="page"/>
      </w:r>
    </w:p>
    <w:p w:rsidR="00020AB0" w:rsidRDefault="00020AB0" w:rsidP="00020AB0">
      <w:pPr>
        <w:ind w:left="1080"/>
        <w:rPr>
          <w:b/>
        </w:rPr>
      </w:pPr>
      <w:r>
        <w:rPr>
          <w:b/>
        </w:rPr>
        <w:lastRenderedPageBreak/>
        <w:t xml:space="preserve">Destruction of Products by </w:t>
      </w:r>
      <w:proofErr w:type="spellStart"/>
      <w:r>
        <w:rPr>
          <w:b/>
        </w:rPr>
        <w:t>Stericycle</w:t>
      </w:r>
      <w:proofErr w:type="spellEnd"/>
    </w:p>
    <w:p w:rsidR="00020AB0" w:rsidRDefault="00020AB0" w:rsidP="00020AB0">
      <w:pPr>
        <w:pStyle w:val="ListParagraph"/>
        <w:numPr>
          <w:ilvl w:val="0"/>
          <w:numId w:val="21"/>
        </w:numPr>
      </w:pPr>
      <w:r>
        <w:t>Prepare biohazard box and place in component preparation area, if necessary.</w:t>
      </w:r>
    </w:p>
    <w:p w:rsidR="00020AB0" w:rsidRDefault="00F25803" w:rsidP="00020AB0">
      <w:pPr>
        <w:pStyle w:val="ListParagraph"/>
        <w:numPr>
          <w:ilvl w:val="1"/>
          <w:numId w:val="21"/>
        </w:numPr>
      </w:pPr>
      <w:r>
        <w:t>Retrieve a flattened box from the storage closet.</w:t>
      </w:r>
    </w:p>
    <w:p w:rsidR="00F25803" w:rsidRDefault="00F25803" w:rsidP="00020AB0">
      <w:pPr>
        <w:pStyle w:val="ListParagraph"/>
        <w:numPr>
          <w:ilvl w:val="1"/>
          <w:numId w:val="21"/>
        </w:numPr>
      </w:pPr>
      <w:r>
        <w:t>Securely tape the bottom of the box and place a large red plastic bag inside.</w:t>
      </w:r>
    </w:p>
    <w:p w:rsidR="00F25803" w:rsidRDefault="00F25803" w:rsidP="00020AB0">
      <w:pPr>
        <w:pStyle w:val="ListParagraph"/>
        <w:numPr>
          <w:ilvl w:val="1"/>
          <w:numId w:val="21"/>
        </w:numPr>
      </w:pPr>
      <w:r>
        <w:t xml:space="preserve">Securely attach a Housekeeping Flag with the </w:t>
      </w:r>
      <w:proofErr w:type="spellStart"/>
      <w:r>
        <w:t>Stericycle</w:t>
      </w:r>
      <w:proofErr w:type="spellEnd"/>
      <w:r>
        <w:t xml:space="preserve"> number to the box in the customer label area</w:t>
      </w:r>
    </w:p>
    <w:p w:rsidR="00F25803" w:rsidRDefault="00F25803" w:rsidP="00F25803">
      <w:pPr>
        <w:pStyle w:val="ListParagraph"/>
        <w:numPr>
          <w:ilvl w:val="2"/>
          <w:numId w:val="21"/>
        </w:numPr>
      </w:pPr>
      <w:r>
        <w:t>For additional boxes or numbers, contact Housekeeping department.</w:t>
      </w:r>
    </w:p>
    <w:p w:rsidR="00F25803" w:rsidRDefault="00F25803" w:rsidP="00F25803">
      <w:pPr>
        <w:pStyle w:val="ListParagraph"/>
        <w:numPr>
          <w:ilvl w:val="0"/>
          <w:numId w:val="21"/>
        </w:numPr>
      </w:pPr>
      <w:r>
        <w:t>Ensure that product status has been changed in hospital computer system.  (See above)</w:t>
      </w:r>
    </w:p>
    <w:p w:rsidR="00F25803" w:rsidRDefault="00B27BAB" w:rsidP="00F25803">
      <w:pPr>
        <w:pStyle w:val="ListParagraph"/>
        <w:numPr>
          <w:ilvl w:val="0"/>
          <w:numId w:val="21"/>
        </w:numPr>
      </w:pPr>
      <w:r>
        <w:t xml:space="preserve">Document unit on the Record of Destruction form and place in </w:t>
      </w:r>
      <w:proofErr w:type="spellStart"/>
      <w:r>
        <w:t>Stericycle</w:t>
      </w:r>
      <w:proofErr w:type="spellEnd"/>
      <w:r>
        <w:t xml:space="preserve"> box.</w:t>
      </w:r>
    </w:p>
    <w:p w:rsidR="00B27BAB" w:rsidRDefault="00B27BAB" w:rsidP="00B27BAB">
      <w:pPr>
        <w:pStyle w:val="ListParagraph"/>
        <w:numPr>
          <w:ilvl w:val="1"/>
          <w:numId w:val="21"/>
        </w:numPr>
      </w:pPr>
      <w:r>
        <w:t>Ensure t</w:t>
      </w:r>
      <w:r w:rsidR="0052703C">
        <w:t xml:space="preserve">hat the </w:t>
      </w:r>
      <w:proofErr w:type="spellStart"/>
      <w:r w:rsidR="0052703C">
        <w:t>Stericycle</w:t>
      </w:r>
      <w:proofErr w:type="spellEnd"/>
      <w:r w:rsidR="0052703C">
        <w:t xml:space="preserve"> Box number is</w:t>
      </w:r>
      <w:r>
        <w:t xml:space="preserve"> documented on the form.</w:t>
      </w:r>
    </w:p>
    <w:p w:rsidR="00B27BAB" w:rsidRDefault="00B27BAB" w:rsidP="00B27BAB">
      <w:pPr>
        <w:pStyle w:val="ListParagraph"/>
        <w:numPr>
          <w:ilvl w:val="1"/>
          <w:numId w:val="21"/>
        </w:numPr>
      </w:pPr>
      <w:r>
        <w:t>Record the following:</w:t>
      </w:r>
    </w:p>
    <w:p w:rsidR="00B27BAB" w:rsidRDefault="00B27BAB" w:rsidP="00B27BAB">
      <w:pPr>
        <w:pStyle w:val="ListParagraph"/>
        <w:numPr>
          <w:ilvl w:val="2"/>
          <w:numId w:val="21"/>
        </w:numPr>
      </w:pPr>
      <w:r>
        <w:t>Unit Number/Lot Number (Therapeutic phlebotomy will have a Memorial accession number)</w:t>
      </w:r>
    </w:p>
    <w:p w:rsidR="00B27BAB" w:rsidRDefault="00B27BAB" w:rsidP="00B27BAB">
      <w:pPr>
        <w:pStyle w:val="ListParagraph"/>
        <w:numPr>
          <w:ilvl w:val="2"/>
          <w:numId w:val="21"/>
        </w:numPr>
      </w:pPr>
      <w:r>
        <w:t>Component abbreviation (i.e. PRBC, FFP, etc.)</w:t>
      </w:r>
    </w:p>
    <w:p w:rsidR="00B27BAB" w:rsidRDefault="00B27BAB" w:rsidP="00B27BAB">
      <w:pPr>
        <w:pStyle w:val="ListParagraph"/>
        <w:numPr>
          <w:ilvl w:val="2"/>
          <w:numId w:val="21"/>
        </w:numPr>
      </w:pPr>
      <w:r>
        <w:t>Indicate originating blood center by placing a checkmark in the appropriate box.</w:t>
      </w:r>
    </w:p>
    <w:p w:rsidR="00B27BAB" w:rsidRDefault="00A31438" w:rsidP="00B27BAB">
      <w:pPr>
        <w:pStyle w:val="ListParagraph"/>
        <w:numPr>
          <w:ilvl w:val="2"/>
          <w:numId w:val="21"/>
        </w:numPr>
      </w:pPr>
      <w:r>
        <w:t xml:space="preserve">If a </w:t>
      </w:r>
      <w:r w:rsidR="00B27BAB">
        <w:t>therapeutic product, record patient name.</w:t>
      </w:r>
    </w:p>
    <w:p w:rsidR="00B27BAB" w:rsidRDefault="00B27BAB" w:rsidP="00B27BAB">
      <w:pPr>
        <w:pStyle w:val="ListParagraph"/>
        <w:numPr>
          <w:ilvl w:val="2"/>
          <w:numId w:val="21"/>
        </w:numPr>
      </w:pPr>
      <w:r>
        <w:t>Indicate reason for destruction by placing a checkmark in the appropriate box.</w:t>
      </w:r>
    </w:p>
    <w:p w:rsidR="00B27BAB" w:rsidRDefault="00B27BAB" w:rsidP="00B27BAB">
      <w:pPr>
        <w:pStyle w:val="ListParagraph"/>
        <w:numPr>
          <w:ilvl w:val="2"/>
          <w:numId w:val="21"/>
        </w:numPr>
      </w:pPr>
      <w:r>
        <w:t>Date and initials of personnel placing unit in box.</w:t>
      </w:r>
    </w:p>
    <w:p w:rsidR="0052703C" w:rsidRDefault="0052703C" w:rsidP="0052703C">
      <w:pPr>
        <w:pStyle w:val="ListParagraph"/>
        <w:numPr>
          <w:ilvl w:val="0"/>
          <w:numId w:val="21"/>
        </w:numPr>
      </w:pPr>
      <w:r>
        <w:t>When box is 2/3 full:</w:t>
      </w:r>
    </w:p>
    <w:p w:rsidR="0052703C" w:rsidRDefault="0052703C" w:rsidP="0052703C">
      <w:pPr>
        <w:pStyle w:val="ListParagraph"/>
        <w:numPr>
          <w:ilvl w:val="1"/>
          <w:numId w:val="21"/>
        </w:numPr>
      </w:pPr>
      <w:r>
        <w:t>Twist red bag and tie in one (1) knot.</w:t>
      </w:r>
    </w:p>
    <w:p w:rsidR="0052703C" w:rsidRDefault="0052703C" w:rsidP="0052703C">
      <w:pPr>
        <w:pStyle w:val="ListParagraph"/>
        <w:numPr>
          <w:ilvl w:val="1"/>
          <w:numId w:val="21"/>
        </w:numPr>
      </w:pPr>
      <w:r>
        <w:t>Close and securely seal flaps of box using packing tape.</w:t>
      </w:r>
    </w:p>
    <w:p w:rsidR="0052703C" w:rsidRDefault="0052703C" w:rsidP="0052703C">
      <w:pPr>
        <w:pStyle w:val="ListParagraph"/>
        <w:numPr>
          <w:ilvl w:val="1"/>
          <w:numId w:val="21"/>
        </w:numPr>
      </w:pPr>
      <w:r>
        <w:t>Document date box closed on:</w:t>
      </w:r>
    </w:p>
    <w:p w:rsidR="0052703C" w:rsidRDefault="0052703C" w:rsidP="0052703C">
      <w:pPr>
        <w:pStyle w:val="ListParagraph"/>
        <w:numPr>
          <w:ilvl w:val="2"/>
          <w:numId w:val="21"/>
        </w:numPr>
      </w:pPr>
      <w:r>
        <w:t>Record of Destruction form</w:t>
      </w:r>
    </w:p>
    <w:p w:rsidR="0052703C" w:rsidRDefault="0052703C" w:rsidP="0052703C">
      <w:pPr>
        <w:pStyle w:val="ListParagraph"/>
        <w:numPr>
          <w:ilvl w:val="2"/>
          <w:numId w:val="21"/>
        </w:numPr>
      </w:pPr>
      <w:r>
        <w:t>Regulated Waste label found on the housekeeping flag.</w:t>
      </w:r>
    </w:p>
    <w:p w:rsidR="0052703C" w:rsidRDefault="0052703C" w:rsidP="0052703C">
      <w:pPr>
        <w:pStyle w:val="ListParagraph"/>
        <w:numPr>
          <w:ilvl w:val="1"/>
          <w:numId w:val="21"/>
        </w:numPr>
      </w:pPr>
      <w:r>
        <w:t>Contact Housekeeping department for a box pickup.</w:t>
      </w:r>
    </w:p>
    <w:p w:rsidR="0052703C" w:rsidRDefault="0052703C" w:rsidP="0052703C">
      <w:pPr>
        <w:pStyle w:val="ListParagraph"/>
        <w:numPr>
          <w:ilvl w:val="0"/>
          <w:numId w:val="21"/>
        </w:numPr>
      </w:pPr>
      <w:r>
        <w:t>Record a “check date” 3 business days from close date on the Record of Destruction.</w:t>
      </w:r>
    </w:p>
    <w:p w:rsidR="0052703C" w:rsidRDefault="0052703C" w:rsidP="0052703C">
      <w:pPr>
        <w:pStyle w:val="ListParagraph"/>
        <w:numPr>
          <w:ilvl w:val="1"/>
          <w:numId w:val="21"/>
        </w:numPr>
      </w:pPr>
      <w:r>
        <w:t>Place the form(s</w:t>
      </w:r>
      <w:r w:rsidR="0063285E">
        <w:t>)</w:t>
      </w:r>
      <w:r>
        <w:t xml:space="preserve"> in the incomplete file</w:t>
      </w:r>
      <w:r w:rsidR="0063285E">
        <w:t xml:space="preserve"> in the appropriate date</w:t>
      </w:r>
      <w:r>
        <w:t>.</w:t>
      </w:r>
    </w:p>
    <w:p w:rsidR="0052703C" w:rsidRPr="00020AB0" w:rsidRDefault="0052703C" w:rsidP="000C0D54">
      <w:pPr>
        <w:pStyle w:val="ListParagraph"/>
        <w:ind w:left="2160"/>
      </w:pPr>
    </w:p>
    <w:p w:rsidR="00AA586B" w:rsidRDefault="00AA59F7">
      <w:pPr>
        <w:pStyle w:val="Heading2"/>
        <w:numPr>
          <w:ilvl w:val="0"/>
          <w:numId w:val="1"/>
        </w:numPr>
      </w:pPr>
      <w:r w:rsidRPr="00AB33D7">
        <w:t>Reporting Results</w:t>
      </w:r>
    </w:p>
    <w:p w:rsidR="0063285E" w:rsidRDefault="0063285E" w:rsidP="000C0D54">
      <w:pPr>
        <w:pStyle w:val="ListParagraph"/>
        <w:numPr>
          <w:ilvl w:val="0"/>
          <w:numId w:val="22"/>
        </w:numPr>
      </w:pPr>
      <w:r>
        <w:t>Retrieve the Record of Destruction form(s) from the incomplete file and compare the listed box number with that listed on the manifest.</w:t>
      </w:r>
    </w:p>
    <w:p w:rsidR="00213BDB" w:rsidRDefault="000C0D54" w:rsidP="0063285E">
      <w:pPr>
        <w:pStyle w:val="ListParagraph"/>
        <w:numPr>
          <w:ilvl w:val="1"/>
          <w:numId w:val="22"/>
        </w:numPr>
      </w:pPr>
      <w:r>
        <w:t>Copy of the destruction manifest should be received within 3 business days of box pickup.</w:t>
      </w:r>
    </w:p>
    <w:p w:rsidR="000C0D54" w:rsidRDefault="000C0D54" w:rsidP="000C0D54">
      <w:pPr>
        <w:pStyle w:val="ListParagraph"/>
        <w:numPr>
          <w:ilvl w:val="1"/>
          <w:numId w:val="22"/>
        </w:numPr>
      </w:pPr>
      <w:r>
        <w:t>If not received, contact housekeeping department.</w:t>
      </w:r>
    </w:p>
    <w:p w:rsidR="00701265" w:rsidRDefault="00701265" w:rsidP="00701265">
      <w:pPr>
        <w:pStyle w:val="ListParagraph"/>
        <w:numPr>
          <w:ilvl w:val="0"/>
          <w:numId w:val="22"/>
        </w:numPr>
      </w:pPr>
      <w:r>
        <w:t>Document the manifest number on the Record of Destruction form(s) in the designated area.</w:t>
      </w:r>
    </w:p>
    <w:p w:rsidR="002E4010" w:rsidRDefault="002E4010">
      <w:r>
        <w:br w:type="page"/>
      </w:r>
    </w:p>
    <w:p w:rsidR="00701265" w:rsidRDefault="00701265" w:rsidP="00701265">
      <w:pPr>
        <w:pStyle w:val="ListParagraph"/>
        <w:numPr>
          <w:ilvl w:val="0"/>
          <w:numId w:val="22"/>
        </w:numPr>
      </w:pPr>
      <w:r>
        <w:lastRenderedPageBreak/>
        <w:t>Document destruction of each unit in the hospital computer system.</w:t>
      </w:r>
    </w:p>
    <w:p w:rsidR="00701265" w:rsidRDefault="00A31438" w:rsidP="00701265">
      <w:pPr>
        <w:pStyle w:val="ListParagraph"/>
        <w:numPr>
          <w:ilvl w:val="1"/>
          <w:numId w:val="22"/>
        </w:numPr>
      </w:pPr>
      <w:r>
        <w:t>Edit units according to BBBP 4.0-</w:t>
      </w:r>
      <w:r w:rsidR="00701265">
        <w:t xml:space="preserve">Entering Blood, Blood Products and Tissues into the Blood Bank </w:t>
      </w:r>
      <w:proofErr w:type="spellStart"/>
      <w:r w:rsidR="00701265">
        <w:t>Meditech</w:t>
      </w:r>
      <w:proofErr w:type="spellEnd"/>
      <w:r w:rsidR="00701265">
        <w:t xml:space="preserve"> System.</w:t>
      </w:r>
    </w:p>
    <w:p w:rsidR="00701265" w:rsidRDefault="00701265" w:rsidP="00701265">
      <w:pPr>
        <w:pStyle w:val="ListParagraph"/>
        <w:numPr>
          <w:ilvl w:val="1"/>
          <w:numId w:val="22"/>
        </w:numPr>
      </w:pPr>
      <w:r>
        <w:t>Enter the comment section of each unit and document the manifest number and tech initials in the canned comment.</w:t>
      </w:r>
    </w:p>
    <w:p w:rsidR="00701265" w:rsidRDefault="00701265" w:rsidP="00701265">
      <w:pPr>
        <w:pStyle w:val="ListParagraph"/>
        <w:numPr>
          <w:ilvl w:val="1"/>
          <w:numId w:val="22"/>
        </w:numPr>
      </w:pPr>
      <w:r>
        <w:t>Document computer entry on the Record of Destruction form(s).</w:t>
      </w:r>
    </w:p>
    <w:p w:rsidR="00701265" w:rsidRPr="00213BDB" w:rsidRDefault="00701265" w:rsidP="00701265">
      <w:pPr>
        <w:pStyle w:val="ListParagraph"/>
        <w:numPr>
          <w:ilvl w:val="0"/>
          <w:numId w:val="22"/>
        </w:numPr>
      </w:pPr>
      <w:r>
        <w:t>Submit all forms to supervisor or designee for review.</w:t>
      </w:r>
    </w:p>
    <w:p w:rsidR="00FC79CF" w:rsidRDefault="00FC79CF"/>
    <w:p w:rsidR="00213BDB" w:rsidRPr="00213BDB" w:rsidRDefault="00213BDB" w:rsidP="00213BDB"/>
    <w:p w:rsidR="00AA586B" w:rsidRDefault="00AA59F7">
      <w:pPr>
        <w:pStyle w:val="Heading2"/>
        <w:numPr>
          <w:ilvl w:val="0"/>
          <w:numId w:val="1"/>
        </w:numPr>
      </w:pPr>
      <w:r>
        <w:t>References</w:t>
      </w:r>
    </w:p>
    <w:p w:rsidR="0072293F" w:rsidRDefault="0072293F" w:rsidP="0072293F">
      <w:pPr>
        <w:numPr>
          <w:ilvl w:val="1"/>
          <w:numId w:val="1"/>
        </w:numPr>
      </w:pPr>
      <w:r>
        <w:t>Standards for Blood Banks and Transfusion Services, AABB, 2</w:t>
      </w:r>
      <w:r w:rsidR="008C6C28">
        <w:t>7</w:t>
      </w:r>
      <w:r>
        <w:rPr>
          <w:vertAlign w:val="superscript"/>
        </w:rPr>
        <w:t>th</w:t>
      </w:r>
      <w:r>
        <w:t xml:space="preserve"> Edition, 20</w:t>
      </w:r>
      <w:r w:rsidR="008C6C28">
        <w:t>11</w:t>
      </w:r>
      <w:r>
        <w:t>, Std. 5.1.6</w:t>
      </w:r>
      <w:r w:rsidR="008C6C28">
        <w:t>.1, 5.1.6.2</w:t>
      </w:r>
      <w:r>
        <w:t xml:space="preserve"> &amp; 10.3, Bethesda, MD.</w:t>
      </w:r>
    </w:p>
    <w:p w:rsidR="0072293F" w:rsidRDefault="0072293F" w:rsidP="0072293F">
      <w:pPr>
        <w:numPr>
          <w:ilvl w:val="1"/>
          <w:numId w:val="1"/>
        </w:numPr>
      </w:pPr>
      <w:r>
        <w:t>Technical Manual, AABB, 1</w:t>
      </w:r>
      <w:r w:rsidR="008C6C28">
        <w:t>7</w:t>
      </w:r>
      <w:r>
        <w:rPr>
          <w:vertAlign w:val="superscript"/>
        </w:rPr>
        <w:t>th</w:t>
      </w:r>
      <w:r>
        <w:t xml:space="preserve"> Edition, 20</w:t>
      </w:r>
      <w:r w:rsidR="008C6C28">
        <w:t>11</w:t>
      </w:r>
      <w:r>
        <w:t>, pg. 2</w:t>
      </w:r>
      <w:r w:rsidR="008C6C28">
        <w:t>86</w:t>
      </w:r>
      <w:r>
        <w:t xml:space="preserve">, Bethesda, MD. </w:t>
      </w:r>
    </w:p>
    <w:p w:rsidR="008C6C28" w:rsidRDefault="008C6C28" w:rsidP="0072293F">
      <w:pPr>
        <w:numPr>
          <w:ilvl w:val="1"/>
          <w:numId w:val="1"/>
        </w:numPr>
      </w:pPr>
      <w:proofErr w:type="spellStart"/>
      <w:r>
        <w:t>Meditech</w:t>
      </w:r>
      <w:proofErr w:type="spellEnd"/>
      <w:r>
        <w:t xml:space="preserve"> Operator Manual.</w:t>
      </w:r>
    </w:p>
    <w:p w:rsidR="00B3447A" w:rsidRDefault="00B3447A" w:rsidP="00B3447A">
      <w:pPr>
        <w:ind w:left="1080"/>
      </w:pPr>
    </w:p>
    <w:p w:rsidR="00FC79CF" w:rsidRDefault="00FC79CF">
      <w:r>
        <w:br w:type="page"/>
      </w:r>
    </w:p>
    <w:p w:rsidR="00AA586B" w:rsidRDefault="00AA59F7">
      <w:pPr>
        <w:jc w:val="center"/>
        <w:rPr>
          <w:b/>
          <w:bCs/>
        </w:rPr>
      </w:pPr>
      <w:r>
        <w:rPr>
          <w:b/>
          <w:bCs/>
        </w:rPr>
        <w:lastRenderedPageBreak/>
        <w:t>PROCEDURE AND FORM CHANGE CONTROL</w:t>
      </w:r>
    </w:p>
    <w:p w:rsidR="00AA586B" w:rsidRDefault="00AA586B">
      <w:pPr>
        <w:rPr>
          <w:b/>
          <w:bCs/>
        </w:rPr>
      </w:pPr>
    </w:p>
    <w:tbl>
      <w:tblPr>
        <w:tblW w:w="1000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792"/>
        <w:gridCol w:w="800"/>
        <w:gridCol w:w="796"/>
        <w:gridCol w:w="828"/>
        <w:gridCol w:w="792"/>
        <w:gridCol w:w="800"/>
        <w:gridCol w:w="793"/>
        <w:gridCol w:w="828"/>
        <w:gridCol w:w="793"/>
        <w:gridCol w:w="1903"/>
      </w:tblGrid>
      <w:tr w:rsidR="00AA586B">
        <w:trPr>
          <w:cantSplit/>
        </w:trPr>
        <w:tc>
          <w:tcPr>
            <w:tcW w:w="10008" w:type="dxa"/>
            <w:gridSpan w:val="11"/>
          </w:tcPr>
          <w:p w:rsidR="00AA586B" w:rsidRDefault="00AA59F7" w:rsidP="00213BDB">
            <w:pPr>
              <w:pStyle w:val="Heading4"/>
            </w:pPr>
            <w:r>
              <w:t xml:space="preserve">Title: </w:t>
            </w:r>
            <w:r w:rsidR="00B31543">
              <w:t>BBBP 10.0-</w:t>
            </w:r>
            <w:r w:rsidR="00FC79CF" w:rsidRPr="00FC79CF">
              <w:rPr>
                <w:szCs w:val="20"/>
              </w:rPr>
              <w:t>Quarantine and Destruction of Blood and Blood Products</w:t>
            </w:r>
          </w:p>
        </w:tc>
      </w:tr>
      <w:tr w:rsidR="00AA586B">
        <w:trPr>
          <w:cantSplit/>
        </w:trPr>
        <w:tc>
          <w:tcPr>
            <w:tcW w:w="1610" w:type="dxa"/>
            <w:gridSpan w:val="2"/>
            <w:tcBorders>
              <w:right w:val="single" w:sz="18" w:space="0" w:color="auto"/>
            </w:tcBorders>
            <w:shd w:val="clear" w:color="auto" w:fill="CCCCCC"/>
            <w:vAlign w:val="center"/>
          </w:tcPr>
          <w:p w:rsidR="00AA586B" w:rsidRDefault="00AA59F7">
            <w:pPr>
              <w:pStyle w:val="Heading5"/>
            </w:pPr>
            <w:r>
              <w:t>Written</w:t>
            </w:r>
          </w:p>
        </w:tc>
        <w:tc>
          <w:tcPr>
            <w:tcW w:w="1610" w:type="dxa"/>
            <w:gridSpan w:val="2"/>
            <w:tcBorders>
              <w:left w:val="single" w:sz="18" w:space="0" w:color="auto"/>
              <w:right w:val="single" w:sz="18" w:space="0" w:color="auto"/>
            </w:tcBorders>
            <w:shd w:val="clear" w:color="auto" w:fill="CCCCCC"/>
            <w:vAlign w:val="center"/>
          </w:tcPr>
          <w:p w:rsidR="00AA586B" w:rsidRDefault="00AA59F7">
            <w:pPr>
              <w:jc w:val="center"/>
              <w:rPr>
                <w:b/>
                <w:bCs/>
                <w:sz w:val="20"/>
              </w:rPr>
            </w:pPr>
            <w:r>
              <w:rPr>
                <w:b/>
                <w:bCs/>
                <w:sz w:val="20"/>
              </w:rPr>
              <w:t>Validated</w:t>
            </w:r>
          </w:p>
        </w:tc>
        <w:tc>
          <w:tcPr>
            <w:tcW w:w="1610" w:type="dxa"/>
            <w:gridSpan w:val="2"/>
            <w:tcBorders>
              <w:left w:val="single" w:sz="18" w:space="0" w:color="auto"/>
              <w:right w:val="single" w:sz="18" w:space="0" w:color="auto"/>
            </w:tcBorders>
            <w:shd w:val="clear" w:color="auto" w:fill="CCCCCC"/>
            <w:vAlign w:val="center"/>
          </w:tcPr>
          <w:p w:rsidR="00AA586B" w:rsidRDefault="00AA59F7">
            <w:pPr>
              <w:jc w:val="center"/>
              <w:rPr>
                <w:b/>
                <w:bCs/>
                <w:sz w:val="20"/>
              </w:rPr>
            </w:pPr>
            <w:r>
              <w:rPr>
                <w:b/>
                <w:bCs/>
                <w:sz w:val="20"/>
              </w:rPr>
              <w:t>Path Review</w:t>
            </w:r>
          </w:p>
        </w:tc>
        <w:tc>
          <w:tcPr>
            <w:tcW w:w="1610" w:type="dxa"/>
            <w:gridSpan w:val="2"/>
            <w:tcBorders>
              <w:left w:val="single" w:sz="18" w:space="0" w:color="auto"/>
              <w:right w:val="single" w:sz="18" w:space="0" w:color="auto"/>
            </w:tcBorders>
            <w:shd w:val="clear" w:color="auto" w:fill="CCCCCC"/>
            <w:vAlign w:val="center"/>
          </w:tcPr>
          <w:p w:rsidR="00AA586B" w:rsidRDefault="00AA59F7">
            <w:pPr>
              <w:jc w:val="center"/>
              <w:rPr>
                <w:b/>
                <w:bCs/>
                <w:sz w:val="20"/>
              </w:rPr>
            </w:pPr>
            <w:r>
              <w:rPr>
                <w:b/>
                <w:bCs/>
                <w:sz w:val="20"/>
              </w:rPr>
              <w:t>Review</w:t>
            </w:r>
          </w:p>
        </w:tc>
        <w:tc>
          <w:tcPr>
            <w:tcW w:w="1610" w:type="dxa"/>
            <w:gridSpan w:val="2"/>
            <w:tcBorders>
              <w:left w:val="single" w:sz="18" w:space="0" w:color="auto"/>
              <w:right w:val="single" w:sz="18" w:space="0" w:color="auto"/>
            </w:tcBorders>
            <w:shd w:val="clear" w:color="auto" w:fill="CCCCCC"/>
            <w:vAlign w:val="center"/>
          </w:tcPr>
          <w:p w:rsidR="00AA586B" w:rsidRDefault="00AA59F7">
            <w:pPr>
              <w:jc w:val="center"/>
              <w:rPr>
                <w:b/>
                <w:bCs/>
                <w:sz w:val="20"/>
              </w:rPr>
            </w:pPr>
            <w:r>
              <w:rPr>
                <w:b/>
                <w:bCs/>
                <w:sz w:val="20"/>
              </w:rPr>
              <w:t>Effective</w:t>
            </w:r>
          </w:p>
        </w:tc>
        <w:tc>
          <w:tcPr>
            <w:tcW w:w="1958" w:type="dxa"/>
            <w:vMerge w:val="restart"/>
            <w:tcBorders>
              <w:left w:val="single" w:sz="18" w:space="0" w:color="auto"/>
            </w:tcBorders>
            <w:shd w:val="clear" w:color="auto" w:fill="CCCCCC"/>
            <w:vAlign w:val="center"/>
          </w:tcPr>
          <w:p w:rsidR="00AA586B" w:rsidRDefault="00AA59F7">
            <w:pPr>
              <w:jc w:val="center"/>
              <w:rPr>
                <w:b/>
                <w:bCs/>
                <w:sz w:val="20"/>
              </w:rPr>
            </w:pPr>
            <w:r>
              <w:rPr>
                <w:b/>
                <w:bCs/>
                <w:sz w:val="20"/>
              </w:rPr>
              <w:t>Reason for Revision</w:t>
            </w:r>
          </w:p>
        </w:tc>
      </w:tr>
      <w:tr w:rsidR="00AA586B">
        <w:trPr>
          <w:cantSplit/>
        </w:trPr>
        <w:tc>
          <w:tcPr>
            <w:tcW w:w="805" w:type="dxa"/>
            <w:shd w:val="clear" w:color="auto" w:fill="CCCCCC"/>
            <w:vAlign w:val="center"/>
          </w:tcPr>
          <w:p w:rsidR="00AA586B" w:rsidRDefault="00AA59F7">
            <w:pPr>
              <w:pStyle w:val="Heading5"/>
            </w:pPr>
            <w:r>
              <w:t>Date</w:t>
            </w:r>
          </w:p>
        </w:tc>
        <w:tc>
          <w:tcPr>
            <w:tcW w:w="805" w:type="dxa"/>
            <w:tcBorders>
              <w:right w:val="single" w:sz="18" w:space="0" w:color="auto"/>
            </w:tcBorders>
            <w:shd w:val="clear" w:color="auto" w:fill="CCCCCC"/>
            <w:vAlign w:val="center"/>
          </w:tcPr>
          <w:p w:rsidR="00AA586B" w:rsidRDefault="00AA59F7">
            <w:pPr>
              <w:jc w:val="center"/>
              <w:rPr>
                <w:b/>
                <w:bCs/>
                <w:sz w:val="20"/>
              </w:rPr>
            </w:pPr>
            <w:r>
              <w:rPr>
                <w:b/>
                <w:bCs/>
                <w:sz w:val="20"/>
              </w:rPr>
              <w:t>By</w:t>
            </w:r>
          </w:p>
        </w:tc>
        <w:tc>
          <w:tcPr>
            <w:tcW w:w="805" w:type="dxa"/>
            <w:tcBorders>
              <w:left w:val="single" w:sz="18" w:space="0" w:color="auto"/>
            </w:tcBorders>
            <w:shd w:val="clear" w:color="auto" w:fill="CCCCCC"/>
            <w:vAlign w:val="center"/>
          </w:tcPr>
          <w:p w:rsidR="00AA586B" w:rsidRDefault="00AA59F7">
            <w:pPr>
              <w:jc w:val="center"/>
              <w:rPr>
                <w:b/>
                <w:bCs/>
                <w:sz w:val="20"/>
              </w:rPr>
            </w:pPr>
            <w:r>
              <w:rPr>
                <w:b/>
                <w:bCs/>
                <w:sz w:val="20"/>
              </w:rPr>
              <w:t>Date</w:t>
            </w:r>
          </w:p>
        </w:tc>
        <w:tc>
          <w:tcPr>
            <w:tcW w:w="805" w:type="dxa"/>
            <w:tcBorders>
              <w:right w:val="single" w:sz="18" w:space="0" w:color="auto"/>
            </w:tcBorders>
            <w:shd w:val="clear" w:color="auto" w:fill="CCCCCC"/>
            <w:vAlign w:val="center"/>
          </w:tcPr>
          <w:p w:rsidR="00AA586B" w:rsidRDefault="00AA59F7">
            <w:pPr>
              <w:jc w:val="center"/>
              <w:rPr>
                <w:b/>
                <w:bCs/>
                <w:sz w:val="20"/>
              </w:rPr>
            </w:pPr>
            <w:r>
              <w:rPr>
                <w:b/>
                <w:bCs/>
                <w:sz w:val="20"/>
              </w:rPr>
              <w:t>By</w:t>
            </w:r>
          </w:p>
        </w:tc>
        <w:tc>
          <w:tcPr>
            <w:tcW w:w="805" w:type="dxa"/>
            <w:tcBorders>
              <w:left w:val="single" w:sz="18" w:space="0" w:color="auto"/>
            </w:tcBorders>
            <w:shd w:val="clear" w:color="auto" w:fill="CCCCCC"/>
            <w:vAlign w:val="center"/>
          </w:tcPr>
          <w:p w:rsidR="00AA586B" w:rsidRDefault="00AA59F7">
            <w:pPr>
              <w:jc w:val="center"/>
              <w:rPr>
                <w:b/>
                <w:bCs/>
                <w:sz w:val="20"/>
              </w:rPr>
            </w:pPr>
            <w:r>
              <w:rPr>
                <w:b/>
                <w:bCs/>
                <w:sz w:val="20"/>
              </w:rPr>
              <w:t>Date</w:t>
            </w:r>
          </w:p>
        </w:tc>
        <w:tc>
          <w:tcPr>
            <w:tcW w:w="805" w:type="dxa"/>
            <w:tcBorders>
              <w:right w:val="single" w:sz="18" w:space="0" w:color="auto"/>
            </w:tcBorders>
            <w:shd w:val="clear" w:color="auto" w:fill="CCCCCC"/>
            <w:vAlign w:val="center"/>
          </w:tcPr>
          <w:p w:rsidR="00AA586B" w:rsidRDefault="00AA59F7">
            <w:pPr>
              <w:jc w:val="center"/>
              <w:rPr>
                <w:b/>
                <w:bCs/>
                <w:sz w:val="20"/>
              </w:rPr>
            </w:pPr>
            <w:r>
              <w:rPr>
                <w:b/>
                <w:bCs/>
                <w:sz w:val="20"/>
              </w:rPr>
              <w:t>By</w:t>
            </w:r>
          </w:p>
        </w:tc>
        <w:tc>
          <w:tcPr>
            <w:tcW w:w="805" w:type="dxa"/>
            <w:tcBorders>
              <w:left w:val="single" w:sz="18" w:space="0" w:color="auto"/>
            </w:tcBorders>
            <w:shd w:val="clear" w:color="auto" w:fill="CCCCCC"/>
            <w:vAlign w:val="center"/>
          </w:tcPr>
          <w:p w:rsidR="00AA586B" w:rsidRDefault="00AA59F7">
            <w:pPr>
              <w:jc w:val="center"/>
              <w:rPr>
                <w:b/>
                <w:bCs/>
                <w:sz w:val="20"/>
              </w:rPr>
            </w:pPr>
            <w:r>
              <w:rPr>
                <w:b/>
                <w:bCs/>
                <w:sz w:val="20"/>
              </w:rPr>
              <w:t>Date</w:t>
            </w:r>
          </w:p>
        </w:tc>
        <w:tc>
          <w:tcPr>
            <w:tcW w:w="805" w:type="dxa"/>
            <w:tcBorders>
              <w:right w:val="single" w:sz="18" w:space="0" w:color="auto"/>
            </w:tcBorders>
            <w:shd w:val="clear" w:color="auto" w:fill="CCCCCC"/>
            <w:vAlign w:val="center"/>
          </w:tcPr>
          <w:p w:rsidR="00AA586B" w:rsidRDefault="00AA59F7">
            <w:pPr>
              <w:jc w:val="center"/>
              <w:rPr>
                <w:b/>
                <w:bCs/>
                <w:sz w:val="20"/>
              </w:rPr>
            </w:pPr>
            <w:r>
              <w:rPr>
                <w:b/>
                <w:bCs/>
                <w:sz w:val="20"/>
              </w:rPr>
              <w:t>By</w:t>
            </w:r>
          </w:p>
        </w:tc>
        <w:tc>
          <w:tcPr>
            <w:tcW w:w="805" w:type="dxa"/>
            <w:tcBorders>
              <w:left w:val="single" w:sz="18" w:space="0" w:color="auto"/>
            </w:tcBorders>
            <w:shd w:val="clear" w:color="auto" w:fill="CCCCCC"/>
            <w:vAlign w:val="center"/>
          </w:tcPr>
          <w:p w:rsidR="00AA586B" w:rsidRDefault="00AA59F7">
            <w:pPr>
              <w:jc w:val="center"/>
              <w:rPr>
                <w:b/>
                <w:bCs/>
                <w:sz w:val="20"/>
              </w:rPr>
            </w:pPr>
            <w:r>
              <w:rPr>
                <w:b/>
                <w:bCs/>
                <w:sz w:val="20"/>
              </w:rPr>
              <w:t>Date</w:t>
            </w:r>
          </w:p>
        </w:tc>
        <w:tc>
          <w:tcPr>
            <w:tcW w:w="805" w:type="dxa"/>
            <w:tcBorders>
              <w:right w:val="single" w:sz="18" w:space="0" w:color="auto"/>
            </w:tcBorders>
            <w:shd w:val="clear" w:color="auto" w:fill="CCCCCC"/>
            <w:vAlign w:val="center"/>
          </w:tcPr>
          <w:p w:rsidR="00AA586B" w:rsidRDefault="00AA59F7">
            <w:pPr>
              <w:jc w:val="center"/>
              <w:rPr>
                <w:b/>
                <w:bCs/>
                <w:sz w:val="20"/>
              </w:rPr>
            </w:pPr>
            <w:r>
              <w:rPr>
                <w:b/>
                <w:bCs/>
                <w:sz w:val="20"/>
              </w:rPr>
              <w:t>By</w:t>
            </w:r>
          </w:p>
        </w:tc>
        <w:tc>
          <w:tcPr>
            <w:tcW w:w="1958" w:type="dxa"/>
            <w:vMerge/>
            <w:tcBorders>
              <w:left w:val="single" w:sz="18" w:space="0" w:color="auto"/>
            </w:tcBorders>
            <w:shd w:val="clear" w:color="auto" w:fill="CCCCCC"/>
            <w:vAlign w:val="center"/>
          </w:tcPr>
          <w:p w:rsidR="00AA586B" w:rsidRDefault="00AA586B">
            <w:pPr>
              <w:jc w:val="center"/>
              <w:rPr>
                <w:b/>
                <w:bCs/>
                <w:sz w:val="20"/>
              </w:rPr>
            </w:pPr>
          </w:p>
        </w:tc>
      </w:tr>
      <w:tr w:rsidR="00AA586B" w:rsidTr="00213BDB">
        <w:trPr>
          <w:trHeight w:val="512"/>
        </w:trPr>
        <w:tc>
          <w:tcPr>
            <w:tcW w:w="805" w:type="dxa"/>
            <w:tcBorders>
              <w:bottom w:val="single" w:sz="18" w:space="0" w:color="auto"/>
            </w:tcBorders>
            <w:vAlign w:val="center"/>
          </w:tcPr>
          <w:p w:rsidR="00AA586B" w:rsidRDefault="00FC79CF" w:rsidP="00213BDB">
            <w:pPr>
              <w:jc w:val="center"/>
              <w:rPr>
                <w:b/>
                <w:bCs/>
                <w:sz w:val="20"/>
              </w:rPr>
            </w:pPr>
            <w:r>
              <w:rPr>
                <w:b/>
                <w:bCs/>
                <w:sz w:val="20"/>
              </w:rPr>
              <w:t>2/7/11</w:t>
            </w:r>
          </w:p>
        </w:tc>
        <w:tc>
          <w:tcPr>
            <w:tcW w:w="805" w:type="dxa"/>
            <w:tcBorders>
              <w:bottom w:val="single" w:sz="18" w:space="0" w:color="auto"/>
              <w:right w:val="single" w:sz="18" w:space="0" w:color="auto"/>
            </w:tcBorders>
            <w:vAlign w:val="center"/>
          </w:tcPr>
          <w:p w:rsidR="00AA586B" w:rsidRDefault="00FC79CF" w:rsidP="00213BDB">
            <w:pPr>
              <w:jc w:val="center"/>
              <w:rPr>
                <w:b/>
                <w:bCs/>
                <w:sz w:val="20"/>
              </w:rPr>
            </w:pPr>
            <w:r>
              <w:rPr>
                <w:b/>
                <w:bCs/>
                <w:sz w:val="20"/>
              </w:rPr>
              <w:t>PAB</w:t>
            </w:r>
          </w:p>
        </w:tc>
        <w:tc>
          <w:tcPr>
            <w:tcW w:w="805" w:type="dxa"/>
            <w:tcBorders>
              <w:left w:val="single" w:sz="18" w:space="0" w:color="auto"/>
              <w:bottom w:val="single" w:sz="18" w:space="0" w:color="auto"/>
            </w:tcBorders>
            <w:vAlign w:val="center"/>
          </w:tcPr>
          <w:p w:rsidR="00AA586B" w:rsidRDefault="00377763" w:rsidP="00213BDB">
            <w:pPr>
              <w:jc w:val="center"/>
              <w:rPr>
                <w:b/>
                <w:bCs/>
                <w:sz w:val="20"/>
              </w:rPr>
            </w:pPr>
            <w:r>
              <w:rPr>
                <w:b/>
                <w:bCs/>
                <w:sz w:val="20"/>
              </w:rPr>
              <w:t>2/7/11</w:t>
            </w:r>
          </w:p>
        </w:tc>
        <w:tc>
          <w:tcPr>
            <w:tcW w:w="805" w:type="dxa"/>
            <w:tcBorders>
              <w:bottom w:val="single" w:sz="18" w:space="0" w:color="auto"/>
              <w:right w:val="single" w:sz="18" w:space="0" w:color="auto"/>
            </w:tcBorders>
            <w:vAlign w:val="center"/>
          </w:tcPr>
          <w:p w:rsidR="00AA586B" w:rsidRDefault="00377763" w:rsidP="00213BDB">
            <w:pPr>
              <w:jc w:val="center"/>
              <w:rPr>
                <w:b/>
                <w:bCs/>
                <w:sz w:val="20"/>
              </w:rPr>
            </w:pPr>
            <w:r>
              <w:rPr>
                <w:b/>
                <w:bCs/>
                <w:sz w:val="20"/>
              </w:rPr>
              <w:t>GJM</w:t>
            </w:r>
          </w:p>
        </w:tc>
        <w:tc>
          <w:tcPr>
            <w:tcW w:w="805" w:type="dxa"/>
            <w:tcBorders>
              <w:left w:val="single" w:sz="18" w:space="0" w:color="auto"/>
              <w:bottom w:val="single" w:sz="18" w:space="0" w:color="auto"/>
            </w:tcBorders>
            <w:vAlign w:val="center"/>
          </w:tcPr>
          <w:p w:rsidR="00AA586B" w:rsidRDefault="0097039F" w:rsidP="00213BDB">
            <w:pPr>
              <w:jc w:val="center"/>
              <w:rPr>
                <w:b/>
                <w:bCs/>
                <w:sz w:val="20"/>
              </w:rPr>
            </w:pPr>
            <w:r>
              <w:rPr>
                <w:b/>
                <w:bCs/>
                <w:sz w:val="20"/>
              </w:rPr>
              <w:t>2/9/11</w:t>
            </w:r>
          </w:p>
        </w:tc>
        <w:tc>
          <w:tcPr>
            <w:tcW w:w="805" w:type="dxa"/>
            <w:tcBorders>
              <w:bottom w:val="single" w:sz="18" w:space="0" w:color="auto"/>
              <w:right w:val="single" w:sz="18" w:space="0" w:color="auto"/>
            </w:tcBorders>
            <w:vAlign w:val="center"/>
          </w:tcPr>
          <w:p w:rsidR="00AA586B" w:rsidRDefault="0097039F" w:rsidP="00213BDB">
            <w:pPr>
              <w:jc w:val="center"/>
              <w:rPr>
                <w:b/>
                <w:bCs/>
                <w:sz w:val="20"/>
              </w:rPr>
            </w:pPr>
            <w:r>
              <w:rPr>
                <w:b/>
                <w:bCs/>
                <w:sz w:val="20"/>
              </w:rPr>
              <w:t>ESB</w:t>
            </w:r>
          </w:p>
        </w:tc>
        <w:tc>
          <w:tcPr>
            <w:tcW w:w="805" w:type="dxa"/>
            <w:tcBorders>
              <w:left w:val="single" w:sz="18" w:space="0" w:color="auto"/>
              <w:bottom w:val="single" w:sz="18" w:space="0" w:color="auto"/>
            </w:tcBorders>
            <w:vAlign w:val="center"/>
          </w:tcPr>
          <w:p w:rsidR="00AA586B" w:rsidRDefault="00AA586B" w:rsidP="00213BDB">
            <w:pPr>
              <w:jc w:val="center"/>
              <w:rPr>
                <w:b/>
                <w:bCs/>
                <w:sz w:val="20"/>
              </w:rPr>
            </w:pPr>
          </w:p>
        </w:tc>
        <w:tc>
          <w:tcPr>
            <w:tcW w:w="805" w:type="dxa"/>
            <w:tcBorders>
              <w:bottom w:val="single" w:sz="18" w:space="0" w:color="auto"/>
              <w:right w:val="single" w:sz="18" w:space="0" w:color="auto"/>
            </w:tcBorders>
            <w:vAlign w:val="center"/>
          </w:tcPr>
          <w:p w:rsidR="00AA586B" w:rsidRDefault="00AA586B" w:rsidP="00213BDB">
            <w:pPr>
              <w:jc w:val="center"/>
              <w:rPr>
                <w:b/>
                <w:bCs/>
                <w:sz w:val="20"/>
              </w:rPr>
            </w:pPr>
          </w:p>
        </w:tc>
        <w:tc>
          <w:tcPr>
            <w:tcW w:w="805" w:type="dxa"/>
            <w:tcBorders>
              <w:left w:val="single" w:sz="18" w:space="0" w:color="auto"/>
              <w:bottom w:val="single" w:sz="18" w:space="0" w:color="auto"/>
            </w:tcBorders>
            <w:vAlign w:val="center"/>
          </w:tcPr>
          <w:p w:rsidR="00AA586B" w:rsidRDefault="0097039F" w:rsidP="00213BDB">
            <w:pPr>
              <w:jc w:val="center"/>
              <w:rPr>
                <w:b/>
                <w:bCs/>
                <w:sz w:val="20"/>
              </w:rPr>
            </w:pPr>
            <w:r>
              <w:rPr>
                <w:b/>
                <w:bCs/>
                <w:sz w:val="20"/>
              </w:rPr>
              <w:t>2/15/11</w:t>
            </w:r>
          </w:p>
        </w:tc>
        <w:tc>
          <w:tcPr>
            <w:tcW w:w="805" w:type="dxa"/>
            <w:tcBorders>
              <w:bottom w:val="single" w:sz="18" w:space="0" w:color="auto"/>
              <w:right w:val="single" w:sz="18" w:space="0" w:color="auto"/>
            </w:tcBorders>
            <w:vAlign w:val="center"/>
          </w:tcPr>
          <w:p w:rsidR="00AA586B" w:rsidRDefault="0097039F" w:rsidP="00213BDB">
            <w:pPr>
              <w:jc w:val="center"/>
              <w:rPr>
                <w:b/>
                <w:bCs/>
                <w:sz w:val="20"/>
              </w:rPr>
            </w:pPr>
            <w:r>
              <w:rPr>
                <w:b/>
                <w:bCs/>
                <w:sz w:val="20"/>
              </w:rPr>
              <w:t>PAB</w:t>
            </w:r>
          </w:p>
        </w:tc>
        <w:tc>
          <w:tcPr>
            <w:tcW w:w="1958" w:type="dxa"/>
            <w:tcBorders>
              <w:left w:val="single" w:sz="18" w:space="0" w:color="auto"/>
              <w:bottom w:val="single" w:sz="18" w:space="0" w:color="auto"/>
            </w:tcBorders>
            <w:vAlign w:val="center"/>
          </w:tcPr>
          <w:p w:rsidR="00AA586B" w:rsidRDefault="00AA586B" w:rsidP="00213BDB">
            <w:pPr>
              <w:jc w:val="center"/>
              <w:rPr>
                <w:b/>
                <w:bCs/>
                <w:sz w:val="20"/>
              </w:rPr>
            </w:pPr>
          </w:p>
        </w:tc>
      </w:tr>
      <w:tr w:rsidR="00AA586B">
        <w:tc>
          <w:tcPr>
            <w:tcW w:w="805" w:type="dxa"/>
            <w:tcBorders>
              <w:top w:val="single" w:sz="18" w:space="0" w:color="auto"/>
              <w:bottom w:val="single" w:sz="18" w:space="0" w:color="auto"/>
            </w:tcBorders>
            <w:shd w:val="clear" w:color="auto" w:fill="CCCCCC"/>
          </w:tcPr>
          <w:p w:rsidR="00AA586B" w:rsidRDefault="00AA59F7">
            <w:pPr>
              <w:rPr>
                <w:b/>
                <w:bCs/>
                <w:sz w:val="20"/>
              </w:rPr>
            </w:pPr>
            <w:r>
              <w:rPr>
                <w:b/>
                <w:bCs/>
                <w:sz w:val="20"/>
              </w:rPr>
              <w:t>Revised</w:t>
            </w:r>
          </w:p>
        </w:tc>
        <w:tc>
          <w:tcPr>
            <w:tcW w:w="805" w:type="dxa"/>
            <w:tcBorders>
              <w:top w:val="single" w:sz="18" w:space="0" w:color="auto"/>
              <w:bottom w:val="single" w:sz="18" w:space="0" w:color="auto"/>
              <w:right w:val="single" w:sz="18" w:space="0" w:color="auto"/>
            </w:tcBorders>
            <w:shd w:val="clear" w:color="auto" w:fill="CCCCCC"/>
          </w:tcPr>
          <w:p w:rsidR="00AA586B" w:rsidRDefault="00AA586B">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AA586B" w:rsidRDefault="00AA586B">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AA586B" w:rsidRDefault="00AA586B">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AA586B" w:rsidRDefault="00AA586B">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AA586B" w:rsidRDefault="00AA586B">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AA586B" w:rsidRDefault="00AA586B">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AA586B" w:rsidRDefault="00AA586B">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AA586B" w:rsidRDefault="00AA586B">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AA586B" w:rsidRDefault="00AA586B">
            <w:pPr>
              <w:rPr>
                <w:b/>
                <w:bCs/>
                <w:sz w:val="20"/>
              </w:rPr>
            </w:pPr>
          </w:p>
        </w:tc>
        <w:tc>
          <w:tcPr>
            <w:tcW w:w="1958" w:type="dxa"/>
            <w:tcBorders>
              <w:top w:val="single" w:sz="18" w:space="0" w:color="auto"/>
              <w:left w:val="single" w:sz="18" w:space="0" w:color="auto"/>
              <w:bottom w:val="single" w:sz="18" w:space="0" w:color="auto"/>
            </w:tcBorders>
            <w:shd w:val="clear" w:color="auto" w:fill="CCCCCC"/>
          </w:tcPr>
          <w:p w:rsidR="00AA586B" w:rsidRDefault="00AA586B">
            <w:pPr>
              <w:rPr>
                <w:b/>
                <w:bCs/>
                <w:sz w:val="20"/>
              </w:rPr>
            </w:pPr>
          </w:p>
        </w:tc>
      </w:tr>
      <w:tr w:rsidR="00AA586B" w:rsidTr="0097039F">
        <w:trPr>
          <w:trHeight w:val="453"/>
        </w:trPr>
        <w:tc>
          <w:tcPr>
            <w:tcW w:w="805" w:type="dxa"/>
            <w:tcBorders>
              <w:top w:val="single" w:sz="18" w:space="0" w:color="auto"/>
            </w:tcBorders>
            <w:vAlign w:val="center"/>
          </w:tcPr>
          <w:p w:rsidR="00AA586B" w:rsidRDefault="00115CC9" w:rsidP="0097039F">
            <w:pPr>
              <w:jc w:val="center"/>
              <w:rPr>
                <w:b/>
                <w:bCs/>
                <w:sz w:val="20"/>
              </w:rPr>
            </w:pPr>
            <w:r>
              <w:rPr>
                <w:b/>
                <w:bCs/>
                <w:sz w:val="20"/>
              </w:rPr>
              <w:t>8/20</w:t>
            </w:r>
            <w:r w:rsidR="0097039F">
              <w:rPr>
                <w:b/>
                <w:bCs/>
                <w:sz w:val="20"/>
              </w:rPr>
              <w:t>/12</w:t>
            </w:r>
          </w:p>
        </w:tc>
        <w:tc>
          <w:tcPr>
            <w:tcW w:w="805" w:type="dxa"/>
            <w:tcBorders>
              <w:top w:val="single" w:sz="18" w:space="0" w:color="auto"/>
              <w:right w:val="single" w:sz="18" w:space="0" w:color="auto"/>
            </w:tcBorders>
            <w:vAlign w:val="center"/>
          </w:tcPr>
          <w:p w:rsidR="00AA586B" w:rsidRDefault="0097039F" w:rsidP="0097039F">
            <w:pPr>
              <w:jc w:val="center"/>
              <w:rPr>
                <w:b/>
                <w:bCs/>
                <w:sz w:val="20"/>
              </w:rPr>
            </w:pPr>
            <w:r>
              <w:rPr>
                <w:b/>
                <w:bCs/>
                <w:sz w:val="20"/>
              </w:rPr>
              <w:t>PAB</w:t>
            </w:r>
          </w:p>
        </w:tc>
        <w:tc>
          <w:tcPr>
            <w:tcW w:w="805" w:type="dxa"/>
            <w:tcBorders>
              <w:top w:val="single" w:sz="18" w:space="0" w:color="auto"/>
              <w:left w:val="single" w:sz="18" w:space="0" w:color="auto"/>
            </w:tcBorders>
            <w:vAlign w:val="center"/>
          </w:tcPr>
          <w:p w:rsidR="00AA586B" w:rsidRDefault="00AA586B" w:rsidP="0097039F">
            <w:pPr>
              <w:jc w:val="center"/>
              <w:rPr>
                <w:b/>
                <w:bCs/>
                <w:sz w:val="20"/>
              </w:rPr>
            </w:pPr>
          </w:p>
        </w:tc>
        <w:tc>
          <w:tcPr>
            <w:tcW w:w="805" w:type="dxa"/>
            <w:tcBorders>
              <w:top w:val="single" w:sz="18" w:space="0" w:color="auto"/>
              <w:right w:val="single" w:sz="18" w:space="0" w:color="auto"/>
            </w:tcBorders>
            <w:vAlign w:val="center"/>
          </w:tcPr>
          <w:p w:rsidR="00AA586B" w:rsidRDefault="00AA586B" w:rsidP="0097039F">
            <w:pPr>
              <w:jc w:val="center"/>
              <w:rPr>
                <w:b/>
                <w:bCs/>
                <w:sz w:val="20"/>
              </w:rPr>
            </w:pPr>
          </w:p>
        </w:tc>
        <w:tc>
          <w:tcPr>
            <w:tcW w:w="805" w:type="dxa"/>
            <w:tcBorders>
              <w:top w:val="single" w:sz="18" w:space="0" w:color="auto"/>
              <w:left w:val="single" w:sz="18" w:space="0" w:color="auto"/>
            </w:tcBorders>
            <w:vAlign w:val="center"/>
          </w:tcPr>
          <w:p w:rsidR="00AA586B" w:rsidRDefault="00B31543" w:rsidP="0097039F">
            <w:pPr>
              <w:jc w:val="center"/>
              <w:rPr>
                <w:b/>
                <w:bCs/>
                <w:sz w:val="20"/>
              </w:rPr>
            </w:pPr>
            <w:r>
              <w:rPr>
                <w:b/>
                <w:bCs/>
                <w:sz w:val="20"/>
              </w:rPr>
              <w:t>8/21/12</w:t>
            </w:r>
          </w:p>
        </w:tc>
        <w:tc>
          <w:tcPr>
            <w:tcW w:w="805" w:type="dxa"/>
            <w:tcBorders>
              <w:top w:val="single" w:sz="18" w:space="0" w:color="auto"/>
              <w:right w:val="single" w:sz="18" w:space="0" w:color="auto"/>
            </w:tcBorders>
            <w:vAlign w:val="center"/>
          </w:tcPr>
          <w:p w:rsidR="00AA586B" w:rsidRDefault="00B31543" w:rsidP="0097039F">
            <w:pPr>
              <w:jc w:val="center"/>
              <w:rPr>
                <w:b/>
                <w:bCs/>
                <w:sz w:val="20"/>
              </w:rPr>
            </w:pPr>
            <w:r>
              <w:rPr>
                <w:b/>
                <w:bCs/>
                <w:sz w:val="20"/>
              </w:rPr>
              <w:t>ESB</w:t>
            </w:r>
          </w:p>
        </w:tc>
        <w:tc>
          <w:tcPr>
            <w:tcW w:w="805" w:type="dxa"/>
            <w:tcBorders>
              <w:top w:val="single" w:sz="18" w:space="0" w:color="auto"/>
              <w:left w:val="single" w:sz="18" w:space="0" w:color="auto"/>
            </w:tcBorders>
            <w:vAlign w:val="center"/>
          </w:tcPr>
          <w:p w:rsidR="00AA586B" w:rsidRDefault="00AA586B" w:rsidP="0097039F">
            <w:pPr>
              <w:jc w:val="center"/>
              <w:rPr>
                <w:b/>
                <w:bCs/>
                <w:sz w:val="20"/>
              </w:rPr>
            </w:pPr>
          </w:p>
        </w:tc>
        <w:tc>
          <w:tcPr>
            <w:tcW w:w="805" w:type="dxa"/>
            <w:tcBorders>
              <w:top w:val="single" w:sz="18" w:space="0" w:color="auto"/>
              <w:right w:val="single" w:sz="18" w:space="0" w:color="auto"/>
            </w:tcBorders>
            <w:vAlign w:val="center"/>
          </w:tcPr>
          <w:p w:rsidR="00AA586B" w:rsidRDefault="00AA586B" w:rsidP="0097039F">
            <w:pPr>
              <w:jc w:val="center"/>
              <w:rPr>
                <w:b/>
                <w:bCs/>
                <w:sz w:val="20"/>
              </w:rPr>
            </w:pPr>
          </w:p>
        </w:tc>
        <w:tc>
          <w:tcPr>
            <w:tcW w:w="805" w:type="dxa"/>
            <w:tcBorders>
              <w:top w:val="single" w:sz="18" w:space="0" w:color="auto"/>
              <w:left w:val="single" w:sz="18" w:space="0" w:color="auto"/>
            </w:tcBorders>
            <w:vAlign w:val="center"/>
          </w:tcPr>
          <w:p w:rsidR="00AA586B" w:rsidRDefault="00B31543" w:rsidP="0097039F">
            <w:pPr>
              <w:jc w:val="center"/>
              <w:rPr>
                <w:b/>
                <w:bCs/>
                <w:sz w:val="20"/>
              </w:rPr>
            </w:pPr>
            <w:r>
              <w:rPr>
                <w:b/>
                <w:bCs/>
                <w:sz w:val="20"/>
              </w:rPr>
              <w:t>8/25/12</w:t>
            </w:r>
          </w:p>
        </w:tc>
        <w:tc>
          <w:tcPr>
            <w:tcW w:w="805" w:type="dxa"/>
            <w:tcBorders>
              <w:top w:val="single" w:sz="18" w:space="0" w:color="auto"/>
              <w:right w:val="single" w:sz="18" w:space="0" w:color="auto"/>
            </w:tcBorders>
            <w:vAlign w:val="center"/>
          </w:tcPr>
          <w:p w:rsidR="00AA586B" w:rsidRDefault="00B31543" w:rsidP="0097039F">
            <w:pPr>
              <w:jc w:val="center"/>
              <w:rPr>
                <w:b/>
                <w:bCs/>
                <w:sz w:val="20"/>
              </w:rPr>
            </w:pPr>
            <w:r>
              <w:rPr>
                <w:b/>
                <w:bCs/>
                <w:sz w:val="20"/>
              </w:rPr>
              <w:t>PAB</w:t>
            </w:r>
          </w:p>
        </w:tc>
        <w:tc>
          <w:tcPr>
            <w:tcW w:w="1958" w:type="dxa"/>
            <w:tcBorders>
              <w:top w:val="single" w:sz="18" w:space="0" w:color="auto"/>
              <w:left w:val="single" w:sz="18" w:space="0" w:color="auto"/>
            </w:tcBorders>
            <w:vAlign w:val="center"/>
          </w:tcPr>
          <w:p w:rsidR="00AA586B" w:rsidRDefault="0097039F" w:rsidP="0097039F">
            <w:pPr>
              <w:rPr>
                <w:bCs/>
                <w:sz w:val="20"/>
              </w:rPr>
            </w:pPr>
            <w:r w:rsidRPr="0097039F">
              <w:rPr>
                <w:bCs/>
                <w:sz w:val="20"/>
              </w:rPr>
              <w:t>Update for</w:t>
            </w:r>
            <w:r>
              <w:rPr>
                <w:bCs/>
                <w:sz w:val="20"/>
              </w:rPr>
              <w:t xml:space="preserve"> new LIS</w:t>
            </w:r>
          </w:p>
          <w:p w:rsidR="0097039F" w:rsidRDefault="0097039F" w:rsidP="0097039F">
            <w:pPr>
              <w:rPr>
                <w:bCs/>
                <w:sz w:val="20"/>
              </w:rPr>
            </w:pPr>
            <w:r>
              <w:rPr>
                <w:bCs/>
                <w:sz w:val="20"/>
              </w:rPr>
              <w:t>Added blood spill cleanup</w:t>
            </w:r>
          </w:p>
          <w:p w:rsidR="00290845" w:rsidRPr="0097039F" w:rsidRDefault="00290845" w:rsidP="0097039F">
            <w:pPr>
              <w:rPr>
                <w:bCs/>
                <w:sz w:val="20"/>
              </w:rPr>
            </w:pPr>
            <w:r>
              <w:rPr>
                <w:bCs/>
                <w:sz w:val="20"/>
              </w:rPr>
              <w:t>Returned from lab safety manual</w:t>
            </w:r>
          </w:p>
        </w:tc>
      </w:tr>
      <w:tr w:rsidR="00AA586B" w:rsidTr="0097039F">
        <w:trPr>
          <w:trHeight w:val="453"/>
        </w:trPr>
        <w:tc>
          <w:tcPr>
            <w:tcW w:w="805" w:type="dxa"/>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B31543" w:rsidP="0097039F">
            <w:pPr>
              <w:jc w:val="center"/>
              <w:rPr>
                <w:b/>
                <w:bCs/>
                <w:sz w:val="20"/>
              </w:rPr>
            </w:pPr>
            <w:r>
              <w:rPr>
                <w:b/>
                <w:bCs/>
                <w:sz w:val="20"/>
              </w:rPr>
              <w:t>4/4/13</w:t>
            </w:r>
          </w:p>
        </w:tc>
        <w:tc>
          <w:tcPr>
            <w:tcW w:w="805" w:type="dxa"/>
            <w:tcBorders>
              <w:right w:val="single" w:sz="18" w:space="0" w:color="auto"/>
            </w:tcBorders>
            <w:vAlign w:val="center"/>
          </w:tcPr>
          <w:p w:rsidR="00AA586B" w:rsidRDefault="00B31543" w:rsidP="0097039F">
            <w:pPr>
              <w:jc w:val="center"/>
              <w:rPr>
                <w:b/>
                <w:bCs/>
                <w:sz w:val="20"/>
              </w:rPr>
            </w:pPr>
            <w:r>
              <w:rPr>
                <w:b/>
                <w:bCs/>
                <w:sz w:val="20"/>
              </w:rPr>
              <w:t>PAB</w:t>
            </w: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1958" w:type="dxa"/>
            <w:tcBorders>
              <w:left w:val="single" w:sz="18" w:space="0" w:color="auto"/>
            </w:tcBorders>
            <w:vAlign w:val="center"/>
          </w:tcPr>
          <w:p w:rsidR="00AA586B" w:rsidRDefault="00AA586B" w:rsidP="0097039F">
            <w:pPr>
              <w:rPr>
                <w:b/>
                <w:bCs/>
                <w:sz w:val="20"/>
              </w:rPr>
            </w:pPr>
          </w:p>
        </w:tc>
      </w:tr>
      <w:tr w:rsidR="00AA586B" w:rsidTr="0097039F">
        <w:trPr>
          <w:trHeight w:val="453"/>
        </w:trPr>
        <w:tc>
          <w:tcPr>
            <w:tcW w:w="805" w:type="dxa"/>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B31543" w:rsidP="0097039F">
            <w:pPr>
              <w:jc w:val="center"/>
              <w:rPr>
                <w:b/>
                <w:bCs/>
                <w:sz w:val="20"/>
              </w:rPr>
            </w:pPr>
            <w:r>
              <w:rPr>
                <w:b/>
                <w:bCs/>
                <w:sz w:val="20"/>
              </w:rPr>
              <w:t>4/1/14</w:t>
            </w:r>
          </w:p>
        </w:tc>
        <w:tc>
          <w:tcPr>
            <w:tcW w:w="805" w:type="dxa"/>
            <w:tcBorders>
              <w:right w:val="single" w:sz="18" w:space="0" w:color="auto"/>
            </w:tcBorders>
            <w:vAlign w:val="center"/>
          </w:tcPr>
          <w:p w:rsidR="00AA586B" w:rsidRDefault="00B31543" w:rsidP="0097039F">
            <w:pPr>
              <w:jc w:val="center"/>
              <w:rPr>
                <w:b/>
                <w:bCs/>
                <w:sz w:val="20"/>
              </w:rPr>
            </w:pPr>
            <w:r>
              <w:rPr>
                <w:b/>
                <w:bCs/>
                <w:sz w:val="20"/>
              </w:rPr>
              <w:t>PAB</w:t>
            </w: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1958" w:type="dxa"/>
            <w:tcBorders>
              <w:left w:val="single" w:sz="18" w:space="0" w:color="auto"/>
            </w:tcBorders>
            <w:vAlign w:val="center"/>
          </w:tcPr>
          <w:p w:rsidR="00AA586B" w:rsidRDefault="00AA586B" w:rsidP="0097039F">
            <w:pPr>
              <w:rPr>
                <w:b/>
                <w:bCs/>
                <w:sz w:val="20"/>
              </w:rPr>
            </w:pPr>
          </w:p>
        </w:tc>
      </w:tr>
      <w:tr w:rsidR="00AA586B" w:rsidTr="0097039F">
        <w:trPr>
          <w:trHeight w:val="453"/>
        </w:trPr>
        <w:tc>
          <w:tcPr>
            <w:tcW w:w="805" w:type="dxa"/>
            <w:vAlign w:val="center"/>
          </w:tcPr>
          <w:p w:rsidR="00AA586B" w:rsidRDefault="00B31543" w:rsidP="0097039F">
            <w:pPr>
              <w:jc w:val="center"/>
              <w:rPr>
                <w:b/>
                <w:bCs/>
                <w:sz w:val="20"/>
              </w:rPr>
            </w:pPr>
            <w:r>
              <w:rPr>
                <w:b/>
                <w:bCs/>
                <w:sz w:val="20"/>
              </w:rPr>
              <w:t>1/21/15</w:t>
            </w:r>
          </w:p>
        </w:tc>
        <w:tc>
          <w:tcPr>
            <w:tcW w:w="805" w:type="dxa"/>
            <w:tcBorders>
              <w:right w:val="single" w:sz="18" w:space="0" w:color="auto"/>
            </w:tcBorders>
            <w:vAlign w:val="center"/>
          </w:tcPr>
          <w:p w:rsidR="00AA586B" w:rsidRDefault="00B31543" w:rsidP="0097039F">
            <w:pPr>
              <w:jc w:val="center"/>
              <w:rPr>
                <w:b/>
                <w:bCs/>
                <w:sz w:val="20"/>
              </w:rPr>
            </w:pPr>
            <w:r>
              <w:rPr>
                <w:b/>
                <w:bCs/>
                <w:sz w:val="20"/>
              </w:rPr>
              <w:t>JLH</w:t>
            </w: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31438" w:rsidP="0097039F">
            <w:pPr>
              <w:jc w:val="center"/>
              <w:rPr>
                <w:b/>
                <w:bCs/>
                <w:sz w:val="20"/>
              </w:rPr>
            </w:pPr>
            <w:r>
              <w:rPr>
                <w:b/>
                <w:bCs/>
                <w:sz w:val="20"/>
              </w:rPr>
              <w:t>1/21/15</w:t>
            </w:r>
          </w:p>
        </w:tc>
        <w:tc>
          <w:tcPr>
            <w:tcW w:w="805" w:type="dxa"/>
            <w:tcBorders>
              <w:right w:val="single" w:sz="18" w:space="0" w:color="auto"/>
            </w:tcBorders>
            <w:vAlign w:val="center"/>
          </w:tcPr>
          <w:p w:rsidR="00AA586B" w:rsidRDefault="00A31438" w:rsidP="0097039F">
            <w:pPr>
              <w:jc w:val="center"/>
              <w:rPr>
                <w:b/>
                <w:bCs/>
                <w:sz w:val="20"/>
              </w:rPr>
            </w:pPr>
            <w:r>
              <w:rPr>
                <w:b/>
                <w:bCs/>
                <w:sz w:val="20"/>
              </w:rPr>
              <w:t>JLH</w:t>
            </w:r>
          </w:p>
        </w:tc>
        <w:tc>
          <w:tcPr>
            <w:tcW w:w="1958" w:type="dxa"/>
            <w:tcBorders>
              <w:left w:val="single" w:sz="18" w:space="0" w:color="auto"/>
            </w:tcBorders>
            <w:vAlign w:val="center"/>
          </w:tcPr>
          <w:p w:rsidR="00AA586B" w:rsidRPr="00A31438" w:rsidRDefault="00A31438" w:rsidP="0097039F">
            <w:pPr>
              <w:rPr>
                <w:bCs/>
                <w:sz w:val="20"/>
              </w:rPr>
            </w:pPr>
            <w:r>
              <w:rPr>
                <w:bCs/>
                <w:sz w:val="20"/>
              </w:rPr>
              <w:t>Removed references to autologous units and PHESt</w:t>
            </w:r>
          </w:p>
        </w:tc>
      </w:tr>
      <w:tr w:rsidR="00AA586B" w:rsidTr="0097039F">
        <w:trPr>
          <w:trHeight w:val="453"/>
        </w:trPr>
        <w:tc>
          <w:tcPr>
            <w:tcW w:w="805" w:type="dxa"/>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1958" w:type="dxa"/>
            <w:tcBorders>
              <w:left w:val="single" w:sz="18" w:space="0" w:color="auto"/>
            </w:tcBorders>
            <w:vAlign w:val="center"/>
          </w:tcPr>
          <w:p w:rsidR="00AA586B" w:rsidRDefault="00AA586B" w:rsidP="0097039F">
            <w:pPr>
              <w:rPr>
                <w:b/>
                <w:bCs/>
                <w:sz w:val="20"/>
              </w:rPr>
            </w:pPr>
          </w:p>
        </w:tc>
      </w:tr>
      <w:tr w:rsidR="00AA586B" w:rsidTr="0097039F">
        <w:trPr>
          <w:trHeight w:val="453"/>
        </w:trPr>
        <w:tc>
          <w:tcPr>
            <w:tcW w:w="805" w:type="dxa"/>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1958" w:type="dxa"/>
            <w:tcBorders>
              <w:left w:val="single" w:sz="18" w:space="0" w:color="auto"/>
            </w:tcBorders>
            <w:vAlign w:val="center"/>
          </w:tcPr>
          <w:p w:rsidR="00AA586B" w:rsidRDefault="00AA586B" w:rsidP="0097039F">
            <w:pPr>
              <w:rPr>
                <w:b/>
                <w:bCs/>
                <w:sz w:val="20"/>
              </w:rPr>
            </w:pPr>
          </w:p>
        </w:tc>
      </w:tr>
      <w:tr w:rsidR="00AA586B" w:rsidTr="0097039F">
        <w:trPr>
          <w:trHeight w:val="453"/>
        </w:trPr>
        <w:tc>
          <w:tcPr>
            <w:tcW w:w="805" w:type="dxa"/>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1958" w:type="dxa"/>
            <w:tcBorders>
              <w:left w:val="single" w:sz="18" w:space="0" w:color="auto"/>
            </w:tcBorders>
            <w:vAlign w:val="center"/>
          </w:tcPr>
          <w:p w:rsidR="00AA586B" w:rsidRDefault="00AA586B" w:rsidP="0097039F">
            <w:pPr>
              <w:rPr>
                <w:b/>
                <w:bCs/>
                <w:sz w:val="20"/>
              </w:rPr>
            </w:pPr>
          </w:p>
        </w:tc>
      </w:tr>
      <w:tr w:rsidR="00AA586B" w:rsidTr="0097039F">
        <w:trPr>
          <w:trHeight w:val="453"/>
        </w:trPr>
        <w:tc>
          <w:tcPr>
            <w:tcW w:w="805" w:type="dxa"/>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805" w:type="dxa"/>
            <w:tcBorders>
              <w:left w:val="single" w:sz="18" w:space="0" w:color="auto"/>
            </w:tcBorders>
            <w:vAlign w:val="center"/>
          </w:tcPr>
          <w:p w:rsidR="00AA586B" w:rsidRDefault="00AA586B" w:rsidP="0097039F">
            <w:pPr>
              <w:jc w:val="center"/>
              <w:rPr>
                <w:b/>
                <w:bCs/>
                <w:sz w:val="20"/>
              </w:rPr>
            </w:pPr>
          </w:p>
        </w:tc>
        <w:tc>
          <w:tcPr>
            <w:tcW w:w="805" w:type="dxa"/>
            <w:tcBorders>
              <w:right w:val="single" w:sz="18" w:space="0" w:color="auto"/>
            </w:tcBorders>
            <w:vAlign w:val="center"/>
          </w:tcPr>
          <w:p w:rsidR="00AA586B" w:rsidRDefault="00AA586B" w:rsidP="0097039F">
            <w:pPr>
              <w:jc w:val="center"/>
              <w:rPr>
                <w:b/>
                <w:bCs/>
                <w:sz w:val="20"/>
              </w:rPr>
            </w:pPr>
          </w:p>
        </w:tc>
        <w:tc>
          <w:tcPr>
            <w:tcW w:w="1958" w:type="dxa"/>
            <w:tcBorders>
              <w:left w:val="single" w:sz="18" w:space="0" w:color="auto"/>
            </w:tcBorders>
            <w:vAlign w:val="center"/>
          </w:tcPr>
          <w:p w:rsidR="00AA586B" w:rsidRDefault="00AA586B" w:rsidP="0097039F">
            <w:pPr>
              <w:rPr>
                <w:b/>
                <w:bCs/>
                <w:sz w:val="20"/>
              </w:rPr>
            </w:pPr>
          </w:p>
        </w:tc>
      </w:tr>
      <w:tr w:rsidR="00AA586B">
        <w:trPr>
          <w:trHeight w:val="453"/>
        </w:trPr>
        <w:tc>
          <w:tcPr>
            <w:tcW w:w="805" w:type="dxa"/>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1958" w:type="dxa"/>
            <w:tcBorders>
              <w:left w:val="single" w:sz="18" w:space="0" w:color="auto"/>
            </w:tcBorders>
          </w:tcPr>
          <w:p w:rsidR="00AA586B" w:rsidRDefault="00AA586B">
            <w:pPr>
              <w:rPr>
                <w:b/>
                <w:bCs/>
                <w:sz w:val="20"/>
              </w:rPr>
            </w:pPr>
          </w:p>
        </w:tc>
      </w:tr>
      <w:tr w:rsidR="00AA586B">
        <w:trPr>
          <w:trHeight w:val="453"/>
        </w:trPr>
        <w:tc>
          <w:tcPr>
            <w:tcW w:w="805" w:type="dxa"/>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1958" w:type="dxa"/>
            <w:tcBorders>
              <w:left w:val="single" w:sz="18" w:space="0" w:color="auto"/>
            </w:tcBorders>
          </w:tcPr>
          <w:p w:rsidR="00AA586B" w:rsidRDefault="00AA586B">
            <w:pPr>
              <w:rPr>
                <w:b/>
                <w:bCs/>
                <w:sz w:val="20"/>
              </w:rPr>
            </w:pPr>
          </w:p>
        </w:tc>
      </w:tr>
      <w:tr w:rsidR="00AA586B">
        <w:trPr>
          <w:trHeight w:val="453"/>
        </w:trPr>
        <w:tc>
          <w:tcPr>
            <w:tcW w:w="805" w:type="dxa"/>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1958" w:type="dxa"/>
            <w:tcBorders>
              <w:left w:val="single" w:sz="18" w:space="0" w:color="auto"/>
            </w:tcBorders>
          </w:tcPr>
          <w:p w:rsidR="00AA586B" w:rsidRDefault="00AA586B">
            <w:pPr>
              <w:rPr>
                <w:b/>
                <w:bCs/>
                <w:sz w:val="20"/>
              </w:rPr>
            </w:pPr>
          </w:p>
        </w:tc>
      </w:tr>
      <w:tr w:rsidR="00213BDB">
        <w:trPr>
          <w:trHeight w:val="453"/>
        </w:trPr>
        <w:tc>
          <w:tcPr>
            <w:tcW w:w="805" w:type="dxa"/>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1958" w:type="dxa"/>
            <w:tcBorders>
              <w:left w:val="single" w:sz="18" w:space="0" w:color="auto"/>
            </w:tcBorders>
          </w:tcPr>
          <w:p w:rsidR="00213BDB" w:rsidRDefault="00213BDB">
            <w:pPr>
              <w:rPr>
                <w:b/>
                <w:bCs/>
                <w:sz w:val="20"/>
              </w:rPr>
            </w:pPr>
          </w:p>
        </w:tc>
      </w:tr>
      <w:tr w:rsidR="00213BDB">
        <w:trPr>
          <w:trHeight w:val="453"/>
        </w:trPr>
        <w:tc>
          <w:tcPr>
            <w:tcW w:w="805" w:type="dxa"/>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1958" w:type="dxa"/>
            <w:tcBorders>
              <w:left w:val="single" w:sz="18" w:space="0" w:color="auto"/>
            </w:tcBorders>
          </w:tcPr>
          <w:p w:rsidR="00213BDB" w:rsidRDefault="00213BDB">
            <w:pPr>
              <w:rPr>
                <w:b/>
                <w:bCs/>
                <w:sz w:val="20"/>
              </w:rPr>
            </w:pPr>
          </w:p>
        </w:tc>
      </w:tr>
      <w:tr w:rsidR="00213BDB">
        <w:trPr>
          <w:trHeight w:val="453"/>
        </w:trPr>
        <w:tc>
          <w:tcPr>
            <w:tcW w:w="805" w:type="dxa"/>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1958" w:type="dxa"/>
            <w:tcBorders>
              <w:left w:val="single" w:sz="18" w:space="0" w:color="auto"/>
            </w:tcBorders>
          </w:tcPr>
          <w:p w:rsidR="00213BDB" w:rsidRDefault="00213BDB">
            <w:pPr>
              <w:rPr>
                <w:b/>
                <w:bCs/>
                <w:sz w:val="20"/>
              </w:rPr>
            </w:pPr>
          </w:p>
        </w:tc>
      </w:tr>
      <w:tr w:rsidR="00213BDB">
        <w:trPr>
          <w:trHeight w:val="453"/>
        </w:trPr>
        <w:tc>
          <w:tcPr>
            <w:tcW w:w="805" w:type="dxa"/>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805" w:type="dxa"/>
            <w:tcBorders>
              <w:left w:val="single" w:sz="18" w:space="0" w:color="auto"/>
            </w:tcBorders>
          </w:tcPr>
          <w:p w:rsidR="00213BDB" w:rsidRDefault="00213BDB">
            <w:pPr>
              <w:rPr>
                <w:b/>
                <w:bCs/>
                <w:sz w:val="20"/>
              </w:rPr>
            </w:pPr>
          </w:p>
        </w:tc>
        <w:tc>
          <w:tcPr>
            <w:tcW w:w="805" w:type="dxa"/>
            <w:tcBorders>
              <w:right w:val="single" w:sz="18" w:space="0" w:color="auto"/>
            </w:tcBorders>
          </w:tcPr>
          <w:p w:rsidR="00213BDB" w:rsidRDefault="00213BDB">
            <w:pPr>
              <w:rPr>
                <w:b/>
                <w:bCs/>
                <w:sz w:val="20"/>
              </w:rPr>
            </w:pPr>
          </w:p>
        </w:tc>
        <w:tc>
          <w:tcPr>
            <w:tcW w:w="1958" w:type="dxa"/>
            <w:tcBorders>
              <w:left w:val="single" w:sz="18" w:space="0" w:color="auto"/>
            </w:tcBorders>
          </w:tcPr>
          <w:p w:rsidR="00213BDB" w:rsidRDefault="00213BDB">
            <w:pPr>
              <w:rPr>
                <w:b/>
                <w:bCs/>
                <w:sz w:val="20"/>
              </w:rPr>
            </w:pPr>
          </w:p>
        </w:tc>
      </w:tr>
    </w:tbl>
    <w:p w:rsidR="00AA586B" w:rsidRDefault="00AA586B">
      <w:pPr>
        <w:rPr>
          <w:b/>
          <w:bCs/>
        </w:rPr>
      </w:pPr>
    </w:p>
    <w:p w:rsidR="00AA586B" w:rsidRDefault="00AA59F7">
      <w:r>
        <w:t>Location of any copy(s) of the procedure:</w:t>
      </w:r>
    </w:p>
    <w:p w:rsidR="00AA586B" w:rsidRDefault="00AA586B"/>
    <w:p w:rsidR="00AA586B" w:rsidRDefault="00AA586B"/>
    <w:p w:rsidR="00AA586B" w:rsidRDefault="00AA59F7">
      <w:pPr>
        <w:rPr>
          <w:b/>
          <w:bCs/>
        </w:rPr>
      </w:pPr>
      <w:r>
        <w:rPr>
          <w:b/>
          <w:bCs/>
        </w:rPr>
        <w:t>Out of use:</w:t>
      </w:r>
    </w:p>
    <w:p w:rsidR="00AA586B" w:rsidRDefault="00AA586B">
      <w:pPr>
        <w:rPr>
          <w:b/>
          <w:bCs/>
        </w:rPr>
      </w:pPr>
    </w:p>
    <w:p w:rsidR="00AA586B" w:rsidRDefault="00AA59F7">
      <w:pPr>
        <w:rPr>
          <w:b/>
          <w:bCs/>
        </w:rPr>
      </w:pPr>
      <w:r>
        <w:rPr>
          <w:b/>
          <w:bCs/>
        </w:rPr>
        <w:t>Date</w:t>
      </w:r>
      <w:proofErr w:type="gramStart"/>
      <w:r>
        <w:rPr>
          <w:b/>
          <w:bCs/>
        </w:rPr>
        <w:t>:_</w:t>
      </w:r>
      <w:proofErr w:type="gramEnd"/>
      <w:r>
        <w:rPr>
          <w:b/>
          <w:bCs/>
        </w:rPr>
        <w:t>______________By:_______________Reason:___________________________</w:t>
      </w:r>
    </w:p>
    <w:sectPr w:rsidR="00AA586B" w:rsidSect="00AA586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46" w:rsidRDefault="009F7346" w:rsidP="00A50EC9">
      <w:r>
        <w:separator/>
      </w:r>
    </w:p>
  </w:endnote>
  <w:endnote w:type="continuationSeparator" w:id="0">
    <w:p w:rsidR="009F7346" w:rsidRDefault="009F7346" w:rsidP="00A5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2A" w:rsidRDefault="002211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46" w:rsidRPr="00B31543" w:rsidRDefault="009F7346" w:rsidP="00B31543">
    <w:pPr>
      <w:rPr>
        <w:bCs/>
        <w:sz w:val="20"/>
        <w:szCs w:val="20"/>
      </w:rPr>
    </w:pPr>
    <w:r w:rsidRPr="00B31543">
      <w:rPr>
        <w:bCs/>
        <w:sz w:val="20"/>
        <w:szCs w:val="20"/>
      </w:rPr>
      <w:t>BBBP 10.0</w:t>
    </w:r>
    <w:r>
      <w:rPr>
        <w:bCs/>
        <w:sz w:val="20"/>
        <w:szCs w:val="20"/>
      </w:rPr>
      <w:t xml:space="preserve"> v1</w:t>
    </w:r>
    <w:r w:rsidRPr="00B31543">
      <w:rPr>
        <w:bCs/>
        <w:sz w:val="20"/>
        <w:szCs w:val="20"/>
      </w:rPr>
      <w:t>-Quarantine and Destruction of Blood and Blood Products</w:t>
    </w:r>
  </w:p>
  <w:p w:rsidR="009F7346" w:rsidRPr="00B31543" w:rsidRDefault="009F7346" w:rsidP="00B31543">
    <w:pPr>
      <w:rPr>
        <w:sz w:val="20"/>
        <w:szCs w:val="20"/>
      </w:rPr>
    </w:pPr>
    <w:r w:rsidRPr="00B31543">
      <w:rPr>
        <w:sz w:val="20"/>
        <w:szCs w:val="20"/>
      </w:rPr>
      <w:t xml:space="preserve">Implementation/Revision Date:  </w:t>
    </w:r>
    <w:r>
      <w:rPr>
        <w:sz w:val="20"/>
        <w:szCs w:val="20"/>
      </w:rPr>
      <w:t>1/21/15</w:t>
    </w:r>
    <w:sdt>
      <w:sdtPr>
        <w:rPr>
          <w:sz w:val="20"/>
          <w:szCs w:val="20"/>
        </w:rPr>
        <w:id w:val="250395305"/>
        <w:docPartObj>
          <w:docPartGallery w:val="Page Numbers (Top of Page)"/>
          <w:docPartUnique/>
        </w:docPartObj>
      </w:sdtPr>
      <w:sdtContent>
        <w:r w:rsidRPr="00B31543">
          <w:rPr>
            <w:sz w:val="20"/>
            <w:szCs w:val="20"/>
          </w:rPr>
          <w:tab/>
        </w:r>
        <w:r w:rsidRPr="00B31543">
          <w:rPr>
            <w:sz w:val="20"/>
            <w:szCs w:val="20"/>
          </w:rPr>
          <w:tab/>
        </w:r>
        <w:r w:rsidRPr="00B31543">
          <w:rPr>
            <w:sz w:val="22"/>
            <w:szCs w:val="20"/>
          </w:rPr>
          <w:t xml:space="preserve">Page </w:t>
        </w:r>
        <w:r w:rsidRPr="00B31543">
          <w:rPr>
            <w:sz w:val="22"/>
            <w:szCs w:val="20"/>
          </w:rPr>
          <w:fldChar w:fldCharType="begin"/>
        </w:r>
        <w:r w:rsidRPr="00B31543">
          <w:rPr>
            <w:sz w:val="22"/>
            <w:szCs w:val="20"/>
          </w:rPr>
          <w:instrText xml:space="preserve"> PAGE </w:instrText>
        </w:r>
        <w:r w:rsidRPr="00B31543">
          <w:rPr>
            <w:sz w:val="22"/>
            <w:szCs w:val="20"/>
          </w:rPr>
          <w:fldChar w:fldCharType="separate"/>
        </w:r>
        <w:r w:rsidR="0022112A">
          <w:rPr>
            <w:noProof/>
            <w:sz w:val="22"/>
            <w:szCs w:val="20"/>
          </w:rPr>
          <w:t>1</w:t>
        </w:r>
        <w:r w:rsidRPr="00B31543">
          <w:rPr>
            <w:noProof/>
            <w:sz w:val="22"/>
            <w:szCs w:val="20"/>
          </w:rPr>
          <w:fldChar w:fldCharType="end"/>
        </w:r>
        <w:r w:rsidRPr="00B31543">
          <w:rPr>
            <w:sz w:val="22"/>
            <w:szCs w:val="20"/>
          </w:rPr>
          <w:t xml:space="preserve"> of </w:t>
        </w:r>
        <w:r w:rsidRPr="00B31543">
          <w:rPr>
            <w:sz w:val="22"/>
            <w:szCs w:val="20"/>
          </w:rPr>
          <w:fldChar w:fldCharType="begin"/>
        </w:r>
        <w:r w:rsidRPr="00B31543">
          <w:rPr>
            <w:sz w:val="22"/>
            <w:szCs w:val="20"/>
          </w:rPr>
          <w:instrText xml:space="preserve"> NUMPAGES  </w:instrText>
        </w:r>
        <w:r w:rsidRPr="00B31543">
          <w:rPr>
            <w:sz w:val="22"/>
            <w:szCs w:val="20"/>
          </w:rPr>
          <w:fldChar w:fldCharType="separate"/>
        </w:r>
        <w:r w:rsidR="0022112A">
          <w:rPr>
            <w:noProof/>
            <w:sz w:val="22"/>
            <w:szCs w:val="20"/>
          </w:rPr>
          <w:t>5</w:t>
        </w:r>
        <w:r w:rsidRPr="00B31543">
          <w:rPr>
            <w:noProof/>
            <w:sz w:val="22"/>
            <w:szCs w:val="20"/>
          </w:rPr>
          <w:fldChar w:fldCharType="end"/>
        </w:r>
      </w:sdtContent>
    </w:sdt>
  </w:p>
  <w:p w:rsidR="009F7346" w:rsidRPr="00631AD2" w:rsidRDefault="009F7346">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2A" w:rsidRDefault="00221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46" w:rsidRDefault="009F7346" w:rsidP="00A50EC9">
      <w:r>
        <w:separator/>
      </w:r>
    </w:p>
  </w:footnote>
  <w:footnote w:type="continuationSeparator" w:id="0">
    <w:p w:rsidR="009F7346" w:rsidRDefault="009F7346" w:rsidP="00A50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2A" w:rsidRDefault="002211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338" type="#_x0000_t136" style="position:absolute;margin-left:0;margin-top:0;width:406.05pt;height:203pt;rotation:315;z-index:-251655168;mso-position-horizontal:center;mso-position-horizontal-relative:margin;mso-position-vertical:center;mso-position-vertical-relative:margin" o:allowincell="f" fillcolor="#7f7f7f [1612]" stroked="f">
          <v:fill opacity=".5"/>
          <v:textpath style="font-family:&quot;Times New Roman&quot;;font-size:1pt" string="COP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46" w:rsidRDefault="0022112A">
    <w:pPr>
      <w:pStyle w:val="Header"/>
      <w:rPr>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339" type="#_x0000_t136" style="position:absolute;margin-left:0;margin-top:0;width:406.05pt;height:203pt;rotation:315;z-index:-251653120;mso-position-horizontal:center;mso-position-horizontal-relative:margin;mso-position-vertical:center;mso-position-vertical-relative:margin" o:allowincell="f" fillcolor="#7f7f7f [1612]" stroked="f">
          <v:fill opacity=".5"/>
          <v:textpath style="font-family:&quot;Times New Roman&quot;;font-size:1pt" string="COPY"/>
        </v:shape>
      </w:pict>
    </w:r>
    <w:r w:rsidR="009F7346">
      <w:rPr>
        <w:sz w:val="16"/>
      </w:rPr>
      <w:t>Memorial Hospital</w:t>
    </w:r>
  </w:p>
  <w:p w:rsidR="009F7346" w:rsidRDefault="009F7346">
    <w:pPr>
      <w:pStyle w:val="Header"/>
      <w:rPr>
        <w:sz w:val="16"/>
      </w:rPr>
    </w:pPr>
    <w:r>
      <w:rPr>
        <w:sz w:val="16"/>
      </w:rPr>
      <w:t>Belleville, IL  62226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2A" w:rsidRDefault="002211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4337" type="#_x0000_t136" style="position:absolute;margin-left:0;margin-top:0;width:406.05pt;height:203pt;rotation:315;z-index:-251657216;mso-position-horizontal:center;mso-position-horizontal-relative:margin;mso-position-vertical:center;mso-position-vertical-relative:margin" o:allowincell="f" fillcolor="#7f7f7f [1612]" stroked="f">
          <v:fill opacity=".5"/>
          <v:textpath style="font-family:&quot;Times New Roman&quot;;font-size:1pt" string="COP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400D"/>
    <w:multiLevelType w:val="hybridMultilevel"/>
    <w:tmpl w:val="DDEAE9EA"/>
    <w:lvl w:ilvl="0" w:tplc="0409001B">
      <w:start w:val="1"/>
      <w:numFmt w:val="lowerRoman"/>
      <w:lvlText w:val="%1."/>
      <w:lvlJc w:val="right"/>
      <w:pPr>
        <w:ind w:left="2445" w:hanging="360"/>
      </w:p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
    <w:nsid w:val="03643223"/>
    <w:multiLevelType w:val="hybridMultilevel"/>
    <w:tmpl w:val="6EBEE826"/>
    <w:lvl w:ilvl="0" w:tplc="B5F27AF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0C6661"/>
    <w:multiLevelType w:val="hybridMultilevel"/>
    <w:tmpl w:val="DF00A3A8"/>
    <w:lvl w:ilvl="0" w:tplc="0409001B">
      <w:start w:val="1"/>
      <w:numFmt w:val="lowerRoman"/>
      <w:lvlText w:val="%1."/>
      <w:lvlJc w:val="right"/>
      <w:pPr>
        <w:ind w:left="2445" w:hanging="360"/>
      </w:p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3">
    <w:nsid w:val="04893884"/>
    <w:multiLevelType w:val="hybridMultilevel"/>
    <w:tmpl w:val="D74639E0"/>
    <w:lvl w:ilvl="0" w:tplc="6C9E4316">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183808"/>
    <w:multiLevelType w:val="hybridMultilevel"/>
    <w:tmpl w:val="7654D6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3206014"/>
    <w:multiLevelType w:val="hybridMultilevel"/>
    <w:tmpl w:val="5B728B4E"/>
    <w:lvl w:ilvl="0" w:tplc="04090017">
      <w:start w:val="1"/>
      <w:numFmt w:val="lowerLetter"/>
      <w:lvlText w:val="%1)"/>
      <w:lvlJc w:val="left"/>
      <w:pPr>
        <w:ind w:left="2031" w:hanging="360"/>
      </w:pPr>
    </w:lvl>
    <w:lvl w:ilvl="1" w:tplc="04090019" w:tentative="1">
      <w:start w:val="1"/>
      <w:numFmt w:val="lowerLetter"/>
      <w:lvlText w:val="%2."/>
      <w:lvlJc w:val="left"/>
      <w:pPr>
        <w:ind w:left="2751" w:hanging="360"/>
      </w:pPr>
    </w:lvl>
    <w:lvl w:ilvl="2" w:tplc="0409001B" w:tentative="1">
      <w:start w:val="1"/>
      <w:numFmt w:val="lowerRoman"/>
      <w:lvlText w:val="%3."/>
      <w:lvlJc w:val="right"/>
      <w:pPr>
        <w:ind w:left="3471" w:hanging="180"/>
      </w:pPr>
    </w:lvl>
    <w:lvl w:ilvl="3" w:tplc="0409000F" w:tentative="1">
      <w:start w:val="1"/>
      <w:numFmt w:val="decimal"/>
      <w:lvlText w:val="%4."/>
      <w:lvlJc w:val="left"/>
      <w:pPr>
        <w:ind w:left="4191" w:hanging="360"/>
      </w:pPr>
    </w:lvl>
    <w:lvl w:ilvl="4" w:tplc="04090019" w:tentative="1">
      <w:start w:val="1"/>
      <w:numFmt w:val="lowerLetter"/>
      <w:lvlText w:val="%5."/>
      <w:lvlJc w:val="left"/>
      <w:pPr>
        <w:ind w:left="4911" w:hanging="360"/>
      </w:pPr>
    </w:lvl>
    <w:lvl w:ilvl="5" w:tplc="0409001B" w:tentative="1">
      <w:start w:val="1"/>
      <w:numFmt w:val="lowerRoman"/>
      <w:lvlText w:val="%6."/>
      <w:lvlJc w:val="right"/>
      <w:pPr>
        <w:ind w:left="5631" w:hanging="180"/>
      </w:pPr>
    </w:lvl>
    <w:lvl w:ilvl="6" w:tplc="0409000F" w:tentative="1">
      <w:start w:val="1"/>
      <w:numFmt w:val="decimal"/>
      <w:lvlText w:val="%7."/>
      <w:lvlJc w:val="left"/>
      <w:pPr>
        <w:ind w:left="6351" w:hanging="360"/>
      </w:pPr>
    </w:lvl>
    <w:lvl w:ilvl="7" w:tplc="04090019" w:tentative="1">
      <w:start w:val="1"/>
      <w:numFmt w:val="lowerLetter"/>
      <w:lvlText w:val="%8."/>
      <w:lvlJc w:val="left"/>
      <w:pPr>
        <w:ind w:left="7071" w:hanging="360"/>
      </w:pPr>
    </w:lvl>
    <w:lvl w:ilvl="8" w:tplc="0409001B" w:tentative="1">
      <w:start w:val="1"/>
      <w:numFmt w:val="lowerRoman"/>
      <w:lvlText w:val="%9."/>
      <w:lvlJc w:val="right"/>
      <w:pPr>
        <w:ind w:left="7791" w:hanging="180"/>
      </w:pPr>
    </w:lvl>
  </w:abstractNum>
  <w:abstractNum w:abstractNumId="6">
    <w:nsid w:val="16CB22B1"/>
    <w:multiLevelType w:val="hybridMultilevel"/>
    <w:tmpl w:val="D9E494AA"/>
    <w:lvl w:ilvl="0" w:tplc="5956A5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BE62A1"/>
    <w:multiLevelType w:val="hybridMultilevel"/>
    <w:tmpl w:val="1C08D2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1D663A"/>
    <w:multiLevelType w:val="hybridMultilevel"/>
    <w:tmpl w:val="2C68E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3107D"/>
    <w:multiLevelType w:val="hybridMultilevel"/>
    <w:tmpl w:val="F3DCD544"/>
    <w:lvl w:ilvl="0" w:tplc="B35C56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0E4B7E"/>
    <w:multiLevelType w:val="hybridMultilevel"/>
    <w:tmpl w:val="780AB8D0"/>
    <w:lvl w:ilvl="0" w:tplc="A2A050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BE67FF"/>
    <w:multiLevelType w:val="hybridMultilevel"/>
    <w:tmpl w:val="FFB0D216"/>
    <w:lvl w:ilvl="0" w:tplc="04090017">
      <w:start w:val="1"/>
      <w:numFmt w:val="lowerLetter"/>
      <w:lvlText w:val="%1)"/>
      <w:lvlJc w:val="left"/>
      <w:pPr>
        <w:ind w:left="3165" w:hanging="360"/>
      </w:p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abstractNum w:abstractNumId="12">
    <w:nsid w:val="367E477F"/>
    <w:multiLevelType w:val="hybridMultilevel"/>
    <w:tmpl w:val="07DE3E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A7D01DD"/>
    <w:multiLevelType w:val="hybridMultilevel"/>
    <w:tmpl w:val="04B60504"/>
    <w:lvl w:ilvl="0" w:tplc="DF52E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D728D3"/>
    <w:multiLevelType w:val="hybridMultilevel"/>
    <w:tmpl w:val="591AAB0E"/>
    <w:lvl w:ilvl="0" w:tplc="0409001B">
      <w:start w:val="1"/>
      <w:numFmt w:val="lowerRoman"/>
      <w:lvlText w:val="%1."/>
      <w:lvlJc w:val="right"/>
      <w:pPr>
        <w:ind w:left="2445" w:hanging="360"/>
      </w:p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5">
    <w:nsid w:val="446E7993"/>
    <w:multiLevelType w:val="hybridMultilevel"/>
    <w:tmpl w:val="11B22F8C"/>
    <w:lvl w:ilvl="0" w:tplc="0409001B">
      <w:start w:val="1"/>
      <w:numFmt w:val="lowerRoman"/>
      <w:lvlText w:val="%1."/>
      <w:lvlJc w:val="right"/>
      <w:pPr>
        <w:ind w:left="2445" w:hanging="360"/>
      </w:p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6">
    <w:nsid w:val="4C5D4CE6"/>
    <w:multiLevelType w:val="hybridMultilevel"/>
    <w:tmpl w:val="BEA42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ED0AAB"/>
    <w:multiLevelType w:val="hybridMultilevel"/>
    <w:tmpl w:val="3F761FC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9E86271"/>
    <w:multiLevelType w:val="hybridMultilevel"/>
    <w:tmpl w:val="91DE9F88"/>
    <w:lvl w:ilvl="0" w:tplc="CA883AEC">
      <w:start w:val="1"/>
      <w:numFmt w:val="lowerLetter"/>
      <w:lvlText w:val="%1."/>
      <w:lvlJc w:val="left"/>
      <w:pPr>
        <w:tabs>
          <w:tab w:val="num" w:pos="1440"/>
        </w:tabs>
        <w:ind w:left="1440" w:hanging="360"/>
      </w:pPr>
      <w:rPr>
        <w:rFonts w:hint="default"/>
      </w:rPr>
    </w:lvl>
    <w:lvl w:ilvl="1" w:tplc="C85638CA">
      <w:start w:val="1"/>
      <w:numFmt w:val="lowerRoman"/>
      <w:lvlText w:val="%2."/>
      <w:lvlJc w:val="left"/>
      <w:pPr>
        <w:tabs>
          <w:tab w:val="num" w:pos="2520"/>
        </w:tabs>
        <w:ind w:left="2160" w:hanging="360"/>
      </w:pPr>
      <w:rPr>
        <w:rFonts w:hint="default"/>
      </w:rPr>
    </w:lvl>
    <w:lvl w:ilvl="2" w:tplc="0A8E3A58">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BDA7914"/>
    <w:multiLevelType w:val="hybridMultilevel"/>
    <w:tmpl w:val="11B22F8C"/>
    <w:lvl w:ilvl="0" w:tplc="0409001B">
      <w:start w:val="1"/>
      <w:numFmt w:val="lowerRoman"/>
      <w:lvlText w:val="%1."/>
      <w:lvlJc w:val="right"/>
      <w:pPr>
        <w:ind w:left="2445" w:hanging="360"/>
      </w:p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20">
    <w:nsid w:val="67020ADF"/>
    <w:multiLevelType w:val="hybridMultilevel"/>
    <w:tmpl w:val="D9785F12"/>
    <w:lvl w:ilvl="0" w:tplc="B114BC9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78B08D5"/>
    <w:multiLevelType w:val="hybridMultilevel"/>
    <w:tmpl w:val="A1060CB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8C353ED"/>
    <w:multiLevelType w:val="hybridMultilevel"/>
    <w:tmpl w:val="02446C58"/>
    <w:lvl w:ilvl="0" w:tplc="EDE2BB4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5673124"/>
    <w:multiLevelType w:val="hybridMultilevel"/>
    <w:tmpl w:val="26588258"/>
    <w:lvl w:ilvl="0" w:tplc="475856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8756EB2"/>
    <w:multiLevelType w:val="hybridMultilevel"/>
    <w:tmpl w:val="00BA4FDE"/>
    <w:lvl w:ilvl="0" w:tplc="C85638CA">
      <w:start w:val="1"/>
      <w:numFmt w:val="lowerRoman"/>
      <w:lvlText w:val="%1."/>
      <w:lvlJc w:val="left"/>
      <w:pPr>
        <w:tabs>
          <w:tab w:val="num" w:pos="216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8"/>
  </w:num>
  <w:num w:numId="3">
    <w:abstractNumId w:val="22"/>
  </w:num>
  <w:num w:numId="4">
    <w:abstractNumId w:val="24"/>
  </w:num>
  <w:num w:numId="5">
    <w:abstractNumId w:val="17"/>
  </w:num>
  <w:num w:numId="6">
    <w:abstractNumId w:val="21"/>
  </w:num>
  <w:num w:numId="7">
    <w:abstractNumId w:val="12"/>
  </w:num>
  <w:num w:numId="8">
    <w:abstractNumId w:val="16"/>
  </w:num>
  <w:num w:numId="9">
    <w:abstractNumId w:val="4"/>
  </w:num>
  <w:num w:numId="10">
    <w:abstractNumId w:val="8"/>
  </w:num>
  <w:num w:numId="11">
    <w:abstractNumId w:val="10"/>
  </w:num>
  <w:num w:numId="12">
    <w:abstractNumId w:val="0"/>
  </w:num>
  <w:num w:numId="13">
    <w:abstractNumId w:val="11"/>
  </w:num>
  <w:num w:numId="14">
    <w:abstractNumId w:val="5"/>
  </w:num>
  <w:num w:numId="15">
    <w:abstractNumId w:val="7"/>
  </w:num>
  <w:num w:numId="16">
    <w:abstractNumId w:val="14"/>
  </w:num>
  <w:num w:numId="17">
    <w:abstractNumId w:val="2"/>
  </w:num>
  <w:num w:numId="18">
    <w:abstractNumId w:val="19"/>
  </w:num>
  <w:num w:numId="19">
    <w:abstractNumId w:val="15"/>
  </w:num>
  <w:num w:numId="20">
    <w:abstractNumId w:val="20"/>
  </w:num>
  <w:num w:numId="21">
    <w:abstractNumId w:val="1"/>
  </w:num>
  <w:num w:numId="22">
    <w:abstractNumId w:val="23"/>
  </w:num>
  <w:num w:numId="23">
    <w:abstractNumId w:val="9"/>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ocumentProtection w:edit="readOnly" w:enforcement="1" w:cryptProviderType="rsaFull" w:cryptAlgorithmClass="hash" w:cryptAlgorithmType="typeAny" w:cryptAlgorithmSid="4" w:cryptSpinCount="100000" w:hash="aCmghPS0Eol1OpAaeMnjtUnDlQ0=" w:salt="z4HEiRdhjaNCMs8QUpXQlA=="/>
  <w:defaultTabStop w:val="720"/>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F7"/>
    <w:rsid w:val="00020AB0"/>
    <w:rsid w:val="0006207E"/>
    <w:rsid w:val="000C0D54"/>
    <w:rsid w:val="0010429F"/>
    <w:rsid w:val="00115CC9"/>
    <w:rsid w:val="00177762"/>
    <w:rsid w:val="001B6032"/>
    <w:rsid w:val="001D6261"/>
    <w:rsid w:val="00213BDB"/>
    <w:rsid w:val="0022112A"/>
    <w:rsid w:val="00233120"/>
    <w:rsid w:val="00290845"/>
    <w:rsid w:val="002D0E38"/>
    <w:rsid w:val="002E4010"/>
    <w:rsid w:val="002E68C4"/>
    <w:rsid w:val="00374727"/>
    <w:rsid w:val="00377763"/>
    <w:rsid w:val="003C306D"/>
    <w:rsid w:val="004055C0"/>
    <w:rsid w:val="004539F9"/>
    <w:rsid w:val="004B54F2"/>
    <w:rsid w:val="0052703C"/>
    <w:rsid w:val="0058136F"/>
    <w:rsid w:val="005846A4"/>
    <w:rsid w:val="00595A4F"/>
    <w:rsid w:val="005E6449"/>
    <w:rsid w:val="006006ED"/>
    <w:rsid w:val="00631193"/>
    <w:rsid w:val="00631AD2"/>
    <w:rsid w:val="0063285E"/>
    <w:rsid w:val="006D05AF"/>
    <w:rsid w:val="006D55DE"/>
    <w:rsid w:val="00701265"/>
    <w:rsid w:val="007162FA"/>
    <w:rsid w:val="0072293F"/>
    <w:rsid w:val="00747C87"/>
    <w:rsid w:val="00835BFD"/>
    <w:rsid w:val="008C6C28"/>
    <w:rsid w:val="0097039F"/>
    <w:rsid w:val="00974F39"/>
    <w:rsid w:val="009A773E"/>
    <w:rsid w:val="009F7346"/>
    <w:rsid w:val="00A31438"/>
    <w:rsid w:val="00A50EC9"/>
    <w:rsid w:val="00AA586B"/>
    <w:rsid w:val="00AA59F7"/>
    <w:rsid w:val="00AB05F2"/>
    <w:rsid w:val="00AB33D7"/>
    <w:rsid w:val="00B27BAB"/>
    <w:rsid w:val="00B31543"/>
    <w:rsid w:val="00B3447A"/>
    <w:rsid w:val="00B6689C"/>
    <w:rsid w:val="00C200DD"/>
    <w:rsid w:val="00D45B39"/>
    <w:rsid w:val="00D466D3"/>
    <w:rsid w:val="00D47203"/>
    <w:rsid w:val="00D90BB2"/>
    <w:rsid w:val="00DB27CE"/>
    <w:rsid w:val="00DF50D8"/>
    <w:rsid w:val="00DF7432"/>
    <w:rsid w:val="00E12C3C"/>
    <w:rsid w:val="00E577B3"/>
    <w:rsid w:val="00F12754"/>
    <w:rsid w:val="00F25803"/>
    <w:rsid w:val="00F9093C"/>
    <w:rsid w:val="00FB0D1F"/>
    <w:rsid w:val="00FC79CF"/>
    <w:rsid w:val="00FD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86B"/>
    <w:rPr>
      <w:sz w:val="24"/>
      <w:szCs w:val="24"/>
    </w:rPr>
  </w:style>
  <w:style w:type="paragraph" w:styleId="Heading1">
    <w:name w:val="heading 1"/>
    <w:basedOn w:val="Normal"/>
    <w:next w:val="Normal"/>
    <w:qFormat/>
    <w:rsid w:val="00AA586B"/>
    <w:pPr>
      <w:keepNext/>
      <w:ind w:left="1080"/>
      <w:outlineLvl w:val="0"/>
    </w:pPr>
    <w:rPr>
      <w:b/>
      <w:bCs/>
    </w:rPr>
  </w:style>
  <w:style w:type="paragraph" w:styleId="Heading2">
    <w:name w:val="heading 2"/>
    <w:basedOn w:val="Normal"/>
    <w:next w:val="Normal"/>
    <w:qFormat/>
    <w:rsid w:val="00AA586B"/>
    <w:pPr>
      <w:keepNext/>
      <w:outlineLvl w:val="1"/>
    </w:pPr>
    <w:rPr>
      <w:b/>
      <w:bCs/>
    </w:rPr>
  </w:style>
  <w:style w:type="paragraph" w:styleId="Heading3">
    <w:name w:val="heading 3"/>
    <w:basedOn w:val="Normal"/>
    <w:next w:val="Normal"/>
    <w:qFormat/>
    <w:rsid w:val="00AA586B"/>
    <w:pPr>
      <w:keepNext/>
      <w:ind w:left="1080" w:hanging="720"/>
      <w:outlineLvl w:val="2"/>
    </w:pPr>
    <w:rPr>
      <w:b/>
      <w:bCs/>
    </w:rPr>
  </w:style>
  <w:style w:type="paragraph" w:styleId="Heading4">
    <w:name w:val="heading 4"/>
    <w:basedOn w:val="Normal"/>
    <w:next w:val="Normal"/>
    <w:qFormat/>
    <w:rsid w:val="00AA586B"/>
    <w:pPr>
      <w:keepNext/>
      <w:outlineLvl w:val="3"/>
    </w:pPr>
    <w:rPr>
      <w:b/>
      <w:bCs/>
      <w:sz w:val="20"/>
    </w:rPr>
  </w:style>
  <w:style w:type="paragraph" w:styleId="Heading5">
    <w:name w:val="heading 5"/>
    <w:basedOn w:val="Normal"/>
    <w:next w:val="Normal"/>
    <w:qFormat/>
    <w:rsid w:val="00AA586B"/>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A586B"/>
    <w:pPr>
      <w:tabs>
        <w:tab w:val="center" w:pos="4320"/>
        <w:tab w:val="right" w:pos="8640"/>
      </w:tabs>
    </w:pPr>
  </w:style>
  <w:style w:type="paragraph" w:styleId="Footer">
    <w:name w:val="footer"/>
    <w:basedOn w:val="Normal"/>
    <w:semiHidden/>
    <w:rsid w:val="00AA586B"/>
    <w:pPr>
      <w:tabs>
        <w:tab w:val="center" w:pos="4320"/>
        <w:tab w:val="right" w:pos="8640"/>
      </w:tabs>
    </w:pPr>
  </w:style>
  <w:style w:type="paragraph" w:styleId="Title">
    <w:name w:val="Title"/>
    <w:basedOn w:val="Normal"/>
    <w:qFormat/>
    <w:rsid w:val="00AA586B"/>
    <w:pPr>
      <w:jc w:val="center"/>
    </w:pPr>
    <w:rPr>
      <w:b/>
      <w:bCs/>
    </w:rPr>
  </w:style>
  <w:style w:type="paragraph" w:styleId="Subtitle">
    <w:name w:val="Subtitle"/>
    <w:basedOn w:val="Normal"/>
    <w:qFormat/>
    <w:rsid w:val="00AA586B"/>
    <w:rPr>
      <w:b/>
      <w:bCs/>
    </w:rPr>
  </w:style>
  <w:style w:type="paragraph" w:styleId="BodyTextIndent">
    <w:name w:val="Body Text Indent"/>
    <w:basedOn w:val="Normal"/>
    <w:semiHidden/>
    <w:rsid w:val="00AA586B"/>
    <w:pPr>
      <w:ind w:left="1080"/>
    </w:pPr>
  </w:style>
  <w:style w:type="paragraph" w:styleId="ListParagraph">
    <w:name w:val="List Paragraph"/>
    <w:basedOn w:val="Normal"/>
    <w:uiPriority w:val="34"/>
    <w:qFormat/>
    <w:rsid w:val="005E6449"/>
    <w:pPr>
      <w:ind w:left="720"/>
      <w:contextualSpacing/>
    </w:pPr>
  </w:style>
  <w:style w:type="paragraph" w:styleId="BalloonText">
    <w:name w:val="Balloon Text"/>
    <w:basedOn w:val="Normal"/>
    <w:link w:val="BalloonTextChar"/>
    <w:uiPriority w:val="99"/>
    <w:semiHidden/>
    <w:unhideWhenUsed/>
    <w:rsid w:val="00377763"/>
    <w:rPr>
      <w:rFonts w:ascii="Tahoma" w:hAnsi="Tahoma" w:cs="Tahoma"/>
      <w:sz w:val="16"/>
      <w:szCs w:val="16"/>
    </w:rPr>
  </w:style>
  <w:style w:type="character" w:customStyle="1" w:styleId="BalloonTextChar">
    <w:name w:val="Balloon Text Char"/>
    <w:basedOn w:val="DefaultParagraphFont"/>
    <w:link w:val="BalloonText"/>
    <w:uiPriority w:val="99"/>
    <w:semiHidden/>
    <w:rsid w:val="00377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86B"/>
    <w:rPr>
      <w:sz w:val="24"/>
      <w:szCs w:val="24"/>
    </w:rPr>
  </w:style>
  <w:style w:type="paragraph" w:styleId="Heading1">
    <w:name w:val="heading 1"/>
    <w:basedOn w:val="Normal"/>
    <w:next w:val="Normal"/>
    <w:qFormat/>
    <w:rsid w:val="00AA586B"/>
    <w:pPr>
      <w:keepNext/>
      <w:ind w:left="1080"/>
      <w:outlineLvl w:val="0"/>
    </w:pPr>
    <w:rPr>
      <w:b/>
      <w:bCs/>
    </w:rPr>
  </w:style>
  <w:style w:type="paragraph" w:styleId="Heading2">
    <w:name w:val="heading 2"/>
    <w:basedOn w:val="Normal"/>
    <w:next w:val="Normal"/>
    <w:qFormat/>
    <w:rsid w:val="00AA586B"/>
    <w:pPr>
      <w:keepNext/>
      <w:outlineLvl w:val="1"/>
    </w:pPr>
    <w:rPr>
      <w:b/>
      <w:bCs/>
    </w:rPr>
  </w:style>
  <w:style w:type="paragraph" w:styleId="Heading3">
    <w:name w:val="heading 3"/>
    <w:basedOn w:val="Normal"/>
    <w:next w:val="Normal"/>
    <w:qFormat/>
    <w:rsid w:val="00AA586B"/>
    <w:pPr>
      <w:keepNext/>
      <w:ind w:left="1080" w:hanging="720"/>
      <w:outlineLvl w:val="2"/>
    </w:pPr>
    <w:rPr>
      <w:b/>
      <w:bCs/>
    </w:rPr>
  </w:style>
  <w:style w:type="paragraph" w:styleId="Heading4">
    <w:name w:val="heading 4"/>
    <w:basedOn w:val="Normal"/>
    <w:next w:val="Normal"/>
    <w:qFormat/>
    <w:rsid w:val="00AA586B"/>
    <w:pPr>
      <w:keepNext/>
      <w:outlineLvl w:val="3"/>
    </w:pPr>
    <w:rPr>
      <w:b/>
      <w:bCs/>
      <w:sz w:val="20"/>
    </w:rPr>
  </w:style>
  <w:style w:type="paragraph" w:styleId="Heading5">
    <w:name w:val="heading 5"/>
    <w:basedOn w:val="Normal"/>
    <w:next w:val="Normal"/>
    <w:qFormat/>
    <w:rsid w:val="00AA586B"/>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A586B"/>
    <w:pPr>
      <w:tabs>
        <w:tab w:val="center" w:pos="4320"/>
        <w:tab w:val="right" w:pos="8640"/>
      </w:tabs>
    </w:pPr>
  </w:style>
  <w:style w:type="paragraph" w:styleId="Footer">
    <w:name w:val="footer"/>
    <w:basedOn w:val="Normal"/>
    <w:semiHidden/>
    <w:rsid w:val="00AA586B"/>
    <w:pPr>
      <w:tabs>
        <w:tab w:val="center" w:pos="4320"/>
        <w:tab w:val="right" w:pos="8640"/>
      </w:tabs>
    </w:pPr>
  </w:style>
  <w:style w:type="paragraph" w:styleId="Title">
    <w:name w:val="Title"/>
    <w:basedOn w:val="Normal"/>
    <w:qFormat/>
    <w:rsid w:val="00AA586B"/>
    <w:pPr>
      <w:jc w:val="center"/>
    </w:pPr>
    <w:rPr>
      <w:b/>
      <w:bCs/>
    </w:rPr>
  </w:style>
  <w:style w:type="paragraph" w:styleId="Subtitle">
    <w:name w:val="Subtitle"/>
    <w:basedOn w:val="Normal"/>
    <w:qFormat/>
    <w:rsid w:val="00AA586B"/>
    <w:rPr>
      <w:b/>
      <w:bCs/>
    </w:rPr>
  </w:style>
  <w:style w:type="paragraph" w:styleId="BodyTextIndent">
    <w:name w:val="Body Text Indent"/>
    <w:basedOn w:val="Normal"/>
    <w:semiHidden/>
    <w:rsid w:val="00AA586B"/>
    <w:pPr>
      <w:ind w:left="1080"/>
    </w:pPr>
  </w:style>
  <w:style w:type="paragraph" w:styleId="ListParagraph">
    <w:name w:val="List Paragraph"/>
    <w:basedOn w:val="Normal"/>
    <w:uiPriority w:val="34"/>
    <w:qFormat/>
    <w:rsid w:val="005E6449"/>
    <w:pPr>
      <w:ind w:left="720"/>
      <w:contextualSpacing/>
    </w:pPr>
  </w:style>
  <w:style w:type="paragraph" w:styleId="BalloonText">
    <w:name w:val="Balloon Text"/>
    <w:basedOn w:val="Normal"/>
    <w:link w:val="BalloonTextChar"/>
    <w:uiPriority w:val="99"/>
    <w:semiHidden/>
    <w:unhideWhenUsed/>
    <w:rsid w:val="00377763"/>
    <w:rPr>
      <w:rFonts w:ascii="Tahoma" w:hAnsi="Tahoma" w:cs="Tahoma"/>
      <w:sz w:val="16"/>
      <w:szCs w:val="16"/>
    </w:rPr>
  </w:style>
  <w:style w:type="character" w:customStyle="1" w:styleId="BalloonTextChar">
    <w:name w:val="Balloon Text Char"/>
    <w:basedOn w:val="DefaultParagraphFont"/>
    <w:link w:val="BalloonText"/>
    <w:uiPriority w:val="99"/>
    <w:semiHidden/>
    <w:rsid w:val="00377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1034</Words>
  <Characters>5164</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Testing for Rho(D) by Manual Methods</vt:lpstr>
    </vt:vector>
  </TitlesOfParts>
  <Company>Memorial Hospital</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for Rho(D) by Manual Methods</dc:title>
  <dc:creator>pab13433</dc:creator>
  <cp:lastModifiedBy>Harris, Jennifer</cp:lastModifiedBy>
  <cp:revision>6</cp:revision>
  <cp:lastPrinted>2015-01-21T20:47:00Z</cp:lastPrinted>
  <dcterms:created xsi:type="dcterms:W3CDTF">2015-01-21T20:40:00Z</dcterms:created>
  <dcterms:modified xsi:type="dcterms:W3CDTF">2015-01-22T18:17:00Z</dcterms:modified>
</cp:coreProperties>
</file>