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75" w:rsidRPr="00194EC4" w:rsidRDefault="00C40AEE" w:rsidP="00241E75">
      <w:pPr>
        <w:spacing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ab/>
      </w:r>
      <w:r w:rsidRPr="00194EC4">
        <w:rPr>
          <w:rFonts w:asciiTheme="majorHAnsi" w:eastAsia="Times New Roman" w:hAnsiTheme="majorHAnsi" w:cs="Times New Roman"/>
          <w:sz w:val="28"/>
          <w:szCs w:val="28"/>
        </w:rPr>
        <w:t>Name: __________</w:t>
      </w:r>
      <w:r w:rsidR="00194EC4" w:rsidRPr="00194EC4">
        <w:rPr>
          <w:rFonts w:asciiTheme="majorHAnsi" w:eastAsia="Times New Roman" w:hAnsiTheme="majorHAnsi" w:cs="Times New Roman"/>
          <w:sz w:val="28"/>
          <w:szCs w:val="28"/>
        </w:rPr>
        <w:t>___________________</w:t>
      </w:r>
      <w:r w:rsidR="00194EC4" w:rsidRPr="00194EC4">
        <w:rPr>
          <w:rFonts w:asciiTheme="majorHAnsi" w:eastAsia="Times New Roman" w:hAnsiTheme="majorHAnsi" w:cs="Times New Roman"/>
          <w:sz w:val="28"/>
          <w:szCs w:val="28"/>
        </w:rPr>
        <w:tab/>
      </w:r>
      <w:r w:rsidR="00194EC4" w:rsidRPr="00194EC4">
        <w:rPr>
          <w:rFonts w:asciiTheme="majorHAnsi" w:eastAsia="Times New Roman" w:hAnsiTheme="majorHAnsi" w:cs="Times New Roman"/>
          <w:sz w:val="28"/>
          <w:szCs w:val="28"/>
        </w:rPr>
        <w:tab/>
      </w:r>
      <w:r w:rsidR="00194EC4" w:rsidRPr="00194EC4">
        <w:rPr>
          <w:rFonts w:asciiTheme="majorHAnsi" w:eastAsia="Times New Roman" w:hAnsiTheme="majorHAnsi" w:cs="Times New Roman"/>
          <w:sz w:val="28"/>
          <w:szCs w:val="28"/>
        </w:rPr>
        <w:tab/>
      </w:r>
      <w:r w:rsidR="00194EC4" w:rsidRPr="00194EC4">
        <w:rPr>
          <w:rFonts w:asciiTheme="majorHAnsi" w:eastAsia="Times New Roman" w:hAnsiTheme="majorHAnsi" w:cs="Times New Roman"/>
          <w:sz w:val="28"/>
          <w:szCs w:val="28"/>
        </w:rPr>
        <w:tab/>
      </w:r>
      <w:r w:rsidR="00194EC4" w:rsidRPr="00194EC4">
        <w:rPr>
          <w:rFonts w:asciiTheme="majorHAnsi" w:eastAsia="Times New Roman" w:hAnsiTheme="majorHAnsi" w:cs="Times New Roman"/>
          <w:sz w:val="28"/>
          <w:szCs w:val="28"/>
        </w:rPr>
        <w:tab/>
      </w:r>
      <w:r w:rsidR="00194EC4" w:rsidRPr="00194EC4">
        <w:rPr>
          <w:rFonts w:asciiTheme="majorHAnsi" w:eastAsia="Times New Roman" w:hAnsiTheme="majorHAnsi" w:cs="Times New Roman"/>
          <w:sz w:val="28"/>
          <w:szCs w:val="28"/>
        </w:rPr>
        <w:tab/>
      </w:r>
      <w:r w:rsidR="00194EC4" w:rsidRPr="00194EC4">
        <w:rPr>
          <w:rFonts w:asciiTheme="majorHAnsi" w:eastAsia="Times New Roman" w:hAnsiTheme="majorHAnsi" w:cs="Times New Roman"/>
          <w:sz w:val="28"/>
          <w:szCs w:val="28"/>
        </w:rPr>
        <w:tab/>
      </w:r>
    </w:p>
    <w:p w:rsidR="00241E75" w:rsidRPr="00194EC4" w:rsidRDefault="00241E75" w:rsidP="00241E75">
      <w:pPr>
        <w:spacing w:line="240" w:lineRule="auto"/>
        <w:rPr>
          <w:rFonts w:ascii="Arial" w:eastAsia="Times New Roman" w:hAnsi="Arial" w:cs="Arial"/>
          <w:i/>
          <w:sz w:val="18"/>
          <w:szCs w:val="18"/>
        </w:rPr>
      </w:pPr>
      <w:r w:rsidRPr="00194EC4">
        <w:rPr>
          <w:rFonts w:ascii="Arial" w:eastAsia="Times New Roman" w:hAnsi="Arial" w:cs="Arial"/>
          <w:i/>
          <w:sz w:val="18"/>
          <w:szCs w:val="18"/>
        </w:rPr>
        <w:t>Acceptable (80-100%) or Not Acceptable (&lt;80%) (Retrain Required)</w:t>
      </w:r>
    </w:p>
    <w:p w:rsidR="00B830B3" w:rsidRPr="00241E75" w:rsidRDefault="00B830B3" w:rsidP="00B830B3">
      <w:pPr>
        <w:spacing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E75">
        <w:rPr>
          <w:rFonts w:asciiTheme="majorHAnsi" w:eastAsia="Times New Roman" w:hAnsiTheme="majorHAnsi" w:cs="Times New Roman"/>
          <w:sz w:val="28"/>
          <w:szCs w:val="28"/>
        </w:rPr>
        <w:t>General Hematology</w:t>
      </w:r>
      <w:r w:rsidR="00EB23C5">
        <w:rPr>
          <w:rFonts w:asciiTheme="majorHAnsi" w:eastAsia="Times New Roman" w:hAnsiTheme="majorHAnsi" w:cs="Times New Roman"/>
          <w:sz w:val="28"/>
          <w:szCs w:val="28"/>
        </w:rPr>
        <w:t xml:space="preserve"> – Includes all areas of Hematology: Automated </w:t>
      </w:r>
      <w:proofErr w:type="spellStart"/>
      <w:r w:rsidR="00EB23C5">
        <w:rPr>
          <w:rFonts w:asciiTheme="majorHAnsi" w:eastAsia="Times New Roman" w:hAnsiTheme="majorHAnsi" w:cs="Times New Roman"/>
          <w:sz w:val="28"/>
          <w:szCs w:val="28"/>
        </w:rPr>
        <w:t>Heme</w:t>
      </w:r>
      <w:proofErr w:type="spellEnd"/>
      <w:r w:rsidR="00EB23C5">
        <w:rPr>
          <w:rFonts w:asciiTheme="majorHAnsi" w:eastAsia="Times New Roman" w:hAnsiTheme="majorHAnsi" w:cs="Times New Roman"/>
          <w:sz w:val="28"/>
          <w:szCs w:val="28"/>
        </w:rPr>
        <w:t>, Coagulation, Manual Tests, Kit Tests, and Urines – Automated and Manual</w:t>
      </w:r>
    </w:p>
    <w:p w:rsidR="00B830B3" w:rsidRPr="00891AB9" w:rsidRDefault="00B830B3" w:rsidP="00B830B3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If the Wright-stained slides appear very pale when attempting to perform manual scans and diffs, what steps would you take?</w:t>
      </w:r>
    </w:p>
    <w:p w:rsidR="00B830B3" w:rsidRPr="00891AB9" w:rsidRDefault="00B830B3" w:rsidP="00B830B3">
      <w:pPr>
        <w:pStyle w:val="ListParagraph"/>
        <w:spacing w:line="240" w:lineRule="auto"/>
        <w:rPr>
          <w:rFonts w:ascii="Arial" w:eastAsia="Times New Roman" w:hAnsi="Arial" w:cs="Arial"/>
          <w:u w:val="single"/>
        </w:rPr>
      </w:pPr>
      <w:r w:rsidRPr="00891AB9">
        <w:rPr>
          <w:rFonts w:ascii="Arial" w:eastAsia="Times New Roman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B40" w:rsidRPr="00891AB9" w:rsidRDefault="00847B40" w:rsidP="00B830B3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847B40" w:rsidRPr="00891AB9" w:rsidRDefault="00847B40" w:rsidP="00847B40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If a specimen is referred to a pathologist for further review, which of the following apply?</w:t>
      </w:r>
    </w:p>
    <w:p w:rsidR="00847B40" w:rsidRPr="00891AB9" w:rsidRDefault="00847B40" w:rsidP="00847B4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Send the slide with a Pathologist Review Form.</w:t>
      </w:r>
    </w:p>
    <w:p w:rsidR="00847B40" w:rsidRPr="00891AB9" w:rsidRDefault="00847B40" w:rsidP="00847B4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Review the slide for quality and remake and </w:t>
      </w:r>
      <w:proofErr w:type="spellStart"/>
      <w:r w:rsidRPr="00891AB9">
        <w:rPr>
          <w:rFonts w:ascii="Arial" w:eastAsia="Times New Roman" w:hAnsi="Arial" w:cs="Arial"/>
        </w:rPr>
        <w:t>restain</w:t>
      </w:r>
      <w:proofErr w:type="spellEnd"/>
      <w:r w:rsidRPr="00891AB9">
        <w:rPr>
          <w:rFonts w:ascii="Arial" w:eastAsia="Times New Roman" w:hAnsi="Arial" w:cs="Arial"/>
        </w:rPr>
        <w:t xml:space="preserve"> the slide if necessary.</w:t>
      </w:r>
    </w:p>
    <w:p w:rsidR="00847B40" w:rsidRPr="00891AB9" w:rsidRDefault="00847B40" w:rsidP="00847B4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Make a copy of the printout from the machine the sample was run on (XE-5000 or XS-1000).</w:t>
      </w:r>
    </w:p>
    <w:p w:rsidR="00847B40" w:rsidRPr="00891AB9" w:rsidRDefault="00847B40" w:rsidP="00847B4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All of the above.</w:t>
      </w:r>
    </w:p>
    <w:p w:rsidR="00847B40" w:rsidRPr="00891AB9" w:rsidRDefault="00847B40" w:rsidP="00847B40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</w:p>
    <w:p w:rsidR="00B830B3" w:rsidRPr="00891AB9" w:rsidRDefault="00847B40" w:rsidP="00B830B3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How many </w:t>
      </w:r>
      <w:proofErr w:type="spellStart"/>
      <w:r w:rsidRPr="00891AB9">
        <w:rPr>
          <w:rFonts w:ascii="Arial" w:eastAsia="Times New Roman" w:hAnsi="Arial" w:cs="Arial"/>
        </w:rPr>
        <w:t>mls</w:t>
      </w:r>
      <w:proofErr w:type="spellEnd"/>
      <w:r w:rsidRPr="00891AB9">
        <w:rPr>
          <w:rFonts w:ascii="Arial" w:eastAsia="Times New Roman" w:hAnsi="Arial" w:cs="Arial"/>
        </w:rPr>
        <w:t xml:space="preserve"> of urine are optimal to perform a urine </w:t>
      </w:r>
      <w:proofErr w:type="spellStart"/>
      <w:proofErr w:type="gramStart"/>
      <w:r w:rsidRPr="00891AB9">
        <w:rPr>
          <w:rFonts w:ascii="Arial" w:eastAsia="Times New Roman" w:hAnsi="Arial" w:cs="Arial"/>
        </w:rPr>
        <w:t>eos</w:t>
      </w:r>
      <w:proofErr w:type="spellEnd"/>
      <w:proofErr w:type="gramEnd"/>
      <w:r w:rsidR="00EB23C5" w:rsidRPr="00891AB9">
        <w:rPr>
          <w:rFonts w:ascii="Arial" w:eastAsia="Times New Roman" w:hAnsi="Arial" w:cs="Arial"/>
        </w:rPr>
        <w:t>?</w:t>
      </w:r>
    </w:p>
    <w:p w:rsidR="00B830B3" w:rsidRPr="00891AB9" w:rsidRDefault="00B830B3" w:rsidP="00B830B3">
      <w:pPr>
        <w:spacing w:line="240" w:lineRule="auto"/>
        <w:ind w:left="720"/>
        <w:rPr>
          <w:rFonts w:ascii="Arial" w:eastAsia="Times New Roman" w:hAnsi="Arial" w:cs="Arial"/>
          <w:u w:val="single"/>
        </w:rPr>
      </w:pPr>
      <w:r w:rsidRPr="00891AB9">
        <w:rPr>
          <w:rFonts w:ascii="Arial" w:eastAsia="Times New Roman" w:hAnsi="Arial" w:cs="Arial"/>
          <w:u w:val="single"/>
        </w:rPr>
        <w:t>______________________________________________________________________</w:t>
      </w:r>
    </w:p>
    <w:p w:rsidR="00891AB9" w:rsidRDefault="00B830B3" w:rsidP="00891AB9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What is the proper specimen type on which to perform Mono testing</w:t>
      </w:r>
      <w:r w:rsidR="00891AB9">
        <w:rPr>
          <w:rFonts w:ascii="Arial" w:eastAsia="Times New Roman" w:hAnsi="Arial" w:cs="Arial"/>
        </w:rPr>
        <w:t xml:space="preserve"> (purple </w:t>
      </w:r>
      <w:r w:rsidR="008A6254">
        <w:rPr>
          <w:rFonts w:ascii="Arial" w:eastAsia="Times New Roman" w:hAnsi="Arial" w:cs="Arial"/>
        </w:rPr>
        <w:t>top</w:t>
      </w:r>
      <w:r w:rsidR="00891AB9">
        <w:rPr>
          <w:rFonts w:ascii="Arial" w:eastAsia="Times New Roman" w:hAnsi="Arial" w:cs="Arial"/>
        </w:rPr>
        <w:t>, green</w:t>
      </w:r>
      <w:r w:rsidR="008A6254">
        <w:rPr>
          <w:rFonts w:ascii="Arial" w:eastAsia="Times New Roman" w:hAnsi="Arial" w:cs="Arial"/>
        </w:rPr>
        <w:t xml:space="preserve"> top</w:t>
      </w:r>
      <w:r w:rsidR="00891AB9">
        <w:rPr>
          <w:rFonts w:ascii="Arial" w:eastAsia="Times New Roman" w:hAnsi="Arial" w:cs="Arial"/>
        </w:rPr>
        <w:t xml:space="preserve">, spun, whole blood, </w:t>
      </w:r>
      <w:proofErr w:type="spellStart"/>
      <w:r w:rsidR="00891AB9">
        <w:rPr>
          <w:rFonts w:ascii="Arial" w:eastAsia="Times New Roman" w:hAnsi="Arial" w:cs="Arial"/>
        </w:rPr>
        <w:t>etc</w:t>
      </w:r>
      <w:proofErr w:type="spellEnd"/>
      <w:r w:rsidR="00891AB9">
        <w:rPr>
          <w:rFonts w:ascii="Arial" w:eastAsia="Times New Roman" w:hAnsi="Arial" w:cs="Arial"/>
        </w:rPr>
        <w:t>)</w:t>
      </w:r>
      <w:r w:rsidRPr="00891AB9">
        <w:rPr>
          <w:rFonts w:ascii="Arial" w:eastAsia="Times New Roman" w:hAnsi="Arial" w:cs="Arial"/>
        </w:rPr>
        <w:t>?</w:t>
      </w:r>
    </w:p>
    <w:p w:rsidR="00B830B3" w:rsidRPr="00891AB9" w:rsidRDefault="00EB23C5" w:rsidP="00891AB9">
      <w:pPr>
        <w:pStyle w:val="ListParagraph"/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      </w:t>
      </w:r>
      <w:r w:rsidR="00891AB9">
        <w:rPr>
          <w:rFonts w:ascii="Arial" w:eastAsia="Times New Roman" w:hAnsi="Arial" w:cs="Arial"/>
        </w:rPr>
        <w:t xml:space="preserve">      </w:t>
      </w:r>
      <w:r w:rsidR="00B830B3" w:rsidRPr="00891AB9">
        <w:rPr>
          <w:rFonts w:ascii="Arial" w:eastAsia="Times New Roman" w:hAnsi="Arial" w:cs="Arial"/>
        </w:rPr>
        <w:t>______________________________________________________________________</w:t>
      </w:r>
    </w:p>
    <w:p w:rsidR="003D3053" w:rsidRPr="00891AB9" w:rsidRDefault="003D3053" w:rsidP="003D3053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921BBE" w:rsidRPr="00891AB9" w:rsidRDefault="00921BBE" w:rsidP="00921BBE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How </w:t>
      </w:r>
      <w:r w:rsidR="00EB23C5" w:rsidRPr="00891AB9">
        <w:rPr>
          <w:rFonts w:ascii="Arial" w:eastAsia="Times New Roman" w:hAnsi="Arial" w:cs="Arial"/>
        </w:rPr>
        <w:t>often do you perform QC</w:t>
      </w:r>
      <w:r w:rsidRPr="00891AB9">
        <w:rPr>
          <w:rFonts w:ascii="Arial" w:eastAsia="Times New Roman" w:hAnsi="Arial" w:cs="Arial"/>
        </w:rPr>
        <w:t xml:space="preserve"> with the Sickle Sol test?</w:t>
      </w:r>
    </w:p>
    <w:p w:rsidR="00EB23C5" w:rsidRPr="00891AB9" w:rsidRDefault="00EB23C5" w:rsidP="00EB23C5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921BBE" w:rsidRPr="00891AB9" w:rsidRDefault="00921BBE" w:rsidP="00921BBE">
      <w:pPr>
        <w:pStyle w:val="ListParagraph"/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______________________________________________________________________</w:t>
      </w:r>
    </w:p>
    <w:p w:rsidR="00921BBE" w:rsidRPr="00891AB9" w:rsidRDefault="00921BBE" w:rsidP="00D419AC">
      <w:pPr>
        <w:pStyle w:val="ListParagraph"/>
        <w:spacing w:line="240" w:lineRule="auto"/>
        <w:ind w:left="0"/>
        <w:rPr>
          <w:rFonts w:ascii="Arial" w:eastAsia="Times New Roman" w:hAnsi="Arial" w:cs="Arial"/>
        </w:rPr>
      </w:pPr>
    </w:p>
    <w:p w:rsidR="008C6746" w:rsidRPr="00891AB9" w:rsidRDefault="008C6746" w:rsidP="008C6746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B06CBC" w:rsidRPr="00891AB9" w:rsidRDefault="00B06CBC" w:rsidP="002579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1AB9">
        <w:rPr>
          <w:rFonts w:ascii="Arial" w:eastAsia="Times New Roman" w:hAnsi="Arial" w:cs="Arial"/>
        </w:rPr>
        <w:t xml:space="preserve">What is the reportable range for the </w:t>
      </w:r>
      <w:proofErr w:type="spellStart"/>
      <w:r w:rsidRPr="00891AB9">
        <w:rPr>
          <w:rFonts w:ascii="Arial" w:eastAsia="Times New Roman" w:hAnsi="Arial" w:cs="Arial"/>
        </w:rPr>
        <w:t>Streck</w:t>
      </w:r>
      <w:proofErr w:type="spellEnd"/>
      <w:r w:rsidRPr="00891AB9">
        <w:rPr>
          <w:rFonts w:ascii="Arial" w:eastAsia="Times New Roman" w:hAnsi="Arial" w:cs="Arial"/>
        </w:rPr>
        <w:t xml:space="preserve"> ESR?</w:t>
      </w:r>
      <w:r w:rsidR="002579ED" w:rsidRPr="00891AB9">
        <w:rPr>
          <w:rFonts w:ascii="Arial" w:eastAsia="Times New Roman" w:hAnsi="Arial" w:cs="Arial"/>
        </w:rPr>
        <w:t xml:space="preserve"> </w:t>
      </w:r>
      <w:r w:rsidR="008C6746" w:rsidRPr="00891AB9">
        <w:rPr>
          <w:rFonts w:ascii="Arial" w:eastAsia="Times New Roman" w:hAnsi="Arial" w:cs="Arial"/>
        </w:rPr>
        <w:t xml:space="preserve">  </w:t>
      </w:r>
    </w:p>
    <w:p w:rsidR="00B06CBC" w:rsidRPr="00891AB9" w:rsidRDefault="00B06CBC" w:rsidP="00B06CBC">
      <w:pPr>
        <w:pStyle w:val="ListParagraph"/>
        <w:rPr>
          <w:rFonts w:ascii="Arial" w:hAnsi="Arial" w:cs="Arial"/>
        </w:rPr>
      </w:pPr>
    </w:p>
    <w:p w:rsidR="002579ED" w:rsidRPr="00891AB9" w:rsidRDefault="008C6746" w:rsidP="00B06CBC">
      <w:pPr>
        <w:pStyle w:val="ListParagraph"/>
        <w:rPr>
          <w:rFonts w:ascii="Arial" w:hAnsi="Arial" w:cs="Arial"/>
          <w:u w:val="single"/>
        </w:rPr>
      </w:pPr>
      <w:r w:rsidRPr="00891AB9">
        <w:rPr>
          <w:rFonts w:ascii="Arial" w:eastAsia="Times New Roman" w:hAnsi="Arial" w:cs="Arial"/>
        </w:rPr>
        <w:t>_____</w:t>
      </w:r>
      <w:r w:rsidRPr="00891AB9">
        <w:rPr>
          <w:rFonts w:ascii="Arial" w:hAnsi="Arial" w:cs="Arial"/>
          <w:u w:val="single"/>
        </w:rPr>
        <w:t>_________________________________________________________________</w:t>
      </w:r>
    </w:p>
    <w:p w:rsidR="00B06CBC" w:rsidRPr="00891AB9" w:rsidRDefault="00B06CBC" w:rsidP="00B06CBC">
      <w:pPr>
        <w:pStyle w:val="ListParagraph"/>
        <w:rPr>
          <w:rFonts w:ascii="Arial" w:hAnsi="Arial" w:cs="Arial"/>
        </w:rPr>
      </w:pPr>
    </w:p>
    <w:p w:rsidR="00194EC4" w:rsidRPr="00891AB9" w:rsidRDefault="00194EC4" w:rsidP="00194E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1AB9">
        <w:rPr>
          <w:rFonts w:ascii="Arial" w:hAnsi="Arial" w:cs="Arial"/>
        </w:rPr>
        <w:t>How often are controls performed</w:t>
      </w:r>
      <w:r w:rsidR="00B06CBC" w:rsidRPr="00891AB9">
        <w:rPr>
          <w:rFonts w:ascii="Arial" w:hAnsi="Arial" w:cs="Arial"/>
        </w:rPr>
        <w:t xml:space="preserve"> for the </w:t>
      </w:r>
      <w:proofErr w:type="spellStart"/>
      <w:r w:rsidR="00B06CBC" w:rsidRPr="00891AB9">
        <w:rPr>
          <w:rFonts w:ascii="Arial" w:hAnsi="Arial" w:cs="Arial"/>
        </w:rPr>
        <w:t>Streck</w:t>
      </w:r>
      <w:proofErr w:type="spellEnd"/>
      <w:r w:rsidR="00B06CBC" w:rsidRPr="00891AB9">
        <w:rPr>
          <w:rFonts w:ascii="Arial" w:hAnsi="Arial" w:cs="Arial"/>
        </w:rPr>
        <w:t xml:space="preserve"> ESR</w:t>
      </w:r>
      <w:r w:rsidRPr="00891AB9">
        <w:rPr>
          <w:rFonts w:ascii="Arial" w:hAnsi="Arial" w:cs="Arial"/>
        </w:rPr>
        <w:t>?</w:t>
      </w:r>
      <w:r w:rsidR="002579ED" w:rsidRPr="00891AB9">
        <w:rPr>
          <w:rFonts w:ascii="Arial" w:hAnsi="Arial" w:cs="Arial"/>
        </w:rPr>
        <w:t xml:space="preserve"> </w:t>
      </w:r>
      <w:r w:rsidR="008C6746" w:rsidRPr="00891AB9">
        <w:rPr>
          <w:rFonts w:ascii="Arial" w:hAnsi="Arial" w:cs="Arial"/>
          <w:u w:val="single"/>
        </w:rPr>
        <w:t>_________</w:t>
      </w:r>
      <w:r w:rsidR="00B06CBC" w:rsidRPr="00891AB9">
        <w:rPr>
          <w:rFonts w:ascii="Arial" w:hAnsi="Arial" w:cs="Arial"/>
          <w:u w:val="single"/>
        </w:rPr>
        <w:t>_________________</w:t>
      </w:r>
    </w:p>
    <w:p w:rsidR="008C6746" w:rsidRPr="00891AB9" w:rsidRDefault="008C6746" w:rsidP="008C6746">
      <w:pPr>
        <w:pStyle w:val="ListParagraph"/>
        <w:rPr>
          <w:rFonts w:ascii="Arial" w:hAnsi="Arial" w:cs="Arial"/>
        </w:rPr>
      </w:pPr>
    </w:p>
    <w:p w:rsidR="00194EC4" w:rsidRPr="00891AB9" w:rsidRDefault="00194EC4" w:rsidP="00194E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1AB9">
        <w:rPr>
          <w:rFonts w:ascii="Arial" w:hAnsi="Arial" w:cs="Arial"/>
        </w:rPr>
        <w:t xml:space="preserve">ESR-Vacuum Tubes should be mixed on the ESR-657 Mixer for a minimum of </w:t>
      </w:r>
      <w:r w:rsidR="008C6746" w:rsidRPr="00891AB9">
        <w:rPr>
          <w:rFonts w:ascii="Arial" w:hAnsi="Arial" w:cs="Arial"/>
          <w:u w:val="single"/>
        </w:rPr>
        <w:t xml:space="preserve">_______ </w:t>
      </w:r>
      <w:r w:rsidRPr="00891AB9">
        <w:rPr>
          <w:rFonts w:ascii="Arial" w:hAnsi="Arial" w:cs="Arial"/>
        </w:rPr>
        <w:t>minutes. This will help prevent microscopic clots/aggregates which would falsely elevate the result.</w:t>
      </w:r>
    </w:p>
    <w:p w:rsidR="00194EC4" w:rsidRPr="00891AB9" w:rsidRDefault="00194EC4" w:rsidP="00D419AC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8C6746" w:rsidRDefault="008C6746" w:rsidP="008C6746">
      <w:pPr>
        <w:pStyle w:val="ListParagraph"/>
        <w:spacing w:line="240" w:lineRule="auto"/>
        <w:ind w:left="0"/>
        <w:rPr>
          <w:rFonts w:ascii="Arial" w:eastAsia="Times New Roman" w:hAnsi="Arial" w:cs="Arial"/>
          <w:b/>
        </w:rPr>
      </w:pPr>
    </w:p>
    <w:p w:rsidR="008A6254" w:rsidRDefault="008A6254" w:rsidP="008C6746">
      <w:pPr>
        <w:pStyle w:val="ListParagraph"/>
        <w:spacing w:line="240" w:lineRule="auto"/>
        <w:ind w:left="0"/>
        <w:rPr>
          <w:rFonts w:ascii="Arial" w:eastAsia="Times New Roman" w:hAnsi="Arial" w:cs="Arial"/>
          <w:b/>
        </w:rPr>
      </w:pPr>
    </w:p>
    <w:p w:rsidR="008A6254" w:rsidRPr="00891AB9" w:rsidRDefault="008A6254" w:rsidP="008C6746">
      <w:pPr>
        <w:pStyle w:val="ListParagraph"/>
        <w:spacing w:line="240" w:lineRule="auto"/>
        <w:ind w:left="0"/>
        <w:rPr>
          <w:rFonts w:ascii="Arial" w:eastAsia="Times New Roman" w:hAnsi="Arial" w:cs="Arial"/>
          <w:b/>
        </w:rPr>
      </w:pPr>
    </w:p>
    <w:p w:rsidR="00D419AC" w:rsidRPr="00891AB9" w:rsidRDefault="00D419AC" w:rsidP="00194EC4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lastRenderedPageBreak/>
        <w:t xml:space="preserve">QC for </w:t>
      </w:r>
      <w:r w:rsidR="00B06CBC" w:rsidRPr="00891AB9">
        <w:rPr>
          <w:rFonts w:ascii="Arial" w:eastAsia="Times New Roman" w:hAnsi="Arial" w:cs="Arial"/>
        </w:rPr>
        <w:t xml:space="preserve">Urinalysis </w:t>
      </w:r>
      <w:proofErr w:type="spellStart"/>
      <w:r w:rsidRPr="00891AB9">
        <w:rPr>
          <w:rFonts w:ascii="Arial" w:eastAsia="Times New Roman" w:hAnsi="Arial" w:cs="Arial"/>
        </w:rPr>
        <w:t>Chemstrips</w:t>
      </w:r>
      <w:proofErr w:type="spellEnd"/>
      <w:r w:rsidRPr="00891AB9">
        <w:rPr>
          <w:rFonts w:ascii="Arial" w:eastAsia="Times New Roman" w:hAnsi="Arial" w:cs="Arial"/>
        </w:rPr>
        <w:t xml:space="preserve"> is performed:</w:t>
      </w:r>
    </w:p>
    <w:p w:rsidR="00D419AC" w:rsidRPr="00891AB9" w:rsidRDefault="00D419AC" w:rsidP="00D419A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When the lot number changes</w:t>
      </w:r>
    </w:p>
    <w:p w:rsidR="00D419AC" w:rsidRPr="00891AB9" w:rsidRDefault="00D419AC" w:rsidP="00D419AC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Every time a new </w:t>
      </w:r>
      <w:r w:rsidR="00CA5A76" w:rsidRPr="00891AB9">
        <w:rPr>
          <w:rFonts w:ascii="Arial" w:eastAsia="Times New Roman" w:hAnsi="Arial" w:cs="Arial"/>
        </w:rPr>
        <w:t>bottle</w:t>
      </w:r>
      <w:r w:rsidRPr="00891AB9">
        <w:rPr>
          <w:rFonts w:ascii="Arial" w:eastAsia="Times New Roman" w:hAnsi="Arial" w:cs="Arial"/>
        </w:rPr>
        <w:t xml:space="preserve"> is put in use</w:t>
      </w:r>
    </w:p>
    <w:p w:rsidR="00B97643" w:rsidRPr="00891AB9" w:rsidRDefault="00D419AC" w:rsidP="00B97643">
      <w:pPr>
        <w:pStyle w:val="ListParagraph"/>
        <w:numPr>
          <w:ilvl w:val="0"/>
          <w:numId w:val="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All of the above</w:t>
      </w:r>
    </w:p>
    <w:p w:rsidR="00B97643" w:rsidRPr="00891AB9" w:rsidRDefault="00B97643" w:rsidP="00B97643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</w:p>
    <w:p w:rsidR="00D419AC" w:rsidRPr="00891AB9" w:rsidRDefault="008A6254" w:rsidP="0010031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proofErr w:type="gramStart"/>
      <w:r w:rsidR="00B06CBC" w:rsidRPr="00891AB9">
        <w:rPr>
          <w:rFonts w:ascii="Arial" w:eastAsia="Times New Roman" w:hAnsi="Arial" w:cs="Arial"/>
        </w:rPr>
        <w:t>A grossly</w:t>
      </w:r>
      <w:proofErr w:type="gramEnd"/>
      <w:r w:rsidR="00B06CBC" w:rsidRPr="00891AB9">
        <w:rPr>
          <w:rFonts w:ascii="Arial" w:eastAsia="Times New Roman" w:hAnsi="Arial" w:cs="Arial"/>
        </w:rPr>
        <w:t xml:space="preserve"> bloody urine is submitted for urinalysis. Which of the following applies?</w:t>
      </w:r>
    </w:p>
    <w:p w:rsidR="00B06CBC" w:rsidRPr="00891AB9" w:rsidRDefault="00B06CBC" w:rsidP="00B06CBC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Report color and clarity</w:t>
      </w:r>
    </w:p>
    <w:p w:rsidR="00B06CBC" w:rsidRPr="00891AB9" w:rsidRDefault="00B06CBC" w:rsidP="00B06CBC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Report @COL for the rest of the </w:t>
      </w:r>
      <w:proofErr w:type="spellStart"/>
      <w:r w:rsidRPr="00891AB9">
        <w:rPr>
          <w:rFonts w:ascii="Arial" w:eastAsia="Times New Roman" w:hAnsi="Arial" w:cs="Arial"/>
        </w:rPr>
        <w:t>analytes</w:t>
      </w:r>
      <w:proofErr w:type="spellEnd"/>
      <w:r w:rsidRPr="00891AB9">
        <w:rPr>
          <w:rFonts w:ascii="Arial" w:eastAsia="Times New Roman" w:hAnsi="Arial" w:cs="Arial"/>
        </w:rPr>
        <w:t xml:space="preserve"> normally reported (Glucose, specific gravity, etc.)</w:t>
      </w:r>
      <w:r w:rsidR="00194136" w:rsidRPr="00891AB9">
        <w:rPr>
          <w:rFonts w:ascii="Arial" w:eastAsia="Times New Roman" w:hAnsi="Arial" w:cs="Arial"/>
        </w:rPr>
        <w:t xml:space="preserve"> and perform a microscopic analysis.</w:t>
      </w:r>
    </w:p>
    <w:p w:rsidR="00B06CBC" w:rsidRDefault="00B06CBC" w:rsidP="00B06CBC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Do not perform any UAs on bloody urines. Reject and call the nurse for a recollect.</w:t>
      </w:r>
    </w:p>
    <w:p w:rsidR="008A6254" w:rsidRPr="00891AB9" w:rsidRDefault="008A6254" w:rsidP="008A6254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</w:p>
    <w:p w:rsidR="00921BBE" w:rsidRPr="00891AB9" w:rsidRDefault="00AB7B92" w:rsidP="00194EC4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Which of the following is </w:t>
      </w:r>
      <w:r w:rsidR="00D33BCA">
        <w:rPr>
          <w:rFonts w:ascii="Arial" w:eastAsia="Times New Roman" w:hAnsi="Arial" w:cs="Arial"/>
        </w:rPr>
        <w:t>NOT</w:t>
      </w:r>
      <w:r w:rsidRPr="00891AB9">
        <w:rPr>
          <w:rFonts w:ascii="Arial" w:eastAsia="Times New Roman" w:hAnsi="Arial" w:cs="Arial"/>
        </w:rPr>
        <w:t xml:space="preserve"> found in </w:t>
      </w:r>
      <w:proofErr w:type="gramStart"/>
      <w:r w:rsidRPr="00891AB9">
        <w:rPr>
          <w:rFonts w:ascii="Arial" w:eastAsia="Times New Roman" w:hAnsi="Arial" w:cs="Arial"/>
        </w:rPr>
        <w:t>a normal</w:t>
      </w:r>
      <w:proofErr w:type="gramEnd"/>
      <w:r w:rsidRPr="00891AB9">
        <w:rPr>
          <w:rFonts w:ascii="Arial" w:eastAsia="Times New Roman" w:hAnsi="Arial" w:cs="Arial"/>
        </w:rPr>
        <w:t xml:space="preserve"> urine?</w:t>
      </w:r>
    </w:p>
    <w:p w:rsidR="00AB7B92" w:rsidRPr="00891AB9" w:rsidRDefault="00AB7B92" w:rsidP="00AB7B92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Epithelial cells</w:t>
      </w:r>
    </w:p>
    <w:p w:rsidR="00AB7B92" w:rsidRPr="00891AB9" w:rsidRDefault="00AB7B92" w:rsidP="00AB7B92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Calcium oxalate crystals</w:t>
      </w:r>
    </w:p>
    <w:p w:rsidR="00AB7B92" w:rsidRPr="00891AB9" w:rsidRDefault="00AB7B92" w:rsidP="00AB7B92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Trichomonas</w:t>
      </w:r>
    </w:p>
    <w:p w:rsidR="00B97643" w:rsidRPr="00891AB9" w:rsidRDefault="00AB7B92" w:rsidP="00B97643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Amorphous crystals</w:t>
      </w:r>
    </w:p>
    <w:p w:rsidR="008C6746" w:rsidRPr="00891AB9" w:rsidRDefault="008C6746" w:rsidP="00B97643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8C6746" w:rsidRPr="00891AB9" w:rsidRDefault="008C6746" w:rsidP="00B97643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194EC4" w:rsidRPr="00891AB9" w:rsidRDefault="00AB7B92" w:rsidP="008E7D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1AB9">
        <w:rPr>
          <w:rFonts w:ascii="Arial" w:hAnsi="Arial" w:cs="Arial"/>
        </w:rPr>
        <w:t>A CSF arrives in the lab. How many levels of QC do you perform?</w:t>
      </w:r>
    </w:p>
    <w:p w:rsidR="008C6746" w:rsidRPr="00891AB9" w:rsidRDefault="00194EC4" w:rsidP="00AB7B92">
      <w:pPr>
        <w:ind w:left="360" w:firstLine="360"/>
        <w:rPr>
          <w:rFonts w:ascii="Arial" w:hAnsi="Arial" w:cs="Arial"/>
        </w:rPr>
      </w:pPr>
      <w:r w:rsidRPr="00891AB9">
        <w:rPr>
          <w:rFonts w:ascii="Arial" w:hAnsi="Arial" w:cs="Arial"/>
        </w:rPr>
        <w:t xml:space="preserve">__________________________________________________________________       </w:t>
      </w:r>
    </w:p>
    <w:p w:rsidR="00194EC4" w:rsidRPr="00891AB9" w:rsidRDefault="00AB7B92" w:rsidP="00AB7B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1AB9">
        <w:rPr>
          <w:rFonts w:ascii="Arial" w:hAnsi="Arial" w:cs="Arial"/>
        </w:rPr>
        <w:t>Manual cell counts must agree within _______%, when &gt;20 cells are counted.</w:t>
      </w:r>
    </w:p>
    <w:p w:rsidR="00194EC4" w:rsidRPr="00891AB9" w:rsidRDefault="00194EC4" w:rsidP="008E7DA2">
      <w:pPr>
        <w:pStyle w:val="ListParagraph"/>
        <w:spacing w:line="240" w:lineRule="auto"/>
        <w:ind w:left="450"/>
        <w:rPr>
          <w:rFonts w:ascii="Arial" w:hAnsi="Arial" w:cs="Arial"/>
        </w:rPr>
      </w:pPr>
      <w:r w:rsidRPr="00891AB9">
        <w:rPr>
          <w:rFonts w:ascii="Arial" w:hAnsi="Arial" w:cs="Arial"/>
        </w:rPr>
        <w:tab/>
      </w:r>
    </w:p>
    <w:p w:rsidR="00D91A4E" w:rsidRPr="00891AB9" w:rsidRDefault="00D91A4E" w:rsidP="00194EC4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 Which of the following is </w:t>
      </w:r>
      <w:r w:rsidR="00D33BCA">
        <w:rPr>
          <w:rFonts w:ascii="Arial" w:eastAsia="Times New Roman" w:hAnsi="Arial" w:cs="Arial"/>
        </w:rPr>
        <w:t>TRUE</w:t>
      </w:r>
      <w:r w:rsidRPr="00891AB9">
        <w:rPr>
          <w:rFonts w:ascii="Arial" w:eastAsia="Times New Roman" w:hAnsi="Arial" w:cs="Arial"/>
        </w:rPr>
        <w:t xml:space="preserve"> about body fluids run on the </w:t>
      </w:r>
      <w:proofErr w:type="spellStart"/>
      <w:r w:rsidRPr="00891AB9">
        <w:rPr>
          <w:rFonts w:ascii="Arial" w:eastAsia="Times New Roman" w:hAnsi="Arial" w:cs="Arial"/>
        </w:rPr>
        <w:t>Sysmex</w:t>
      </w:r>
      <w:proofErr w:type="spellEnd"/>
      <w:r w:rsidRPr="00891AB9">
        <w:rPr>
          <w:rFonts w:ascii="Arial" w:eastAsia="Times New Roman" w:hAnsi="Arial" w:cs="Arial"/>
        </w:rPr>
        <w:t xml:space="preserve"> XE-5000?</w:t>
      </w:r>
    </w:p>
    <w:p w:rsidR="00D91A4E" w:rsidRPr="00891AB9" w:rsidRDefault="00D91A4E" w:rsidP="00D91A4E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CSF samples can be run on the </w:t>
      </w:r>
      <w:proofErr w:type="spellStart"/>
      <w:r w:rsidRPr="00891AB9">
        <w:rPr>
          <w:rFonts w:ascii="Arial" w:eastAsia="Times New Roman" w:hAnsi="Arial" w:cs="Arial"/>
        </w:rPr>
        <w:t>Sysmex</w:t>
      </w:r>
      <w:proofErr w:type="spellEnd"/>
      <w:r w:rsidRPr="00891AB9">
        <w:rPr>
          <w:rFonts w:ascii="Arial" w:eastAsia="Times New Roman" w:hAnsi="Arial" w:cs="Arial"/>
        </w:rPr>
        <w:t xml:space="preserve"> XE-5000</w:t>
      </w:r>
    </w:p>
    <w:p w:rsidR="00D91A4E" w:rsidRPr="00891AB9" w:rsidRDefault="00D91A4E" w:rsidP="00D91A4E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It is not necessary to run a background check before or after running a body fluid.</w:t>
      </w:r>
    </w:p>
    <w:p w:rsidR="00891AB9" w:rsidRPr="00891AB9" w:rsidRDefault="00891AB9" w:rsidP="00891AB9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You should run a body fluid in duplicate and average the results.</w:t>
      </w:r>
    </w:p>
    <w:p w:rsidR="00891AB9" w:rsidRPr="00891AB9" w:rsidRDefault="00891AB9" w:rsidP="00891AB9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</w:p>
    <w:p w:rsidR="00D30B97" w:rsidRPr="00891AB9" w:rsidRDefault="00891AB9" w:rsidP="00194EC4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You should set a </w:t>
      </w:r>
      <w:r w:rsidR="008A6254">
        <w:rPr>
          <w:rFonts w:ascii="Arial" w:eastAsia="Times New Roman" w:hAnsi="Arial" w:cs="Arial"/>
        </w:rPr>
        <w:t xml:space="preserve">separate </w:t>
      </w:r>
      <w:r w:rsidRPr="00891AB9">
        <w:rPr>
          <w:rFonts w:ascii="Arial" w:eastAsia="Times New Roman" w:hAnsi="Arial" w:cs="Arial"/>
        </w:rPr>
        <w:t xml:space="preserve">timer for 8 minutes when </w:t>
      </w:r>
      <w:r w:rsidR="00D30B97" w:rsidRPr="00891AB9">
        <w:rPr>
          <w:rFonts w:ascii="Arial" w:eastAsia="Times New Roman" w:hAnsi="Arial" w:cs="Arial"/>
        </w:rPr>
        <w:t>performing RPR testing:</w:t>
      </w:r>
    </w:p>
    <w:p w:rsidR="008C6746" w:rsidRPr="00891AB9" w:rsidRDefault="008C6746" w:rsidP="008C6746">
      <w:pPr>
        <w:pStyle w:val="ListParagraph"/>
        <w:spacing w:line="240" w:lineRule="auto"/>
        <w:ind w:left="2160"/>
        <w:rPr>
          <w:rFonts w:ascii="Arial" w:hAnsi="Arial" w:cs="Arial"/>
        </w:rPr>
      </w:pPr>
      <w:r w:rsidRPr="00891AB9">
        <w:rPr>
          <w:rFonts w:ascii="Arial" w:hAnsi="Arial" w:cs="Arial"/>
        </w:rPr>
        <w:t>TRUE                             or                          FALSE</w:t>
      </w:r>
    </w:p>
    <w:p w:rsidR="008C6746" w:rsidRPr="00891AB9" w:rsidRDefault="008C6746" w:rsidP="008C6746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</w:p>
    <w:p w:rsidR="008C6746" w:rsidRPr="00891AB9" w:rsidRDefault="00891AB9" w:rsidP="008C6746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Each daily run of</w:t>
      </w:r>
      <w:r w:rsidR="00100312" w:rsidRPr="00891AB9">
        <w:rPr>
          <w:rFonts w:ascii="Arial" w:eastAsia="Times New Roman" w:hAnsi="Arial" w:cs="Arial"/>
        </w:rPr>
        <w:t xml:space="preserve"> RPR </w:t>
      </w:r>
      <w:r w:rsidRPr="00891AB9">
        <w:rPr>
          <w:rFonts w:ascii="Arial" w:eastAsia="Times New Roman" w:hAnsi="Arial" w:cs="Arial"/>
        </w:rPr>
        <w:t>should be run with</w:t>
      </w:r>
      <w:r w:rsidR="00100312" w:rsidRPr="00891AB9">
        <w:rPr>
          <w:rFonts w:ascii="Arial" w:eastAsia="Times New Roman" w:hAnsi="Arial" w:cs="Arial"/>
        </w:rPr>
        <w:t xml:space="preserve"> Reactive, Non-reactive and Weakly Reactive controls</w:t>
      </w:r>
      <w:r w:rsidRPr="00891AB9">
        <w:rPr>
          <w:rFonts w:ascii="Arial" w:eastAsia="Times New Roman" w:hAnsi="Arial" w:cs="Arial"/>
        </w:rPr>
        <w:t>:</w:t>
      </w:r>
    </w:p>
    <w:p w:rsidR="008C6746" w:rsidRDefault="008C6746" w:rsidP="008C6746">
      <w:pPr>
        <w:pStyle w:val="ListParagraph"/>
        <w:spacing w:line="240" w:lineRule="auto"/>
        <w:ind w:left="2160"/>
        <w:rPr>
          <w:rFonts w:ascii="Arial" w:hAnsi="Arial" w:cs="Arial"/>
        </w:rPr>
      </w:pPr>
      <w:r w:rsidRPr="00891AB9">
        <w:rPr>
          <w:rFonts w:ascii="Arial" w:hAnsi="Arial" w:cs="Arial"/>
        </w:rPr>
        <w:t>TRUE                             or                          FALSE</w:t>
      </w:r>
    </w:p>
    <w:p w:rsidR="008C6746" w:rsidRPr="00891AB9" w:rsidRDefault="008C6746" w:rsidP="008C6746">
      <w:pPr>
        <w:pStyle w:val="ListParagraph"/>
        <w:spacing w:line="240" w:lineRule="auto"/>
        <w:ind w:left="1800"/>
        <w:rPr>
          <w:rFonts w:ascii="Arial" w:eastAsia="Times New Roman" w:hAnsi="Arial" w:cs="Arial"/>
        </w:rPr>
      </w:pPr>
    </w:p>
    <w:p w:rsidR="008C6746" w:rsidRPr="00891AB9" w:rsidRDefault="00891AB9" w:rsidP="008C6746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Positive RPR tests are </w:t>
      </w:r>
      <w:proofErr w:type="spellStart"/>
      <w:r w:rsidR="00D33BCA">
        <w:rPr>
          <w:rFonts w:ascii="Arial" w:eastAsia="Times New Roman" w:hAnsi="Arial" w:cs="Arial"/>
        </w:rPr>
        <w:t>NOT</w:t>
      </w:r>
      <w:r w:rsidRPr="00891AB9">
        <w:rPr>
          <w:rFonts w:ascii="Arial" w:eastAsia="Times New Roman" w:hAnsi="Arial" w:cs="Arial"/>
        </w:rPr>
        <w:t>required</w:t>
      </w:r>
      <w:proofErr w:type="spellEnd"/>
      <w:r w:rsidRPr="00891AB9">
        <w:rPr>
          <w:rFonts w:ascii="Arial" w:eastAsia="Times New Roman" w:hAnsi="Arial" w:cs="Arial"/>
        </w:rPr>
        <w:t xml:space="preserve"> to be </w:t>
      </w:r>
      <w:proofErr w:type="spellStart"/>
      <w:r w:rsidRPr="00891AB9">
        <w:rPr>
          <w:rFonts w:ascii="Arial" w:eastAsia="Times New Roman" w:hAnsi="Arial" w:cs="Arial"/>
        </w:rPr>
        <w:t>titered</w:t>
      </w:r>
      <w:proofErr w:type="spellEnd"/>
      <w:r w:rsidRPr="00891AB9">
        <w:rPr>
          <w:rFonts w:ascii="Arial" w:eastAsia="Times New Roman" w:hAnsi="Arial" w:cs="Arial"/>
        </w:rPr>
        <w:t>:</w:t>
      </w:r>
    </w:p>
    <w:p w:rsidR="008C6746" w:rsidRPr="00891AB9" w:rsidRDefault="008C6746" w:rsidP="008C6746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 w:rsidRPr="00891AB9">
        <w:rPr>
          <w:rFonts w:ascii="Arial" w:hAnsi="Arial" w:cs="Arial"/>
        </w:rPr>
        <w:t>TRUE                             or                          FALSE</w:t>
      </w:r>
    </w:p>
    <w:p w:rsidR="00891AB9" w:rsidRPr="00891AB9" w:rsidRDefault="00891AB9" w:rsidP="00891AB9">
      <w:pPr>
        <w:pStyle w:val="ListParagraph"/>
        <w:spacing w:line="240" w:lineRule="auto"/>
        <w:ind w:left="810"/>
        <w:rPr>
          <w:rFonts w:ascii="Arial" w:eastAsia="Times New Roman" w:hAnsi="Arial" w:cs="Arial"/>
        </w:rPr>
      </w:pPr>
    </w:p>
    <w:p w:rsidR="00FE10E3" w:rsidRPr="00891AB9" w:rsidRDefault="00FE10E3" w:rsidP="00891AB9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The two departments that may order a Rapid HIV at Kenner are:</w:t>
      </w:r>
    </w:p>
    <w:p w:rsidR="00FE10E3" w:rsidRPr="00891AB9" w:rsidRDefault="00FE10E3" w:rsidP="00FE10E3">
      <w:pPr>
        <w:pStyle w:val="ListParagraph"/>
        <w:numPr>
          <w:ilvl w:val="1"/>
          <w:numId w:val="1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LD and ER</w:t>
      </w:r>
    </w:p>
    <w:p w:rsidR="00FE10E3" w:rsidRPr="00891AB9" w:rsidRDefault="00FE10E3" w:rsidP="00FE10E3">
      <w:pPr>
        <w:pStyle w:val="ListParagraph"/>
        <w:numPr>
          <w:ilvl w:val="1"/>
          <w:numId w:val="1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LD and Employee Health</w:t>
      </w:r>
    </w:p>
    <w:p w:rsidR="00FE10E3" w:rsidRPr="00891AB9" w:rsidRDefault="00FE10E3" w:rsidP="00FE10E3">
      <w:pPr>
        <w:pStyle w:val="ListParagraph"/>
        <w:numPr>
          <w:ilvl w:val="1"/>
          <w:numId w:val="1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LD and ICU</w:t>
      </w:r>
    </w:p>
    <w:p w:rsidR="00FE10E3" w:rsidRPr="00891AB9" w:rsidRDefault="00FE10E3" w:rsidP="00FE10E3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</w:p>
    <w:p w:rsidR="00FE10E3" w:rsidRPr="00891AB9" w:rsidRDefault="00FE10E3" w:rsidP="00FE10E3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</w:p>
    <w:p w:rsidR="00FE10E3" w:rsidRPr="00891AB9" w:rsidRDefault="00FE10E3" w:rsidP="00FE10E3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A red/pink line appearing adjacent to the word </w:t>
      </w:r>
      <w:r w:rsidRPr="00891AB9">
        <w:rPr>
          <w:rFonts w:ascii="Arial" w:eastAsia="Times New Roman" w:hAnsi="Arial" w:cs="Arial"/>
          <w:u w:val="single"/>
        </w:rPr>
        <w:t>control</w:t>
      </w:r>
      <w:r w:rsidRPr="00891AB9">
        <w:rPr>
          <w:rFonts w:ascii="Arial" w:eastAsia="Times New Roman" w:hAnsi="Arial" w:cs="Arial"/>
        </w:rPr>
        <w:t xml:space="preserve"> </w:t>
      </w:r>
      <w:r w:rsidR="008A6254">
        <w:rPr>
          <w:rFonts w:ascii="Arial" w:eastAsia="Times New Roman" w:hAnsi="Arial" w:cs="Arial"/>
        </w:rPr>
        <w:t xml:space="preserve">on the HIV test </w:t>
      </w:r>
      <w:r w:rsidRPr="00891AB9">
        <w:rPr>
          <w:rFonts w:ascii="Arial" w:eastAsia="Times New Roman" w:hAnsi="Arial" w:cs="Arial"/>
        </w:rPr>
        <w:t>device indicates the device is performing correctly:</w:t>
      </w:r>
    </w:p>
    <w:p w:rsidR="00FE10E3" w:rsidRPr="00891AB9" w:rsidRDefault="00FE10E3" w:rsidP="00FE10E3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TRUE              or                  FALSE</w:t>
      </w:r>
    </w:p>
    <w:p w:rsidR="00FE10E3" w:rsidRPr="00891AB9" w:rsidRDefault="00FE10E3" w:rsidP="00FE10E3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</w:p>
    <w:p w:rsidR="00FE10E3" w:rsidRPr="00891AB9" w:rsidRDefault="00FE10E3" w:rsidP="00FE10E3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</w:p>
    <w:p w:rsidR="00FE10E3" w:rsidRPr="00891AB9" w:rsidRDefault="00FE10E3" w:rsidP="00FE10E3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lastRenderedPageBreak/>
        <w:t>All newly trained operators are required to run liquid QC</w:t>
      </w:r>
      <w:r w:rsidR="008A6254">
        <w:rPr>
          <w:rFonts w:ascii="Arial" w:eastAsia="Times New Roman" w:hAnsi="Arial" w:cs="Arial"/>
        </w:rPr>
        <w:t xml:space="preserve"> for HIV</w:t>
      </w:r>
      <w:r w:rsidRPr="00891AB9">
        <w:rPr>
          <w:rFonts w:ascii="Arial" w:eastAsia="Times New Roman" w:hAnsi="Arial" w:cs="Arial"/>
        </w:rPr>
        <w:t>:</w:t>
      </w:r>
    </w:p>
    <w:p w:rsidR="00FE10E3" w:rsidRPr="00891AB9" w:rsidRDefault="00FE10E3" w:rsidP="00FE10E3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TRUE              or                  FALSE</w:t>
      </w:r>
    </w:p>
    <w:p w:rsidR="008453E7" w:rsidRPr="00891AB9" w:rsidRDefault="008453E7" w:rsidP="00FB4CDF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8453E7" w:rsidRPr="00891AB9" w:rsidRDefault="002A5224" w:rsidP="008453E7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How often do you replace the CA Clean I</w:t>
      </w:r>
      <w:r w:rsidR="008453E7" w:rsidRPr="00891AB9">
        <w:rPr>
          <w:rFonts w:ascii="Arial" w:eastAsia="Times New Roman" w:hAnsi="Arial" w:cs="Arial"/>
        </w:rPr>
        <w:t xml:space="preserve"> on the CA 1500</w:t>
      </w:r>
      <w:proofErr w:type="gramStart"/>
      <w:r>
        <w:rPr>
          <w:rFonts w:ascii="Arial" w:eastAsia="Times New Roman" w:hAnsi="Arial" w:cs="Arial"/>
        </w:rPr>
        <w:t>?</w:t>
      </w:r>
      <w:r w:rsidR="008453E7" w:rsidRPr="00891AB9">
        <w:rPr>
          <w:rFonts w:ascii="Arial" w:eastAsia="Times New Roman" w:hAnsi="Arial" w:cs="Arial"/>
        </w:rPr>
        <w:t>:</w:t>
      </w:r>
      <w:proofErr w:type="gramEnd"/>
      <w:r w:rsidR="008453E7" w:rsidRPr="00891AB9">
        <w:rPr>
          <w:rFonts w:ascii="Arial" w:eastAsia="Times New Roman" w:hAnsi="Arial" w:cs="Arial"/>
        </w:rPr>
        <w:t xml:space="preserve"> </w:t>
      </w:r>
      <w:r w:rsidR="008453E7" w:rsidRPr="00891AB9">
        <w:rPr>
          <w:rFonts w:ascii="Arial" w:eastAsia="Times New Roman" w:hAnsi="Arial" w:cs="Arial"/>
          <w:u w:val="single"/>
        </w:rPr>
        <w:t>_________</w:t>
      </w:r>
    </w:p>
    <w:p w:rsidR="008453E7" w:rsidRPr="00891AB9" w:rsidRDefault="008453E7" w:rsidP="008453E7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8453E7" w:rsidRPr="00891AB9" w:rsidRDefault="008453E7" w:rsidP="008453E7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If the buffer is left </w:t>
      </w:r>
      <w:r w:rsidRPr="00891AB9">
        <w:rPr>
          <w:rFonts w:ascii="Arial" w:eastAsia="Times New Roman" w:hAnsi="Arial" w:cs="Arial"/>
          <w:u w:val="single"/>
        </w:rPr>
        <w:t>on board</w:t>
      </w:r>
      <w:r w:rsidRPr="00891AB9">
        <w:rPr>
          <w:rFonts w:ascii="Arial" w:eastAsia="Times New Roman" w:hAnsi="Arial" w:cs="Arial"/>
        </w:rPr>
        <w:t xml:space="preserve"> the </w:t>
      </w:r>
      <w:proofErr w:type="spellStart"/>
      <w:r w:rsidR="00CF26B0">
        <w:rPr>
          <w:rFonts w:ascii="Arial" w:eastAsia="Times New Roman" w:hAnsi="Arial" w:cs="Arial"/>
        </w:rPr>
        <w:t>coag</w:t>
      </w:r>
      <w:proofErr w:type="spellEnd"/>
      <w:r w:rsidR="00CF26B0">
        <w:rPr>
          <w:rFonts w:ascii="Arial" w:eastAsia="Times New Roman" w:hAnsi="Arial" w:cs="Arial"/>
        </w:rPr>
        <w:t xml:space="preserve"> </w:t>
      </w:r>
      <w:r w:rsidRPr="00891AB9">
        <w:rPr>
          <w:rFonts w:ascii="Arial" w:eastAsia="Times New Roman" w:hAnsi="Arial" w:cs="Arial"/>
        </w:rPr>
        <w:t xml:space="preserve">instrument past </w:t>
      </w:r>
      <w:proofErr w:type="spellStart"/>
      <w:proofErr w:type="gramStart"/>
      <w:r w:rsidRPr="00891AB9">
        <w:rPr>
          <w:rFonts w:ascii="Arial" w:eastAsia="Times New Roman" w:hAnsi="Arial" w:cs="Arial"/>
        </w:rPr>
        <w:t>it</w:t>
      </w:r>
      <w:r w:rsidR="00463D82">
        <w:rPr>
          <w:rFonts w:ascii="Arial" w:eastAsia="Times New Roman" w:hAnsi="Arial" w:cs="Arial"/>
        </w:rPr>
        <w:t>’</w:t>
      </w:r>
      <w:r w:rsidRPr="00891AB9">
        <w:rPr>
          <w:rFonts w:ascii="Arial" w:eastAsia="Times New Roman" w:hAnsi="Arial" w:cs="Arial"/>
        </w:rPr>
        <w:t>s</w:t>
      </w:r>
      <w:proofErr w:type="spellEnd"/>
      <w:proofErr w:type="gramEnd"/>
      <w:r w:rsidRPr="00891AB9">
        <w:rPr>
          <w:rFonts w:ascii="Arial" w:eastAsia="Times New Roman" w:hAnsi="Arial" w:cs="Arial"/>
        </w:rPr>
        <w:t xml:space="preserve"> expiration time</w:t>
      </w:r>
      <w:r w:rsidR="00CF26B0">
        <w:rPr>
          <w:rFonts w:ascii="Arial" w:eastAsia="Times New Roman" w:hAnsi="Arial" w:cs="Arial"/>
        </w:rPr>
        <w:t>,</w:t>
      </w:r>
      <w:r w:rsidRPr="00891AB9">
        <w:rPr>
          <w:rFonts w:ascii="Arial" w:eastAsia="Times New Roman" w:hAnsi="Arial" w:cs="Arial"/>
        </w:rPr>
        <w:t xml:space="preserve"> then it is considered </w:t>
      </w:r>
      <w:r w:rsidR="00463D82">
        <w:rPr>
          <w:rFonts w:ascii="Arial" w:eastAsia="Times New Roman" w:hAnsi="Arial" w:cs="Arial"/>
        </w:rPr>
        <w:t xml:space="preserve">an </w:t>
      </w:r>
      <w:r w:rsidRPr="00891AB9">
        <w:rPr>
          <w:rFonts w:ascii="Arial" w:eastAsia="Times New Roman" w:hAnsi="Arial" w:cs="Arial"/>
        </w:rPr>
        <w:t>expired reagent.</w:t>
      </w:r>
    </w:p>
    <w:p w:rsidR="008453E7" w:rsidRPr="00891AB9" w:rsidRDefault="008453E7" w:rsidP="008453E7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8453E7" w:rsidRPr="00891AB9" w:rsidRDefault="008453E7" w:rsidP="008453E7">
      <w:pPr>
        <w:pStyle w:val="ListParagraph"/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ab/>
      </w:r>
      <w:r w:rsidRPr="00891AB9">
        <w:rPr>
          <w:rFonts w:ascii="Arial" w:eastAsia="Times New Roman" w:hAnsi="Arial" w:cs="Arial"/>
        </w:rPr>
        <w:tab/>
      </w:r>
      <w:r w:rsidRPr="00891AB9">
        <w:rPr>
          <w:rFonts w:ascii="Arial" w:eastAsia="Times New Roman" w:hAnsi="Arial" w:cs="Arial"/>
        </w:rPr>
        <w:tab/>
        <w:t>TRUE</w:t>
      </w:r>
      <w:r w:rsidRPr="00891AB9">
        <w:rPr>
          <w:rFonts w:ascii="Arial" w:eastAsia="Times New Roman" w:hAnsi="Arial" w:cs="Arial"/>
        </w:rPr>
        <w:tab/>
      </w:r>
      <w:r w:rsidRPr="00891AB9">
        <w:rPr>
          <w:rFonts w:ascii="Arial" w:eastAsia="Times New Roman" w:hAnsi="Arial" w:cs="Arial"/>
        </w:rPr>
        <w:tab/>
        <w:t>or</w:t>
      </w:r>
      <w:r w:rsidRPr="00891AB9">
        <w:rPr>
          <w:rFonts w:ascii="Arial" w:eastAsia="Times New Roman" w:hAnsi="Arial" w:cs="Arial"/>
        </w:rPr>
        <w:tab/>
      </w:r>
      <w:r w:rsidRPr="00891AB9">
        <w:rPr>
          <w:rFonts w:ascii="Arial" w:eastAsia="Times New Roman" w:hAnsi="Arial" w:cs="Arial"/>
        </w:rPr>
        <w:tab/>
        <w:t>FALSE</w:t>
      </w:r>
    </w:p>
    <w:p w:rsidR="008453E7" w:rsidRPr="00891AB9" w:rsidRDefault="008453E7" w:rsidP="008453E7">
      <w:pPr>
        <w:pStyle w:val="ListParagraph"/>
        <w:spacing w:line="240" w:lineRule="auto"/>
        <w:rPr>
          <w:rFonts w:ascii="Arial" w:eastAsia="Times New Roman" w:hAnsi="Arial" w:cs="Arial"/>
        </w:rPr>
      </w:pPr>
    </w:p>
    <w:p w:rsidR="008453E7" w:rsidRPr="00891AB9" w:rsidRDefault="008453E7" w:rsidP="008453E7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 Circle all the tests that are performed on </w:t>
      </w:r>
      <w:r w:rsidRPr="00891AB9">
        <w:rPr>
          <w:rFonts w:ascii="Arial" w:eastAsia="Times New Roman" w:hAnsi="Arial" w:cs="Arial"/>
          <w:u w:val="single"/>
        </w:rPr>
        <w:t>both</w:t>
      </w:r>
      <w:r w:rsidRPr="00891AB9">
        <w:rPr>
          <w:rFonts w:ascii="Arial" w:eastAsia="Times New Roman" w:hAnsi="Arial" w:cs="Arial"/>
        </w:rPr>
        <w:t xml:space="preserve"> the CA 1500 AND the CA 540:</w:t>
      </w:r>
    </w:p>
    <w:p w:rsidR="008453E7" w:rsidRPr="00891AB9" w:rsidRDefault="008453E7" w:rsidP="008453E7">
      <w:pPr>
        <w:pStyle w:val="ListParagraph"/>
        <w:numPr>
          <w:ilvl w:val="0"/>
          <w:numId w:val="16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PT</w:t>
      </w:r>
    </w:p>
    <w:p w:rsidR="008453E7" w:rsidRPr="00891AB9" w:rsidRDefault="008453E7" w:rsidP="008453E7">
      <w:pPr>
        <w:pStyle w:val="ListParagraph"/>
        <w:numPr>
          <w:ilvl w:val="0"/>
          <w:numId w:val="16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APTT</w:t>
      </w:r>
    </w:p>
    <w:p w:rsidR="008453E7" w:rsidRPr="00891AB9" w:rsidRDefault="008453E7" w:rsidP="008453E7">
      <w:pPr>
        <w:pStyle w:val="ListParagraph"/>
        <w:numPr>
          <w:ilvl w:val="0"/>
          <w:numId w:val="16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D-Dimer</w:t>
      </w:r>
    </w:p>
    <w:p w:rsidR="008453E7" w:rsidRPr="00891AB9" w:rsidRDefault="008453E7" w:rsidP="008453E7">
      <w:pPr>
        <w:pStyle w:val="ListParagraph"/>
        <w:numPr>
          <w:ilvl w:val="0"/>
          <w:numId w:val="16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Fibrinogen</w:t>
      </w:r>
    </w:p>
    <w:p w:rsidR="008453E7" w:rsidRPr="00891AB9" w:rsidRDefault="008453E7" w:rsidP="008453E7">
      <w:pPr>
        <w:pStyle w:val="ListParagraph"/>
        <w:spacing w:line="240" w:lineRule="auto"/>
        <w:ind w:left="1800"/>
        <w:rPr>
          <w:rFonts w:ascii="Arial" w:eastAsia="Times New Roman" w:hAnsi="Arial" w:cs="Arial"/>
        </w:rPr>
      </w:pPr>
    </w:p>
    <w:p w:rsidR="008453E7" w:rsidRPr="00891AB9" w:rsidRDefault="008453E7" w:rsidP="008453E7">
      <w:pPr>
        <w:pStyle w:val="ListParagraph"/>
        <w:numPr>
          <w:ilvl w:val="0"/>
          <w:numId w:val="15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 Fibrinogen controls for the CA 1500 need to be run:</w:t>
      </w:r>
    </w:p>
    <w:p w:rsidR="008453E7" w:rsidRPr="00891AB9" w:rsidRDefault="008453E7" w:rsidP="008453E7">
      <w:pPr>
        <w:pStyle w:val="ListParagraph"/>
        <w:numPr>
          <w:ilvl w:val="0"/>
          <w:numId w:val="17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Once per 24 hours</w:t>
      </w:r>
      <w:r w:rsidR="008A6254">
        <w:rPr>
          <w:rFonts w:ascii="Arial" w:eastAsia="Times New Roman" w:hAnsi="Arial" w:cs="Arial"/>
        </w:rPr>
        <w:t xml:space="preserve"> whether a Fibrinogen is ordered or not</w:t>
      </w:r>
    </w:p>
    <w:p w:rsidR="008453E7" w:rsidRPr="00891AB9" w:rsidRDefault="008453E7" w:rsidP="008453E7">
      <w:pPr>
        <w:pStyle w:val="ListParagraph"/>
        <w:numPr>
          <w:ilvl w:val="0"/>
          <w:numId w:val="17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Every 8 hours as needed when a Fibrinogen is ordered</w:t>
      </w:r>
    </w:p>
    <w:p w:rsidR="008453E7" w:rsidRPr="00891AB9" w:rsidRDefault="008453E7" w:rsidP="008453E7">
      <w:pPr>
        <w:pStyle w:val="ListParagraph"/>
        <w:numPr>
          <w:ilvl w:val="0"/>
          <w:numId w:val="17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 xml:space="preserve">Every 8 hours </w:t>
      </w:r>
      <w:r w:rsidR="008A6254">
        <w:rPr>
          <w:rFonts w:ascii="Arial" w:eastAsia="Times New Roman" w:hAnsi="Arial" w:cs="Arial"/>
        </w:rPr>
        <w:t>whether a Fibrinogen is ordered or not</w:t>
      </w:r>
    </w:p>
    <w:p w:rsidR="008453E7" w:rsidRPr="00891AB9" w:rsidRDefault="008453E7" w:rsidP="008453E7">
      <w:pPr>
        <w:pStyle w:val="ListParagraph"/>
        <w:numPr>
          <w:ilvl w:val="0"/>
          <w:numId w:val="17"/>
        </w:numPr>
        <w:spacing w:line="240" w:lineRule="auto"/>
        <w:rPr>
          <w:rFonts w:ascii="Arial" w:eastAsia="Times New Roman" w:hAnsi="Arial" w:cs="Arial"/>
        </w:rPr>
      </w:pPr>
      <w:r w:rsidRPr="00891AB9">
        <w:rPr>
          <w:rFonts w:ascii="Arial" w:eastAsia="Times New Roman" w:hAnsi="Arial" w:cs="Arial"/>
        </w:rPr>
        <w:t>Alternating with the controls on the CA 540</w:t>
      </w:r>
    </w:p>
    <w:p w:rsidR="008453E7" w:rsidRPr="00891AB9" w:rsidRDefault="008453E7" w:rsidP="008453E7">
      <w:pPr>
        <w:pStyle w:val="ListParagraph"/>
        <w:spacing w:line="240" w:lineRule="auto"/>
        <w:ind w:left="1080"/>
        <w:rPr>
          <w:rFonts w:ascii="Arial" w:eastAsia="Times New Roman" w:hAnsi="Arial" w:cs="Arial"/>
        </w:rPr>
      </w:pPr>
    </w:p>
    <w:p w:rsidR="00CF26B0" w:rsidRPr="00463D82" w:rsidRDefault="00CF26B0" w:rsidP="00F115D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463D82">
        <w:rPr>
          <w:rFonts w:ascii="Arial" w:eastAsia="Times New Roman" w:hAnsi="Arial" w:cs="Arial"/>
        </w:rPr>
        <w:t>D-Dimer reagents should be loaded onto the CA-1500 when a D-Dimer test is ordered and removed after the D-Dimer test on that patient is completed.</w:t>
      </w:r>
    </w:p>
    <w:p w:rsidR="00CF26B0" w:rsidRPr="00CF26B0" w:rsidRDefault="00CF26B0" w:rsidP="00CF26B0">
      <w:pPr>
        <w:spacing w:line="240" w:lineRule="auto"/>
        <w:ind w:left="1530" w:firstLine="63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TRUE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  <w:t>or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  <w:t>FALSE</w:t>
      </w:r>
    </w:p>
    <w:p w:rsidR="00F115DB" w:rsidRPr="00463D82" w:rsidRDefault="008A6254" w:rsidP="00F115D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463D82">
        <w:rPr>
          <w:rFonts w:ascii="Arial" w:eastAsia="Times New Roman" w:hAnsi="Arial" w:cs="Arial"/>
        </w:rPr>
        <w:t xml:space="preserve">The WBC, RBC and platelet counts </w:t>
      </w:r>
      <w:r w:rsidR="00CF26B0" w:rsidRPr="00463D82">
        <w:rPr>
          <w:rFonts w:ascii="Arial" w:eastAsia="Times New Roman" w:hAnsi="Arial" w:cs="Arial"/>
        </w:rPr>
        <w:t xml:space="preserve">on a patient </w:t>
      </w:r>
      <w:r w:rsidRPr="00463D82">
        <w:rPr>
          <w:rFonts w:ascii="Arial" w:eastAsia="Times New Roman" w:hAnsi="Arial" w:cs="Arial"/>
        </w:rPr>
        <w:t>drop to half the amount reported yesterday. Which of the following is correct?</w:t>
      </w:r>
    </w:p>
    <w:p w:rsidR="008A6254" w:rsidRPr="00463D82" w:rsidRDefault="008A6254" w:rsidP="008A6254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463D82">
        <w:rPr>
          <w:rFonts w:ascii="Arial" w:eastAsia="Times New Roman" w:hAnsi="Arial" w:cs="Arial"/>
        </w:rPr>
        <w:t xml:space="preserve">Results can vary greatly every day. The result is accurate. Verify the result and do not make a slide. </w:t>
      </w:r>
    </w:p>
    <w:p w:rsidR="008A6254" w:rsidRPr="00463D82" w:rsidRDefault="008A6254" w:rsidP="008A6254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00463D82">
        <w:rPr>
          <w:rFonts w:ascii="Arial" w:eastAsia="Times New Roman" w:hAnsi="Arial" w:cs="Arial"/>
        </w:rPr>
        <w:t xml:space="preserve">Call the nurse and find out if such a large difference is expected (major surgery/massive blood loss, </w:t>
      </w:r>
      <w:proofErr w:type="spellStart"/>
      <w:r w:rsidRPr="00463D82">
        <w:rPr>
          <w:rFonts w:ascii="Arial" w:eastAsia="Times New Roman" w:hAnsi="Arial" w:cs="Arial"/>
        </w:rPr>
        <w:t>etc</w:t>
      </w:r>
      <w:proofErr w:type="spellEnd"/>
      <w:r w:rsidRPr="00463D82">
        <w:rPr>
          <w:rFonts w:ascii="Arial" w:eastAsia="Times New Roman" w:hAnsi="Arial" w:cs="Arial"/>
        </w:rPr>
        <w:t xml:space="preserve">). If not, cancel the result, have the nurse reorder the test and have all labs drawn at that time redrawn. The sample is possibly contaminated or diluted. </w:t>
      </w:r>
    </w:p>
    <w:p w:rsidR="00CF26B0" w:rsidRPr="00CF26B0" w:rsidRDefault="008A6254" w:rsidP="00463D82">
      <w:pPr>
        <w:pStyle w:val="ListParagraph"/>
        <w:spacing w:line="240" w:lineRule="auto"/>
        <w:ind w:left="144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F115DB" w:rsidRPr="00463D82" w:rsidRDefault="00F115DB" w:rsidP="00F115D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463D82">
        <w:rPr>
          <w:rFonts w:ascii="Arial" w:eastAsia="Times New Roman" w:hAnsi="Arial" w:cs="Arial"/>
        </w:rPr>
        <w:t xml:space="preserve">List </w:t>
      </w:r>
      <w:r w:rsidR="00463D82" w:rsidRPr="00463D82">
        <w:rPr>
          <w:rFonts w:ascii="Arial" w:eastAsia="Times New Roman" w:hAnsi="Arial" w:cs="Arial"/>
        </w:rPr>
        <w:t>one thing you can do to</w:t>
      </w:r>
      <w:r w:rsidRPr="00463D82">
        <w:rPr>
          <w:rFonts w:ascii="Arial" w:eastAsia="Times New Roman" w:hAnsi="Arial" w:cs="Arial"/>
        </w:rPr>
        <w:t xml:space="preserve"> try to reduce a MCHC of &gt;37.5. </w:t>
      </w:r>
    </w:p>
    <w:p w:rsidR="00CF26B0" w:rsidRDefault="00F115DB" w:rsidP="00CF26B0">
      <w:pPr>
        <w:spacing w:line="240" w:lineRule="auto"/>
        <w:ind w:firstLine="450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CF26B0">
        <w:rPr>
          <w:rFonts w:asciiTheme="majorHAnsi" w:eastAsia="Times New Roman" w:hAnsiTheme="majorHAnsi" w:cs="Times New Roman"/>
          <w:sz w:val="24"/>
          <w:szCs w:val="24"/>
          <w:u w:val="single"/>
        </w:rPr>
        <w:t>_____________________________________________________________________________________________</w:t>
      </w:r>
    </w:p>
    <w:p w:rsidR="00F115DB" w:rsidRPr="00463D82" w:rsidRDefault="00CF26B0" w:rsidP="00F115D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u w:val="single"/>
        </w:rPr>
      </w:pPr>
      <w:r w:rsidRPr="00463D82">
        <w:rPr>
          <w:rFonts w:ascii="Arial" w:eastAsia="Times New Roman" w:hAnsi="Arial" w:cs="Arial"/>
        </w:rPr>
        <w:t>A platelet count is run on a blue top tube. The result should be multiplied by ______ before reporting.</w:t>
      </w:r>
    </w:p>
    <w:p w:rsidR="00463D82" w:rsidRDefault="00463D82" w:rsidP="00F115DB">
      <w:pPr>
        <w:pStyle w:val="ListParagraph"/>
        <w:spacing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8453E7" w:rsidRPr="00463D82" w:rsidRDefault="007C0970" w:rsidP="00CF26B0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u w:val="single"/>
        </w:rPr>
      </w:pPr>
      <w:r w:rsidRPr="00463D82">
        <w:rPr>
          <w:rFonts w:ascii="Arial" w:eastAsia="Times New Roman" w:hAnsi="Arial" w:cs="Arial"/>
        </w:rPr>
        <w:t>You should wait 10 minutes before reading any HCG test.</w:t>
      </w:r>
    </w:p>
    <w:p w:rsidR="007C0970" w:rsidRPr="00463D82" w:rsidRDefault="007C0970" w:rsidP="007C0970">
      <w:pPr>
        <w:spacing w:line="240" w:lineRule="auto"/>
        <w:ind w:left="2160"/>
        <w:rPr>
          <w:rFonts w:ascii="Arial" w:eastAsia="Times New Roman" w:hAnsi="Arial" w:cs="Arial"/>
        </w:rPr>
      </w:pPr>
      <w:r w:rsidRPr="00463D82">
        <w:rPr>
          <w:rFonts w:ascii="Arial" w:eastAsia="Times New Roman" w:hAnsi="Arial" w:cs="Arial"/>
        </w:rPr>
        <w:t>TRUE</w:t>
      </w:r>
      <w:r w:rsidRPr="00463D82">
        <w:rPr>
          <w:rFonts w:ascii="Arial" w:eastAsia="Times New Roman" w:hAnsi="Arial" w:cs="Arial"/>
        </w:rPr>
        <w:tab/>
      </w:r>
      <w:r w:rsidRPr="00463D82">
        <w:rPr>
          <w:rFonts w:ascii="Arial" w:eastAsia="Times New Roman" w:hAnsi="Arial" w:cs="Arial"/>
        </w:rPr>
        <w:tab/>
        <w:t>or</w:t>
      </w:r>
      <w:r w:rsidRPr="00463D82">
        <w:rPr>
          <w:rFonts w:ascii="Arial" w:eastAsia="Times New Roman" w:hAnsi="Arial" w:cs="Arial"/>
        </w:rPr>
        <w:tab/>
      </w:r>
      <w:r w:rsidRPr="00463D82">
        <w:rPr>
          <w:rFonts w:ascii="Arial" w:eastAsia="Times New Roman" w:hAnsi="Arial" w:cs="Arial"/>
        </w:rPr>
        <w:tab/>
        <w:t>FALSE</w:t>
      </w:r>
    </w:p>
    <w:p w:rsidR="007C4C9B" w:rsidRPr="00463D82" w:rsidRDefault="007C4C9B" w:rsidP="007C4C9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</w:rPr>
      </w:pPr>
      <w:r w:rsidRPr="00463D82">
        <w:rPr>
          <w:rFonts w:ascii="Arial" w:eastAsia="Times New Roman" w:hAnsi="Arial" w:cs="Arial"/>
        </w:rPr>
        <w:t>When crystal analysis is performed on a body fluid, all gout crystals will appear bright red when polarized:</w:t>
      </w:r>
    </w:p>
    <w:p w:rsidR="008453E7" w:rsidRPr="008C6746" w:rsidRDefault="007C4C9B" w:rsidP="00463D82">
      <w:pPr>
        <w:spacing w:line="240" w:lineRule="auto"/>
        <w:ind w:left="2160"/>
        <w:rPr>
          <w:rFonts w:ascii="Arial" w:eastAsia="Times New Roman" w:hAnsi="Arial" w:cs="Arial"/>
        </w:rPr>
      </w:pPr>
      <w:r w:rsidRPr="00463D82">
        <w:rPr>
          <w:rFonts w:ascii="Arial" w:eastAsia="Times New Roman" w:hAnsi="Arial" w:cs="Arial"/>
        </w:rPr>
        <w:t>TRUE</w:t>
      </w:r>
      <w:r w:rsidRPr="00463D82">
        <w:rPr>
          <w:rFonts w:ascii="Arial" w:eastAsia="Times New Roman" w:hAnsi="Arial" w:cs="Arial"/>
        </w:rPr>
        <w:tab/>
      </w:r>
      <w:r w:rsidRPr="00463D82">
        <w:rPr>
          <w:rFonts w:ascii="Arial" w:eastAsia="Times New Roman" w:hAnsi="Arial" w:cs="Arial"/>
        </w:rPr>
        <w:tab/>
        <w:t xml:space="preserve">or </w:t>
      </w:r>
      <w:r w:rsidRPr="00463D82">
        <w:rPr>
          <w:rFonts w:ascii="Arial" w:eastAsia="Times New Roman" w:hAnsi="Arial" w:cs="Arial"/>
        </w:rPr>
        <w:tab/>
      </w:r>
      <w:r w:rsidRPr="00463D82">
        <w:rPr>
          <w:rFonts w:ascii="Arial" w:eastAsia="Times New Roman" w:hAnsi="Arial" w:cs="Arial"/>
        </w:rPr>
        <w:tab/>
        <w:t>FALSE</w:t>
      </w:r>
      <w:bookmarkStart w:id="0" w:name="_GoBack"/>
      <w:bookmarkEnd w:id="0"/>
    </w:p>
    <w:sectPr w:rsidR="008453E7" w:rsidRPr="008C6746" w:rsidSect="0057708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46" w:rsidRDefault="008C6746" w:rsidP="00396434">
      <w:pPr>
        <w:spacing w:after="0" w:line="240" w:lineRule="auto"/>
      </w:pPr>
      <w:r>
        <w:separator/>
      </w:r>
    </w:p>
  </w:endnote>
  <w:endnote w:type="continuationSeparator" w:id="0">
    <w:p w:rsidR="008C6746" w:rsidRDefault="008C6746" w:rsidP="0039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987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C6746" w:rsidRDefault="008C67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3D8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</w:t>
            </w:r>
            <w:r w:rsidR="00463D82">
              <w:rPr>
                <w:b/>
                <w:sz w:val="24"/>
                <w:szCs w:val="24"/>
              </w:rPr>
              <w:t>3</w:t>
            </w:r>
          </w:p>
        </w:sdtContent>
      </w:sdt>
    </w:sdtContent>
  </w:sdt>
  <w:p w:rsidR="008C6746" w:rsidRDefault="008C6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46" w:rsidRDefault="008C6746" w:rsidP="00396434">
      <w:pPr>
        <w:spacing w:after="0" w:line="240" w:lineRule="auto"/>
      </w:pPr>
      <w:r>
        <w:separator/>
      </w:r>
    </w:p>
  </w:footnote>
  <w:footnote w:type="continuationSeparator" w:id="0">
    <w:p w:rsidR="008C6746" w:rsidRDefault="008C6746" w:rsidP="0039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6" w:rsidRPr="00194EC4" w:rsidRDefault="008C6746">
    <w:pPr>
      <w:pStyle w:val="Header"/>
    </w:pPr>
    <w:r w:rsidRPr="00194EC4">
      <w:rPr>
        <w:rFonts w:asciiTheme="majorHAnsi" w:eastAsia="Times New Roman" w:hAnsiTheme="majorHAnsi" w:cs="Times New Roman"/>
      </w:rPr>
      <w:t xml:space="preserve">OMC-Kenner </w:t>
    </w:r>
    <w:proofErr w:type="spellStart"/>
    <w:r w:rsidRPr="00194EC4">
      <w:rPr>
        <w:rFonts w:asciiTheme="majorHAnsi" w:eastAsia="Times New Roman" w:hAnsiTheme="majorHAnsi" w:cs="Times New Roman"/>
      </w:rPr>
      <w:t>Heme</w:t>
    </w:r>
    <w:proofErr w:type="spellEnd"/>
    <w:r w:rsidRPr="00194EC4">
      <w:rPr>
        <w:rFonts w:asciiTheme="majorHAnsi" w:eastAsia="Times New Roman" w:hAnsiTheme="majorHAnsi" w:cs="Times New Roman"/>
      </w:rPr>
      <w:t xml:space="preserve"> Written Competency 201</w:t>
    </w:r>
    <w:r w:rsidR="00EB23C5">
      <w:rPr>
        <w:rFonts w:asciiTheme="majorHAnsi" w:eastAsia="Times New Roman" w:hAnsiTheme="majorHAnsi" w:cs="Times New Roman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BB3"/>
    <w:multiLevelType w:val="hybridMultilevel"/>
    <w:tmpl w:val="C52261D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6369BD"/>
    <w:multiLevelType w:val="hybridMultilevel"/>
    <w:tmpl w:val="C26EB0D4"/>
    <w:lvl w:ilvl="0" w:tplc="A802E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56B4C"/>
    <w:multiLevelType w:val="hybridMultilevel"/>
    <w:tmpl w:val="A74825AC"/>
    <w:lvl w:ilvl="0" w:tplc="66AC69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FD5FB3"/>
    <w:multiLevelType w:val="hybridMultilevel"/>
    <w:tmpl w:val="6100A5CA"/>
    <w:lvl w:ilvl="0" w:tplc="ACD019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970EDE"/>
    <w:multiLevelType w:val="hybridMultilevel"/>
    <w:tmpl w:val="53C63BD4"/>
    <w:lvl w:ilvl="0" w:tplc="839A36D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4654"/>
    <w:multiLevelType w:val="hybridMultilevel"/>
    <w:tmpl w:val="26DE65F4"/>
    <w:lvl w:ilvl="0" w:tplc="6C186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5B0C66"/>
    <w:multiLevelType w:val="hybridMultilevel"/>
    <w:tmpl w:val="BFD4BA1E"/>
    <w:lvl w:ilvl="0" w:tplc="34540C7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1EC199A"/>
    <w:multiLevelType w:val="hybridMultilevel"/>
    <w:tmpl w:val="E856EA24"/>
    <w:lvl w:ilvl="0" w:tplc="B10EF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6F7765"/>
    <w:multiLevelType w:val="hybridMultilevel"/>
    <w:tmpl w:val="4036E266"/>
    <w:lvl w:ilvl="0" w:tplc="473E9A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CE0E04"/>
    <w:multiLevelType w:val="hybridMultilevel"/>
    <w:tmpl w:val="769A4C68"/>
    <w:lvl w:ilvl="0" w:tplc="C200F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5F38B3"/>
    <w:multiLevelType w:val="hybridMultilevel"/>
    <w:tmpl w:val="37FE88A2"/>
    <w:lvl w:ilvl="0" w:tplc="5DC029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7B43A2"/>
    <w:multiLevelType w:val="hybridMultilevel"/>
    <w:tmpl w:val="17C6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70445"/>
    <w:multiLevelType w:val="hybridMultilevel"/>
    <w:tmpl w:val="B0B22F9E"/>
    <w:lvl w:ilvl="0" w:tplc="B1A489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B04A0A"/>
    <w:multiLevelType w:val="hybridMultilevel"/>
    <w:tmpl w:val="B4DE2A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536B"/>
    <w:multiLevelType w:val="hybridMultilevel"/>
    <w:tmpl w:val="BAB64DF4"/>
    <w:lvl w:ilvl="0" w:tplc="4050B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7266D6"/>
    <w:multiLevelType w:val="hybridMultilevel"/>
    <w:tmpl w:val="53C63BD4"/>
    <w:lvl w:ilvl="0" w:tplc="839A3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10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E75"/>
    <w:rsid w:val="000202F1"/>
    <w:rsid w:val="00044BDD"/>
    <w:rsid w:val="00054961"/>
    <w:rsid w:val="000870D0"/>
    <w:rsid w:val="00100312"/>
    <w:rsid w:val="00153377"/>
    <w:rsid w:val="00164197"/>
    <w:rsid w:val="00194136"/>
    <w:rsid w:val="00194EC4"/>
    <w:rsid w:val="001A2F7B"/>
    <w:rsid w:val="00241E75"/>
    <w:rsid w:val="002471D3"/>
    <w:rsid w:val="002579ED"/>
    <w:rsid w:val="002A5224"/>
    <w:rsid w:val="002A5BFA"/>
    <w:rsid w:val="002F3DEB"/>
    <w:rsid w:val="00337174"/>
    <w:rsid w:val="00396434"/>
    <w:rsid w:val="003C6D4C"/>
    <w:rsid w:val="003D3053"/>
    <w:rsid w:val="003F1EB2"/>
    <w:rsid w:val="0045631B"/>
    <w:rsid w:val="00463D82"/>
    <w:rsid w:val="00465574"/>
    <w:rsid w:val="0057708A"/>
    <w:rsid w:val="005C44F2"/>
    <w:rsid w:val="005E725A"/>
    <w:rsid w:val="005F439A"/>
    <w:rsid w:val="006A4EA0"/>
    <w:rsid w:val="00776568"/>
    <w:rsid w:val="007C0970"/>
    <w:rsid w:val="007C4C9B"/>
    <w:rsid w:val="008453E7"/>
    <w:rsid w:val="00847B40"/>
    <w:rsid w:val="00861656"/>
    <w:rsid w:val="00867644"/>
    <w:rsid w:val="00891AB9"/>
    <w:rsid w:val="008A6254"/>
    <w:rsid w:val="008B1982"/>
    <w:rsid w:val="008C6746"/>
    <w:rsid w:val="008D4A3C"/>
    <w:rsid w:val="008E7DA2"/>
    <w:rsid w:val="00921BBE"/>
    <w:rsid w:val="00A05CF0"/>
    <w:rsid w:val="00A12552"/>
    <w:rsid w:val="00A4777C"/>
    <w:rsid w:val="00A63795"/>
    <w:rsid w:val="00AB7B92"/>
    <w:rsid w:val="00B06CBC"/>
    <w:rsid w:val="00B830B3"/>
    <w:rsid w:val="00B97643"/>
    <w:rsid w:val="00C20847"/>
    <w:rsid w:val="00C2504A"/>
    <w:rsid w:val="00C40AEE"/>
    <w:rsid w:val="00C8258A"/>
    <w:rsid w:val="00C86D14"/>
    <w:rsid w:val="00CA5A76"/>
    <w:rsid w:val="00CF26B0"/>
    <w:rsid w:val="00D30B97"/>
    <w:rsid w:val="00D33BCA"/>
    <w:rsid w:val="00D419AC"/>
    <w:rsid w:val="00D91A4E"/>
    <w:rsid w:val="00DB136D"/>
    <w:rsid w:val="00E3164F"/>
    <w:rsid w:val="00EB23C5"/>
    <w:rsid w:val="00F115DB"/>
    <w:rsid w:val="00FB4CDF"/>
    <w:rsid w:val="00FE10E3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434"/>
  </w:style>
  <w:style w:type="paragraph" w:styleId="Footer">
    <w:name w:val="footer"/>
    <w:basedOn w:val="Normal"/>
    <w:link w:val="FooterChar"/>
    <w:uiPriority w:val="99"/>
    <w:unhideWhenUsed/>
    <w:rsid w:val="0039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434"/>
  </w:style>
  <w:style w:type="paragraph" w:styleId="BalloonText">
    <w:name w:val="Balloon Text"/>
    <w:basedOn w:val="Normal"/>
    <w:link w:val="BalloonTextChar"/>
    <w:uiPriority w:val="99"/>
    <w:semiHidden/>
    <w:unhideWhenUsed/>
    <w:rsid w:val="00CA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2E461-188B-4951-AFA1-8E1A179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esumrall</dc:creator>
  <cp:lastModifiedBy>Ochsner</cp:lastModifiedBy>
  <cp:revision>12</cp:revision>
  <cp:lastPrinted>2016-02-29T18:57:00Z</cp:lastPrinted>
  <dcterms:created xsi:type="dcterms:W3CDTF">2017-10-18T13:20:00Z</dcterms:created>
  <dcterms:modified xsi:type="dcterms:W3CDTF">2017-10-18T15:39:00Z</dcterms:modified>
</cp:coreProperties>
</file>