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38" w:rsidRDefault="00826707">
      <w:r w:rsidRPr="00A0722A">
        <w:rPr>
          <w:b/>
          <w:sz w:val="32"/>
          <w:szCs w:val="32"/>
        </w:rPr>
        <w:t>Minutes of Lab Meeting</w:t>
      </w:r>
      <w:r>
        <w:t xml:space="preserve"> </w:t>
      </w:r>
      <w:r w:rsidR="0055451F">
        <w:t>15/10/2019</w:t>
      </w:r>
    </w:p>
    <w:p w:rsidR="00826707" w:rsidRDefault="00826707"/>
    <w:p w:rsidR="00826707" w:rsidRPr="00826707" w:rsidRDefault="00826707">
      <w:pPr>
        <w:rPr>
          <w:b/>
          <w:sz w:val="32"/>
          <w:szCs w:val="32"/>
        </w:rPr>
      </w:pPr>
      <w:r w:rsidRPr="00826707">
        <w:rPr>
          <w:b/>
          <w:sz w:val="32"/>
          <w:szCs w:val="32"/>
        </w:rPr>
        <w:t>Work Health and Safety</w:t>
      </w:r>
    </w:p>
    <w:p w:rsidR="00826707" w:rsidRDefault="00A0722A">
      <w:r>
        <w:t>Please ensure you wear personal protective equipment such as glasses, gloves and gowns in the appropriate areas of the lab.</w:t>
      </w:r>
    </w:p>
    <w:p w:rsidR="00826707" w:rsidRDefault="00ED2A1E">
      <w:r>
        <w:t>The lab door was faulty and would not open and we were locked in. The locksmith has corrected it. Phone Peter Cook in engineering for help, mobile in my office.</w:t>
      </w:r>
    </w:p>
    <w:p w:rsidR="005F4967" w:rsidRDefault="005F4967">
      <w:r>
        <w:t xml:space="preserve">The lab window must be locked by 8pm. I lock it at 730pm when the </w:t>
      </w:r>
      <w:r w:rsidR="00E47D1C">
        <w:t>chute</w:t>
      </w:r>
      <w:r>
        <w:t xml:space="preserve"> stops.</w:t>
      </w:r>
    </w:p>
    <w:p w:rsidR="00826707" w:rsidRPr="00826707" w:rsidRDefault="00826707">
      <w:pPr>
        <w:rPr>
          <w:b/>
          <w:sz w:val="32"/>
          <w:szCs w:val="32"/>
        </w:rPr>
      </w:pPr>
      <w:r w:rsidRPr="00826707">
        <w:rPr>
          <w:b/>
          <w:sz w:val="32"/>
          <w:szCs w:val="32"/>
        </w:rPr>
        <w:t>General</w:t>
      </w:r>
    </w:p>
    <w:p w:rsidR="00826707" w:rsidRDefault="0055451F">
      <w:r>
        <w:t>The hospital accreditation is tomorrow.</w:t>
      </w:r>
      <w:r w:rsidR="00ED2A1E">
        <w:t xml:space="preserve"> </w:t>
      </w:r>
    </w:p>
    <w:p w:rsidR="00ED2A1E" w:rsidRDefault="00FF4683">
      <w:r>
        <w:t>The Sandy roster tentatively completed until Jan 2020. Som</w:t>
      </w:r>
      <w:r w:rsidR="00EC21BF">
        <w:t xml:space="preserve">e casual shifts </w:t>
      </w:r>
      <w:r w:rsidR="00E47D1C">
        <w:t xml:space="preserve">are </w:t>
      </w:r>
      <w:r w:rsidR="00EC21BF">
        <w:t xml:space="preserve">still </w:t>
      </w:r>
      <w:r w:rsidR="00E47D1C">
        <w:t>to be filled as I request them</w:t>
      </w:r>
      <w:r w:rsidR="00EC21BF">
        <w:t>.</w:t>
      </w:r>
    </w:p>
    <w:p w:rsidR="00826707" w:rsidRPr="00826707" w:rsidRDefault="00826707">
      <w:pPr>
        <w:rPr>
          <w:b/>
          <w:sz w:val="32"/>
          <w:szCs w:val="32"/>
        </w:rPr>
      </w:pPr>
      <w:r w:rsidRPr="00826707">
        <w:rPr>
          <w:b/>
          <w:sz w:val="32"/>
          <w:szCs w:val="32"/>
        </w:rPr>
        <w:t>Biochemistry</w:t>
      </w:r>
    </w:p>
    <w:p w:rsidR="00ED2A1E" w:rsidRDefault="0055451F">
      <w:r>
        <w:t>Target changes</w:t>
      </w:r>
      <w:r w:rsidR="00ED2A1E">
        <w:t xml:space="preserve">:  Level 1 lipase, Tni, Creatinine, DBIL, Mag </w:t>
      </w:r>
    </w:p>
    <w:p w:rsidR="00ED2A1E" w:rsidRDefault="00ED2A1E">
      <w:r>
        <w:t>Level 2 creatinine, ALP, CK, CRP</w:t>
      </w:r>
    </w:p>
    <w:p w:rsidR="00826707" w:rsidRDefault="00EC21BF">
      <w:r>
        <w:t>ISTAT B is broken again….cartridge stuck in it……we have a replacement ISTAT.</w:t>
      </w:r>
    </w:p>
    <w:p w:rsidR="00826707" w:rsidRPr="00826707" w:rsidRDefault="00826707">
      <w:pPr>
        <w:rPr>
          <w:b/>
          <w:sz w:val="32"/>
          <w:szCs w:val="32"/>
        </w:rPr>
      </w:pPr>
      <w:r w:rsidRPr="00826707">
        <w:rPr>
          <w:b/>
          <w:sz w:val="32"/>
          <w:szCs w:val="32"/>
        </w:rPr>
        <w:t>Haematology</w:t>
      </w:r>
    </w:p>
    <w:p w:rsidR="00826707" w:rsidRDefault="00ED2A1E">
      <w:r>
        <w:t>Our DXH reagent orders are 2 weeks ahead and are stored in the basement for 2 weeks due lack of space in the lab.</w:t>
      </w:r>
    </w:p>
    <w:p w:rsidR="005F4967" w:rsidRDefault="005F4967">
      <w:r>
        <w:t>Coagulation analyser had PM on 02/10/2019 and the APTT L1 has dropped one second. The Fibrinogens have also showed a negative bias. We noticed this after the last PM. A correlation with the Alfred is in process.</w:t>
      </w:r>
      <w:r w:rsidR="00EC21BF">
        <w:t xml:space="preserve"> The internal QC is within the wide reference ranges set by the manufacturer.</w:t>
      </w:r>
    </w:p>
    <w:p w:rsidR="00826707" w:rsidRPr="00826707" w:rsidRDefault="00826707">
      <w:pPr>
        <w:rPr>
          <w:b/>
          <w:sz w:val="32"/>
          <w:szCs w:val="32"/>
        </w:rPr>
      </w:pPr>
      <w:r w:rsidRPr="00826707">
        <w:rPr>
          <w:b/>
          <w:sz w:val="32"/>
          <w:szCs w:val="32"/>
        </w:rPr>
        <w:t>Blood Bank</w:t>
      </w:r>
    </w:p>
    <w:p w:rsidR="00826707" w:rsidRDefault="00ED2A1E">
      <w:r>
        <w:t>Tender for new equipment is 18 months away.</w:t>
      </w:r>
    </w:p>
    <w:p w:rsidR="00ED2A1E" w:rsidRDefault="00ED2A1E">
      <w:r>
        <w:t>New FFP freezer has been ordered</w:t>
      </w:r>
      <w:r w:rsidR="00FF4683">
        <w:t>.</w:t>
      </w:r>
    </w:p>
    <w:p w:rsidR="00F9350C" w:rsidRDefault="00F9350C">
      <w:pPr>
        <w:rPr>
          <w:b/>
          <w:sz w:val="32"/>
          <w:szCs w:val="32"/>
        </w:rPr>
      </w:pPr>
      <w:r>
        <w:rPr>
          <w:b/>
          <w:sz w:val="32"/>
          <w:szCs w:val="32"/>
        </w:rPr>
        <w:t xml:space="preserve">Quality / </w:t>
      </w:r>
      <w:r w:rsidR="00826707" w:rsidRPr="00826707">
        <w:rPr>
          <w:b/>
          <w:sz w:val="32"/>
          <w:szCs w:val="32"/>
        </w:rPr>
        <w:t>Riskmans</w:t>
      </w:r>
      <w:r>
        <w:rPr>
          <w:b/>
          <w:sz w:val="32"/>
          <w:szCs w:val="32"/>
        </w:rPr>
        <w:t xml:space="preserve"> </w:t>
      </w:r>
    </w:p>
    <w:p w:rsidR="00F9350C" w:rsidRPr="00FF4683" w:rsidRDefault="00ED2A1E">
      <w:r w:rsidRPr="00FF4683">
        <w:t>Minutes of lab meetings now on MTS.</w:t>
      </w:r>
    </w:p>
    <w:p w:rsidR="00F9350C" w:rsidRDefault="00F9350C">
      <w:pPr>
        <w:rPr>
          <w:b/>
          <w:sz w:val="32"/>
          <w:szCs w:val="32"/>
        </w:rPr>
      </w:pPr>
      <w:r>
        <w:rPr>
          <w:b/>
          <w:sz w:val="32"/>
          <w:szCs w:val="32"/>
        </w:rPr>
        <w:t>Updated Documents</w:t>
      </w:r>
    </w:p>
    <w:p w:rsidR="005F4967" w:rsidRPr="001F26EB" w:rsidRDefault="005F4967">
      <w:r>
        <w:t>Only minor changes due to recent NATA audit.</w:t>
      </w:r>
    </w:p>
    <w:p w:rsidR="00826707" w:rsidRPr="00826707" w:rsidRDefault="00F9350C">
      <w:pPr>
        <w:rPr>
          <w:b/>
          <w:sz w:val="32"/>
          <w:szCs w:val="32"/>
        </w:rPr>
      </w:pPr>
      <w:r>
        <w:rPr>
          <w:b/>
          <w:sz w:val="32"/>
          <w:szCs w:val="32"/>
        </w:rPr>
        <w:t>Complaints</w:t>
      </w:r>
      <w:r w:rsidR="00E47D1C">
        <w:rPr>
          <w:b/>
          <w:sz w:val="32"/>
          <w:szCs w:val="32"/>
        </w:rPr>
        <w:t xml:space="preserve"> </w:t>
      </w:r>
      <w:bookmarkStart w:id="0" w:name="_GoBack"/>
      <w:bookmarkEnd w:id="0"/>
      <w:r w:rsidR="00E47D1C">
        <w:rPr>
          <w:b/>
          <w:sz w:val="32"/>
          <w:szCs w:val="32"/>
        </w:rPr>
        <w:t>/ Suggestions</w:t>
      </w:r>
    </w:p>
    <w:p w:rsidR="00826707" w:rsidRDefault="00EC21BF">
      <w:r>
        <w:t>Security noted our reception window open at night.</w:t>
      </w:r>
    </w:p>
    <w:p w:rsidR="00826707" w:rsidRPr="00826707" w:rsidRDefault="00826707">
      <w:pPr>
        <w:rPr>
          <w:b/>
          <w:sz w:val="32"/>
          <w:szCs w:val="32"/>
        </w:rPr>
      </w:pPr>
      <w:r w:rsidRPr="00826707">
        <w:rPr>
          <w:b/>
          <w:sz w:val="32"/>
          <w:szCs w:val="32"/>
        </w:rPr>
        <w:t>RCPA QAP Results</w:t>
      </w:r>
    </w:p>
    <w:p w:rsidR="00826707" w:rsidRDefault="0055451F">
      <w:r>
        <w:t>Blood Bank Survey 2019-4 We recently lost 2 points for a weak 1+ reaction with B cells in a group B (Rh) Positive patient. This has been discussed at the transfusion meeting and with Michael Sagar from Ortho. Michael suggested to store the reagent red cells in the fridge during the day and only remove 15 minutes before use.</w:t>
      </w:r>
    </w:p>
    <w:p w:rsidR="00826707" w:rsidRDefault="00826707"/>
    <w:p w:rsidR="00826707" w:rsidRDefault="00826707"/>
    <w:p w:rsidR="00826707" w:rsidRDefault="00826707"/>
    <w:p w:rsidR="00826707" w:rsidRDefault="00826707"/>
    <w:p w:rsidR="00826707" w:rsidRDefault="00826707"/>
    <w:sectPr w:rsidR="0082670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1F" w:rsidRDefault="0055451F">
      <w:r>
        <w:separator/>
      </w:r>
    </w:p>
  </w:endnote>
  <w:endnote w:type="continuationSeparator" w:id="0">
    <w:p w:rsidR="0055451F" w:rsidRDefault="0055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FE" w:rsidRDefault="002961FE" w:rsidP="002961FE">
    <w:pPr>
      <w:pStyle w:val="Footer"/>
      <w:pBdr>
        <w:top w:val="single" w:sz="4" w:space="1" w:color="auto"/>
        <w:left w:val="single" w:sz="4" w:space="4" w:color="auto"/>
        <w:bottom w:val="single" w:sz="4" w:space="1" w:color="auto"/>
        <w:right w:val="single" w:sz="4" w:space="4" w:color="auto"/>
      </w:pBdr>
    </w:pPr>
    <w:r>
      <w:t xml:space="preserve">Circle when read:       John         </w:t>
    </w:r>
    <w:smartTag w:uri="urn:schemas-microsoft-com:office:smarttags" w:element="City">
      <w:smartTag w:uri="urn:schemas-microsoft-com:office:smarttags" w:element="place">
        <w:r>
          <w:t>Nancy</w:t>
        </w:r>
      </w:smartTag>
    </w:smartTag>
    <w:r>
      <w:t xml:space="preserve">            Ella              Helen          Penny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1F" w:rsidRDefault="0055451F">
      <w:r>
        <w:separator/>
      </w:r>
    </w:p>
  </w:footnote>
  <w:footnote w:type="continuationSeparator" w:id="0">
    <w:p w:rsidR="0055451F" w:rsidRDefault="0055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8"/>
    <w:rsid w:val="001F26EB"/>
    <w:rsid w:val="002961FE"/>
    <w:rsid w:val="0055451F"/>
    <w:rsid w:val="00555808"/>
    <w:rsid w:val="005F4967"/>
    <w:rsid w:val="007B4D38"/>
    <w:rsid w:val="00826707"/>
    <w:rsid w:val="00941D81"/>
    <w:rsid w:val="00A0722A"/>
    <w:rsid w:val="00E47D1C"/>
    <w:rsid w:val="00EC21BF"/>
    <w:rsid w:val="00ED2A1E"/>
    <w:rsid w:val="00F9350C"/>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2991DC"/>
  <w15:chartTrackingRefBased/>
  <w15:docId w15:val="{E25E7340-55D3-437E-882C-85552FFF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61FE"/>
    <w:pPr>
      <w:tabs>
        <w:tab w:val="center" w:pos="4153"/>
        <w:tab w:val="right" w:pos="8306"/>
      </w:tabs>
    </w:pPr>
  </w:style>
  <w:style w:type="paragraph" w:styleId="Footer">
    <w:name w:val="footer"/>
    <w:basedOn w:val="Normal"/>
    <w:rsid w:val="002961F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Minutes of Lab Meeting 10/02/2014</vt:lpstr>
    </vt:vector>
  </TitlesOfParts>
  <Company>Bayside Health</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Lab Meeting 10/02/2014</dc:title>
  <dc:subject/>
  <dc:creator>Cochrane, John</dc:creator>
  <cp:keywords/>
  <dc:description/>
  <cp:lastModifiedBy>Cochrane, John</cp:lastModifiedBy>
  <cp:revision>3</cp:revision>
  <cp:lastPrinted>2015-04-14T05:43:00Z</cp:lastPrinted>
  <dcterms:created xsi:type="dcterms:W3CDTF">2019-10-15T02:54:00Z</dcterms:created>
  <dcterms:modified xsi:type="dcterms:W3CDTF">2019-10-15T03:37:00Z</dcterms:modified>
</cp:coreProperties>
</file>