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06E" w:rsidRDefault="0076206E">
      <w:pPr>
        <w:rPr>
          <w:rFonts w:ascii="Arial" w:hAnsi="Arial" w:cs="Arial"/>
          <w:sz w:val="30"/>
          <w:szCs w:val="30"/>
        </w:rPr>
      </w:pPr>
      <w:r>
        <w:rPr>
          <w:rFonts w:ascii="Arial" w:hAnsi="Arial" w:cs="Arial"/>
          <w:sz w:val="30"/>
          <w:szCs w:val="30"/>
        </w:rPr>
        <w:t>Case Study HA-MO-21-03:</w:t>
      </w:r>
    </w:p>
    <w:p w:rsidR="0076206E" w:rsidRDefault="0076206E"/>
    <w:p w:rsidR="0076206E" w:rsidRDefault="0076206E"/>
    <w:p w:rsidR="0076206E" w:rsidRDefault="0076206E">
      <w:pPr>
        <w:rPr>
          <w:rFonts w:ascii="Arial" w:hAnsi="Arial" w:cs="Arial"/>
          <w:sz w:val="27"/>
          <w:szCs w:val="27"/>
        </w:rPr>
      </w:pPr>
      <w:r>
        <w:rPr>
          <w:rFonts w:ascii="Arial" w:hAnsi="Arial" w:cs="Arial"/>
          <w:sz w:val="27"/>
          <w:szCs w:val="27"/>
        </w:rPr>
        <w:t>Haemoglobin SC</w:t>
      </w:r>
    </w:p>
    <w:p w:rsidR="0076206E" w:rsidRPr="0076206E" w:rsidRDefault="0076206E" w:rsidP="0076206E">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668"/>
      </w:tblGrid>
      <w:tr w:rsidR="0076206E" w:rsidRPr="0076206E">
        <w:tblPrEx>
          <w:tblCellMar>
            <w:top w:w="0" w:type="dxa"/>
            <w:bottom w:w="0" w:type="dxa"/>
          </w:tblCellMar>
        </w:tblPrEx>
        <w:trPr>
          <w:trHeight w:val="1005"/>
        </w:trPr>
        <w:tc>
          <w:tcPr>
            <w:tcW w:w="3668" w:type="dxa"/>
          </w:tcPr>
          <w:p w:rsidR="0076206E" w:rsidRPr="0076206E" w:rsidRDefault="0076206E" w:rsidP="0076206E">
            <w:pPr>
              <w:autoSpaceDE w:val="0"/>
              <w:autoSpaceDN w:val="0"/>
              <w:adjustRightInd w:val="0"/>
              <w:spacing w:after="0" w:line="240" w:lineRule="auto"/>
              <w:rPr>
                <w:rFonts w:ascii="Arial" w:hAnsi="Arial" w:cs="Arial"/>
                <w:color w:val="000000"/>
                <w:sz w:val="21"/>
                <w:szCs w:val="21"/>
              </w:rPr>
            </w:pPr>
            <w:r w:rsidRPr="0076206E">
              <w:rPr>
                <w:rFonts w:ascii="Arial" w:hAnsi="Arial" w:cs="Arial"/>
                <w:color w:val="000000"/>
                <w:sz w:val="21"/>
                <w:szCs w:val="21"/>
              </w:rPr>
              <w:t>31</w:t>
            </w:r>
            <w:r>
              <w:rPr>
                <w:rFonts w:ascii="Arial" w:hAnsi="Arial" w:cs="Arial"/>
                <w:color w:val="000000"/>
                <w:sz w:val="21"/>
                <w:szCs w:val="21"/>
              </w:rPr>
              <w:t>yo</w:t>
            </w:r>
            <w:r w:rsidRPr="0076206E">
              <w:rPr>
                <w:rFonts w:ascii="Arial" w:hAnsi="Arial" w:cs="Arial"/>
                <w:color w:val="000000"/>
                <w:sz w:val="21"/>
                <w:szCs w:val="21"/>
              </w:rPr>
              <w:t xml:space="preserve"> female for follow-up testing. </w:t>
            </w:r>
          </w:p>
          <w:p w:rsidR="0076206E" w:rsidRPr="0076206E" w:rsidRDefault="0076206E" w:rsidP="0076206E">
            <w:pPr>
              <w:autoSpaceDE w:val="0"/>
              <w:autoSpaceDN w:val="0"/>
              <w:adjustRightInd w:val="0"/>
              <w:spacing w:after="0" w:line="240" w:lineRule="auto"/>
              <w:rPr>
                <w:rFonts w:ascii="Arial" w:hAnsi="Arial" w:cs="Arial"/>
                <w:color w:val="000000"/>
                <w:sz w:val="21"/>
                <w:szCs w:val="21"/>
              </w:rPr>
            </w:pPr>
            <w:r w:rsidRPr="0076206E">
              <w:rPr>
                <w:rFonts w:ascii="Arial" w:hAnsi="Arial" w:cs="Arial"/>
                <w:color w:val="000000"/>
                <w:sz w:val="21"/>
                <w:szCs w:val="21"/>
              </w:rPr>
              <w:t>WCC: 9.5 x 10</w:t>
            </w:r>
            <w:r w:rsidRPr="0076206E">
              <w:rPr>
                <w:rFonts w:ascii="Arial" w:hAnsi="Arial" w:cs="Arial"/>
                <w:color w:val="000000"/>
                <w:sz w:val="14"/>
                <w:szCs w:val="14"/>
              </w:rPr>
              <w:t>9</w:t>
            </w:r>
            <w:r w:rsidRPr="0076206E">
              <w:rPr>
                <w:rFonts w:ascii="Arial" w:hAnsi="Arial" w:cs="Arial"/>
                <w:color w:val="000000"/>
                <w:sz w:val="21"/>
                <w:szCs w:val="21"/>
              </w:rPr>
              <w:t xml:space="preserve">/L </w:t>
            </w:r>
          </w:p>
          <w:p w:rsidR="0076206E" w:rsidRPr="0076206E" w:rsidRDefault="0076206E" w:rsidP="0076206E">
            <w:pPr>
              <w:autoSpaceDE w:val="0"/>
              <w:autoSpaceDN w:val="0"/>
              <w:adjustRightInd w:val="0"/>
              <w:spacing w:after="0" w:line="240" w:lineRule="auto"/>
              <w:rPr>
                <w:rFonts w:ascii="Arial" w:hAnsi="Arial" w:cs="Arial"/>
                <w:color w:val="000000"/>
                <w:sz w:val="21"/>
                <w:szCs w:val="21"/>
              </w:rPr>
            </w:pPr>
            <w:r w:rsidRPr="0076206E">
              <w:rPr>
                <w:rFonts w:ascii="Arial" w:hAnsi="Arial" w:cs="Arial"/>
                <w:color w:val="000000"/>
                <w:sz w:val="21"/>
                <w:szCs w:val="21"/>
              </w:rPr>
              <w:t>RCC: 3.9 x 10</w:t>
            </w:r>
            <w:r w:rsidRPr="0076206E">
              <w:rPr>
                <w:rFonts w:ascii="Arial" w:hAnsi="Arial" w:cs="Arial"/>
                <w:color w:val="000000"/>
                <w:sz w:val="14"/>
                <w:szCs w:val="14"/>
              </w:rPr>
              <w:t>12</w:t>
            </w:r>
            <w:r w:rsidRPr="0076206E">
              <w:rPr>
                <w:rFonts w:ascii="Arial" w:hAnsi="Arial" w:cs="Arial"/>
                <w:color w:val="000000"/>
                <w:sz w:val="21"/>
                <w:szCs w:val="21"/>
              </w:rPr>
              <w:t xml:space="preserve">/L </w:t>
            </w:r>
          </w:p>
          <w:p w:rsidR="0076206E" w:rsidRPr="0076206E" w:rsidRDefault="0076206E" w:rsidP="0076206E">
            <w:pPr>
              <w:autoSpaceDE w:val="0"/>
              <w:autoSpaceDN w:val="0"/>
              <w:adjustRightInd w:val="0"/>
              <w:spacing w:after="0" w:line="240" w:lineRule="auto"/>
              <w:rPr>
                <w:rFonts w:ascii="Arial" w:hAnsi="Arial" w:cs="Arial"/>
                <w:color w:val="000000"/>
                <w:sz w:val="21"/>
                <w:szCs w:val="21"/>
              </w:rPr>
            </w:pPr>
            <w:r w:rsidRPr="0076206E">
              <w:rPr>
                <w:rFonts w:ascii="Arial" w:hAnsi="Arial" w:cs="Arial"/>
                <w:color w:val="000000"/>
                <w:sz w:val="21"/>
                <w:szCs w:val="21"/>
              </w:rPr>
              <w:t xml:space="preserve">Hb: 125 g/L </w:t>
            </w:r>
          </w:p>
          <w:p w:rsidR="0076206E" w:rsidRPr="0076206E" w:rsidRDefault="0076206E" w:rsidP="0076206E">
            <w:pPr>
              <w:autoSpaceDE w:val="0"/>
              <w:autoSpaceDN w:val="0"/>
              <w:adjustRightInd w:val="0"/>
              <w:spacing w:after="0" w:line="240" w:lineRule="auto"/>
              <w:rPr>
                <w:rFonts w:ascii="Arial" w:hAnsi="Arial" w:cs="Arial"/>
                <w:color w:val="000000"/>
                <w:sz w:val="21"/>
                <w:szCs w:val="21"/>
              </w:rPr>
            </w:pPr>
            <w:r w:rsidRPr="0076206E">
              <w:rPr>
                <w:rFonts w:ascii="Arial" w:hAnsi="Arial" w:cs="Arial"/>
                <w:color w:val="000000"/>
                <w:sz w:val="21"/>
                <w:szCs w:val="21"/>
              </w:rPr>
              <w:t xml:space="preserve">MCV: 83 </w:t>
            </w:r>
            <w:proofErr w:type="spellStart"/>
            <w:r w:rsidRPr="0076206E">
              <w:rPr>
                <w:rFonts w:ascii="Arial" w:hAnsi="Arial" w:cs="Arial"/>
                <w:color w:val="000000"/>
                <w:sz w:val="21"/>
                <w:szCs w:val="21"/>
              </w:rPr>
              <w:t>fL</w:t>
            </w:r>
            <w:proofErr w:type="spellEnd"/>
            <w:r w:rsidRPr="0076206E">
              <w:rPr>
                <w:rFonts w:ascii="Arial" w:hAnsi="Arial" w:cs="Arial"/>
                <w:color w:val="000000"/>
                <w:sz w:val="21"/>
                <w:szCs w:val="21"/>
              </w:rPr>
              <w:t xml:space="preserve"> </w:t>
            </w:r>
          </w:p>
          <w:p w:rsidR="0076206E" w:rsidRPr="0076206E" w:rsidRDefault="0076206E" w:rsidP="0076206E">
            <w:pPr>
              <w:autoSpaceDE w:val="0"/>
              <w:autoSpaceDN w:val="0"/>
              <w:adjustRightInd w:val="0"/>
              <w:spacing w:after="0" w:line="240" w:lineRule="auto"/>
              <w:rPr>
                <w:rFonts w:ascii="Arial" w:hAnsi="Arial" w:cs="Arial"/>
                <w:color w:val="000000"/>
                <w:sz w:val="21"/>
                <w:szCs w:val="21"/>
              </w:rPr>
            </w:pPr>
            <w:r w:rsidRPr="0076206E">
              <w:rPr>
                <w:rFonts w:ascii="Arial" w:hAnsi="Arial" w:cs="Arial"/>
                <w:color w:val="000000"/>
                <w:sz w:val="21"/>
                <w:szCs w:val="21"/>
              </w:rPr>
              <w:t xml:space="preserve">MCH: 32.2 </w:t>
            </w:r>
            <w:proofErr w:type="spellStart"/>
            <w:r w:rsidRPr="0076206E">
              <w:rPr>
                <w:rFonts w:ascii="Arial" w:hAnsi="Arial" w:cs="Arial"/>
                <w:color w:val="000000"/>
                <w:sz w:val="21"/>
                <w:szCs w:val="21"/>
              </w:rPr>
              <w:t>pg</w:t>
            </w:r>
            <w:proofErr w:type="spellEnd"/>
            <w:r w:rsidRPr="0076206E">
              <w:rPr>
                <w:rFonts w:ascii="Arial" w:hAnsi="Arial" w:cs="Arial"/>
                <w:color w:val="000000"/>
                <w:sz w:val="21"/>
                <w:szCs w:val="21"/>
              </w:rPr>
              <w:t xml:space="preserve"> </w:t>
            </w:r>
          </w:p>
          <w:p w:rsidR="0076206E" w:rsidRPr="0076206E" w:rsidRDefault="0076206E" w:rsidP="0076206E">
            <w:pPr>
              <w:autoSpaceDE w:val="0"/>
              <w:autoSpaceDN w:val="0"/>
              <w:adjustRightInd w:val="0"/>
              <w:spacing w:after="0" w:line="240" w:lineRule="auto"/>
              <w:rPr>
                <w:rFonts w:ascii="Arial" w:hAnsi="Arial" w:cs="Arial"/>
                <w:color w:val="000000"/>
                <w:sz w:val="21"/>
                <w:szCs w:val="21"/>
              </w:rPr>
            </w:pPr>
            <w:r w:rsidRPr="0076206E">
              <w:rPr>
                <w:rFonts w:ascii="Arial" w:hAnsi="Arial" w:cs="Arial"/>
                <w:color w:val="000000"/>
                <w:sz w:val="21"/>
                <w:szCs w:val="21"/>
              </w:rPr>
              <w:t xml:space="preserve">MCHC: Not available </w:t>
            </w:r>
          </w:p>
          <w:p w:rsidR="0076206E" w:rsidRPr="0076206E" w:rsidRDefault="0076206E" w:rsidP="0076206E">
            <w:pPr>
              <w:autoSpaceDE w:val="0"/>
              <w:autoSpaceDN w:val="0"/>
              <w:adjustRightInd w:val="0"/>
              <w:spacing w:after="0" w:line="240" w:lineRule="auto"/>
              <w:rPr>
                <w:rFonts w:ascii="Arial" w:hAnsi="Arial" w:cs="Arial"/>
                <w:color w:val="000000"/>
                <w:sz w:val="21"/>
                <w:szCs w:val="21"/>
              </w:rPr>
            </w:pPr>
            <w:proofErr w:type="spellStart"/>
            <w:r w:rsidRPr="0076206E">
              <w:rPr>
                <w:rFonts w:ascii="Arial" w:hAnsi="Arial" w:cs="Arial"/>
                <w:color w:val="000000"/>
                <w:sz w:val="21"/>
                <w:szCs w:val="21"/>
              </w:rPr>
              <w:t>Plt</w:t>
            </w:r>
            <w:proofErr w:type="spellEnd"/>
            <w:r w:rsidRPr="0076206E">
              <w:rPr>
                <w:rFonts w:ascii="Arial" w:hAnsi="Arial" w:cs="Arial"/>
                <w:color w:val="000000"/>
                <w:sz w:val="21"/>
                <w:szCs w:val="21"/>
              </w:rPr>
              <w:t>: 423 x 10</w:t>
            </w:r>
            <w:r w:rsidRPr="0076206E">
              <w:rPr>
                <w:rFonts w:ascii="Arial" w:hAnsi="Arial" w:cs="Arial"/>
                <w:color w:val="000000"/>
                <w:sz w:val="14"/>
                <w:szCs w:val="14"/>
              </w:rPr>
              <w:t>9</w:t>
            </w:r>
            <w:r w:rsidRPr="0076206E">
              <w:rPr>
                <w:rFonts w:ascii="Arial" w:hAnsi="Arial" w:cs="Arial"/>
                <w:color w:val="000000"/>
                <w:sz w:val="21"/>
                <w:szCs w:val="21"/>
              </w:rPr>
              <w:t xml:space="preserve">/L </w:t>
            </w:r>
          </w:p>
        </w:tc>
      </w:tr>
    </w:tbl>
    <w:p w:rsidR="0076206E" w:rsidRDefault="0076206E"/>
    <w:p w:rsidR="0076206E" w:rsidRDefault="0076206E" w:rsidP="0076206E">
      <w:pPr>
        <w:shd w:val="clear" w:color="auto" w:fill="FFFFFF"/>
        <w:spacing w:after="0" w:line="240" w:lineRule="auto"/>
        <w:rPr>
          <w:rFonts w:ascii="Arial" w:eastAsia="Times New Roman" w:hAnsi="Arial" w:cs="Arial"/>
          <w:sz w:val="26"/>
          <w:szCs w:val="26"/>
          <w:lang w:eastAsia="en-AU"/>
        </w:rPr>
      </w:pPr>
      <w:r w:rsidRPr="0076206E">
        <w:rPr>
          <w:rFonts w:ascii="Arial" w:eastAsia="Times New Roman" w:hAnsi="Arial" w:cs="Arial"/>
          <w:sz w:val="26"/>
          <w:szCs w:val="26"/>
          <w:lang w:eastAsia="en-AU"/>
        </w:rPr>
        <w:t xml:space="preserve">The predominant changes in this film were seen in the red cells, including target cells, spherocytes and intraerythrocytic crystalline structures. </w:t>
      </w:r>
    </w:p>
    <w:p w:rsidR="0076206E" w:rsidRDefault="0076206E" w:rsidP="0076206E">
      <w:pPr>
        <w:shd w:val="clear" w:color="auto" w:fill="FFFFFF"/>
        <w:spacing w:after="0" w:line="240" w:lineRule="auto"/>
        <w:rPr>
          <w:rFonts w:ascii="Arial" w:eastAsia="Times New Roman" w:hAnsi="Arial" w:cs="Arial"/>
          <w:sz w:val="26"/>
          <w:szCs w:val="26"/>
          <w:lang w:eastAsia="en-AU"/>
        </w:rPr>
      </w:pPr>
      <w:r w:rsidRPr="0076206E">
        <w:rPr>
          <w:rFonts w:ascii="Arial" w:eastAsia="Times New Roman" w:hAnsi="Arial" w:cs="Arial"/>
          <w:sz w:val="26"/>
          <w:szCs w:val="26"/>
          <w:lang w:eastAsia="en-AU"/>
        </w:rPr>
        <w:t xml:space="preserve">Occasional sickle cells, nucleated </w:t>
      </w:r>
      <w:proofErr w:type="spellStart"/>
      <w:r w:rsidRPr="0076206E">
        <w:rPr>
          <w:rFonts w:ascii="Arial" w:eastAsia="Times New Roman" w:hAnsi="Arial" w:cs="Arial"/>
          <w:sz w:val="26"/>
          <w:szCs w:val="26"/>
          <w:lang w:eastAsia="en-AU"/>
        </w:rPr>
        <w:t>RBC</w:t>
      </w:r>
      <w:r>
        <w:rPr>
          <w:rFonts w:ascii="Arial" w:eastAsia="Times New Roman" w:hAnsi="Arial" w:cs="Arial"/>
          <w:sz w:val="26"/>
          <w:szCs w:val="26"/>
          <w:lang w:eastAsia="en-AU"/>
        </w:rPr>
        <w:t xml:space="preserve"> </w:t>
      </w:r>
      <w:r w:rsidRPr="0076206E">
        <w:rPr>
          <w:rFonts w:ascii="Arial" w:eastAsia="Times New Roman" w:hAnsi="Arial" w:cs="Arial"/>
          <w:sz w:val="26"/>
          <w:szCs w:val="26"/>
          <w:lang w:eastAsia="en-AU"/>
        </w:rPr>
        <w:t>an</w:t>
      </w:r>
      <w:proofErr w:type="spellEnd"/>
      <w:r w:rsidRPr="0076206E">
        <w:rPr>
          <w:rFonts w:ascii="Arial" w:eastAsia="Times New Roman" w:hAnsi="Arial" w:cs="Arial"/>
          <w:sz w:val="26"/>
          <w:szCs w:val="26"/>
          <w:lang w:eastAsia="en-AU"/>
        </w:rPr>
        <w:t xml:space="preserve">d Howell-Jolly bodies were also seen. </w:t>
      </w:r>
    </w:p>
    <w:p w:rsidR="0076206E" w:rsidRDefault="0076206E" w:rsidP="0076206E">
      <w:pPr>
        <w:shd w:val="clear" w:color="auto" w:fill="FFFFFF"/>
        <w:spacing w:after="0" w:line="240" w:lineRule="auto"/>
        <w:rPr>
          <w:rFonts w:ascii="Arial" w:eastAsia="Times New Roman" w:hAnsi="Arial" w:cs="Arial"/>
          <w:sz w:val="26"/>
          <w:szCs w:val="26"/>
          <w:lang w:eastAsia="en-AU"/>
        </w:rPr>
      </w:pPr>
      <w:r>
        <w:rPr>
          <w:noProof/>
        </w:rPr>
        <w:drawing>
          <wp:inline distT="0" distB="0" distL="0" distR="0" wp14:anchorId="2A32DD94" wp14:editId="0C978334">
            <wp:extent cx="5731510" cy="325247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3252470"/>
                    </a:xfrm>
                    <a:prstGeom prst="rect">
                      <a:avLst/>
                    </a:prstGeom>
                  </pic:spPr>
                </pic:pic>
              </a:graphicData>
            </a:graphic>
          </wp:inline>
        </w:drawing>
      </w:r>
    </w:p>
    <w:p w:rsidR="0076206E" w:rsidRDefault="0076206E" w:rsidP="0076206E">
      <w:pPr>
        <w:shd w:val="clear" w:color="auto" w:fill="FFFFFF"/>
        <w:spacing w:after="0" w:line="240" w:lineRule="auto"/>
        <w:rPr>
          <w:rFonts w:ascii="Arial" w:eastAsia="Times New Roman" w:hAnsi="Arial" w:cs="Arial"/>
          <w:sz w:val="26"/>
          <w:szCs w:val="26"/>
          <w:lang w:eastAsia="en-AU"/>
        </w:rPr>
      </w:pPr>
    </w:p>
    <w:p w:rsidR="0090767C" w:rsidRDefault="0076206E" w:rsidP="0076206E">
      <w:pPr>
        <w:shd w:val="clear" w:color="auto" w:fill="FFFFFF"/>
        <w:spacing w:after="0" w:line="240" w:lineRule="auto"/>
        <w:rPr>
          <w:rFonts w:ascii="Arial" w:eastAsia="Times New Roman" w:hAnsi="Arial" w:cs="Arial"/>
          <w:sz w:val="26"/>
          <w:szCs w:val="26"/>
          <w:lang w:eastAsia="en-AU"/>
        </w:rPr>
      </w:pPr>
      <w:r w:rsidRPr="0076206E">
        <w:rPr>
          <w:rFonts w:ascii="Arial" w:eastAsia="Times New Roman" w:hAnsi="Arial" w:cs="Arial"/>
          <w:sz w:val="26"/>
          <w:szCs w:val="26"/>
          <w:lang w:eastAsia="en-AU"/>
        </w:rPr>
        <w:t xml:space="preserve">The white cells showed mild </w:t>
      </w:r>
      <w:proofErr w:type="spellStart"/>
      <w:r w:rsidRPr="0076206E">
        <w:rPr>
          <w:rFonts w:ascii="Arial" w:eastAsia="Times New Roman" w:hAnsi="Arial" w:cs="Arial"/>
          <w:sz w:val="26"/>
          <w:szCs w:val="26"/>
          <w:lang w:eastAsia="en-AU"/>
        </w:rPr>
        <w:t>hypergranulation</w:t>
      </w:r>
      <w:proofErr w:type="spellEnd"/>
      <w:r w:rsidRPr="0076206E">
        <w:rPr>
          <w:rFonts w:ascii="Arial" w:eastAsia="Times New Roman" w:hAnsi="Arial" w:cs="Arial"/>
          <w:sz w:val="26"/>
          <w:szCs w:val="26"/>
          <w:lang w:eastAsia="en-AU"/>
        </w:rPr>
        <w:t xml:space="preserve"> and vacuolation, and some giant platelets and fibrin clots were evident. Considering the morphological features described, the most likely diagnosis was considered to be Haemoglobin SC. </w:t>
      </w:r>
    </w:p>
    <w:p w:rsidR="0090767C" w:rsidRDefault="0076206E" w:rsidP="0076206E">
      <w:pPr>
        <w:shd w:val="clear" w:color="auto" w:fill="FFFFFF"/>
        <w:spacing w:after="0" w:line="240" w:lineRule="auto"/>
        <w:rPr>
          <w:rFonts w:ascii="Arial" w:eastAsia="Times New Roman" w:hAnsi="Arial" w:cs="Arial"/>
          <w:sz w:val="26"/>
          <w:szCs w:val="26"/>
          <w:lang w:eastAsia="en-AU"/>
        </w:rPr>
      </w:pPr>
      <w:r w:rsidRPr="0076206E">
        <w:rPr>
          <w:rFonts w:ascii="Arial" w:eastAsia="Times New Roman" w:hAnsi="Arial" w:cs="Arial"/>
          <w:sz w:val="26"/>
          <w:szCs w:val="26"/>
          <w:lang w:eastAsia="en-AU"/>
        </w:rPr>
        <w:t>Fewer sickle or boat cells were present, which is typical of Hb SC</w:t>
      </w:r>
      <w:r w:rsidR="0090767C">
        <w:rPr>
          <w:rFonts w:ascii="Arial" w:eastAsia="Times New Roman" w:hAnsi="Arial" w:cs="Arial"/>
          <w:sz w:val="26"/>
          <w:szCs w:val="26"/>
          <w:lang w:eastAsia="en-AU"/>
        </w:rPr>
        <w:t>.</w:t>
      </w:r>
    </w:p>
    <w:p w:rsidR="0090767C" w:rsidRDefault="0090767C" w:rsidP="0076206E">
      <w:pPr>
        <w:shd w:val="clear" w:color="auto" w:fill="FFFFFF"/>
        <w:spacing w:after="0" w:line="240" w:lineRule="auto"/>
        <w:rPr>
          <w:rFonts w:ascii="Arial" w:eastAsia="Times New Roman" w:hAnsi="Arial" w:cs="Arial"/>
          <w:sz w:val="26"/>
          <w:szCs w:val="26"/>
          <w:lang w:eastAsia="en-AU"/>
        </w:rPr>
      </w:pPr>
      <w:r>
        <w:rPr>
          <w:noProof/>
        </w:rPr>
        <w:lastRenderedPageBreak/>
        <w:drawing>
          <wp:inline distT="0" distB="0" distL="0" distR="0" wp14:anchorId="5D66BAE5" wp14:editId="08AA6728">
            <wp:extent cx="5731510" cy="33832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383280"/>
                    </a:xfrm>
                    <a:prstGeom prst="rect">
                      <a:avLst/>
                    </a:prstGeom>
                  </pic:spPr>
                </pic:pic>
              </a:graphicData>
            </a:graphic>
          </wp:inline>
        </w:drawing>
      </w:r>
    </w:p>
    <w:p w:rsidR="0090767C" w:rsidRDefault="0076206E" w:rsidP="0076206E">
      <w:pPr>
        <w:shd w:val="clear" w:color="auto" w:fill="FFFFFF"/>
        <w:spacing w:after="0" w:line="240" w:lineRule="auto"/>
        <w:rPr>
          <w:rFonts w:ascii="Arial" w:eastAsia="Times New Roman" w:hAnsi="Arial" w:cs="Arial"/>
          <w:sz w:val="26"/>
          <w:szCs w:val="26"/>
          <w:lang w:eastAsia="en-AU"/>
        </w:rPr>
      </w:pPr>
      <w:r w:rsidRPr="0076206E">
        <w:rPr>
          <w:rFonts w:ascii="Arial" w:eastAsia="Times New Roman" w:hAnsi="Arial" w:cs="Arial"/>
          <w:sz w:val="26"/>
          <w:szCs w:val="26"/>
          <w:lang w:eastAsia="en-AU"/>
        </w:rPr>
        <w:t xml:space="preserve">There were frequent Hb SC </w:t>
      </w:r>
      <w:proofErr w:type="spellStart"/>
      <w:r w:rsidRPr="0076206E">
        <w:rPr>
          <w:rFonts w:ascii="Arial" w:eastAsia="Times New Roman" w:hAnsi="Arial" w:cs="Arial"/>
          <w:sz w:val="26"/>
          <w:szCs w:val="26"/>
          <w:lang w:eastAsia="en-AU"/>
        </w:rPr>
        <w:t>poiklocytes</w:t>
      </w:r>
      <w:proofErr w:type="spellEnd"/>
      <w:r w:rsidRPr="0076206E">
        <w:rPr>
          <w:rFonts w:ascii="Arial" w:eastAsia="Times New Roman" w:hAnsi="Arial" w:cs="Arial"/>
          <w:sz w:val="26"/>
          <w:szCs w:val="26"/>
          <w:lang w:eastAsia="en-AU"/>
        </w:rPr>
        <w:t xml:space="preserve"> evident on the film which may be described as irregularly contracted </w:t>
      </w:r>
      <w:proofErr w:type="gramStart"/>
      <w:r w:rsidRPr="0076206E">
        <w:rPr>
          <w:rFonts w:ascii="Arial" w:eastAsia="Times New Roman" w:hAnsi="Arial" w:cs="Arial"/>
          <w:sz w:val="26"/>
          <w:szCs w:val="26"/>
          <w:lang w:eastAsia="en-AU"/>
        </w:rPr>
        <w:t>cells..</w:t>
      </w:r>
      <w:proofErr w:type="gramEnd"/>
      <w:r w:rsidRPr="0076206E">
        <w:rPr>
          <w:rFonts w:ascii="Arial" w:eastAsia="Times New Roman" w:hAnsi="Arial" w:cs="Arial"/>
          <w:sz w:val="26"/>
          <w:szCs w:val="26"/>
          <w:lang w:eastAsia="en-AU"/>
        </w:rPr>
        <w:t xml:space="preserve"> The presence of giant platelets and a few platelet clumps were also acknowledged with the scoring.</w:t>
      </w:r>
    </w:p>
    <w:p w:rsidR="0090767C" w:rsidRDefault="0076206E" w:rsidP="0076206E">
      <w:pPr>
        <w:shd w:val="clear" w:color="auto" w:fill="FFFFFF"/>
        <w:spacing w:after="0" w:line="240" w:lineRule="auto"/>
        <w:rPr>
          <w:rFonts w:ascii="Arial" w:eastAsia="Times New Roman" w:hAnsi="Arial" w:cs="Arial"/>
          <w:sz w:val="26"/>
          <w:szCs w:val="26"/>
          <w:lang w:eastAsia="en-AU"/>
        </w:rPr>
      </w:pPr>
      <w:r w:rsidRPr="0076206E">
        <w:rPr>
          <w:rFonts w:ascii="Arial" w:eastAsia="Times New Roman" w:hAnsi="Arial" w:cs="Arial"/>
          <w:sz w:val="26"/>
          <w:szCs w:val="26"/>
          <w:lang w:eastAsia="en-AU"/>
        </w:rPr>
        <w:t xml:space="preserve">Hb SC and Hb CC were considered the most likely diagnoses on a morphological basis. The less specific response of "Haemoglobinopathy" was also considered acceptable. </w:t>
      </w:r>
    </w:p>
    <w:p w:rsidR="0090767C" w:rsidRDefault="0090767C" w:rsidP="0076206E">
      <w:pPr>
        <w:shd w:val="clear" w:color="auto" w:fill="FFFFFF"/>
        <w:spacing w:after="0" w:line="240" w:lineRule="auto"/>
        <w:rPr>
          <w:rFonts w:ascii="Arial" w:eastAsia="Times New Roman" w:hAnsi="Arial" w:cs="Arial"/>
          <w:sz w:val="26"/>
          <w:szCs w:val="26"/>
          <w:lang w:eastAsia="en-AU"/>
        </w:rPr>
      </w:pPr>
    </w:p>
    <w:p w:rsidR="0090767C" w:rsidRDefault="0076206E" w:rsidP="0076206E">
      <w:pPr>
        <w:shd w:val="clear" w:color="auto" w:fill="FFFFFF"/>
        <w:spacing w:after="0" w:line="240" w:lineRule="auto"/>
        <w:rPr>
          <w:rFonts w:ascii="Arial" w:eastAsia="Times New Roman" w:hAnsi="Arial" w:cs="Arial"/>
          <w:sz w:val="26"/>
          <w:szCs w:val="26"/>
          <w:lang w:eastAsia="en-AU"/>
        </w:rPr>
      </w:pPr>
      <w:r w:rsidRPr="0076206E">
        <w:rPr>
          <w:rFonts w:ascii="Arial" w:eastAsia="Times New Roman" w:hAnsi="Arial" w:cs="Arial"/>
          <w:sz w:val="26"/>
          <w:szCs w:val="26"/>
          <w:lang w:eastAsia="en-AU"/>
        </w:rPr>
        <w:t>This patient was known to have Hb SC. An HPLC analysis revealed a Hb S level of 48.9% and a Hb C of 44.8%. Her iron studies were normal. Although toxic changes were evident in this film, there was no further information relating to a concurrent infection.</w:t>
      </w:r>
    </w:p>
    <w:p w:rsidR="0090767C" w:rsidRDefault="0090767C" w:rsidP="0076206E">
      <w:pPr>
        <w:shd w:val="clear" w:color="auto" w:fill="FFFFFF"/>
        <w:spacing w:after="0" w:line="240" w:lineRule="auto"/>
        <w:rPr>
          <w:rFonts w:ascii="Arial" w:eastAsia="Times New Roman" w:hAnsi="Arial" w:cs="Arial"/>
          <w:sz w:val="26"/>
          <w:szCs w:val="26"/>
          <w:lang w:eastAsia="en-AU"/>
        </w:rPr>
      </w:pPr>
    </w:p>
    <w:p w:rsidR="0090767C" w:rsidRPr="0076206E" w:rsidRDefault="0076206E" w:rsidP="0090767C">
      <w:pPr>
        <w:shd w:val="clear" w:color="auto" w:fill="FFFFFF"/>
        <w:spacing w:after="0" w:line="240" w:lineRule="auto"/>
        <w:rPr>
          <w:rFonts w:ascii="Arial" w:eastAsia="Times New Roman" w:hAnsi="Arial" w:cs="Arial"/>
          <w:sz w:val="26"/>
          <w:szCs w:val="26"/>
          <w:lang w:eastAsia="en-AU"/>
        </w:rPr>
      </w:pPr>
      <w:r w:rsidRPr="0076206E">
        <w:rPr>
          <w:rFonts w:ascii="Arial" w:eastAsia="Times New Roman" w:hAnsi="Arial" w:cs="Arial"/>
          <w:sz w:val="26"/>
          <w:szCs w:val="26"/>
          <w:lang w:eastAsia="en-AU"/>
        </w:rPr>
        <w:t xml:space="preserve">Hb SC is one of the most common compound heterozygous syndromes that results in a structural defect in the haemoglobin molecule in which different amino acid substitutions are found on each of the two β-globin chains. At position 6, glutamic acid is replaced by valine (Hb S) on one β-globin chain and by lysine (Hb C) on the other β-globin chain. Hb SC disease usually results in a milder form of sickle cell disease, but it can be severe in some cases. Growth and development are delayed compared with normal children. Unlike Hb SS, Hb SC usually does not produce significant symptoms until the teenage years. Hb SC disease may cause all the </w:t>
      </w:r>
      <w:proofErr w:type="spellStart"/>
      <w:r w:rsidRPr="0076206E">
        <w:rPr>
          <w:rFonts w:ascii="Arial" w:eastAsia="Times New Roman" w:hAnsi="Arial" w:cs="Arial"/>
          <w:sz w:val="26"/>
          <w:szCs w:val="26"/>
          <w:lang w:eastAsia="en-AU"/>
        </w:rPr>
        <w:t>vaso</w:t>
      </w:r>
      <w:proofErr w:type="spellEnd"/>
      <w:r w:rsidRPr="0076206E">
        <w:rPr>
          <w:rFonts w:ascii="Arial" w:eastAsia="Times New Roman" w:hAnsi="Arial" w:cs="Arial"/>
          <w:sz w:val="26"/>
          <w:szCs w:val="26"/>
          <w:lang w:eastAsia="en-AU"/>
        </w:rPr>
        <w:t xml:space="preserve">-occlusive complications of sickle cell anaemia, but episodes are less frequent and damage is less disabling. Haemolytic anaemia is moderate, and many patients exhibit moderate splenomegaly. Proliferative retinopathy is more common and more severe than in sickle cell anaemia. Respiratory tract infections with S. pneumoniae are common. Patients with Hb SC disease live longer than patients with Hb SS and have fewer painful episodes, but Hb SC </w:t>
      </w:r>
      <w:r w:rsidRPr="0076206E">
        <w:rPr>
          <w:rFonts w:ascii="Arial" w:eastAsia="Times New Roman" w:hAnsi="Arial" w:cs="Arial"/>
          <w:sz w:val="26"/>
          <w:szCs w:val="26"/>
          <w:lang w:eastAsia="en-AU"/>
        </w:rPr>
        <w:lastRenderedPageBreak/>
        <w:t>is also associated with considerable morbidity and mortality, especially after age 30</w:t>
      </w:r>
      <w:r w:rsidR="0090767C">
        <w:rPr>
          <w:rFonts w:ascii="Arial" w:eastAsia="Times New Roman" w:hAnsi="Arial" w:cs="Arial"/>
          <w:sz w:val="26"/>
          <w:szCs w:val="26"/>
          <w:lang w:eastAsia="en-AU"/>
        </w:rPr>
        <w:t>.</w:t>
      </w:r>
    </w:p>
    <w:p w:rsidR="0090767C" w:rsidRDefault="0076206E" w:rsidP="0076206E">
      <w:pPr>
        <w:shd w:val="clear" w:color="auto" w:fill="FFFFFF"/>
        <w:spacing w:after="0" w:line="240" w:lineRule="auto"/>
        <w:rPr>
          <w:rFonts w:ascii="Arial" w:eastAsia="Times New Roman" w:hAnsi="Arial" w:cs="Arial"/>
          <w:sz w:val="26"/>
          <w:szCs w:val="26"/>
          <w:lang w:eastAsia="en-AU"/>
        </w:rPr>
      </w:pPr>
      <w:r w:rsidRPr="0076206E">
        <w:rPr>
          <w:rFonts w:ascii="Arial" w:eastAsia="Times New Roman" w:hAnsi="Arial" w:cs="Arial"/>
          <w:sz w:val="26"/>
          <w:szCs w:val="26"/>
          <w:lang w:eastAsia="en-AU"/>
        </w:rPr>
        <w:t>The peripheral blood typically shows a few sickle cells, target cells and intraerythrocytic crystalline structures. These Hb SC crystals form in some cells, where they protrude from the membrane and often appear as a hybrid of Hb S and Hb C crystals. They are typically longer than Hb C crystals but shorter and thicker than Hb S polymers and are often branched.</w:t>
      </w:r>
    </w:p>
    <w:p w:rsidR="0090767C" w:rsidRDefault="0090767C" w:rsidP="0076206E">
      <w:pPr>
        <w:shd w:val="clear" w:color="auto" w:fill="FFFFFF"/>
        <w:spacing w:after="0" w:line="240" w:lineRule="auto"/>
        <w:rPr>
          <w:rFonts w:ascii="Arial" w:eastAsia="Times New Roman" w:hAnsi="Arial" w:cs="Arial"/>
          <w:sz w:val="17"/>
          <w:szCs w:val="17"/>
          <w:lang w:eastAsia="en-AU"/>
        </w:rPr>
      </w:pPr>
    </w:p>
    <w:p w:rsidR="0076206E" w:rsidRPr="0076206E" w:rsidRDefault="0076206E" w:rsidP="0076206E">
      <w:pPr>
        <w:shd w:val="clear" w:color="auto" w:fill="FFFFFF"/>
        <w:spacing w:after="0" w:line="240" w:lineRule="auto"/>
        <w:rPr>
          <w:rFonts w:ascii="Arial" w:eastAsia="Times New Roman" w:hAnsi="Arial" w:cs="Arial"/>
          <w:sz w:val="26"/>
          <w:szCs w:val="26"/>
          <w:lang w:eastAsia="en-AU"/>
        </w:rPr>
      </w:pPr>
      <w:r w:rsidRPr="0076206E">
        <w:rPr>
          <w:rFonts w:ascii="Arial" w:eastAsia="Times New Roman" w:hAnsi="Arial" w:cs="Arial"/>
          <w:sz w:val="27"/>
          <w:szCs w:val="27"/>
          <w:lang w:eastAsia="en-AU"/>
        </w:rPr>
        <w:t xml:space="preserve">1. </w:t>
      </w:r>
      <w:proofErr w:type="spellStart"/>
      <w:r w:rsidRPr="0076206E">
        <w:rPr>
          <w:rFonts w:ascii="Arial" w:eastAsia="Times New Roman" w:hAnsi="Arial" w:cs="Arial"/>
          <w:sz w:val="27"/>
          <w:szCs w:val="27"/>
          <w:lang w:eastAsia="en-AU"/>
        </w:rPr>
        <w:t>Rodak's</w:t>
      </w:r>
      <w:proofErr w:type="spellEnd"/>
      <w:r w:rsidRPr="0076206E">
        <w:rPr>
          <w:rFonts w:ascii="Arial" w:eastAsia="Times New Roman" w:hAnsi="Arial" w:cs="Arial"/>
          <w:sz w:val="27"/>
          <w:szCs w:val="27"/>
          <w:lang w:eastAsia="en-AU"/>
        </w:rPr>
        <w:t xml:space="preserve"> Haematology: Clinical Principles and Applications, 5</w:t>
      </w:r>
      <w:r w:rsidRPr="0076206E">
        <w:rPr>
          <w:rFonts w:ascii="Arial" w:eastAsia="Times New Roman" w:hAnsi="Arial" w:cs="Arial"/>
          <w:sz w:val="18"/>
          <w:szCs w:val="18"/>
          <w:lang w:eastAsia="en-AU"/>
        </w:rPr>
        <w:t>th</w:t>
      </w:r>
      <w:r w:rsidRPr="0076206E">
        <w:rPr>
          <w:rFonts w:ascii="Arial" w:eastAsia="Times New Roman" w:hAnsi="Arial" w:cs="Arial"/>
          <w:sz w:val="27"/>
          <w:szCs w:val="27"/>
          <w:lang w:eastAsia="en-AU"/>
        </w:rPr>
        <w:t xml:space="preserve"> edition, Keohane et al, 2016, Elsevier Inc.</w:t>
      </w:r>
    </w:p>
    <w:p w:rsidR="0076206E" w:rsidRDefault="0076206E">
      <w:pPr>
        <w:sectPr w:rsidR="0076206E">
          <w:pgSz w:w="11906" w:h="16838"/>
          <w:pgMar w:top="1440" w:right="1440" w:bottom="1440" w:left="1440" w:header="708" w:footer="708" w:gutter="0"/>
          <w:cols w:space="708"/>
          <w:docGrid w:linePitch="360"/>
        </w:sectPr>
      </w:pPr>
    </w:p>
    <w:tbl>
      <w:tblPr>
        <w:tblW w:w="14320" w:type="dxa"/>
        <w:tblLook w:val="04A0" w:firstRow="1" w:lastRow="0" w:firstColumn="1" w:lastColumn="0" w:noHBand="0" w:noVBand="1"/>
      </w:tblPr>
      <w:tblGrid>
        <w:gridCol w:w="1235"/>
        <w:gridCol w:w="1530"/>
        <w:gridCol w:w="1403"/>
        <w:gridCol w:w="1382"/>
        <w:gridCol w:w="1693"/>
        <w:gridCol w:w="1481"/>
        <w:gridCol w:w="1348"/>
        <w:gridCol w:w="1400"/>
        <w:gridCol w:w="1367"/>
        <w:gridCol w:w="1481"/>
      </w:tblGrid>
      <w:tr w:rsidR="0076206E" w:rsidRPr="00391F69" w:rsidTr="00391F69">
        <w:trPr>
          <w:trHeight w:val="510"/>
        </w:trPr>
        <w:tc>
          <w:tcPr>
            <w:tcW w:w="1298" w:type="dxa"/>
            <w:vMerge w:val="restart"/>
            <w:tcBorders>
              <w:top w:val="single" w:sz="4" w:space="0" w:color="auto"/>
              <w:left w:val="single" w:sz="4" w:space="0" w:color="auto"/>
              <w:bottom w:val="nil"/>
              <w:right w:val="nil"/>
            </w:tcBorders>
            <w:shd w:val="clear" w:color="000000" w:fill="FFCCFF"/>
            <w:textDirection w:val="tbRl"/>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r w:rsidRPr="0076206E">
              <w:rPr>
                <w:rFonts w:ascii="Calibri" w:eastAsia="Times New Roman" w:hAnsi="Calibri" w:cs="Calibri"/>
                <w:color w:val="000000"/>
                <w:sz w:val="18"/>
                <w:szCs w:val="20"/>
                <w:lang w:eastAsia="en-AU"/>
              </w:rPr>
              <w:lastRenderedPageBreak/>
              <w:t>RBC Features</w:t>
            </w:r>
          </w:p>
        </w:tc>
        <w:tc>
          <w:tcPr>
            <w:tcW w:w="1490" w:type="dxa"/>
            <w:tcBorders>
              <w:top w:val="single" w:sz="4" w:space="0" w:color="auto"/>
              <w:left w:val="single" w:sz="8" w:space="0" w:color="auto"/>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Target cells</w:t>
            </w:r>
          </w:p>
        </w:tc>
        <w:tc>
          <w:tcPr>
            <w:tcW w:w="1412" w:type="dxa"/>
            <w:tcBorders>
              <w:top w:val="single" w:sz="4"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Target cells</w:t>
            </w:r>
          </w:p>
        </w:tc>
        <w:tc>
          <w:tcPr>
            <w:tcW w:w="1398" w:type="dxa"/>
            <w:tcBorders>
              <w:top w:val="single" w:sz="4"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Target cells</w:t>
            </w:r>
          </w:p>
        </w:tc>
        <w:tc>
          <w:tcPr>
            <w:tcW w:w="1671" w:type="dxa"/>
            <w:tcBorders>
              <w:top w:val="single" w:sz="4"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Target cells</w:t>
            </w:r>
          </w:p>
        </w:tc>
        <w:tc>
          <w:tcPr>
            <w:tcW w:w="1439" w:type="dxa"/>
            <w:tcBorders>
              <w:top w:val="single" w:sz="4"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Target cells</w:t>
            </w:r>
          </w:p>
        </w:tc>
        <w:tc>
          <w:tcPr>
            <w:tcW w:w="1375" w:type="dxa"/>
            <w:tcBorders>
              <w:top w:val="single" w:sz="4"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Target cells</w:t>
            </w:r>
          </w:p>
        </w:tc>
        <w:tc>
          <w:tcPr>
            <w:tcW w:w="1410" w:type="dxa"/>
            <w:tcBorders>
              <w:top w:val="single" w:sz="4"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Target cells</w:t>
            </w:r>
          </w:p>
        </w:tc>
        <w:tc>
          <w:tcPr>
            <w:tcW w:w="1388" w:type="dxa"/>
            <w:tcBorders>
              <w:top w:val="single" w:sz="4"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Target cells</w:t>
            </w:r>
          </w:p>
        </w:tc>
        <w:tc>
          <w:tcPr>
            <w:tcW w:w="1439" w:type="dxa"/>
            <w:tcBorders>
              <w:top w:val="single" w:sz="4" w:space="0" w:color="auto"/>
              <w:left w:val="nil"/>
              <w:bottom w:val="nil"/>
              <w:right w:val="single" w:sz="4" w:space="0" w:color="auto"/>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Crystallised haemoglobin</w:t>
            </w:r>
          </w:p>
        </w:tc>
      </w:tr>
      <w:tr w:rsidR="0076206E" w:rsidRPr="00391F69" w:rsidTr="00391F69">
        <w:trPr>
          <w:trHeight w:val="765"/>
        </w:trPr>
        <w:tc>
          <w:tcPr>
            <w:tcW w:w="1298" w:type="dxa"/>
            <w:vMerge/>
            <w:tcBorders>
              <w:top w:val="single" w:sz="8" w:space="0" w:color="auto"/>
              <w:left w:val="single" w:sz="4" w:space="0" w:color="auto"/>
              <w:bottom w:val="nil"/>
              <w:right w:val="nil"/>
            </w:tcBorders>
            <w:vAlign w:val="center"/>
            <w:hideMark/>
          </w:tcPr>
          <w:p w:rsidR="0076206E" w:rsidRPr="0076206E" w:rsidRDefault="0076206E" w:rsidP="0076206E">
            <w:pPr>
              <w:spacing w:after="0" w:line="240" w:lineRule="auto"/>
              <w:rPr>
                <w:rFonts w:ascii="Calibri" w:eastAsia="Times New Roman" w:hAnsi="Calibri" w:cs="Calibri"/>
                <w:color w:val="000000"/>
                <w:sz w:val="18"/>
                <w:szCs w:val="20"/>
                <w:lang w:eastAsia="en-AU"/>
              </w:rPr>
            </w:pPr>
          </w:p>
        </w:tc>
        <w:tc>
          <w:tcPr>
            <w:tcW w:w="1490" w:type="dxa"/>
            <w:tcBorders>
              <w:top w:val="nil"/>
              <w:left w:val="single" w:sz="8" w:space="0" w:color="auto"/>
              <w:bottom w:val="nil"/>
              <w:right w:val="nil"/>
            </w:tcBorders>
            <w:shd w:val="clear" w:color="000000" w:fill="FFF2CC"/>
            <w:vAlign w:val="center"/>
            <w:hideMark/>
          </w:tcPr>
          <w:p w:rsidR="0076206E" w:rsidRPr="0076206E" w:rsidRDefault="0076206E" w:rsidP="0076206E">
            <w:pPr>
              <w:spacing w:after="0" w:line="240" w:lineRule="auto"/>
              <w:jc w:val="center"/>
              <w:rPr>
                <w:rFonts w:ascii="Calibri" w:eastAsia="Times New Roman" w:hAnsi="Calibri" w:cs="Calibri"/>
                <w:color w:val="BF8F00"/>
                <w:sz w:val="18"/>
                <w:szCs w:val="20"/>
                <w:lang w:eastAsia="en-AU"/>
              </w:rPr>
            </w:pPr>
            <w:proofErr w:type="spellStart"/>
            <w:r w:rsidRPr="0076206E">
              <w:rPr>
                <w:rFonts w:ascii="Calibri" w:eastAsia="Times New Roman" w:hAnsi="Calibri" w:cs="Calibri"/>
                <w:color w:val="BF8F00"/>
                <w:sz w:val="18"/>
                <w:szCs w:val="20"/>
                <w:lang w:eastAsia="en-AU"/>
              </w:rPr>
              <w:t>Microspherocytes</w:t>
            </w:r>
            <w:proofErr w:type="spellEnd"/>
          </w:p>
        </w:tc>
        <w:tc>
          <w:tcPr>
            <w:tcW w:w="1412" w:type="dxa"/>
            <w:tcBorders>
              <w:top w:val="nil"/>
              <w:left w:val="nil"/>
              <w:bottom w:val="nil"/>
              <w:right w:val="nil"/>
            </w:tcBorders>
            <w:shd w:val="clear" w:color="000000" w:fill="FFEB9C"/>
            <w:vAlign w:val="center"/>
            <w:hideMark/>
          </w:tcPr>
          <w:p w:rsidR="0076206E" w:rsidRPr="0076206E" w:rsidRDefault="0076206E" w:rsidP="0076206E">
            <w:pPr>
              <w:spacing w:after="0" w:line="240" w:lineRule="auto"/>
              <w:jc w:val="center"/>
              <w:rPr>
                <w:rFonts w:ascii="Calibri" w:eastAsia="Times New Roman" w:hAnsi="Calibri" w:cs="Calibri"/>
                <w:color w:val="9C5700"/>
                <w:sz w:val="18"/>
                <w:szCs w:val="20"/>
                <w:lang w:eastAsia="en-AU"/>
              </w:rPr>
            </w:pPr>
            <w:r w:rsidRPr="0076206E">
              <w:rPr>
                <w:rFonts w:ascii="Calibri" w:eastAsia="Times New Roman" w:hAnsi="Calibri" w:cs="Calibri"/>
                <w:color w:val="9C5700"/>
                <w:sz w:val="18"/>
                <w:szCs w:val="20"/>
                <w:lang w:eastAsia="en-AU"/>
              </w:rPr>
              <w:t>Irregularly contracted cells</w:t>
            </w:r>
          </w:p>
        </w:tc>
        <w:tc>
          <w:tcPr>
            <w:tcW w:w="1398" w:type="dxa"/>
            <w:tcBorders>
              <w:top w:val="nil"/>
              <w:left w:val="nil"/>
              <w:bottom w:val="nil"/>
              <w:right w:val="nil"/>
            </w:tcBorders>
            <w:shd w:val="clear" w:color="000000" w:fill="FFEB9C"/>
            <w:vAlign w:val="center"/>
            <w:hideMark/>
          </w:tcPr>
          <w:p w:rsidR="0076206E" w:rsidRPr="0076206E" w:rsidRDefault="0076206E" w:rsidP="0076206E">
            <w:pPr>
              <w:spacing w:after="0" w:line="240" w:lineRule="auto"/>
              <w:jc w:val="center"/>
              <w:rPr>
                <w:rFonts w:ascii="Calibri" w:eastAsia="Times New Roman" w:hAnsi="Calibri" w:cs="Calibri"/>
                <w:color w:val="9C5700"/>
                <w:sz w:val="18"/>
                <w:szCs w:val="20"/>
                <w:lang w:eastAsia="en-AU"/>
              </w:rPr>
            </w:pPr>
            <w:r w:rsidRPr="0076206E">
              <w:rPr>
                <w:rFonts w:ascii="Calibri" w:eastAsia="Times New Roman" w:hAnsi="Calibri" w:cs="Calibri"/>
                <w:color w:val="9C5700"/>
                <w:sz w:val="18"/>
                <w:szCs w:val="20"/>
                <w:lang w:eastAsia="en-AU"/>
              </w:rPr>
              <w:t>Irregularly contracted cells</w:t>
            </w:r>
          </w:p>
        </w:tc>
        <w:tc>
          <w:tcPr>
            <w:tcW w:w="1671" w:type="dxa"/>
            <w:tcBorders>
              <w:top w:val="nil"/>
              <w:left w:val="nil"/>
              <w:bottom w:val="nil"/>
              <w:right w:val="nil"/>
            </w:tcBorders>
            <w:shd w:val="clear" w:color="000000" w:fill="FFEB9C"/>
            <w:vAlign w:val="center"/>
            <w:hideMark/>
          </w:tcPr>
          <w:p w:rsidR="0076206E" w:rsidRPr="0076206E" w:rsidRDefault="0076206E" w:rsidP="0076206E">
            <w:pPr>
              <w:spacing w:after="0" w:line="240" w:lineRule="auto"/>
              <w:jc w:val="center"/>
              <w:rPr>
                <w:rFonts w:ascii="Calibri" w:eastAsia="Times New Roman" w:hAnsi="Calibri" w:cs="Calibri"/>
                <w:color w:val="9C5700"/>
                <w:sz w:val="18"/>
                <w:szCs w:val="20"/>
                <w:lang w:eastAsia="en-AU"/>
              </w:rPr>
            </w:pPr>
            <w:r w:rsidRPr="0076206E">
              <w:rPr>
                <w:rFonts w:ascii="Calibri" w:eastAsia="Times New Roman" w:hAnsi="Calibri" w:cs="Calibri"/>
                <w:color w:val="9C5700"/>
                <w:sz w:val="18"/>
                <w:szCs w:val="20"/>
                <w:lang w:eastAsia="en-AU"/>
              </w:rPr>
              <w:t>Irregularly contracted cells</w:t>
            </w:r>
          </w:p>
        </w:tc>
        <w:tc>
          <w:tcPr>
            <w:tcW w:w="1439" w:type="dxa"/>
            <w:tcBorders>
              <w:top w:val="nil"/>
              <w:left w:val="nil"/>
              <w:bottom w:val="nil"/>
              <w:right w:val="nil"/>
            </w:tcBorders>
            <w:shd w:val="clear" w:color="000000" w:fill="FFEB9C"/>
            <w:vAlign w:val="center"/>
            <w:hideMark/>
          </w:tcPr>
          <w:p w:rsidR="0076206E" w:rsidRPr="0076206E" w:rsidRDefault="0076206E" w:rsidP="0076206E">
            <w:pPr>
              <w:spacing w:after="0" w:line="240" w:lineRule="auto"/>
              <w:jc w:val="center"/>
              <w:rPr>
                <w:rFonts w:ascii="Calibri" w:eastAsia="Times New Roman" w:hAnsi="Calibri" w:cs="Calibri"/>
                <w:color w:val="9C5700"/>
                <w:sz w:val="18"/>
                <w:szCs w:val="20"/>
                <w:lang w:eastAsia="en-AU"/>
              </w:rPr>
            </w:pPr>
            <w:r w:rsidRPr="0076206E">
              <w:rPr>
                <w:rFonts w:ascii="Calibri" w:eastAsia="Times New Roman" w:hAnsi="Calibri" w:cs="Calibri"/>
                <w:color w:val="9C5700"/>
                <w:sz w:val="18"/>
                <w:szCs w:val="20"/>
                <w:lang w:eastAsia="en-AU"/>
              </w:rPr>
              <w:t>Sickle cells</w:t>
            </w:r>
          </w:p>
        </w:tc>
        <w:tc>
          <w:tcPr>
            <w:tcW w:w="1375" w:type="dxa"/>
            <w:tcBorders>
              <w:top w:val="nil"/>
              <w:left w:val="nil"/>
              <w:bottom w:val="nil"/>
              <w:right w:val="nil"/>
            </w:tcBorders>
            <w:shd w:val="clear" w:color="000000" w:fill="FFEB9C"/>
            <w:vAlign w:val="center"/>
            <w:hideMark/>
          </w:tcPr>
          <w:p w:rsidR="0076206E" w:rsidRPr="0076206E" w:rsidRDefault="0076206E" w:rsidP="0076206E">
            <w:pPr>
              <w:spacing w:after="0" w:line="240" w:lineRule="auto"/>
              <w:jc w:val="center"/>
              <w:rPr>
                <w:rFonts w:ascii="Calibri" w:eastAsia="Times New Roman" w:hAnsi="Calibri" w:cs="Calibri"/>
                <w:color w:val="9C5700"/>
                <w:sz w:val="18"/>
                <w:szCs w:val="20"/>
                <w:lang w:eastAsia="en-AU"/>
              </w:rPr>
            </w:pPr>
            <w:r w:rsidRPr="0076206E">
              <w:rPr>
                <w:rFonts w:ascii="Calibri" w:eastAsia="Times New Roman" w:hAnsi="Calibri" w:cs="Calibri"/>
                <w:color w:val="9C5700"/>
                <w:sz w:val="18"/>
                <w:szCs w:val="20"/>
                <w:lang w:eastAsia="en-AU"/>
              </w:rPr>
              <w:t>Irregularly contracted cells</w:t>
            </w:r>
          </w:p>
        </w:tc>
        <w:tc>
          <w:tcPr>
            <w:tcW w:w="1410" w:type="dxa"/>
            <w:tcBorders>
              <w:top w:val="nil"/>
              <w:left w:val="nil"/>
              <w:bottom w:val="nil"/>
              <w:right w:val="nil"/>
            </w:tcBorders>
            <w:shd w:val="clear" w:color="000000" w:fill="FFEB9C"/>
            <w:vAlign w:val="center"/>
            <w:hideMark/>
          </w:tcPr>
          <w:p w:rsidR="0076206E" w:rsidRPr="0076206E" w:rsidRDefault="0076206E" w:rsidP="0076206E">
            <w:pPr>
              <w:spacing w:after="0" w:line="240" w:lineRule="auto"/>
              <w:jc w:val="center"/>
              <w:rPr>
                <w:rFonts w:ascii="Calibri" w:eastAsia="Times New Roman" w:hAnsi="Calibri" w:cs="Calibri"/>
                <w:color w:val="9C5700"/>
                <w:sz w:val="18"/>
                <w:szCs w:val="20"/>
                <w:lang w:eastAsia="en-AU"/>
              </w:rPr>
            </w:pPr>
            <w:r w:rsidRPr="0076206E">
              <w:rPr>
                <w:rFonts w:ascii="Calibri" w:eastAsia="Times New Roman" w:hAnsi="Calibri" w:cs="Calibri"/>
                <w:color w:val="9C5700"/>
                <w:sz w:val="18"/>
                <w:szCs w:val="20"/>
                <w:lang w:eastAsia="en-AU"/>
              </w:rPr>
              <w:t>Irregularly contracted cells</w:t>
            </w:r>
          </w:p>
        </w:tc>
        <w:tc>
          <w:tcPr>
            <w:tcW w:w="1388" w:type="dxa"/>
            <w:tcBorders>
              <w:top w:val="nil"/>
              <w:left w:val="nil"/>
              <w:bottom w:val="nil"/>
              <w:right w:val="nil"/>
            </w:tcBorders>
            <w:shd w:val="clear" w:color="000000" w:fill="FFEB9C"/>
            <w:vAlign w:val="center"/>
            <w:hideMark/>
          </w:tcPr>
          <w:p w:rsidR="0076206E" w:rsidRPr="0076206E" w:rsidRDefault="0076206E" w:rsidP="0076206E">
            <w:pPr>
              <w:spacing w:after="0" w:line="240" w:lineRule="auto"/>
              <w:jc w:val="center"/>
              <w:rPr>
                <w:rFonts w:ascii="Calibri" w:eastAsia="Times New Roman" w:hAnsi="Calibri" w:cs="Calibri"/>
                <w:color w:val="9C5700"/>
                <w:sz w:val="18"/>
                <w:szCs w:val="20"/>
                <w:lang w:eastAsia="en-AU"/>
              </w:rPr>
            </w:pPr>
            <w:r w:rsidRPr="0076206E">
              <w:rPr>
                <w:rFonts w:ascii="Calibri" w:eastAsia="Times New Roman" w:hAnsi="Calibri" w:cs="Calibri"/>
                <w:color w:val="9C5700"/>
                <w:sz w:val="18"/>
                <w:szCs w:val="20"/>
                <w:lang w:eastAsia="en-AU"/>
              </w:rPr>
              <w:t>Irregularly contracted cells</w:t>
            </w:r>
          </w:p>
        </w:tc>
        <w:tc>
          <w:tcPr>
            <w:tcW w:w="1439" w:type="dxa"/>
            <w:tcBorders>
              <w:top w:val="nil"/>
              <w:left w:val="nil"/>
              <w:bottom w:val="nil"/>
              <w:right w:val="single" w:sz="4" w:space="0" w:color="auto"/>
            </w:tcBorders>
            <w:shd w:val="clear" w:color="000000" w:fill="FFEB9C"/>
            <w:vAlign w:val="center"/>
            <w:hideMark/>
          </w:tcPr>
          <w:p w:rsidR="0076206E" w:rsidRPr="0076206E" w:rsidRDefault="0076206E" w:rsidP="0076206E">
            <w:pPr>
              <w:spacing w:after="0" w:line="240" w:lineRule="auto"/>
              <w:jc w:val="center"/>
              <w:rPr>
                <w:rFonts w:ascii="Calibri" w:eastAsia="Times New Roman" w:hAnsi="Calibri" w:cs="Calibri"/>
                <w:color w:val="9C5700"/>
                <w:sz w:val="18"/>
                <w:szCs w:val="20"/>
                <w:lang w:eastAsia="en-AU"/>
              </w:rPr>
            </w:pPr>
            <w:r w:rsidRPr="0076206E">
              <w:rPr>
                <w:rFonts w:ascii="Calibri" w:eastAsia="Times New Roman" w:hAnsi="Calibri" w:cs="Calibri"/>
                <w:color w:val="9C5700"/>
                <w:sz w:val="18"/>
                <w:szCs w:val="20"/>
                <w:lang w:eastAsia="en-AU"/>
              </w:rPr>
              <w:t>Sickle cells</w:t>
            </w:r>
          </w:p>
        </w:tc>
      </w:tr>
      <w:tr w:rsidR="0076206E" w:rsidRPr="00391F69" w:rsidTr="00391F69">
        <w:trPr>
          <w:trHeight w:val="765"/>
        </w:trPr>
        <w:tc>
          <w:tcPr>
            <w:tcW w:w="1298" w:type="dxa"/>
            <w:vMerge/>
            <w:tcBorders>
              <w:top w:val="single" w:sz="8" w:space="0" w:color="auto"/>
              <w:left w:val="single" w:sz="4" w:space="0" w:color="auto"/>
              <w:bottom w:val="nil"/>
              <w:right w:val="nil"/>
            </w:tcBorders>
            <w:vAlign w:val="center"/>
            <w:hideMark/>
          </w:tcPr>
          <w:p w:rsidR="0076206E" w:rsidRPr="0076206E" w:rsidRDefault="0076206E" w:rsidP="0076206E">
            <w:pPr>
              <w:spacing w:after="0" w:line="240" w:lineRule="auto"/>
              <w:rPr>
                <w:rFonts w:ascii="Calibri" w:eastAsia="Times New Roman" w:hAnsi="Calibri" w:cs="Calibri"/>
                <w:color w:val="000000"/>
                <w:sz w:val="18"/>
                <w:szCs w:val="20"/>
                <w:lang w:eastAsia="en-AU"/>
              </w:rPr>
            </w:pPr>
          </w:p>
        </w:tc>
        <w:tc>
          <w:tcPr>
            <w:tcW w:w="1490" w:type="dxa"/>
            <w:tcBorders>
              <w:top w:val="nil"/>
              <w:left w:val="single" w:sz="8" w:space="0" w:color="auto"/>
              <w:bottom w:val="nil"/>
              <w:right w:val="nil"/>
            </w:tcBorders>
            <w:shd w:val="clear" w:color="000000" w:fill="FFF2CC"/>
            <w:vAlign w:val="center"/>
            <w:hideMark/>
          </w:tcPr>
          <w:p w:rsidR="0076206E" w:rsidRPr="0076206E" w:rsidRDefault="0076206E" w:rsidP="0076206E">
            <w:pPr>
              <w:spacing w:after="0" w:line="240" w:lineRule="auto"/>
              <w:jc w:val="center"/>
              <w:rPr>
                <w:rFonts w:ascii="Calibri" w:eastAsia="Times New Roman" w:hAnsi="Calibri" w:cs="Calibri"/>
                <w:color w:val="BF8F00"/>
                <w:sz w:val="18"/>
                <w:szCs w:val="20"/>
                <w:lang w:eastAsia="en-AU"/>
              </w:rPr>
            </w:pPr>
            <w:r w:rsidRPr="0076206E">
              <w:rPr>
                <w:rFonts w:ascii="Calibri" w:eastAsia="Times New Roman" w:hAnsi="Calibri" w:cs="Calibri"/>
                <w:color w:val="BF8F00"/>
                <w:sz w:val="18"/>
                <w:szCs w:val="20"/>
                <w:lang w:eastAsia="en-AU"/>
              </w:rPr>
              <w:t>Polychromasia increased</w:t>
            </w:r>
          </w:p>
        </w:tc>
        <w:tc>
          <w:tcPr>
            <w:tcW w:w="1412" w:type="dxa"/>
            <w:tcBorders>
              <w:top w:val="nil"/>
              <w:left w:val="nil"/>
              <w:bottom w:val="nil"/>
              <w:right w:val="nil"/>
            </w:tcBorders>
            <w:shd w:val="clear" w:color="000000" w:fill="FFF2CC"/>
            <w:vAlign w:val="center"/>
            <w:hideMark/>
          </w:tcPr>
          <w:p w:rsidR="0076206E" w:rsidRPr="0076206E" w:rsidRDefault="0076206E" w:rsidP="0076206E">
            <w:pPr>
              <w:spacing w:after="0" w:line="240" w:lineRule="auto"/>
              <w:jc w:val="center"/>
              <w:rPr>
                <w:rFonts w:ascii="Calibri" w:eastAsia="Times New Roman" w:hAnsi="Calibri" w:cs="Calibri"/>
                <w:color w:val="BF8F00"/>
                <w:sz w:val="18"/>
                <w:szCs w:val="20"/>
                <w:lang w:eastAsia="en-AU"/>
              </w:rPr>
            </w:pPr>
            <w:r w:rsidRPr="0076206E">
              <w:rPr>
                <w:rFonts w:ascii="Calibri" w:eastAsia="Times New Roman" w:hAnsi="Calibri" w:cs="Calibri"/>
                <w:color w:val="BF8F00"/>
                <w:sz w:val="18"/>
                <w:szCs w:val="20"/>
                <w:lang w:eastAsia="en-AU"/>
              </w:rPr>
              <w:t>Spherocytes</w:t>
            </w:r>
          </w:p>
        </w:tc>
        <w:tc>
          <w:tcPr>
            <w:tcW w:w="1398"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roofErr w:type="spellStart"/>
            <w:r w:rsidRPr="0076206E">
              <w:rPr>
                <w:rFonts w:ascii="Calibri" w:eastAsia="Times New Roman" w:hAnsi="Calibri" w:cs="Calibri"/>
                <w:color w:val="000000"/>
                <w:sz w:val="18"/>
                <w:szCs w:val="20"/>
                <w:lang w:eastAsia="en-AU"/>
              </w:rPr>
              <w:t>Hyposplenic</w:t>
            </w:r>
            <w:proofErr w:type="spellEnd"/>
            <w:r w:rsidRPr="0076206E">
              <w:rPr>
                <w:rFonts w:ascii="Calibri" w:eastAsia="Times New Roman" w:hAnsi="Calibri" w:cs="Calibri"/>
                <w:color w:val="000000"/>
                <w:sz w:val="18"/>
                <w:szCs w:val="20"/>
                <w:lang w:eastAsia="en-AU"/>
              </w:rPr>
              <w:t xml:space="preserve"> / </w:t>
            </w:r>
            <w:proofErr w:type="spellStart"/>
            <w:r w:rsidRPr="0076206E">
              <w:rPr>
                <w:rFonts w:ascii="Calibri" w:eastAsia="Times New Roman" w:hAnsi="Calibri" w:cs="Calibri"/>
                <w:color w:val="000000"/>
                <w:sz w:val="18"/>
                <w:szCs w:val="20"/>
                <w:lang w:eastAsia="en-AU"/>
              </w:rPr>
              <w:t>asplenic</w:t>
            </w:r>
            <w:proofErr w:type="spellEnd"/>
            <w:r w:rsidRPr="0076206E">
              <w:rPr>
                <w:rFonts w:ascii="Calibri" w:eastAsia="Times New Roman" w:hAnsi="Calibri" w:cs="Calibri"/>
                <w:color w:val="000000"/>
                <w:sz w:val="18"/>
                <w:szCs w:val="20"/>
                <w:lang w:eastAsia="en-AU"/>
              </w:rPr>
              <w:t xml:space="preserve"> changes</w:t>
            </w:r>
          </w:p>
        </w:tc>
        <w:tc>
          <w:tcPr>
            <w:tcW w:w="1671" w:type="dxa"/>
            <w:tcBorders>
              <w:top w:val="nil"/>
              <w:left w:val="nil"/>
              <w:bottom w:val="nil"/>
              <w:right w:val="nil"/>
            </w:tcBorders>
            <w:shd w:val="clear" w:color="000000" w:fill="FFF2CC"/>
            <w:vAlign w:val="center"/>
            <w:hideMark/>
          </w:tcPr>
          <w:p w:rsidR="0076206E" w:rsidRPr="0076206E" w:rsidRDefault="0076206E" w:rsidP="0076206E">
            <w:pPr>
              <w:spacing w:after="0" w:line="240" w:lineRule="auto"/>
              <w:jc w:val="center"/>
              <w:rPr>
                <w:rFonts w:ascii="Calibri" w:eastAsia="Times New Roman" w:hAnsi="Calibri" w:cs="Calibri"/>
                <w:color w:val="BF8F00"/>
                <w:sz w:val="18"/>
                <w:szCs w:val="20"/>
                <w:lang w:eastAsia="en-AU"/>
              </w:rPr>
            </w:pPr>
            <w:r w:rsidRPr="0076206E">
              <w:rPr>
                <w:rFonts w:ascii="Calibri" w:eastAsia="Times New Roman" w:hAnsi="Calibri" w:cs="Calibri"/>
                <w:color w:val="BF8F00"/>
                <w:sz w:val="18"/>
                <w:szCs w:val="20"/>
                <w:lang w:eastAsia="en-AU"/>
              </w:rPr>
              <w:t>Nucleated red blood cells</w:t>
            </w:r>
          </w:p>
        </w:tc>
        <w:tc>
          <w:tcPr>
            <w:tcW w:w="1439" w:type="dxa"/>
            <w:tcBorders>
              <w:top w:val="nil"/>
              <w:left w:val="nil"/>
              <w:bottom w:val="nil"/>
              <w:right w:val="nil"/>
            </w:tcBorders>
            <w:shd w:val="clear" w:color="000000" w:fill="FFEB9C"/>
            <w:vAlign w:val="center"/>
            <w:hideMark/>
          </w:tcPr>
          <w:p w:rsidR="0076206E" w:rsidRPr="0076206E" w:rsidRDefault="0076206E" w:rsidP="0076206E">
            <w:pPr>
              <w:spacing w:after="0" w:line="240" w:lineRule="auto"/>
              <w:jc w:val="center"/>
              <w:rPr>
                <w:rFonts w:ascii="Calibri" w:eastAsia="Times New Roman" w:hAnsi="Calibri" w:cs="Calibri"/>
                <w:color w:val="9C5700"/>
                <w:sz w:val="18"/>
                <w:szCs w:val="20"/>
                <w:lang w:eastAsia="en-AU"/>
              </w:rPr>
            </w:pPr>
            <w:r w:rsidRPr="0076206E">
              <w:rPr>
                <w:rFonts w:ascii="Calibri" w:eastAsia="Times New Roman" w:hAnsi="Calibri" w:cs="Calibri"/>
                <w:color w:val="9C5700"/>
                <w:sz w:val="18"/>
                <w:szCs w:val="20"/>
                <w:lang w:eastAsia="en-AU"/>
              </w:rPr>
              <w:t>Irregularly contracted cells</w:t>
            </w:r>
          </w:p>
        </w:tc>
        <w:tc>
          <w:tcPr>
            <w:tcW w:w="1375"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0" w:type="dxa"/>
            <w:tcBorders>
              <w:top w:val="nil"/>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Crystallised haemoglobin</w:t>
            </w:r>
          </w:p>
        </w:tc>
        <w:tc>
          <w:tcPr>
            <w:tcW w:w="1388"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roofErr w:type="spellStart"/>
            <w:r w:rsidRPr="0076206E">
              <w:rPr>
                <w:rFonts w:ascii="Calibri" w:eastAsia="Times New Roman" w:hAnsi="Calibri" w:cs="Calibri"/>
                <w:color w:val="000000"/>
                <w:sz w:val="18"/>
                <w:szCs w:val="20"/>
                <w:lang w:eastAsia="en-AU"/>
              </w:rPr>
              <w:t>Hyposplenic</w:t>
            </w:r>
            <w:proofErr w:type="spellEnd"/>
            <w:r w:rsidRPr="0076206E">
              <w:rPr>
                <w:rFonts w:ascii="Calibri" w:eastAsia="Times New Roman" w:hAnsi="Calibri" w:cs="Calibri"/>
                <w:color w:val="000000"/>
                <w:sz w:val="18"/>
                <w:szCs w:val="20"/>
                <w:lang w:eastAsia="en-AU"/>
              </w:rPr>
              <w:t xml:space="preserve"> / </w:t>
            </w:r>
            <w:proofErr w:type="spellStart"/>
            <w:r w:rsidRPr="0076206E">
              <w:rPr>
                <w:rFonts w:ascii="Calibri" w:eastAsia="Times New Roman" w:hAnsi="Calibri" w:cs="Calibri"/>
                <w:color w:val="000000"/>
                <w:sz w:val="18"/>
                <w:szCs w:val="20"/>
                <w:lang w:eastAsia="en-AU"/>
              </w:rPr>
              <w:t>asplenic</w:t>
            </w:r>
            <w:proofErr w:type="spellEnd"/>
            <w:r w:rsidRPr="0076206E">
              <w:rPr>
                <w:rFonts w:ascii="Calibri" w:eastAsia="Times New Roman" w:hAnsi="Calibri" w:cs="Calibri"/>
                <w:color w:val="000000"/>
                <w:sz w:val="18"/>
                <w:szCs w:val="20"/>
                <w:lang w:eastAsia="en-AU"/>
              </w:rPr>
              <w:t xml:space="preserve"> changes</w:t>
            </w:r>
          </w:p>
        </w:tc>
        <w:tc>
          <w:tcPr>
            <w:tcW w:w="1439" w:type="dxa"/>
            <w:tcBorders>
              <w:top w:val="nil"/>
              <w:left w:val="nil"/>
              <w:bottom w:val="nil"/>
              <w:right w:val="single" w:sz="4" w:space="0" w:color="auto"/>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Target cells</w:t>
            </w:r>
          </w:p>
        </w:tc>
      </w:tr>
      <w:tr w:rsidR="0076206E" w:rsidRPr="00391F69" w:rsidTr="00391F69">
        <w:trPr>
          <w:trHeight w:val="780"/>
        </w:trPr>
        <w:tc>
          <w:tcPr>
            <w:tcW w:w="1298" w:type="dxa"/>
            <w:vMerge/>
            <w:tcBorders>
              <w:top w:val="single" w:sz="8" w:space="0" w:color="auto"/>
              <w:left w:val="single" w:sz="4" w:space="0" w:color="auto"/>
              <w:bottom w:val="nil"/>
              <w:right w:val="nil"/>
            </w:tcBorders>
            <w:vAlign w:val="center"/>
            <w:hideMark/>
          </w:tcPr>
          <w:p w:rsidR="0076206E" w:rsidRPr="0076206E" w:rsidRDefault="0076206E" w:rsidP="0076206E">
            <w:pPr>
              <w:spacing w:after="0" w:line="240" w:lineRule="auto"/>
              <w:rPr>
                <w:rFonts w:ascii="Calibri" w:eastAsia="Times New Roman" w:hAnsi="Calibri" w:cs="Calibri"/>
                <w:color w:val="000000"/>
                <w:sz w:val="18"/>
                <w:szCs w:val="20"/>
                <w:lang w:eastAsia="en-AU"/>
              </w:rPr>
            </w:pPr>
          </w:p>
        </w:tc>
        <w:tc>
          <w:tcPr>
            <w:tcW w:w="1490" w:type="dxa"/>
            <w:tcBorders>
              <w:top w:val="nil"/>
              <w:left w:val="single" w:sz="8" w:space="0" w:color="auto"/>
              <w:bottom w:val="single" w:sz="8" w:space="0" w:color="auto"/>
              <w:right w:val="nil"/>
            </w:tcBorders>
            <w:shd w:val="clear" w:color="000000" w:fill="FFF2CC"/>
            <w:vAlign w:val="center"/>
            <w:hideMark/>
          </w:tcPr>
          <w:p w:rsidR="0076206E" w:rsidRPr="0076206E" w:rsidRDefault="0076206E" w:rsidP="0076206E">
            <w:pPr>
              <w:spacing w:after="0" w:line="240" w:lineRule="auto"/>
              <w:jc w:val="center"/>
              <w:rPr>
                <w:rFonts w:ascii="Calibri" w:eastAsia="Times New Roman" w:hAnsi="Calibri" w:cs="Calibri"/>
                <w:color w:val="BF8F00"/>
                <w:sz w:val="18"/>
                <w:szCs w:val="20"/>
                <w:lang w:eastAsia="en-AU"/>
              </w:rPr>
            </w:pPr>
            <w:r w:rsidRPr="0076206E">
              <w:rPr>
                <w:rFonts w:ascii="Calibri" w:eastAsia="Times New Roman" w:hAnsi="Calibri" w:cs="Calibri"/>
                <w:color w:val="BF8F00"/>
                <w:sz w:val="18"/>
                <w:szCs w:val="20"/>
                <w:lang w:eastAsia="en-AU"/>
              </w:rPr>
              <w:t>Nucleated red blood cells</w:t>
            </w:r>
          </w:p>
        </w:tc>
        <w:tc>
          <w:tcPr>
            <w:tcW w:w="1412" w:type="dxa"/>
            <w:tcBorders>
              <w:top w:val="nil"/>
              <w:left w:val="nil"/>
              <w:bottom w:val="single" w:sz="8" w:space="0" w:color="auto"/>
              <w:right w:val="nil"/>
            </w:tcBorders>
            <w:shd w:val="clear" w:color="000000" w:fill="FFF2CC"/>
            <w:vAlign w:val="center"/>
            <w:hideMark/>
          </w:tcPr>
          <w:p w:rsidR="0076206E" w:rsidRPr="0076206E" w:rsidRDefault="0076206E" w:rsidP="0076206E">
            <w:pPr>
              <w:spacing w:after="0" w:line="240" w:lineRule="auto"/>
              <w:jc w:val="center"/>
              <w:rPr>
                <w:rFonts w:ascii="Calibri" w:eastAsia="Times New Roman" w:hAnsi="Calibri" w:cs="Calibri"/>
                <w:color w:val="BF8F00"/>
                <w:sz w:val="18"/>
                <w:szCs w:val="20"/>
                <w:lang w:eastAsia="en-AU"/>
              </w:rPr>
            </w:pPr>
            <w:r w:rsidRPr="0076206E">
              <w:rPr>
                <w:rFonts w:ascii="Calibri" w:eastAsia="Times New Roman" w:hAnsi="Calibri" w:cs="Calibri"/>
                <w:color w:val="BF8F00"/>
                <w:sz w:val="18"/>
                <w:szCs w:val="20"/>
                <w:lang w:eastAsia="en-AU"/>
              </w:rPr>
              <w:t>Polychromasia increased</w:t>
            </w:r>
          </w:p>
        </w:tc>
        <w:tc>
          <w:tcPr>
            <w:tcW w:w="1398" w:type="dxa"/>
            <w:tcBorders>
              <w:top w:val="nil"/>
              <w:left w:val="nil"/>
              <w:bottom w:val="single" w:sz="8" w:space="0" w:color="auto"/>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Crystallised haemoglobin</w:t>
            </w:r>
          </w:p>
        </w:tc>
        <w:tc>
          <w:tcPr>
            <w:tcW w:w="1671" w:type="dxa"/>
            <w:tcBorders>
              <w:top w:val="nil"/>
              <w:left w:val="nil"/>
              <w:bottom w:val="single" w:sz="8" w:space="0" w:color="auto"/>
              <w:right w:val="nil"/>
            </w:tcBorders>
            <w:shd w:val="clear" w:color="000000" w:fill="FFEB9C"/>
            <w:vAlign w:val="center"/>
            <w:hideMark/>
          </w:tcPr>
          <w:p w:rsidR="0076206E" w:rsidRPr="0076206E" w:rsidRDefault="0076206E" w:rsidP="0076206E">
            <w:pPr>
              <w:spacing w:after="0" w:line="240" w:lineRule="auto"/>
              <w:jc w:val="center"/>
              <w:rPr>
                <w:rFonts w:ascii="Calibri" w:eastAsia="Times New Roman" w:hAnsi="Calibri" w:cs="Calibri"/>
                <w:color w:val="9C5700"/>
                <w:sz w:val="18"/>
                <w:szCs w:val="20"/>
                <w:lang w:eastAsia="en-AU"/>
              </w:rPr>
            </w:pPr>
            <w:r w:rsidRPr="0076206E">
              <w:rPr>
                <w:rFonts w:ascii="Calibri" w:eastAsia="Times New Roman" w:hAnsi="Calibri" w:cs="Calibri"/>
                <w:color w:val="9C5700"/>
                <w:sz w:val="18"/>
                <w:szCs w:val="20"/>
                <w:lang w:eastAsia="en-AU"/>
              </w:rPr>
              <w:t>Sickle cells</w:t>
            </w:r>
          </w:p>
        </w:tc>
        <w:tc>
          <w:tcPr>
            <w:tcW w:w="1439" w:type="dxa"/>
            <w:tcBorders>
              <w:top w:val="nil"/>
              <w:left w:val="nil"/>
              <w:bottom w:val="single" w:sz="8" w:space="0" w:color="auto"/>
              <w:right w:val="nil"/>
            </w:tcBorders>
            <w:shd w:val="clear" w:color="000000" w:fill="FFF2CC"/>
            <w:vAlign w:val="center"/>
            <w:hideMark/>
          </w:tcPr>
          <w:p w:rsidR="0076206E" w:rsidRPr="0076206E" w:rsidRDefault="0076206E" w:rsidP="0076206E">
            <w:pPr>
              <w:spacing w:after="0" w:line="240" w:lineRule="auto"/>
              <w:jc w:val="center"/>
              <w:rPr>
                <w:rFonts w:ascii="Calibri" w:eastAsia="Times New Roman" w:hAnsi="Calibri" w:cs="Calibri"/>
                <w:color w:val="BF8F00"/>
                <w:sz w:val="18"/>
                <w:szCs w:val="20"/>
                <w:lang w:eastAsia="en-AU"/>
              </w:rPr>
            </w:pPr>
            <w:r w:rsidRPr="0076206E">
              <w:rPr>
                <w:rFonts w:ascii="Calibri" w:eastAsia="Times New Roman" w:hAnsi="Calibri" w:cs="Calibri"/>
                <w:color w:val="BF8F00"/>
                <w:sz w:val="18"/>
                <w:szCs w:val="20"/>
                <w:lang w:eastAsia="en-AU"/>
              </w:rPr>
              <w:t>Nucleated red blood cells</w:t>
            </w:r>
          </w:p>
        </w:tc>
        <w:tc>
          <w:tcPr>
            <w:tcW w:w="1375" w:type="dxa"/>
            <w:tcBorders>
              <w:top w:val="nil"/>
              <w:left w:val="nil"/>
              <w:bottom w:val="single" w:sz="8"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0" w:type="dxa"/>
            <w:tcBorders>
              <w:top w:val="nil"/>
              <w:left w:val="nil"/>
              <w:bottom w:val="single" w:sz="8" w:space="0" w:color="auto"/>
              <w:right w:val="nil"/>
            </w:tcBorders>
            <w:shd w:val="clear" w:color="000000" w:fill="FFF2CC"/>
            <w:vAlign w:val="center"/>
            <w:hideMark/>
          </w:tcPr>
          <w:p w:rsidR="0076206E" w:rsidRPr="0076206E" w:rsidRDefault="0076206E" w:rsidP="0076206E">
            <w:pPr>
              <w:spacing w:after="0" w:line="240" w:lineRule="auto"/>
              <w:jc w:val="center"/>
              <w:rPr>
                <w:rFonts w:ascii="Calibri" w:eastAsia="Times New Roman" w:hAnsi="Calibri" w:cs="Calibri"/>
                <w:color w:val="BF8F00"/>
                <w:sz w:val="18"/>
                <w:szCs w:val="20"/>
                <w:lang w:eastAsia="en-AU"/>
              </w:rPr>
            </w:pPr>
            <w:r w:rsidRPr="0076206E">
              <w:rPr>
                <w:rFonts w:ascii="Calibri" w:eastAsia="Times New Roman" w:hAnsi="Calibri" w:cs="Calibri"/>
                <w:color w:val="BF8F00"/>
                <w:sz w:val="18"/>
                <w:szCs w:val="20"/>
                <w:lang w:eastAsia="en-AU"/>
              </w:rPr>
              <w:t>Nucleated red blood cells</w:t>
            </w:r>
          </w:p>
        </w:tc>
        <w:tc>
          <w:tcPr>
            <w:tcW w:w="1388" w:type="dxa"/>
            <w:tcBorders>
              <w:top w:val="nil"/>
              <w:left w:val="nil"/>
              <w:bottom w:val="single" w:sz="8" w:space="0" w:color="auto"/>
              <w:right w:val="nil"/>
            </w:tcBorders>
            <w:shd w:val="clear" w:color="000000" w:fill="FFF2CC"/>
            <w:vAlign w:val="center"/>
            <w:hideMark/>
          </w:tcPr>
          <w:p w:rsidR="0076206E" w:rsidRPr="0076206E" w:rsidRDefault="0076206E" w:rsidP="0076206E">
            <w:pPr>
              <w:spacing w:after="0" w:line="240" w:lineRule="auto"/>
              <w:jc w:val="center"/>
              <w:rPr>
                <w:rFonts w:ascii="Calibri" w:eastAsia="Times New Roman" w:hAnsi="Calibri" w:cs="Calibri"/>
                <w:color w:val="BF8F00"/>
                <w:sz w:val="18"/>
                <w:szCs w:val="20"/>
                <w:lang w:eastAsia="en-AU"/>
              </w:rPr>
            </w:pPr>
            <w:r w:rsidRPr="0076206E">
              <w:rPr>
                <w:rFonts w:ascii="Calibri" w:eastAsia="Times New Roman" w:hAnsi="Calibri" w:cs="Calibri"/>
                <w:color w:val="BF8F00"/>
                <w:sz w:val="18"/>
                <w:szCs w:val="20"/>
                <w:lang w:eastAsia="en-AU"/>
              </w:rPr>
              <w:t>Nucleated red blood cells</w:t>
            </w:r>
          </w:p>
        </w:tc>
        <w:tc>
          <w:tcPr>
            <w:tcW w:w="1439" w:type="dxa"/>
            <w:tcBorders>
              <w:top w:val="nil"/>
              <w:left w:val="nil"/>
              <w:bottom w:val="single" w:sz="8" w:space="0" w:color="auto"/>
              <w:right w:val="single" w:sz="4" w:space="0" w:color="auto"/>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r>
      <w:tr w:rsidR="00A02DC5" w:rsidRPr="00391F69" w:rsidTr="00391F69">
        <w:trPr>
          <w:trHeight w:val="907"/>
        </w:trPr>
        <w:tc>
          <w:tcPr>
            <w:tcW w:w="1298" w:type="dxa"/>
            <w:vMerge w:val="restart"/>
            <w:tcBorders>
              <w:top w:val="single" w:sz="8" w:space="0" w:color="auto"/>
              <w:left w:val="single" w:sz="4" w:space="0" w:color="auto"/>
              <w:bottom w:val="single" w:sz="8" w:space="0" w:color="000000"/>
              <w:right w:val="single" w:sz="8" w:space="0" w:color="auto"/>
            </w:tcBorders>
            <w:shd w:val="clear" w:color="000000" w:fill="B4C6E7"/>
            <w:textDirection w:val="tbRl"/>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r w:rsidRPr="0076206E">
              <w:rPr>
                <w:rFonts w:ascii="Calibri" w:eastAsia="Times New Roman" w:hAnsi="Calibri" w:cs="Calibri"/>
                <w:color w:val="000000"/>
                <w:sz w:val="18"/>
                <w:szCs w:val="20"/>
                <w:lang w:eastAsia="en-AU"/>
              </w:rPr>
              <w:t>WBC Features</w:t>
            </w:r>
          </w:p>
        </w:tc>
        <w:tc>
          <w:tcPr>
            <w:tcW w:w="1490"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r w:rsidRPr="0076206E">
              <w:rPr>
                <w:rFonts w:ascii="Calibri" w:eastAsia="Times New Roman" w:hAnsi="Calibri" w:cs="Calibri"/>
                <w:color w:val="000000"/>
                <w:sz w:val="18"/>
                <w:szCs w:val="20"/>
                <w:lang w:eastAsia="en-AU"/>
              </w:rPr>
              <w:t>Dysplastic changes</w:t>
            </w:r>
          </w:p>
        </w:tc>
        <w:tc>
          <w:tcPr>
            <w:tcW w:w="1412"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r w:rsidRPr="0076206E">
              <w:rPr>
                <w:rFonts w:ascii="Calibri" w:eastAsia="Times New Roman" w:hAnsi="Calibri" w:cs="Calibri"/>
                <w:color w:val="000000"/>
                <w:sz w:val="18"/>
                <w:szCs w:val="20"/>
                <w:lang w:eastAsia="en-AU"/>
              </w:rPr>
              <w:t>No significant morphological white blood cell abnormality</w:t>
            </w:r>
          </w:p>
        </w:tc>
        <w:tc>
          <w:tcPr>
            <w:tcW w:w="1398"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r w:rsidRPr="0076206E">
              <w:rPr>
                <w:rFonts w:ascii="Calibri" w:eastAsia="Times New Roman" w:hAnsi="Calibri" w:cs="Calibri"/>
                <w:color w:val="000000"/>
                <w:sz w:val="18"/>
                <w:szCs w:val="20"/>
                <w:lang w:eastAsia="en-AU"/>
              </w:rPr>
              <w:t>Band form neutrophils</w:t>
            </w:r>
          </w:p>
        </w:tc>
        <w:tc>
          <w:tcPr>
            <w:tcW w:w="1671"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roofErr w:type="spellStart"/>
            <w:r w:rsidRPr="0076206E">
              <w:rPr>
                <w:rFonts w:ascii="Calibri" w:eastAsia="Times New Roman" w:hAnsi="Calibri" w:cs="Calibri"/>
                <w:color w:val="000000"/>
                <w:sz w:val="18"/>
                <w:szCs w:val="20"/>
                <w:lang w:eastAsia="en-AU"/>
              </w:rPr>
              <w:t>Haemophagocytosis</w:t>
            </w:r>
            <w:proofErr w:type="spellEnd"/>
          </w:p>
        </w:tc>
        <w:tc>
          <w:tcPr>
            <w:tcW w:w="1439"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Cytoplasmic vacuolation</w:t>
            </w:r>
          </w:p>
        </w:tc>
        <w:tc>
          <w:tcPr>
            <w:tcW w:w="1375"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0"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r w:rsidRPr="0076206E">
              <w:rPr>
                <w:rFonts w:ascii="Calibri" w:eastAsia="Times New Roman" w:hAnsi="Calibri" w:cs="Calibri"/>
                <w:color w:val="000000"/>
                <w:sz w:val="18"/>
                <w:szCs w:val="20"/>
                <w:lang w:eastAsia="en-AU"/>
              </w:rPr>
              <w:t>No significant morphological white blood cell abnormality</w:t>
            </w:r>
          </w:p>
        </w:tc>
        <w:tc>
          <w:tcPr>
            <w:tcW w:w="1388"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r w:rsidRPr="0076206E">
              <w:rPr>
                <w:rFonts w:ascii="Calibri" w:eastAsia="Times New Roman" w:hAnsi="Calibri" w:cs="Calibri"/>
                <w:color w:val="000000"/>
                <w:sz w:val="18"/>
                <w:szCs w:val="20"/>
                <w:lang w:eastAsia="en-AU"/>
              </w:rPr>
              <w:t>Band form neutrophils</w:t>
            </w:r>
          </w:p>
        </w:tc>
        <w:tc>
          <w:tcPr>
            <w:tcW w:w="1439" w:type="dxa"/>
            <w:tcBorders>
              <w:top w:val="single" w:sz="8" w:space="0" w:color="auto"/>
              <w:left w:val="nil"/>
              <w:bottom w:val="nil"/>
              <w:right w:val="single" w:sz="4" w:space="0" w:color="auto"/>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 xml:space="preserve">Neutrophils - </w:t>
            </w:r>
            <w:proofErr w:type="spellStart"/>
            <w:r w:rsidRPr="0076206E">
              <w:rPr>
                <w:rFonts w:ascii="Calibri" w:eastAsia="Times New Roman" w:hAnsi="Calibri" w:cs="Calibri"/>
                <w:color w:val="006100"/>
                <w:sz w:val="18"/>
                <w:szCs w:val="20"/>
                <w:lang w:eastAsia="en-AU"/>
              </w:rPr>
              <w:t>hypergranulation</w:t>
            </w:r>
            <w:proofErr w:type="spellEnd"/>
          </w:p>
        </w:tc>
      </w:tr>
      <w:tr w:rsidR="00A02DC5" w:rsidRPr="00391F69" w:rsidTr="00391F69">
        <w:trPr>
          <w:trHeight w:val="552"/>
        </w:trPr>
        <w:tc>
          <w:tcPr>
            <w:tcW w:w="1298" w:type="dxa"/>
            <w:vMerge/>
            <w:tcBorders>
              <w:top w:val="single" w:sz="8" w:space="0" w:color="auto"/>
              <w:left w:val="single" w:sz="4" w:space="0" w:color="auto"/>
              <w:bottom w:val="single" w:sz="8" w:space="0" w:color="000000"/>
              <w:right w:val="single" w:sz="8" w:space="0" w:color="auto"/>
            </w:tcBorders>
            <w:vAlign w:val="center"/>
            <w:hideMark/>
          </w:tcPr>
          <w:p w:rsidR="0076206E" w:rsidRPr="0076206E" w:rsidRDefault="0076206E" w:rsidP="0076206E">
            <w:pPr>
              <w:spacing w:after="0" w:line="240" w:lineRule="auto"/>
              <w:rPr>
                <w:rFonts w:ascii="Calibri" w:eastAsia="Times New Roman" w:hAnsi="Calibri" w:cs="Calibri"/>
                <w:color w:val="000000"/>
                <w:sz w:val="18"/>
                <w:szCs w:val="20"/>
                <w:lang w:eastAsia="en-AU"/>
              </w:rPr>
            </w:pPr>
          </w:p>
        </w:tc>
        <w:tc>
          <w:tcPr>
            <w:tcW w:w="1490"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roofErr w:type="spellStart"/>
            <w:r w:rsidRPr="0076206E">
              <w:rPr>
                <w:rFonts w:ascii="Calibri" w:eastAsia="Times New Roman" w:hAnsi="Calibri" w:cs="Calibri"/>
                <w:color w:val="000000"/>
                <w:sz w:val="18"/>
                <w:szCs w:val="20"/>
                <w:lang w:eastAsia="en-AU"/>
              </w:rPr>
              <w:t>Pelger-Huet</w:t>
            </w:r>
            <w:proofErr w:type="spellEnd"/>
            <w:r w:rsidRPr="0076206E">
              <w:rPr>
                <w:rFonts w:ascii="Calibri" w:eastAsia="Times New Roman" w:hAnsi="Calibri" w:cs="Calibri"/>
                <w:color w:val="000000"/>
                <w:sz w:val="18"/>
                <w:szCs w:val="20"/>
                <w:lang w:eastAsia="en-AU"/>
              </w:rPr>
              <w:t xml:space="preserve"> / pseudo </w:t>
            </w:r>
            <w:proofErr w:type="spellStart"/>
            <w:r w:rsidRPr="0076206E">
              <w:rPr>
                <w:rFonts w:ascii="Calibri" w:eastAsia="Times New Roman" w:hAnsi="Calibri" w:cs="Calibri"/>
                <w:color w:val="000000"/>
                <w:sz w:val="18"/>
                <w:szCs w:val="20"/>
                <w:lang w:eastAsia="en-AU"/>
              </w:rPr>
              <w:t>Pelger-Huet</w:t>
            </w:r>
            <w:proofErr w:type="spellEnd"/>
            <w:r w:rsidRPr="0076206E">
              <w:rPr>
                <w:rFonts w:ascii="Calibri" w:eastAsia="Times New Roman" w:hAnsi="Calibri" w:cs="Calibri"/>
                <w:color w:val="000000"/>
                <w:sz w:val="18"/>
                <w:szCs w:val="20"/>
                <w:lang w:eastAsia="en-AU"/>
              </w:rPr>
              <w:t xml:space="preserve"> cells</w:t>
            </w:r>
          </w:p>
        </w:tc>
        <w:tc>
          <w:tcPr>
            <w:tcW w:w="1412"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98" w:type="dxa"/>
            <w:tcBorders>
              <w:top w:val="nil"/>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 xml:space="preserve">Neutrophils – </w:t>
            </w:r>
            <w:proofErr w:type="gramStart"/>
            <w:r w:rsidRPr="0076206E">
              <w:rPr>
                <w:rFonts w:ascii="Calibri" w:eastAsia="Times New Roman" w:hAnsi="Calibri" w:cs="Calibri"/>
                <w:color w:val="006100"/>
                <w:sz w:val="18"/>
                <w:szCs w:val="20"/>
                <w:lang w:eastAsia="en-AU"/>
              </w:rPr>
              <w:t>other</w:t>
            </w:r>
            <w:proofErr w:type="gramEnd"/>
            <w:r w:rsidRPr="0076206E">
              <w:rPr>
                <w:rFonts w:ascii="Calibri" w:eastAsia="Times New Roman" w:hAnsi="Calibri" w:cs="Calibri"/>
                <w:color w:val="006100"/>
                <w:sz w:val="18"/>
                <w:szCs w:val="20"/>
                <w:lang w:eastAsia="en-AU"/>
              </w:rPr>
              <w:t xml:space="preserve"> abnormal granulation</w:t>
            </w:r>
          </w:p>
        </w:tc>
        <w:tc>
          <w:tcPr>
            <w:tcW w:w="1671" w:type="dxa"/>
            <w:tcBorders>
              <w:top w:val="nil"/>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 xml:space="preserve">Neutrophils - </w:t>
            </w:r>
            <w:proofErr w:type="spellStart"/>
            <w:r w:rsidRPr="0076206E">
              <w:rPr>
                <w:rFonts w:ascii="Calibri" w:eastAsia="Times New Roman" w:hAnsi="Calibri" w:cs="Calibri"/>
                <w:color w:val="006100"/>
                <w:sz w:val="18"/>
                <w:szCs w:val="20"/>
                <w:lang w:eastAsia="en-AU"/>
              </w:rPr>
              <w:t>hypergranulation</w:t>
            </w:r>
            <w:proofErr w:type="spellEnd"/>
          </w:p>
        </w:tc>
        <w:tc>
          <w:tcPr>
            <w:tcW w:w="1439" w:type="dxa"/>
            <w:tcBorders>
              <w:top w:val="nil"/>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 xml:space="preserve">Neutrophils - </w:t>
            </w:r>
            <w:proofErr w:type="spellStart"/>
            <w:r w:rsidRPr="0076206E">
              <w:rPr>
                <w:rFonts w:ascii="Calibri" w:eastAsia="Times New Roman" w:hAnsi="Calibri" w:cs="Calibri"/>
                <w:color w:val="006100"/>
                <w:sz w:val="18"/>
                <w:szCs w:val="20"/>
                <w:lang w:eastAsia="en-AU"/>
              </w:rPr>
              <w:t>hypergranulation</w:t>
            </w:r>
            <w:proofErr w:type="spellEnd"/>
          </w:p>
        </w:tc>
        <w:tc>
          <w:tcPr>
            <w:tcW w:w="1375"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0"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88" w:type="dxa"/>
            <w:tcBorders>
              <w:top w:val="nil"/>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Cytoplasmic vacuolation</w:t>
            </w:r>
          </w:p>
        </w:tc>
        <w:tc>
          <w:tcPr>
            <w:tcW w:w="1439" w:type="dxa"/>
            <w:tcBorders>
              <w:top w:val="nil"/>
              <w:left w:val="nil"/>
              <w:bottom w:val="nil"/>
              <w:right w:val="single" w:sz="4" w:space="0" w:color="auto"/>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Cytoplasmic vacuolation</w:t>
            </w:r>
          </w:p>
        </w:tc>
      </w:tr>
      <w:tr w:rsidR="00A02DC5" w:rsidRPr="00391F69" w:rsidTr="00391F69">
        <w:trPr>
          <w:trHeight w:val="765"/>
        </w:trPr>
        <w:tc>
          <w:tcPr>
            <w:tcW w:w="1298" w:type="dxa"/>
            <w:vMerge/>
            <w:tcBorders>
              <w:top w:val="single" w:sz="8" w:space="0" w:color="auto"/>
              <w:left w:val="single" w:sz="4" w:space="0" w:color="auto"/>
              <w:bottom w:val="single" w:sz="8" w:space="0" w:color="000000"/>
              <w:right w:val="single" w:sz="8" w:space="0" w:color="auto"/>
            </w:tcBorders>
            <w:vAlign w:val="center"/>
            <w:hideMark/>
          </w:tcPr>
          <w:p w:rsidR="0076206E" w:rsidRPr="0076206E" w:rsidRDefault="0076206E" w:rsidP="0076206E">
            <w:pPr>
              <w:spacing w:after="0" w:line="240" w:lineRule="auto"/>
              <w:rPr>
                <w:rFonts w:ascii="Calibri" w:eastAsia="Times New Roman" w:hAnsi="Calibri" w:cs="Calibri"/>
                <w:color w:val="000000"/>
                <w:sz w:val="18"/>
                <w:szCs w:val="20"/>
                <w:lang w:eastAsia="en-AU"/>
              </w:rPr>
            </w:pPr>
          </w:p>
        </w:tc>
        <w:tc>
          <w:tcPr>
            <w:tcW w:w="1490" w:type="dxa"/>
            <w:tcBorders>
              <w:top w:val="nil"/>
              <w:left w:val="single" w:sz="8" w:space="0" w:color="auto"/>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 xml:space="preserve">Neutrophils - </w:t>
            </w:r>
            <w:proofErr w:type="spellStart"/>
            <w:r w:rsidRPr="0076206E">
              <w:rPr>
                <w:rFonts w:ascii="Calibri" w:eastAsia="Times New Roman" w:hAnsi="Calibri" w:cs="Calibri"/>
                <w:color w:val="006100"/>
                <w:sz w:val="18"/>
                <w:szCs w:val="20"/>
                <w:lang w:eastAsia="en-AU"/>
              </w:rPr>
              <w:t>hyposegmented</w:t>
            </w:r>
            <w:proofErr w:type="spellEnd"/>
          </w:p>
        </w:tc>
        <w:tc>
          <w:tcPr>
            <w:tcW w:w="1412"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98"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671"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39"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75"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0"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88"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39" w:type="dxa"/>
            <w:tcBorders>
              <w:top w:val="nil"/>
              <w:left w:val="nil"/>
              <w:bottom w:val="nil"/>
              <w:right w:val="single" w:sz="4" w:space="0" w:color="auto"/>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r>
      <w:tr w:rsidR="00A02DC5" w:rsidRPr="00391F69" w:rsidTr="00391F69">
        <w:trPr>
          <w:trHeight w:val="219"/>
        </w:trPr>
        <w:tc>
          <w:tcPr>
            <w:tcW w:w="1298" w:type="dxa"/>
            <w:vMerge/>
            <w:tcBorders>
              <w:top w:val="single" w:sz="8" w:space="0" w:color="auto"/>
              <w:left w:val="single" w:sz="4" w:space="0" w:color="auto"/>
              <w:bottom w:val="single" w:sz="8" w:space="0" w:color="000000"/>
              <w:right w:val="single" w:sz="8" w:space="0" w:color="auto"/>
            </w:tcBorders>
            <w:vAlign w:val="center"/>
            <w:hideMark/>
          </w:tcPr>
          <w:p w:rsidR="0076206E" w:rsidRPr="0076206E" w:rsidRDefault="0076206E" w:rsidP="0076206E">
            <w:pPr>
              <w:spacing w:after="0" w:line="240" w:lineRule="auto"/>
              <w:rPr>
                <w:rFonts w:ascii="Calibri" w:eastAsia="Times New Roman" w:hAnsi="Calibri" w:cs="Calibri"/>
                <w:color w:val="000000"/>
                <w:sz w:val="18"/>
                <w:szCs w:val="20"/>
                <w:lang w:eastAsia="en-AU"/>
              </w:rPr>
            </w:pPr>
          </w:p>
        </w:tc>
        <w:tc>
          <w:tcPr>
            <w:tcW w:w="1490" w:type="dxa"/>
            <w:tcBorders>
              <w:top w:val="nil"/>
              <w:left w:val="nil"/>
              <w:bottom w:val="single" w:sz="8"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2" w:type="dxa"/>
            <w:tcBorders>
              <w:top w:val="nil"/>
              <w:left w:val="nil"/>
              <w:bottom w:val="single" w:sz="8"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98" w:type="dxa"/>
            <w:tcBorders>
              <w:top w:val="nil"/>
              <w:left w:val="nil"/>
              <w:bottom w:val="single" w:sz="8"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671" w:type="dxa"/>
            <w:tcBorders>
              <w:top w:val="nil"/>
              <w:left w:val="nil"/>
              <w:bottom w:val="single" w:sz="8"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39" w:type="dxa"/>
            <w:tcBorders>
              <w:top w:val="nil"/>
              <w:left w:val="nil"/>
              <w:bottom w:val="single" w:sz="8"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75" w:type="dxa"/>
            <w:tcBorders>
              <w:top w:val="nil"/>
              <w:left w:val="nil"/>
              <w:bottom w:val="single" w:sz="8"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0" w:type="dxa"/>
            <w:tcBorders>
              <w:top w:val="nil"/>
              <w:left w:val="nil"/>
              <w:bottom w:val="single" w:sz="8"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88" w:type="dxa"/>
            <w:tcBorders>
              <w:top w:val="nil"/>
              <w:left w:val="nil"/>
              <w:bottom w:val="single" w:sz="8"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39" w:type="dxa"/>
            <w:tcBorders>
              <w:top w:val="nil"/>
              <w:left w:val="nil"/>
              <w:bottom w:val="single" w:sz="8" w:space="0" w:color="auto"/>
              <w:right w:val="single" w:sz="4" w:space="0" w:color="auto"/>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r>
      <w:tr w:rsidR="0076206E" w:rsidRPr="00391F69" w:rsidTr="00391F69">
        <w:trPr>
          <w:trHeight w:val="1530"/>
        </w:trPr>
        <w:tc>
          <w:tcPr>
            <w:tcW w:w="1298" w:type="dxa"/>
            <w:vMerge w:val="restart"/>
            <w:tcBorders>
              <w:top w:val="nil"/>
              <w:left w:val="single" w:sz="4" w:space="0" w:color="auto"/>
              <w:bottom w:val="single" w:sz="8" w:space="0" w:color="000000"/>
              <w:right w:val="nil"/>
            </w:tcBorders>
            <w:shd w:val="clear" w:color="000000" w:fill="D6DCE4"/>
            <w:textDirection w:val="tbRl"/>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r w:rsidRPr="0076206E">
              <w:rPr>
                <w:rFonts w:ascii="Calibri" w:eastAsia="Times New Roman" w:hAnsi="Calibri" w:cs="Calibri"/>
                <w:color w:val="000000"/>
                <w:sz w:val="18"/>
                <w:szCs w:val="20"/>
                <w:lang w:eastAsia="en-AU"/>
              </w:rPr>
              <w:t>Platelet Features</w:t>
            </w:r>
          </w:p>
        </w:tc>
        <w:tc>
          <w:tcPr>
            <w:tcW w:w="1490" w:type="dxa"/>
            <w:tcBorders>
              <w:top w:val="single" w:sz="8" w:space="0" w:color="auto"/>
              <w:left w:val="single" w:sz="8" w:space="0" w:color="auto"/>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Giant platelets / significant numbers of large platelets. *ICSH definition</w:t>
            </w:r>
          </w:p>
        </w:tc>
        <w:tc>
          <w:tcPr>
            <w:tcW w:w="1412"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Giant platelets / significant numbers of large platelets. *ICSH definition</w:t>
            </w:r>
          </w:p>
        </w:tc>
        <w:tc>
          <w:tcPr>
            <w:tcW w:w="1398"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Giant platelets / significant numbers of large platelets. *ICSH definition</w:t>
            </w:r>
          </w:p>
        </w:tc>
        <w:tc>
          <w:tcPr>
            <w:tcW w:w="1671"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Giant platelets / significant numbers of large platelets. *ICSH definition</w:t>
            </w:r>
          </w:p>
        </w:tc>
        <w:tc>
          <w:tcPr>
            <w:tcW w:w="1439"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Inaccurate platelet count</w:t>
            </w:r>
          </w:p>
        </w:tc>
        <w:tc>
          <w:tcPr>
            <w:tcW w:w="1375"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0"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Giant platelets / significant numbers of large platelets. *ICSH definition</w:t>
            </w:r>
          </w:p>
        </w:tc>
        <w:tc>
          <w:tcPr>
            <w:tcW w:w="1388"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Giant platelets / significant numbers of large platelets. *ICSH definition</w:t>
            </w:r>
          </w:p>
        </w:tc>
        <w:tc>
          <w:tcPr>
            <w:tcW w:w="1439" w:type="dxa"/>
            <w:tcBorders>
              <w:top w:val="nil"/>
              <w:left w:val="nil"/>
              <w:bottom w:val="nil"/>
              <w:right w:val="single" w:sz="4" w:space="0" w:color="auto"/>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r>
      <w:tr w:rsidR="00A02DC5" w:rsidRPr="00391F69" w:rsidTr="00391F69">
        <w:trPr>
          <w:trHeight w:val="510"/>
        </w:trPr>
        <w:tc>
          <w:tcPr>
            <w:tcW w:w="1298" w:type="dxa"/>
            <w:vMerge/>
            <w:tcBorders>
              <w:top w:val="nil"/>
              <w:left w:val="single" w:sz="4" w:space="0" w:color="auto"/>
              <w:bottom w:val="single" w:sz="8" w:space="0" w:color="000000"/>
              <w:right w:val="nil"/>
            </w:tcBorders>
            <w:vAlign w:val="center"/>
            <w:hideMark/>
          </w:tcPr>
          <w:p w:rsidR="0076206E" w:rsidRPr="0076206E" w:rsidRDefault="0076206E" w:rsidP="0076206E">
            <w:pPr>
              <w:spacing w:after="0" w:line="240" w:lineRule="auto"/>
              <w:rPr>
                <w:rFonts w:ascii="Calibri" w:eastAsia="Times New Roman" w:hAnsi="Calibri" w:cs="Calibri"/>
                <w:color w:val="000000"/>
                <w:sz w:val="18"/>
                <w:szCs w:val="20"/>
                <w:lang w:eastAsia="en-AU"/>
              </w:rPr>
            </w:pPr>
          </w:p>
        </w:tc>
        <w:tc>
          <w:tcPr>
            <w:tcW w:w="1490" w:type="dxa"/>
            <w:tcBorders>
              <w:top w:val="nil"/>
              <w:left w:val="single" w:sz="8" w:space="0" w:color="auto"/>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2"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98" w:type="dxa"/>
            <w:tcBorders>
              <w:top w:val="nil"/>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Inaccurate platelet count</w:t>
            </w:r>
          </w:p>
        </w:tc>
        <w:tc>
          <w:tcPr>
            <w:tcW w:w="1671" w:type="dxa"/>
            <w:tcBorders>
              <w:top w:val="nil"/>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Inaccurate platelet count</w:t>
            </w:r>
          </w:p>
        </w:tc>
        <w:tc>
          <w:tcPr>
            <w:tcW w:w="1439"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75" w:type="dxa"/>
            <w:tcBorders>
              <w:top w:val="nil"/>
              <w:left w:val="nil"/>
              <w:bottom w:val="nil"/>
              <w:right w:val="nil"/>
            </w:tcBorders>
            <w:shd w:val="clear" w:color="auto" w:fill="auto"/>
            <w:vAlign w:val="center"/>
            <w:hideMark/>
          </w:tcPr>
          <w:p w:rsidR="0076206E" w:rsidRPr="0076206E" w:rsidRDefault="0076206E" w:rsidP="00391F69">
            <w:pPr>
              <w:spacing w:after="0" w:line="240" w:lineRule="auto"/>
              <w:rPr>
                <w:rFonts w:ascii="Calibri" w:eastAsia="Times New Roman" w:hAnsi="Calibri" w:cs="Calibri"/>
                <w:color w:val="000000"/>
                <w:sz w:val="18"/>
                <w:szCs w:val="20"/>
                <w:lang w:eastAsia="en-AU"/>
              </w:rPr>
            </w:pPr>
          </w:p>
        </w:tc>
        <w:tc>
          <w:tcPr>
            <w:tcW w:w="1410"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88" w:type="dxa"/>
            <w:tcBorders>
              <w:top w:val="nil"/>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Inaccurate platelet count</w:t>
            </w:r>
          </w:p>
        </w:tc>
        <w:tc>
          <w:tcPr>
            <w:tcW w:w="1439" w:type="dxa"/>
            <w:tcBorders>
              <w:top w:val="nil"/>
              <w:left w:val="nil"/>
              <w:bottom w:val="nil"/>
              <w:right w:val="single" w:sz="4" w:space="0" w:color="auto"/>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r>
      <w:tr w:rsidR="00A02DC5" w:rsidRPr="00391F69" w:rsidTr="00391F69">
        <w:trPr>
          <w:trHeight w:val="55"/>
        </w:trPr>
        <w:tc>
          <w:tcPr>
            <w:tcW w:w="1298" w:type="dxa"/>
            <w:vMerge/>
            <w:tcBorders>
              <w:top w:val="nil"/>
              <w:left w:val="single" w:sz="4" w:space="0" w:color="auto"/>
              <w:bottom w:val="single" w:sz="8" w:space="0" w:color="000000"/>
              <w:right w:val="nil"/>
            </w:tcBorders>
            <w:vAlign w:val="center"/>
            <w:hideMark/>
          </w:tcPr>
          <w:p w:rsidR="0076206E" w:rsidRPr="0076206E" w:rsidRDefault="0076206E" w:rsidP="0076206E">
            <w:pPr>
              <w:spacing w:after="0" w:line="240" w:lineRule="auto"/>
              <w:rPr>
                <w:rFonts w:ascii="Calibri" w:eastAsia="Times New Roman" w:hAnsi="Calibri" w:cs="Calibri"/>
                <w:color w:val="000000"/>
                <w:sz w:val="18"/>
                <w:szCs w:val="20"/>
                <w:lang w:eastAsia="en-AU"/>
              </w:rPr>
            </w:pPr>
          </w:p>
        </w:tc>
        <w:tc>
          <w:tcPr>
            <w:tcW w:w="1490" w:type="dxa"/>
            <w:tcBorders>
              <w:top w:val="nil"/>
              <w:left w:val="single" w:sz="8" w:space="0" w:color="auto"/>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2"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98"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671"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39"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75"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0"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88" w:type="dxa"/>
            <w:tcBorders>
              <w:top w:val="nil"/>
              <w:left w:val="nil"/>
              <w:bottom w:val="nil"/>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39" w:type="dxa"/>
            <w:tcBorders>
              <w:top w:val="nil"/>
              <w:left w:val="nil"/>
              <w:bottom w:val="nil"/>
              <w:right w:val="single" w:sz="4" w:space="0" w:color="auto"/>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r>
      <w:tr w:rsidR="0076206E" w:rsidRPr="00391F69" w:rsidTr="00391F69">
        <w:trPr>
          <w:trHeight w:val="1020"/>
        </w:trPr>
        <w:tc>
          <w:tcPr>
            <w:tcW w:w="1298" w:type="dxa"/>
            <w:vMerge w:val="restart"/>
            <w:tcBorders>
              <w:top w:val="single" w:sz="8" w:space="0" w:color="auto"/>
              <w:left w:val="single" w:sz="4" w:space="0" w:color="auto"/>
              <w:bottom w:val="nil"/>
              <w:right w:val="nil"/>
            </w:tcBorders>
            <w:shd w:val="clear" w:color="000000" w:fill="C6EFCE"/>
            <w:textDirection w:val="tbRl"/>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 xml:space="preserve">Primary Diagnosis </w:t>
            </w:r>
          </w:p>
        </w:tc>
        <w:tc>
          <w:tcPr>
            <w:tcW w:w="1490" w:type="dxa"/>
            <w:tcBorders>
              <w:top w:val="single" w:sz="8" w:space="0" w:color="auto"/>
              <w:left w:val="single" w:sz="8" w:space="0" w:color="auto"/>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Hb CC</w:t>
            </w:r>
          </w:p>
        </w:tc>
        <w:tc>
          <w:tcPr>
            <w:tcW w:w="1412"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Hb SC</w:t>
            </w:r>
          </w:p>
        </w:tc>
        <w:tc>
          <w:tcPr>
            <w:tcW w:w="1398"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Hb SC</w:t>
            </w:r>
          </w:p>
        </w:tc>
        <w:tc>
          <w:tcPr>
            <w:tcW w:w="1671"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Hb SC</w:t>
            </w:r>
          </w:p>
        </w:tc>
        <w:tc>
          <w:tcPr>
            <w:tcW w:w="1439"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Hb SC</w:t>
            </w:r>
          </w:p>
        </w:tc>
        <w:tc>
          <w:tcPr>
            <w:tcW w:w="1375"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Hb SC</w:t>
            </w:r>
          </w:p>
        </w:tc>
        <w:tc>
          <w:tcPr>
            <w:tcW w:w="1410"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Hb SC</w:t>
            </w:r>
          </w:p>
        </w:tc>
        <w:tc>
          <w:tcPr>
            <w:tcW w:w="1388" w:type="dxa"/>
            <w:tcBorders>
              <w:top w:val="single" w:sz="8" w:space="0" w:color="auto"/>
              <w:left w:val="nil"/>
              <w:bottom w:val="nil"/>
              <w:right w:val="nil"/>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Hb SC</w:t>
            </w:r>
          </w:p>
        </w:tc>
        <w:tc>
          <w:tcPr>
            <w:tcW w:w="1439" w:type="dxa"/>
            <w:tcBorders>
              <w:top w:val="single" w:sz="8" w:space="0" w:color="auto"/>
              <w:left w:val="nil"/>
              <w:bottom w:val="nil"/>
              <w:right w:val="single" w:sz="4" w:space="0" w:color="auto"/>
            </w:tcBorders>
            <w:shd w:val="clear" w:color="000000" w:fill="C6EFCE"/>
            <w:vAlign w:val="center"/>
            <w:hideMark/>
          </w:tcPr>
          <w:p w:rsidR="0076206E" w:rsidRPr="0076206E" w:rsidRDefault="0076206E" w:rsidP="0076206E">
            <w:pPr>
              <w:spacing w:after="0" w:line="240" w:lineRule="auto"/>
              <w:jc w:val="center"/>
              <w:rPr>
                <w:rFonts w:ascii="Calibri" w:eastAsia="Times New Roman" w:hAnsi="Calibri" w:cs="Calibri"/>
                <w:color w:val="006100"/>
                <w:sz w:val="18"/>
                <w:szCs w:val="20"/>
                <w:lang w:eastAsia="en-AU"/>
              </w:rPr>
            </w:pPr>
            <w:r w:rsidRPr="0076206E">
              <w:rPr>
                <w:rFonts w:ascii="Calibri" w:eastAsia="Times New Roman" w:hAnsi="Calibri" w:cs="Calibri"/>
                <w:color w:val="006100"/>
                <w:sz w:val="18"/>
                <w:szCs w:val="20"/>
                <w:lang w:eastAsia="en-AU"/>
              </w:rPr>
              <w:t>Hb SC</w:t>
            </w:r>
          </w:p>
        </w:tc>
      </w:tr>
      <w:tr w:rsidR="00A02DC5" w:rsidRPr="00391F69" w:rsidTr="00391F69">
        <w:trPr>
          <w:trHeight w:val="55"/>
        </w:trPr>
        <w:tc>
          <w:tcPr>
            <w:tcW w:w="1298" w:type="dxa"/>
            <w:vMerge/>
            <w:tcBorders>
              <w:top w:val="single" w:sz="8" w:space="0" w:color="auto"/>
              <w:left w:val="single" w:sz="4" w:space="0" w:color="auto"/>
              <w:bottom w:val="single" w:sz="4" w:space="0" w:color="auto"/>
              <w:right w:val="nil"/>
            </w:tcBorders>
            <w:vAlign w:val="center"/>
            <w:hideMark/>
          </w:tcPr>
          <w:p w:rsidR="0076206E" w:rsidRPr="0076206E" w:rsidRDefault="0076206E" w:rsidP="0076206E">
            <w:pPr>
              <w:spacing w:after="0" w:line="240" w:lineRule="auto"/>
              <w:rPr>
                <w:rFonts w:ascii="Calibri" w:eastAsia="Times New Roman" w:hAnsi="Calibri" w:cs="Calibri"/>
                <w:color w:val="006100"/>
                <w:sz w:val="18"/>
                <w:szCs w:val="20"/>
                <w:lang w:eastAsia="en-AU"/>
              </w:rPr>
            </w:pPr>
          </w:p>
        </w:tc>
        <w:tc>
          <w:tcPr>
            <w:tcW w:w="1490" w:type="dxa"/>
            <w:tcBorders>
              <w:top w:val="nil"/>
              <w:left w:val="single" w:sz="8" w:space="0" w:color="auto"/>
              <w:bottom w:val="single" w:sz="4"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2" w:type="dxa"/>
            <w:tcBorders>
              <w:top w:val="nil"/>
              <w:left w:val="nil"/>
              <w:bottom w:val="single" w:sz="4"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98" w:type="dxa"/>
            <w:tcBorders>
              <w:top w:val="nil"/>
              <w:left w:val="nil"/>
              <w:bottom w:val="single" w:sz="4"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671" w:type="dxa"/>
            <w:tcBorders>
              <w:top w:val="nil"/>
              <w:left w:val="nil"/>
              <w:bottom w:val="single" w:sz="4" w:space="0" w:color="auto"/>
              <w:right w:val="nil"/>
            </w:tcBorders>
            <w:shd w:val="clear" w:color="auto" w:fill="auto"/>
            <w:vAlign w:val="center"/>
            <w:hideMark/>
          </w:tcPr>
          <w:p w:rsidR="0076206E" w:rsidRPr="0076206E" w:rsidRDefault="0076206E" w:rsidP="00391F69">
            <w:pPr>
              <w:spacing w:after="0" w:line="240" w:lineRule="auto"/>
              <w:rPr>
                <w:rFonts w:ascii="Calibri" w:eastAsia="Times New Roman" w:hAnsi="Calibri" w:cs="Calibri"/>
                <w:color w:val="000000"/>
                <w:sz w:val="18"/>
                <w:szCs w:val="20"/>
                <w:lang w:eastAsia="en-AU"/>
              </w:rPr>
            </w:pPr>
          </w:p>
        </w:tc>
        <w:tc>
          <w:tcPr>
            <w:tcW w:w="1439" w:type="dxa"/>
            <w:tcBorders>
              <w:top w:val="nil"/>
              <w:left w:val="nil"/>
              <w:bottom w:val="single" w:sz="4"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75" w:type="dxa"/>
            <w:tcBorders>
              <w:top w:val="nil"/>
              <w:left w:val="nil"/>
              <w:bottom w:val="single" w:sz="4"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10" w:type="dxa"/>
            <w:tcBorders>
              <w:top w:val="nil"/>
              <w:left w:val="nil"/>
              <w:bottom w:val="single" w:sz="4"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388" w:type="dxa"/>
            <w:tcBorders>
              <w:top w:val="nil"/>
              <w:left w:val="nil"/>
              <w:bottom w:val="single" w:sz="4" w:space="0" w:color="auto"/>
              <w:right w:val="nil"/>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c>
          <w:tcPr>
            <w:tcW w:w="1439" w:type="dxa"/>
            <w:tcBorders>
              <w:top w:val="nil"/>
              <w:left w:val="nil"/>
              <w:bottom w:val="single" w:sz="4" w:space="0" w:color="auto"/>
              <w:right w:val="single" w:sz="4" w:space="0" w:color="auto"/>
            </w:tcBorders>
            <w:shd w:val="clear" w:color="auto" w:fill="auto"/>
            <w:vAlign w:val="center"/>
            <w:hideMark/>
          </w:tcPr>
          <w:p w:rsidR="0076206E" w:rsidRPr="0076206E" w:rsidRDefault="0076206E" w:rsidP="0076206E">
            <w:pPr>
              <w:spacing w:after="0" w:line="240" w:lineRule="auto"/>
              <w:jc w:val="center"/>
              <w:rPr>
                <w:rFonts w:ascii="Calibri" w:eastAsia="Times New Roman" w:hAnsi="Calibri" w:cs="Calibri"/>
                <w:color w:val="000000"/>
                <w:sz w:val="18"/>
                <w:szCs w:val="20"/>
                <w:lang w:eastAsia="en-AU"/>
              </w:rPr>
            </w:pPr>
          </w:p>
        </w:tc>
      </w:tr>
    </w:tbl>
    <w:p w:rsidR="00D74FEB" w:rsidRDefault="00D74FEB"/>
    <w:tbl>
      <w:tblPr>
        <w:tblW w:w="5760" w:type="dxa"/>
        <w:tblLook w:val="04A0" w:firstRow="1" w:lastRow="0" w:firstColumn="1" w:lastColumn="0" w:noHBand="0" w:noVBand="1"/>
      </w:tblPr>
      <w:tblGrid>
        <w:gridCol w:w="1440"/>
        <w:gridCol w:w="1440"/>
        <w:gridCol w:w="1440"/>
        <w:gridCol w:w="1440"/>
      </w:tblGrid>
      <w:tr w:rsidR="00391F69" w:rsidRPr="00391F69" w:rsidTr="00391F69">
        <w:trPr>
          <w:trHeight w:val="780"/>
        </w:trPr>
        <w:tc>
          <w:tcPr>
            <w:tcW w:w="1440" w:type="dxa"/>
            <w:tcBorders>
              <w:top w:val="single" w:sz="8" w:space="0" w:color="auto"/>
              <w:left w:val="single" w:sz="8" w:space="0" w:color="auto"/>
              <w:bottom w:val="single" w:sz="8" w:space="0" w:color="auto"/>
              <w:right w:val="single" w:sz="8" w:space="0" w:color="auto"/>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20"/>
                <w:szCs w:val="20"/>
                <w:lang w:eastAsia="en-AU"/>
              </w:rPr>
            </w:pPr>
            <w:r w:rsidRPr="00391F69">
              <w:rPr>
                <w:rFonts w:ascii="Calibri" w:eastAsia="Times New Roman" w:hAnsi="Calibri" w:cs="Calibri"/>
                <w:color w:val="006100"/>
                <w:sz w:val="20"/>
                <w:szCs w:val="20"/>
                <w:lang w:eastAsia="en-AU"/>
              </w:rPr>
              <w:t>High scoring response</w:t>
            </w:r>
          </w:p>
        </w:tc>
        <w:tc>
          <w:tcPr>
            <w:tcW w:w="1440" w:type="dxa"/>
            <w:tcBorders>
              <w:top w:val="single" w:sz="8" w:space="0" w:color="auto"/>
              <w:left w:val="single" w:sz="8" w:space="0" w:color="auto"/>
              <w:bottom w:val="single" w:sz="8" w:space="0" w:color="auto"/>
              <w:right w:val="single" w:sz="8" w:space="0" w:color="auto"/>
            </w:tcBorders>
            <w:shd w:val="clear" w:color="000000" w:fill="FFEB9C"/>
            <w:vAlign w:val="center"/>
            <w:hideMark/>
          </w:tcPr>
          <w:p w:rsidR="00391F69" w:rsidRPr="00391F69" w:rsidRDefault="00391F69" w:rsidP="00391F69">
            <w:pPr>
              <w:spacing w:after="0" w:line="240" w:lineRule="auto"/>
              <w:jc w:val="center"/>
              <w:rPr>
                <w:rFonts w:ascii="Calibri" w:eastAsia="Times New Roman" w:hAnsi="Calibri" w:cs="Calibri"/>
                <w:color w:val="9C5700"/>
                <w:sz w:val="20"/>
                <w:szCs w:val="20"/>
                <w:lang w:eastAsia="en-AU"/>
              </w:rPr>
            </w:pPr>
            <w:r w:rsidRPr="00391F69">
              <w:rPr>
                <w:rFonts w:ascii="Calibri" w:eastAsia="Times New Roman" w:hAnsi="Calibri" w:cs="Calibri"/>
                <w:color w:val="9C5700"/>
                <w:sz w:val="20"/>
                <w:szCs w:val="20"/>
                <w:lang w:eastAsia="en-AU"/>
              </w:rPr>
              <w:t>Moderate scoring response</w:t>
            </w:r>
          </w:p>
        </w:tc>
        <w:tc>
          <w:tcPr>
            <w:tcW w:w="1440" w:type="dxa"/>
            <w:tcBorders>
              <w:top w:val="single" w:sz="8" w:space="0" w:color="auto"/>
              <w:left w:val="nil"/>
              <w:bottom w:val="single" w:sz="8" w:space="0" w:color="auto"/>
              <w:right w:val="single" w:sz="8" w:space="0" w:color="auto"/>
            </w:tcBorders>
            <w:shd w:val="clear" w:color="000000" w:fill="FFF2CC"/>
            <w:vAlign w:val="center"/>
            <w:hideMark/>
          </w:tcPr>
          <w:p w:rsidR="00391F69" w:rsidRPr="00391F69" w:rsidRDefault="00391F69" w:rsidP="00391F69">
            <w:pPr>
              <w:spacing w:after="0" w:line="240" w:lineRule="auto"/>
              <w:jc w:val="center"/>
              <w:rPr>
                <w:rFonts w:ascii="Calibri" w:eastAsia="Times New Roman" w:hAnsi="Calibri" w:cs="Calibri"/>
                <w:color w:val="BF8F00"/>
                <w:sz w:val="20"/>
                <w:szCs w:val="20"/>
                <w:lang w:eastAsia="en-AU"/>
              </w:rPr>
            </w:pPr>
            <w:r w:rsidRPr="00391F69">
              <w:rPr>
                <w:rFonts w:ascii="Calibri" w:eastAsia="Times New Roman" w:hAnsi="Calibri" w:cs="Calibri"/>
                <w:color w:val="BF8F00"/>
                <w:sz w:val="20"/>
                <w:szCs w:val="20"/>
                <w:lang w:eastAsia="en-AU"/>
              </w:rPr>
              <w:t xml:space="preserve">Low scoring response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20"/>
                <w:szCs w:val="20"/>
                <w:lang w:eastAsia="en-AU"/>
              </w:rPr>
            </w:pPr>
            <w:r w:rsidRPr="00391F69">
              <w:rPr>
                <w:rFonts w:ascii="Calibri" w:eastAsia="Times New Roman" w:hAnsi="Calibri" w:cs="Calibri"/>
                <w:color w:val="000000"/>
                <w:sz w:val="20"/>
                <w:szCs w:val="20"/>
                <w:lang w:eastAsia="en-AU"/>
              </w:rPr>
              <w:t xml:space="preserve">Response given no score </w:t>
            </w:r>
          </w:p>
        </w:tc>
      </w:tr>
    </w:tbl>
    <w:p w:rsidR="0076206E" w:rsidRDefault="0076206E"/>
    <w:tbl>
      <w:tblPr>
        <w:tblW w:w="15593" w:type="dxa"/>
        <w:tblInd w:w="-284" w:type="dxa"/>
        <w:tblLayout w:type="fixed"/>
        <w:tblLook w:val="04A0" w:firstRow="1" w:lastRow="0" w:firstColumn="1" w:lastColumn="0" w:noHBand="0" w:noVBand="1"/>
      </w:tblPr>
      <w:tblGrid>
        <w:gridCol w:w="289"/>
        <w:gridCol w:w="347"/>
        <w:gridCol w:w="1093"/>
        <w:gridCol w:w="662"/>
        <w:gridCol w:w="778"/>
        <w:gridCol w:w="517"/>
        <w:gridCol w:w="923"/>
        <w:gridCol w:w="778"/>
        <w:gridCol w:w="662"/>
        <w:gridCol w:w="1042"/>
        <w:gridCol w:w="1481"/>
        <w:gridCol w:w="1619"/>
        <w:gridCol w:w="1566"/>
        <w:gridCol w:w="1852"/>
        <w:gridCol w:w="1984"/>
      </w:tblGrid>
      <w:tr w:rsidR="00391F69" w:rsidRPr="00391F69" w:rsidTr="00391F69">
        <w:trPr>
          <w:trHeight w:val="510"/>
        </w:trPr>
        <w:tc>
          <w:tcPr>
            <w:tcW w:w="636" w:type="dxa"/>
            <w:gridSpan w:val="2"/>
            <w:vMerge w:val="restart"/>
            <w:tcBorders>
              <w:top w:val="single" w:sz="4" w:space="0" w:color="auto"/>
              <w:left w:val="single" w:sz="4" w:space="0" w:color="auto"/>
              <w:bottom w:val="nil"/>
              <w:right w:val="single" w:sz="4" w:space="0" w:color="auto"/>
            </w:tcBorders>
            <w:shd w:val="clear" w:color="000000" w:fill="FFCCFF"/>
            <w:textDirection w:val="tbRl"/>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lastRenderedPageBreak/>
              <w:t>RBC Features</w:t>
            </w:r>
          </w:p>
        </w:tc>
        <w:tc>
          <w:tcPr>
            <w:tcW w:w="1755" w:type="dxa"/>
            <w:gridSpan w:val="2"/>
            <w:tcBorders>
              <w:top w:val="single" w:sz="4" w:space="0" w:color="auto"/>
              <w:left w:val="single" w:sz="4" w:space="0" w:color="auto"/>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Crystallised haemoglobin</w:t>
            </w:r>
          </w:p>
        </w:tc>
        <w:tc>
          <w:tcPr>
            <w:tcW w:w="1295" w:type="dxa"/>
            <w:gridSpan w:val="2"/>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Crystallised haemoglobin</w:t>
            </w:r>
          </w:p>
        </w:tc>
        <w:tc>
          <w:tcPr>
            <w:tcW w:w="1701" w:type="dxa"/>
            <w:gridSpan w:val="2"/>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Target cells</w:t>
            </w:r>
          </w:p>
        </w:tc>
        <w:tc>
          <w:tcPr>
            <w:tcW w:w="1704" w:type="dxa"/>
            <w:gridSpan w:val="2"/>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Target cells</w:t>
            </w:r>
          </w:p>
        </w:tc>
        <w:tc>
          <w:tcPr>
            <w:tcW w:w="1481" w:type="dxa"/>
            <w:tcBorders>
              <w:top w:val="single" w:sz="4" w:space="0" w:color="auto"/>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Microcytes</w:t>
            </w:r>
          </w:p>
        </w:tc>
        <w:tc>
          <w:tcPr>
            <w:tcW w:w="1619" w:type="dxa"/>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Target cells</w:t>
            </w:r>
          </w:p>
        </w:tc>
        <w:tc>
          <w:tcPr>
            <w:tcW w:w="1566" w:type="dxa"/>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Target cells</w:t>
            </w:r>
          </w:p>
        </w:tc>
        <w:tc>
          <w:tcPr>
            <w:tcW w:w="1852" w:type="dxa"/>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Target cells</w:t>
            </w:r>
          </w:p>
        </w:tc>
        <w:tc>
          <w:tcPr>
            <w:tcW w:w="1984" w:type="dxa"/>
            <w:tcBorders>
              <w:top w:val="single" w:sz="4" w:space="0" w:color="auto"/>
              <w:left w:val="nil"/>
              <w:bottom w:val="nil"/>
              <w:right w:val="single" w:sz="4" w:space="0" w:color="auto"/>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Target cells</w:t>
            </w:r>
          </w:p>
        </w:tc>
      </w:tr>
      <w:tr w:rsidR="00391F69" w:rsidRPr="00391F69" w:rsidTr="00391F69">
        <w:trPr>
          <w:trHeight w:val="732"/>
        </w:trPr>
        <w:tc>
          <w:tcPr>
            <w:tcW w:w="636" w:type="dxa"/>
            <w:gridSpan w:val="2"/>
            <w:vMerge/>
            <w:tcBorders>
              <w:top w:val="single" w:sz="8" w:space="0" w:color="auto"/>
              <w:left w:val="single" w:sz="4" w:space="0" w:color="auto"/>
              <w:bottom w:val="nil"/>
              <w:right w:val="single" w:sz="4" w:space="0" w:color="auto"/>
            </w:tcBorders>
            <w:vAlign w:val="center"/>
            <w:hideMark/>
          </w:tcPr>
          <w:p w:rsidR="00391F69" w:rsidRPr="00391F69" w:rsidRDefault="00391F69" w:rsidP="00391F69">
            <w:pPr>
              <w:spacing w:after="0" w:line="240" w:lineRule="auto"/>
              <w:rPr>
                <w:rFonts w:ascii="Calibri" w:eastAsia="Times New Roman" w:hAnsi="Calibri" w:cs="Calibri"/>
                <w:color w:val="000000"/>
                <w:sz w:val="18"/>
                <w:szCs w:val="20"/>
                <w:lang w:eastAsia="en-AU"/>
              </w:rPr>
            </w:pPr>
          </w:p>
        </w:tc>
        <w:tc>
          <w:tcPr>
            <w:tcW w:w="1755" w:type="dxa"/>
            <w:gridSpan w:val="2"/>
            <w:tcBorders>
              <w:top w:val="nil"/>
              <w:left w:val="single" w:sz="4" w:space="0" w:color="auto"/>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Target cells</w:t>
            </w:r>
          </w:p>
        </w:tc>
        <w:tc>
          <w:tcPr>
            <w:tcW w:w="1295"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proofErr w:type="spellStart"/>
            <w:r w:rsidRPr="00391F69">
              <w:rPr>
                <w:rFonts w:ascii="Calibri" w:eastAsia="Times New Roman" w:hAnsi="Calibri" w:cs="Calibri"/>
                <w:color w:val="000000"/>
                <w:sz w:val="18"/>
                <w:szCs w:val="20"/>
                <w:lang w:eastAsia="en-AU"/>
              </w:rPr>
              <w:t>Hyposplenic</w:t>
            </w:r>
            <w:proofErr w:type="spellEnd"/>
            <w:r w:rsidRPr="00391F69">
              <w:rPr>
                <w:rFonts w:ascii="Calibri" w:eastAsia="Times New Roman" w:hAnsi="Calibri" w:cs="Calibri"/>
                <w:color w:val="000000"/>
                <w:sz w:val="18"/>
                <w:szCs w:val="20"/>
                <w:lang w:eastAsia="en-AU"/>
              </w:rPr>
              <w:t xml:space="preserve"> / </w:t>
            </w:r>
            <w:proofErr w:type="spellStart"/>
            <w:r w:rsidRPr="00391F69">
              <w:rPr>
                <w:rFonts w:ascii="Calibri" w:eastAsia="Times New Roman" w:hAnsi="Calibri" w:cs="Calibri"/>
                <w:color w:val="000000"/>
                <w:sz w:val="18"/>
                <w:szCs w:val="20"/>
                <w:lang w:eastAsia="en-AU"/>
              </w:rPr>
              <w:t>asplenic</w:t>
            </w:r>
            <w:proofErr w:type="spellEnd"/>
            <w:r w:rsidRPr="00391F69">
              <w:rPr>
                <w:rFonts w:ascii="Calibri" w:eastAsia="Times New Roman" w:hAnsi="Calibri" w:cs="Calibri"/>
                <w:color w:val="000000"/>
                <w:sz w:val="18"/>
                <w:szCs w:val="20"/>
                <w:lang w:eastAsia="en-AU"/>
              </w:rPr>
              <w:t xml:space="preserve"> changes</w:t>
            </w:r>
          </w:p>
        </w:tc>
        <w:tc>
          <w:tcPr>
            <w:tcW w:w="1701" w:type="dxa"/>
            <w:gridSpan w:val="2"/>
            <w:tcBorders>
              <w:top w:val="nil"/>
              <w:left w:val="nil"/>
              <w:bottom w:val="nil"/>
              <w:right w:val="nil"/>
            </w:tcBorders>
            <w:shd w:val="clear" w:color="000000" w:fill="FFF2CC"/>
            <w:vAlign w:val="center"/>
            <w:hideMark/>
          </w:tcPr>
          <w:p w:rsidR="00391F69" w:rsidRPr="00391F69" w:rsidRDefault="00391F69" w:rsidP="00391F69">
            <w:pPr>
              <w:spacing w:after="0" w:line="240" w:lineRule="auto"/>
              <w:jc w:val="center"/>
              <w:rPr>
                <w:rFonts w:ascii="Calibri" w:eastAsia="Times New Roman" w:hAnsi="Calibri" w:cs="Calibri"/>
                <w:color w:val="BF8F00"/>
                <w:sz w:val="18"/>
                <w:szCs w:val="20"/>
                <w:lang w:eastAsia="en-AU"/>
              </w:rPr>
            </w:pPr>
            <w:r w:rsidRPr="00391F69">
              <w:rPr>
                <w:rFonts w:ascii="Calibri" w:eastAsia="Times New Roman" w:hAnsi="Calibri" w:cs="Calibri"/>
                <w:color w:val="BF8F00"/>
                <w:sz w:val="18"/>
                <w:szCs w:val="20"/>
                <w:lang w:eastAsia="en-AU"/>
              </w:rPr>
              <w:t>Polychromasia increased</w:t>
            </w:r>
          </w:p>
        </w:tc>
        <w:tc>
          <w:tcPr>
            <w:tcW w:w="1704"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481" w:type="dxa"/>
            <w:tcBorders>
              <w:top w:val="nil"/>
              <w:left w:val="nil"/>
              <w:bottom w:val="nil"/>
              <w:right w:val="nil"/>
            </w:tcBorders>
            <w:shd w:val="clear" w:color="000000" w:fill="FFEB9C"/>
            <w:vAlign w:val="center"/>
            <w:hideMark/>
          </w:tcPr>
          <w:p w:rsidR="00391F69" w:rsidRPr="00391F69" w:rsidRDefault="00391F69" w:rsidP="00391F69">
            <w:pPr>
              <w:spacing w:after="0" w:line="240" w:lineRule="auto"/>
              <w:jc w:val="center"/>
              <w:rPr>
                <w:rFonts w:ascii="Calibri" w:eastAsia="Times New Roman" w:hAnsi="Calibri" w:cs="Calibri"/>
                <w:color w:val="9C5700"/>
                <w:sz w:val="18"/>
                <w:szCs w:val="20"/>
                <w:lang w:eastAsia="en-AU"/>
              </w:rPr>
            </w:pPr>
            <w:r w:rsidRPr="00391F69">
              <w:rPr>
                <w:rFonts w:ascii="Calibri" w:eastAsia="Times New Roman" w:hAnsi="Calibri" w:cs="Calibri"/>
                <w:color w:val="9C5700"/>
                <w:sz w:val="18"/>
                <w:szCs w:val="20"/>
                <w:lang w:eastAsia="en-AU"/>
              </w:rPr>
              <w:t>Irregularly contracted cells</w:t>
            </w:r>
          </w:p>
        </w:tc>
        <w:tc>
          <w:tcPr>
            <w:tcW w:w="1619" w:type="dxa"/>
            <w:tcBorders>
              <w:top w:val="nil"/>
              <w:left w:val="nil"/>
              <w:bottom w:val="nil"/>
              <w:right w:val="nil"/>
            </w:tcBorders>
            <w:shd w:val="clear" w:color="000000" w:fill="FFF2CC"/>
            <w:vAlign w:val="center"/>
            <w:hideMark/>
          </w:tcPr>
          <w:p w:rsidR="00391F69" w:rsidRPr="00391F69" w:rsidRDefault="00391F69" w:rsidP="00391F69">
            <w:pPr>
              <w:spacing w:after="0" w:line="240" w:lineRule="auto"/>
              <w:jc w:val="center"/>
              <w:rPr>
                <w:rFonts w:ascii="Calibri" w:eastAsia="Times New Roman" w:hAnsi="Calibri" w:cs="Calibri"/>
                <w:color w:val="BF8F00"/>
                <w:sz w:val="18"/>
                <w:szCs w:val="20"/>
                <w:lang w:eastAsia="en-AU"/>
              </w:rPr>
            </w:pPr>
            <w:proofErr w:type="spellStart"/>
            <w:r w:rsidRPr="00391F69">
              <w:rPr>
                <w:rFonts w:ascii="Calibri" w:eastAsia="Times New Roman" w:hAnsi="Calibri" w:cs="Calibri"/>
                <w:color w:val="BF8F00"/>
                <w:sz w:val="18"/>
                <w:szCs w:val="20"/>
                <w:lang w:eastAsia="en-AU"/>
              </w:rPr>
              <w:t>Microspherocytes</w:t>
            </w:r>
            <w:proofErr w:type="spellEnd"/>
          </w:p>
        </w:tc>
        <w:tc>
          <w:tcPr>
            <w:tcW w:w="1566" w:type="dxa"/>
            <w:tcBorders>
              <w:top w:val="nil"/>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Crystallised haemoglobin</w:t>
            </w:r>
          </w:p>
        </w:tc>
        <w:tc>
          <w:tcPr>
            <w:tcW w:w="1852" w:type="dxa"/>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Tear drop cells</w:t>
            </w:r>
          </w:p>
        </w:tc>
        <w:tc>
          <w:tcPr>
            <w:tcW w:w="1984" w:type="dxa"/>
            <w:tcBorders>
              <w:top w:val="nil"/>
              <w:left w:val="nil"/>
              <w:bottom w:val="nil"/>
              <w:right w:val="single" w:sz="4" w:space="0" w:color="auto"/>
            </w:tcBorders>
            <w:shd w:val="clear" w:color="000000" w:fill="FFF2CC"/>
            <w:vAlign w:val="center"/>
            <w:hideMark/>
          </w:tcPr>
          <w:p w:rsidR="00391F69" w:rsidRPr="00391F69" w:rsidRDefault="00391F69" w:rsidP="00391F69">
            <w:pPr>
              <w:spacing w:after="0" w:line="240" w:lineRule="auto"/>
              <w:jc w:val="center"/>
              <w:rPr>
                <w:rFonts w:ascii="Calibri" w:eastAsia="Times New Roman" w:hAnsi="Calibri" w:cs="Calibri"/>
                <w:color w:val="BF8F00"/>
                <w:sz w:val="18"/>
                <w:szCs w:val="20"/>
                <w:lang w:eastAsia="en-AU"/>
              </w:rPr>
            </w:pPr>
            <w:r w:rsidRPr="00391F69">
              <w:rPr>
                <w:rFonts w:ascii="Calibri" w:eastAsia="Times New Roman" w:hAnsi="Calibri" w:cs="Calibri"/>
                <w:color w:val="BF8F00"/>
                <w:sz w:val="18"/>
                <w:szCs w:val="20"/>
                <w:lang w:eastAsia="en-AU"/>
              </w:rPr>
              <w:t>Spherocytes</w:t>
            </w:r>
          </w:p>
        </w:tc>
      </w:tr>
      <w:tr w:rsidR="00391F69" w:rsidRPr="00391F69" w:rsidTr="00391F69">
        <w:trPr>
          <w:trHeight w:val="644"/>
        </w:trPr>
        <w:tc>
          <w:tcPr>
            <w:tcW w:w="636" w:type="dxa"/>
            <w:gridSpan w:val="2"/>
            <w:vMerge/>
            <w:tcBorders>
              <w:top w:val="single" w:sz="8" w:space="0" w:color="auto"/>
              <w:left w:val="single" w:sz="4" w:space="0" w:color="auto"/>
              <w:bottom w:val="nil"/>
              <w:right w:val="single" w:sz="4" w:space="0" w:color="auto"/>
            </w:tcBorders>
            <w:vAlign w:val="center"/>
            <w:hideMark/>
          </w:tcPr>
          <w:p w:rsidR="00391F69" w:rsidRPr="00391F69" w:rsidRDefault="00391F69" w:rsidP="00391F69">
            <w:pPr>
              <w:spacing w:after="0" w:line="240" w:lineRule="auto"/>
              <w:rPr>
                <w:rFonts w:ascii="Calibri" w:eastAsia="Times New Roman" w:hAnsi="Calibri" w:cs="Calibri"/>
                <w:color w:val="000000"/>
                <w:sz w:val="18"/>
                <w:szCs w:val="20"/>
                <w:lang w:eastAsia="en-AU"/>
              </w:rPr>
            </w:pPr>
          </w:p>
        </w:tc>
        <w:tc>
          <w:tcPr>
            <w:tcW w:w="1755" w:type="dxa"/>
            <w:gridSpan w:val="2"/>
            <w:tcBorders>
              <w:top w:val="nil"/>
              <w:left w:val="single" w:sz="4" w:space="0" w:color="auto"/>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proofErr w:type="spellStart"/>
            <w:r w:rsidRPr="00391F69">
              <w:rPr>
                <w:rFonts w:ascii="Calibri" w:eastAsia="Times New Roman" w:hAnsi="Calibri" w:cs="Calibri"/>
                <w:color w:val="000000"/>
                <w:sz w:val="18"/>
                <w:szCs w:val="20"/>
                <w:lang w:eastAsia="en-AU"/>
              </w:rPr>
              <w:t>Hyposplenic</w:t>
            </w:r>
            <w:proofErr w:type="spellEnd"/>
            <w:r w:rsidRPr="00391F69">
              <w:rPr>
                <w:rFonts w:ascii="Calibri" w:eastAsia="Times New Roman" w:hAnsi="Calibri" w:cs="Calibri"/>
                <w:color w:val="000000"/>
                <w:sz w:val="18"/>
                <w:szCs w:val="20"/>
                <w:lang w:eastAsia="en-AU"/>
              </w:rPr>
              <w:t xml:space="preserve"> / </w:t>
            </w:r>
            <w:proofErr w:type="spellStart"/>
            <w:r w:rsidRPr="00391F69">
              <w:rPr>
                <w:rFonts w:ascii="Calibri" w:eastAsia="Times New Roman" w:hAnsi="Calibri" w:cs="Calibri"/>
                <w:color w:val="000000"/>
                <w:sz w:val="18"/>
                <w:szCs w:val="20"/>
                <w:lang w:eastAsia="en-AU"/>
              </w:rPr>
              <w:t>asplenic</w:t>
            </w:r>
            <w:proofErr w:type="spellEnd"/>
            <w:r w:rsidRPr="00391F69">
              <w:rPr>
                <w:rFonts w:ascii="Calibri" w:eastAsia="Times New Roman" w:hAnsi="Calibri" w:cs="Calibri"/>
                <w:color w:val="000000"/>
                <w:sz w:val="18"/>
                <w:szCs w:val="20"/>
                <w:lang w:eastAsia="en-AU"/>
              </w:rPr>
              <w:t xml:space="preserve"> changes</w:t>
            </w:r>
          </w:p>
        </w:tc>
        <w:tc>
          <w:tcPr>
            <w:tcW w:w="1295" w:type="dxa"/>
            <w:gridSpan w:val="2"/>
            <w:tcBorders>
              <w:top w:val="nil"/>
              <w:left w:val="nil"/>
              <w:bottom w:val="nil"/>
              <w:right w:val="nil"/>
            </w:tcBorders>
            <w:shd w:val="clear" w:color="000000" w:fill="FFF2CC"/>
            <w:vAlign w:val="center"/>
            <w:hideMark/>
          </w:tcPr>
          <w:p w:rsidR="00391F69" w:rsidRPr="00391F69" w:rsidRDefault="00391F69" w:rsidP="00391F69">
            <w:pPr>
              <w:spacing w:after="0" w:line="240" w:lineRule="auto"/>
              <w:jc w:val="center"/>
              <w:rPr>
                <w:rFonts w:ascii="Calibri" w:eastAsia="Times New Roman" w:hAnsi="Calibri" w:cs="Calibri"/>
                <w:color w:val="BF8F00"/>
                <w:sz w:val="18"/>
                <w:szCs w:val="20"/>
                <w:lang w:eastAsia="en-AU"/>
              </w:rPr>
            </w:pPr>
            <w:proofErr w:type="spellStart"/>
            <w:r w:rsidRPr="00391F69">
              <w:rPr>
                <w:rFonts w:ascii="Calibri" w:eastAsia="Times New Roman" w:hAnsi="Calibri" w:cs="Calibri"/>
                <w:color w:val="BF8F00"/>
                <w:sz w:val="18"/>
                <w:szCs w:val="20"/>
                <w:lang w:eastAsia="en-AU"/>
              </w:rPr>
              <w:t>Microspherocytes</w:t>
            </w:r>
            <w:proofErr w:type="spellEnd"/>
          </w:p>
        </w:tc>
        <w:tc>
          <w:tcPr>
            <w:tcW w:w="1701" w:type="dxa"/>
            <w:gridSpan w:val="2"/>
            <w:tcBorders>
              <w:top w:val="nil"/>
              <w:left w:val="nil"/>
              <w:bottom w:val="nil"/>
              <w:right w:val="nil"/>
            </w:tcBorders>
            <w:shd w:val="clear" w:color="000000" w:fill="FFEB9C"/>
            <w:vAlign w:val="center"/>
            <w:hideMark/>
          </w:tcPr>
          <w:p w:rsidR="00391F69" w:rsidRPr="00391F69" w:rsidRDefault="00391F69" w:rsidP="00391F69">
            <w:pPr>
              <w:spacing w:after="0" w:line="240" w:lineRule="auto"/>
              <w:jc w:val="center"/>
              <w:rPr>
                <w:rFonts w:ascii="Calibri" w:eastAsia="Times New Roman" w:hAnsi="Calibri" w:cs="Calibri"/>
                <w:color w:val="9C5700"/>
                <w:sz w:val="18"/>
                <w:szCs w:val="20"/>
                <w:lang w:eastAsia="en-AU"/>
              </w:rPr>
            </w:pPr>
            <w:r w:rsidRPr="00391F69">
              <w:rPr>
                <w:rFonts w:ascii="Calibri" w:eastAsia="Times New Roman" w:hAnsi="Calibri" w:cs="Calibri"/>
                <w:color w:val="9C5700"/>
                <w:sz w:val="18"/>
                <w:szCs w:val="20"/>
                <w:lang w:eastAsia="en-AU"/>
              </w:rPr>
              <w:t>Sickle cells</w:t>
            </w:r>
          </w:p>
        </w:tc>
        <w:tc>
          <w:tcPr>
            <w:tcW w:w="1704"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481" w:type="dxa"/>
            <w:tcBorders>
              <w:top w:val="nil"/>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Target cells</w:t>
            </w:r>
          </w:p>
        </w:tc>
        <w:tc>
          <w:tcPr>
            <w:tcW w:w="1619" w:type="dxa"/>
            <w:tcBorders>
              <w:top w:val="nil"/>
              <w:left w:val="nil"/>
              <w:bottom w:val="nil"/>
              <w:right w:val="nil"/>
            </w:tcBorders>
            <w:shd w:val="clear" w:color="000000" w:fill="FFF2CC"/>
            <w:vAlign w:val="center"/>
            <w:hideMark/>
          </w:tcPr>
          <w:p w:rsidR="00391F69" w:rsidRPr="00391F69" w:rsidRDefault="00391F69" w:rsidP="00391F69">
            <w:pPr>
              <w:spacing w:after="0" w:line="240" w:lineRule="auto"/>
              <w:jc w:val="center"/>
              <w:rPr>
                <w:rFonts w:ascii="Calibri" w:eastAsia="Times New Roman" w:hAnsi="Calibri" w:cs="Calibri"/>
                <w:color w:val="BF8F00"/>
                <w:sz w:val="18"/>
                <w:szCs w:val="20"/>
                <w:lang w:eastAsia="en-AU"/>
              </w:rPr>
            </w:pPr>
            <w:r w:rsidRPr="00391F69">
              <w:rPr>
                <w:rFonts w:ascii="Calibri" w:eastAsia="Times New Roman" w:hAnsi="Calibri" w:cs="Calibri"/>
                <w:color w:val="BF8F00"/>
                <w:sz w:val="18"/>
                <w:szCs w:val="20"/>
                <w:lang w:eastAsia="en-AU"/>
              </w:rPr>
              <w:t>Polychromasia increased</w:t>
            </w:r>
          </w:p>
        </w:tc>
        <w:tc>
          <w:tcPr>
            <w:tcW w:w="1566" w:type="dxa"/>
            <w:tcBorders>
              <w:top w:val="nil"/>
              <w:left w:val="nil"/>
              <w:bottom w:val="nil"/>
              <w:right w:val="nil"/>
            </w:tcBorders>
            <w:shd w:val="clear" w:color="000000" w:fill="FFEB9C"/>
            <w:vAlign w:val="center"/>
            <w:hideMark/>
          </w:tcPr>
          <w:p w:rsidR="00391F69" w:rsidRPr="00391F69" w:rsidRDefault="00391F69" w:rsidP="00391F69">
            <w:pPr>
              <w:spacing w:after="0" w:line="240" w:lineRule="auto"/>
              <w:jc w:val="center"/>
              <w:rPr>
                <w:rFonts w:ascii="Calibri" w:eastAsia="Times New Roman" w:hAnsi="Calibri" w:cs="Calibri"/>
                <w:color w:val="9C5700"/>
                <w:sz w:val="18"/>
                <w:szCs w:val="20"/>
                <w:lang w:eastAsia="en-AU"/>
              </w:rPr>
            </w:pPr>
            <w:r w:rsidRPr="00391F69">
              <w:rPr>
                <w:rFonts w:ascii="Calibri" w:eastAsia="Times New Roman" w:hAnsi="Calibri" w:cs="Calibri"/>
                <w:color w:val="9C5700"/>
                <w:sz w:val="18"/>
                <w:szCs w:val="20"/>
                <w:lang w:eastAsia="en-AU"/>
              </w:rPr>
              <w:t>Irregularly contracted cells</w:t>
            </w:r>
          </w:p>
        </w:tc>
        <w:tc>
          <w:tcPr>
            <w:tcW w:w="1852" w:type="dxa"/>
            <w:tcBorders>
              <w:top w:val="nil"/>
              <w:left w:val="nil"/>
              <w:bottom w:val="nil"/>
              <w:right w:val="nil"/>
            </w:tcBorders>
            <w:shd w:val="clear" w:color="000000" w:fill="FFEB9C"/>
            <w:vAlign w:val="center"/>
            <w:hideMark/>
          </w:tcPr>
          <w:p w:rsidR="00391F69" w:rsidRPr="00391F69" w:rsidRDefault="00391F69" w:rsidP="00391F69">
            <w:pPr>
              <w:spacing w:after="0" w:line="240" w:lineRule="auto"/>
              <w:jc w:val="center"/>
              <w:rPr>
                <w:rFonts w:ascii="Calibri" w:eastAsia="Times New Roman" w:hAnsi="Calibri" w:cs="Calibri"/>
                <w:color w:val="9C5700"/>
                <w:sz w:val="18"/>
                <w:szCs w:val="20"/>
                <w:lang w:eastAsia="en-AU"/>
              </w:rPr>
            </w:pPr>
            <w:r w:rsidRPr="00391F69">
              <w:rPr>
                <w:rFonts w:ascii="Calibri" w:eastAsia="Times New Roman" w:hAnsi="Calibri" w:cs="Calibri"/>
                <w:color w:val="9C5700"/>
                <w:sz w:val="18"/>
                <w:szCs w:val="20"/>
                <w:lang w:eastAsia="en-AU"/>
              </w:rPr>
              <w:t>Sickle cells</w:t>
            </w:r>
          </w:p>
        </w:tc>
        <w:tc>
          <w:tcPr>
            <w:tcW w:w="1984" w:type="dxa"/>
            <w:tcBorders>
              <w:top w:val="nil"/>
              <w:left w:val="nil"/>
              <w:bottom w:val="nil"/>
              <w:right w:val="single" w:sz="4" w:space="0" w:color="auto"/>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Bite cells</w:t>
            </w:r>
          </w:p>
        </w:tc>
      </w:tr>
      <w:tr w:rsidR="00391F69" w:rsidRPr="00391F69" w:rsidTr="00391F69">
        <w:trPr>
          <w:trHeight w:val="780"/>
        </w:trPr>
        <w:tc>
          <w:tcPr>
            <w:tcW w:w="636" w:type="dxa"/>
            <w:gridSpan w:val="2"/>
            <w:vMerge/>
            <w:tcBorders>
              <w:top w:val="single" w:sz="8" w:space="0" w:color="auto"/>
              <w:left w:val="single" w:sz="4" w:space="0" w:color="auto"/>
              <w:bottom w:val="nil"/>
              <w:right w:val="single" w:sz="4" w:space="0" w:color="auto"/>
            </w:tcBorders>
            <w:vAlign w:val="center"/>
            <w:hideMark/>
          </w:tcPr>
          <w:p w:rsidR="00391F69" w:rsidRPr="00391F69" w:rsidRDefault="00391F69" w:rsidP="00391F69">
            <w:pPr>
              <w:spacing w:after="0" w:line="240" w:lineRule="auto"/>
              <w:rPr>
                <w:rFonts w:ascii="Calibri" w:eastAsia="Times New Roman" w:hAnsi="Calibri" w:cs="Calibri"/>
                <w:color w:val="000000"/>
                <w:sz w:val="18"/>
                <w:szCs w:val="20"/>
                <w:lang w:eastAsia="en-AU"/>
              </w:rPr>
            </w:pPr>
          </w:p>
        </w:tc>
        <w:tc>
          <w:tcPr>
            <w:tcW w:w="1755" w:type="dxa"/>
            <w:gridSpan w:val="2"/>
            <w:tcBorders>
              <w:top w:val="nil"/>
              <w:left w:val="single" w:sz="4" w:space="0" w:color="auto"/>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295"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1" w:type="dxa"/>
            <w:gridSpan w:val="2"/>
            <w:tcBorders>
              <w:top w:val="nil"/>
              <w:left w:val="nil"/>
              <w:bottom w:val="single" w:sz="4" w:space="0" w:color="auto"/>
              <w:right w:val="nil"/>
            </w:tcBorders>
            <w:shd w:val="clear" w:color="000000" w:fill="FFF2CC"/>
            <w:vAlign w:val="center"/>
            <w:hideMark/>
          </w:tcPr>
          <w:p w:rsidR="00391F69" w:rsidRPr="00391F69" w:rsidRDefault="00391F69" w:rsidP="00391F69">
            <w:pPr>
              <w:spacing w:after="0" w:line="240" w:lineRule="auto"/>
              <w:jc w:val="center"/>
              <w:rPr>
                <w:rFonts w:ascii="Calibri" w:eastAsia="Times New Roman" w:hAnsi="Calibri" w:cs="Calibri"/>
                <w:color w:val="BF8F00"/>
                <w:sz w:val="18"/>
                <w:szCs w:val="20"/>
                <w:lang w:eastAsia="en-AU"/>
              </w:rPr>
            </w:pPr>
            <w:r w:rsidRPr="00391F69">
              <w:rPr>
                <w:rFonts w:ascii="Calibri" w:eastAsia="Times New Roman" w:hAnsi="Calibri" w:cs="Calibri"/>
                <w:color w:val="BF8F00"/>
                <w:sz w:val="18"/>
                <w:szCs w:val="20"/>
                <w:lang w:eastAsia="en-AU"/>
              </w:rPr>
              <w:t>Nucleated red blood cells</w:t>
            </w:r>
          </w:p>
        </w:tc>
        <w:tc>
          <w:tcPr>
            <w:tcW w:w="1704"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481"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proofErr w:type="spellStart"/>
            <w:r w:rsidRPr="00391F69">
              <w:rPr>
                <w:rFonts w:ascii="Calibri" w:eastAsia="Times New Roman" w:hAnsi="Calibri" w:cs="Calibri"/>
                <w:color w:val="000000"/>
                <w:sz w:val="18"/>
                <w:szCs w:val="20"/>
                <w:lang w:eastAsia="en-AU"/>
              </w:rPr>
              <w:t>Hyposplenic</w:t>
            </w:r>
            <w:proofErr w:type="spellEnd"/>
            <w:r w:rsidRPr="00391F69">
              <w:rPr>
                <w:rFonts w:ascii="Calibri" w:eastAsia="Times New Roman" w:hAnsi="Calibri" w:cs="Calibri"/>
                <w:color w:val="000000"/>
                <w:sz w:val="18"/>
                <w:szCs w:val="20"/>
                <w:lang w:eastAsia="en-AU"/>
              </w:rPr>
              <w:t xml:space="preserve"> / </w:t>
            </w:r>
            <w:proofErr w:type="spellStart"/>
            <w:r w:rsidRPr="00391F69">
              <w:rPr>
                <w:rFonts w:ascii="Calibri" w:eastAsia="Times New Roman" w:hAnsi="Calibri" w:cs="Calibri"/>
                <w:color w:val="000000"/>
                <w:sz w:val="18"/>
                <w:szCs w:val="20"/>
                <w:lang w:eastAsia="en-AU"/>
              </w:rPr>
              <w:t>asplenic</w:t>
            </w:r>
            <w:proofErr w:type="spellEnd"/>
            <w:r w:rsidRPr="00391F69">
              <w:rPr>
                <w:rFonts w:ascii="Calibri" w:eastAsia="Times New Roman" w:hAnsi="Calibri" w:cs="Calibri"/>
                <w:color w:val="000000"/>
                <w:sz w:val="18"/>
                <w:szCs w:val="20"/>
                <w:lang w:eastAsia="en-AU"/>
              </w:rPr>
              <w:t xml:space="preserve"> changes</w:t>
            </w:r>
          </w:p>
        </w:tc>
        <w:tc>
          <w:tcPr>
            <w:tcW w:w="1619" w:type="dxa"/>
            <w:tcBorders>
              <w:top w:val="nil"/>
              <w:left w:val="nil"/>
              <w:bottom w:val="single" w:sz="4" w:space="0" w:color="auto"/>
              <w:right w:val="nil"/>
            </w:tcBorders>
            <w:shd w:val="clear" w:color="000000" w:fill="FFF2CC"/>
            <w:vAlign w:val="center"/>
            <w:hideMark/>
          </w:tcPr>
          <w:p w:rsidR="00391F69" w:rsidRPr="00391F69" w:rsidRDefault="00391F69" w:rsidP="00391F69">
            <w:pPr>
              <w:spacing w:after="0" w:line="240" w:lineRule="auto"/>
              <w:jc w:val="center"/>
              <w:rPr>
                <w:rFonts w:ascii="Calibri" w:eastAsia="Times New Roman" w:hAnsi="Calibri" w:cs="Calibri"/>
                <w:color w:val="BF8F00"/>
                <w:sz w:val="18"/>
                <w:szCs w:val="20"/>
                <w:lang w:eastAsia="en-AU"/>
              </w:rPr>
            </w:pPr>
            <w:r w:rsidRPr="00391F69">
              <w:rPr>
                <w:rFonts w:ascii="Calibri" w:eastAsia="Times New Roman" w:hAnsi="Calibri" w:cs="Calibri"/>
                <w:color w:val="BF8F00"/>
                <w:sz w:val="18"/>
                <w:szCs w:val="20"/>
                <w:lang w:eastAsia="en-AU"/>
              </w:rPr>
              <w:t>Nucleated red blood cells</w:t>
            </w:r>
          </w:p>
        </w:tc>
        <w:tc>
          <w:tcPr>
            <w:tcW w:w="1566" w:type="dxa"/>
            <w:tcBorders>
              <w:top w:val="nil"/>
              <w:left w:val="nil"/>
              <w:bottom w:val="single" w:sz="4" w:space="0" w:color="auto"/>
              <w:right w:val="nil"/>
            </w:tcBorders>
            <w:shd w:val="clear" w:color="000000" w:fill="FFF2CC"/>
            <w:vAlign w:val="center"/>
            <w:hideMark/>
          </w:tcPr>
          <w:p w:rsidR="00391F69" w:rsidRPr="00391F69" w:rsidRDefault="00391F69" w:rsidP="00391F69">
            <w:pPr>
              <w:spacing w:after="0" w:line="240" w:lineRule="auto"/>
              <w:jc w:val="center"/>
              <w:rPr>
                <w:rFonts w:ascii="Calibri" w:eastAsia="Times New Roman" w:hAnsi="Calibri" w:cs="Calibri"/>
                <w:color w:val="BF8F00"/>
                <w:sz w:val="18"/>
                <w:szCs w:val="20"/>
                <w:lang w:eastAsia="en-AU"/>
              </w:rPr>
            </w:pPr>
            <w:r w:rsidRPr="00391F69">
              <w:rPr>
                <w:rFonts w:ascii="Calibri" w:eastAsia="Times New Roman" w:hAnsi="Calibri" w:cs="Calibri"/>
                <w:color w:val="BF8F00"/>
                <w:sz w:val="18"/>
                <w:szCs w:val="20"/>
                <w:lang w:eastAsia="en-AU"/>
              </w:rPr>
              <w:t>Spherocytes</w:t>
            </w:r>
          </w:p>
        </w:tc>
        <w:tc>
          <w:tcPr>
            <w:tcW w:w="1852" w:type="dxa"/>
            <w:tcBorders>
              <w:top w:val="nil"/>
              <w:left w:val="nil"/>
              <w:bottom w:val="single" w:sz="4" w:space="0" w:color="auto"/>
              <w:right w:val="nil"/>
            </w:tcBorders>
            <w:shd w:val="clear" w:color="000000" w:fill="FFEB9C"/>
            <w:vAlign w:val="center"/>
            <w:hideMark/>
          </w:tcPr>
          <w:p w:rsidR="00391F69" w:rsidRPr="00391F69" w:rsidRDefault="00391F69" w:rsidP="00391F69">
            <w:pPr>
              <w:spacing w:after="0" w:line="240" w:lineRule="auto"/>
              <w:jc w:val="center"/>
              <w:rPr>
                <w:rFonts w:ascii="Calibri" w:eastAsia="Times New Roman" w:hAnsi="Calibri" w:cs="Calibri"/>
                <w:color w:val="9C5700"/>
                <w:sz w:val="18"/>
                <w:szCs w:val="20"/>
                <w:lang w:eastAsia="en-AU"/>
              </w:rPr>
            </w:pPr>
            <w:r w:rsidRPr="00391F69">
              <w:rPr>
                <w:rFonts w:ascii="Calibri" w:eastAsia="Times New Roman" w:hAnsi="Calibri" w:cs="Calibri"/>
                <w:color w:val="9C5700"/>
                <w:sz w:val="18"/>
                <w:szCs w:val="20"/>
                <w:lang w:eastAsia="en-AU"/>
              </w:rPr>
              <w:t>Irregularly contracted cells</w:t>
            </w:r>
          </w:p>
        </w:tc>
        <w:tc>
          <w:tcPr>
            <w:tcW w:w="1984" w:type="dxa"/>
            <w:tcBorders>
              <w:top w:val="nil"/>
              <w:left w:val="nil"/>
              <w:bottom w:val="single" w:sz="4" w:space="0" w:color="auto"/>
              <w:right w:val="single" w:sz="4" w:space="0" w:color="auto"/>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r>
      <w:tr w:rsidR="00391F69" w:rsidRPr="00391F69" w:rsidTr="00391F69">
        <w:trPr>
          <w:trHeight w:val="765"/>
        </w:trPr>
        <w:tc>
          <w:tcPr>
            <w:tcW w:w="636" w:type="dxa"/>
            <w:gridSpan w:val="2"/>
            <w:vMerge w:val="restart"/>
            <w:tcBorders>
              <w:top w:val="single" w:sz="8" w:space="0" w:color="auto"/>
              <w:left w:val="single" w:sz="4" w:space="0" w:color="auto"/>
              <w:bottom w:val="single" w:sz="8" w:space="0" w:color="000000"/>
              <w:right w:val="single" w:sz="8" w:space="0" w:color="auto"/>
            </w:tcBorders>
            <w:shd w:val="clear" w:color="000000" w:fill="B4C6E7"/>
            <w:textDirection w:val="tbRl"/>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WBC Features</w:t>
            </w:r>
          </w:p>
        </w:tc>
        <w:tc>
          <w:tcPr>
            <w:tcW w:w="1755" w:type="dxa"/>
            <w:gridSpan w:val="2"/>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 xml:space="preserve">Neutrophils - </w:t>
            </w:r>
            <w:proofErr w:type="spellStart"/>
            <w:r w:rsidRPr="00391F69">
              <w:rPr>
                <w:rFonts w:ascii="Calibri" w:eastAsia="Times New Roman" w:hAnsi="Calibri" w:cs="Calibri"/>
                <w:color w:val="006100"/>
                <w:sz w:val="18"/>
                <w:szCs w:val="20"/>
                <w:lang w:eastAsia="en-AU"/>
              </w:rPr>
              <w:t>hypergranulation</w:t>
            </w:r>
            <w:proofErr w:type="spellEnd"/>
          </w:p>
        </w:tc>
        <w:tc>
          <w:tcPr>
            <w:tcW w:w="1295" w:type="dxa"/>
            <w:gridSpan w:val="2"/>
            <w:tcBorders>
              <w:top w:val="single" w:sz="4" w:space="0" w:color="auto"/>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1" w:type="dxa"/>
            <w:gridSpan w:val="2"/>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Cytoplasmic vacuolation</w:t>
            </w:r>
          </w:p>
        </w:tc>
        <w:tc>
          <w:tcPr>
            <w:tcW w:w="1704" w:type="dxa"/>
            <w:gridSpan w:val="2"/>
            <w:tcBorders>
              <w:top w:val="single" w:sz="4" w:space="0" w:color="auto"/>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481" w:type="dxa"/>
            <w:tcBorders>
              <w:top w:val="single" w:sz="4" w:space="0" w:color="auto"/>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Band form neutrophils</w:t>
            </w:r>
          </w:p>
        </w:tc>
        <w:tc>
          <w:tcPr>
            <w:tcW w:w="1619" w:type="dxa"/>
            <w:tcBorders>
              <w:top w:val="single" w:sz="4" w:space="0" w:color="auto"/>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Dysplastic changes</w:t>
            </w:r>
          </w:p>
        </w:tc>
        <w:tc>
          <w:tcPr>
            <w:tcW w:w="1566" w:type="dxa"/>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 xml:space="preserve">Neutrophils - </w:t>
            </w:r>
            <w:proofErr w:type="spellStart"/>
            <w:r w:rsidRPr="00391F69">
              <w:rPr>
                <w:rFonts w:ascii="Calibri" w:eastAsia="Times New Roman" w:hAnsi="Calibri" w:cs="Calibri"/>
                <w:color w:val="006100"/>
                <w:sz w:val="18"/>
                <w:szCs w:val="20"/>
                <w:lang w:eastAsia="en-AU"/>
              </w:rPr>
              <w:t>hypergranulation</w:t>
            </w:r>
            <w:proofErr w:type="spellEnd"/>
          </w:p>
        </w:tc>
        <w:tc>
          <w:tcPr>
            <w:tcW w:w="1852" w:type="dxa"/>
            <w:tcBorders>
              <w:top w:val="single" w:sz="4" w:space="0" w:color="auto"/>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Neutrophil – </w:t>
            </w:r>
            <w:proofErr w:type="spellStart"/>
            <w:r w:rsidRPr="00391F69">
              <w:rPr>
                <w:rFonts w:ascii="Calibri" w:eastAsia="Times New Roman" w:hAnsi="Calibri" w:cs="Calibri"/>
                <w:color w:val="000000"/>
                <w:sz w:val="18"/>
                <w:szCs w:val="20"/>
                <w:lang w:eastAsia="en-AU"/>
              </w:rPr>
              <w:t>Hypogranulation</w:t>
            </w:r>
            <w:proofErr w:type="spellEnd"/>
            <w:r w:rsidRPr="00391F69">
              <w:rPr>
                <w:rFonts w:ascii="Calibri" w:eastAsia="Times New Roman" w:hAnsi="Calibri" w:cs="Calibri"/>
                <w:color w:val="000000"/>
                <w:sz w:val="18"/>
                <w:szCs w:val="20"/>
                <w:lang w:eastAsia="en-AU"/>
              </w:rPr>
              <w:t>.</w:t>
            </w:r>
          </w:p>
        </w:tc>
        <w:tc>
          <w:tcPr>
            <w:tcW w:w="1984" w:type="dxa"/>
            <w:tcBorders>
              <w:top w:val="single" w:sz="4" w:space="0" w:color="auto"/>
              <w:left w:val="nil"/>
              <w:bottom w:val="nil"/>
              <w:right w:val="single" w:sz="4" w:space="0" w:color="auto"/>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Cytoplasmic vacuolation</w:t>
            </w:r>
          </w:p>
        </w:tc>
      </w:tr>
      <w:tr w:rsidR="00391F69" w:rsidRPr="00391F69" w:rsidTr="00391F69">
        <w:trPr>
          <w:trHeight w:val="692"/>
        </w:trPr>
        <w:tc>
          <w:tcPr>
            <w:tcW w:w="636" w:type="dxa"/>
            <w:gridSpan w:val="2"/>
            <w:vMerge/>
            <w:tcBorders>
              <w:top w:val="single" w:sz="8" w:space="0" w:color="auto"/>
              <w:left w:val="single" w:sz="4" w:space="0" w:color="auto"/>
              <w:bottom w:val="single" w:sz="8" w:space="0" w:color="000000"/>
              <w:right w:val="single" w:sz="8" w:space="0" w:color="auto"/>
            </w:tcBorders>
            <w:vAlign w:val="center"/>
            <w:hideMark/>
          </w:tcPr>
          <w:p w:rsidR="00391F69" w:rsidRPr="00391F69" w:rsidRDefault="00391F69" w:rsidP="00391F69">
            <w:pPr>
              <w:spacing w:after="0" w:line="240" w:lineRule="auto"/>
              <w:rPr>
                <w:rFonts w:ascii="Calibri" w:eastAsia="Times New Roman" w:hAnsi="Calibri" w:cs="Calibri"/>
                <w:color w:val="000000"/>
                <w:sz w:val="18"/>
                <w:szCs w:val="20"/>
                <w:lang w:eastAsia="en-AU"/>
              </w:rPr>
            </w:pPr>
          </w:p>
        </w:tc>
        <w:tc>
          <w:tcPr>
            <w:tcW w:w="1755"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295"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1" w:type="dxa"/>
            <w:gridSpan w:val="2"/>
            <w:tcBorders>
              <w:top w:val="nil"/>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 xml:space="preserve">Neutrophils – </w:t>
            </w:r>
            <w:proofErr w:type="gramStart"/>
            <w:r w:rsidRPr="00391F69">
              <w:rPr>
                <w:rFonts w:ascii="Calibri" w:eastAsia="Times New Roman" w:hAnsi="Calibri" w:cs="Calibri"/>
                <w:color w:val="006100"/>
                <w:sz w:val="18"/>
                <w:szCs w:val="20"/>
                <w:lang w:eastAsia="en-AU"/>
              </w:rPr>
              <w:t>other</w:t>
            </w:r>
            <w:proofErr w:type="gramEnd"/>
            <w:r w:rsidRPr="00391F69">
              <w:rPr>
                <w:rFonts w:ascii="Calibri" w:eastAsia="Times New Roman" w:hAnsi="Calibri" w:cs="Calibri"/>
                <w:color w:val="006100"/>
                <w:sz w:val="18"/>
                <w:szCs w:val="20"/>
                <w:lang w:eastAsia="en-AU"/>
              </w:rPr>
              <w:t xml:space="preserve"> abnormal granulation</w:t>
            </w:r>
          </w:p>
        </w:tc>
        <w:tc>
          <w:tcPr>
            <w:tcW w:w="1704"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481" w:type="dxa"/>
            <w:tcBorders>
              <w:top w:val="nil"/>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 xml:space="preserve">Neutrophils - </w:t>
            </w:r>
            <w:proofErr w:type="spellStart"/>
            <w:r w:rsidRPr="00391F69">
              <w:rPr>
                <w:rFonts w:ascii="Calibri" w:eastAsia="Times New Roman" w:hAnsi="Calibri" w:cs="Calibri"/>
                <w:color w:val="006100"/>
                <w:sz w:val="18"/>
                <w:szCs w:val="20"/>
                <w:lang w:eastAsia="en-AU"/>
              </w:rPr>
              <w:t>hypergranulation</w:t>
            </w:r>
            <w:proofErr w:type="spellEnd"/>
          </w:p>
        </w:tc>
        <w:tc>
          <w:tcPr>
            <w:tcW w:w="1619" w:type="dxa"/>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proofErr w:type="spellStart"/>
            <w:r w:rsidRPr="00391F69">
              <w:rPr>
                <w:rFonts w:ascii="Calibri" w:eastAsia="Times New Roman" w:hAnsi="Calibri" w:cs="Calibri"/>
                <w:color w:val="000000"/>
                <w:sz w:val="18"/>
                <w:szCs w:val="20"/>
                <w:lang w:eastAsia="en-AU"/>
              </w:rPr>
              <w:t>Pelger-Huet</w:t>
            </w:r>
            <w:proofErr w:type="spellEnd"/>
            <w:r w:rsidRPr="00391F69">
              <w:rPr>
                <w:rFonts w:ascii="Calibri" w:eastAsia="Times New Roman" w:hAnsi="Calibri" w:cs="Calibri"/>
                <w:color w:val="000000"/>
                <w:sz w:val="18"/>
                <w:szCs w:val="20"/>
                <w:lang w:eastAsia="en-AU"/>
              </w:rPr>
              <w:t xml:space="preserve"> / pseudo </w:t>
            </w:r>
            <w:proofErr w:type="spellStart"/>
            <w:r w:rsidRPr="00391F69">
              <w:rPr>
                <w:rFonts w:ascii="Calibri" w:eastAsia="Times New Roman" w:hAnsi="Calibri" w:cs="Calibri"/>
                <w:color w:val="000000"/>
                <w:sz w:val="18"/>
                <w:szCs w:val="20"/>
                <w:lang w:eastAsia="en-AU"/>
              </w:rPr>
              <w:t>Pelger-Huet</w:t>
            </w:r>
            <w:proofErr w:type="spellEnd"/>
            <w:r w:rsidRPr="00391F69">
              <w:rPr>
                <w:rFonts w:ascii="Calibri" w:eastAsia="Times New Roman" w:hAnsi="Calibri" w:cs="Calibri"/>
                <w:color w:val="000000"/>
                <w:sz w:val="18"/>
                <w:szCs w:val="20"/>
                <w:lang w:eastAsia="en-AU"/>
              </w:rPr>
              <w:t xml:space="preserve"> cells</w:t>
            </w:r>
          </w:p>
        </w:tc>
        <w:tc>
          <w:tcPr>
            <w:tcW w:w="1566" w:type="dxa"/>
            <w:tcBorders>
              <w:top w:val="nil"/>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Cytoplasmic vacuolation</w:t>
            </w:r>
          </w:p>
        </w:tc>
        <w:tc>
          <w:tcPr>
            <w:tcW w:w="1852" w:type="dxa"/>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984" w:type="dxa"/>
            <w:tcBorders>
              <w:top w:val="nil"/>
              <w:left w:val="nil"/>
              <w:bottom w:val="nil"/>
              <w:right w:val="single" w:sz="4" w:space="0" w:color="auto"/>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 xml:space="preserve">Neutrophils - </w:t>
            </w:r>
            <w:proofErr w:type="spellStart"/>
            <w:r w:rsidRPr="00391F69">
              <w:rPr>
                <w:rFonts w:ascii="Calibri" w:eastAsia="Times New Roman" w:hAnsi="Calibri" w:cs="Calibri"/>
                <w:color w:val="006100"/>
                <w:sz w:val="18"/>
                <w:szCs w:val="20"/>
                <w:lang w:eastAsia="en-AU"/>
              </w:rPr>
              <w:t>hypergranulation</w:t>
            </w:r>
            <w:proofErr w:type="spellEnd"/>
          </w:p>
        </w:tc>
      </w:tr>
      <w:tr w:rsidR="00391F69" w:rsidRPr="00391F69" w:rsidTr="00391F69">
        <w:trPr>
          <w:trHeight w:val="792"/>
        </w:trPr>
        <w:tc>
          <w:tcPr>
            <w:tcW w:w="636" w:type="dxa"/>
            <w:gridSpan w:val="2"/>
            <w:vMerge/>
            <w:tcBorders>
              <w:top w:val="single" w:sz="8" w:space="0" w:color="auto"/>
              <w:left w:val="single" w:sz="4" w:space="0" w:color="auto"/>
              <w:bottom w:val="single" w:sz="8" w:space="0" w:color="000000"/>
              <w:right w:val="single" w:sz="8" w:space="0" w:color="auto"/>
            </w:tcBorders>
            <w:vAlign w:val="center"/>
            <w:hideMark/>
          </w:tcPr>
          <w:p w:rsidR="00391F69" w:rsidRPr="00391F69" w:rsidRDefault="00391F69" w:rsidP="00391F69">
            <w:pPr>
              <w:spacing w:after="0" w:line="240" w:lineRule="auto"/>
              <w:rPr>
                <w:rFonts w:ascii="Calibri" w:eastAsia="Times New Roman" w:hAnsi="Calibri" w:cs="Calibri"/>
                <w:color w:val="000000"/>
                <w:sz w:val="18"/>
                <w:szCs w:val="20"/>
                <w:lang w:eastAsia="en-AU"/>
              </w:rPr>
            </w:pPr>
          </w:p>
        </w:tc>
        <w:tc>
          <w:tcPr>
            <w:tcW w:w="1755"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295"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1"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4"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481" w:type="dxa"/>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619" w:type="dxa"/>
            <w:tcBorders>
              <w:top w:val="nil"/>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 xml:space="preserve">Neutrophils - </w:t>
            </w:r>
            <w:proofErr w:type="spellStart"/>
            <w:r w:rsidRPr="00391F69">
              <w:rPr>
                <w:rFonts w:ascii="Calibri" w:eastAsia="Times New Roman" w:hAnsi="Calibri" w:cs="Calibri"/>
                <w:color w:val="006100"/>
                <w:sz w:val="18"/>
                <w:szCs w:val="20"/>
                <w:lang w:eastAsia="en-AU"/>
              </w:rPr>
              <w:t>hyposegmented</w:t>
            </w:r>
            <w:proofErr w:type="spellEnd"/>
          </w:p>
        </w:tc>
        <w:tc>
          <w:tcPr>
            <w:tcW w:w="1566" w:type="dxa"/>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852" w:type="dxa"/>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984" w:type="dxa"/>
            <w:tcBorders>
              <w:top w:val="nil"/>
              <w:left w:val="nil"/>
              <w:bottom w:val="nil"/>
              <w:right w:val="single" w:sz="4" w:space="0" w:color="auto"/>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Promyelocytes / metamyelocytes / myelocytes</w:t>
            </w:r>
          </w:p>
        </w:tc>
      </w:tr>
      <w:tr w:rsidR="00391F69" w:rsidRPr="00391F69" w:rsidTr="00391F69">
        <w:trPr>
          <w:trHeight w:val="525"/>
        </w:trPr>
        <w:tc>
          <w:tcPr>
            <w:tcW w:w="636" w:type="dxa"/>
            <w:gridSpan w:val="2"/>
            <w:vMerge/>
            <w:tcBorders>
              <w:top w:val="single" w:sz="8" w:space="0" w:color="auto"/>
              <w:left w:val="single" w:sz="4" w:space="0" w:color="auto"/>
              <w:bottom w:val="single" w:sz="8" w:space="0" w:color="000000"/>
              <w:right w:val="single" w:sz="8" w:space="0" w:color="auto"/>
            </w:tcBorders>
            <w:vAlign w:val="center"/>
            <w:hideMark/>
          </w:tcPr>
          <w:p w:rsidR="00391F69" w:rsidRPr="00391F69" w:rsidRDefault="00391F69" w:rsidP="00391F69">
            <w:pPr>
              <w:spacing w:after="0" w:line="240" w:lineRule="auto"/>
              <w:rPr>
                <w:rFonts w:ascii="Calibri" w:eastAsia="Times New Roman" w:hAnsi="Calibri" w:cs="Calibri"/>
                <w:color w:val="000000"/>
                <w:sz w:val="18"/>
                <w:szCs w:val="20"/>
                <w:lang w:eastAsia="en-AU"/>
              </w:rPr>
            </w:pPr>
          </w:p>
        </w:tc>
        <w:tc>
          <w:tcPr>
            <w:tcW w:w="1755"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295"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1"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4"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481"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619"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566"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852"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Other inclusions</w:t>
            </w:r>
          </w:p>
        </w:tc>
      </w:tr>
      <w:tr w:rsidR="00391F69" w:rsidRPr="00391F69" w:rsidTr="00391F69">
        <w:trPr>
          <w:trHeight w:val="990"/>
        </w:trPr>
        <w:tc>
          <w:tcPr>
            <w:tcW w:w="636" w:type="dxa"/>
            <w:gridSpan w:val="2"/>
            <w:vMerge w:val="restart"/>
            <w:tcBorders>
              <w:top w:val="nil"/>
              <w:left w:val="single" w:sz="4" w:space="0" w:color="auto"/>
              <w:bottom w:val="single" w:sz="8" w:space="0" w:color="000000"/>
              <w:right w:val="single" w:sz="4" w:space="0" w:color="auto"/>
            </w:tcBorders>
            <w:shd w:val="clear" w:color="000000" w:fill="D6DCE4"/>
            <w:textDirection w:val="tbRl"/>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Platelet Features</w:t>
            </w:r>
          </w:p>
        </w:tc>
        <w:tc>
          <w:tcPr>
            <w:tcW w:w="1755" w:type="dxa"/>
            <w:gridSpan w:val="2"/>
            <w:tcBorders>
              <w:top w:val="single" w:sz="4" w:space="0" w:color="auto"/>
              <w:left w:val="single" w:sz="4" w:space="0" w:color="auto"/>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Giant platelets / significant numbers of large platelets. *ICSH definition</w:t>
            </w:r>
          </w:p>
        </w:tc>
        <w:tc>
          <w:tcPr>
            <w:tcW w:w="1295" w:type="dxa"/>
            <w:gridSpan w:val="2"/>
            <w:tcBorders>
              <w:top w:val="single" w:sz="4" w:space="0" w:color="auto"/>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1" w:type="dxa"/>
            <w:gridSpan w:val="2"/>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Giant platelets / significant numbers of large platelets. *ICSH definition</w:t>
            </w:r>
          </w:p>
        </w:tc>
        <w:tc>
          <w:tcPr>
            <w:tcW w:w="1704" w:type="dxa"/>
            <w:gridSpan w:val="2"/>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Giant platelets / significant numbers of large platelets. *ICSH definition</w:t>
            </w:r>
          </w:p>
        </w:tc>
        <w:tc>
          <w:tcPr>
            <w:tcW w:w="1481" w:type="dxa"/>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Giant platelets / significant numbers of large platelets. *ICSH definition</w:t>
            </w:r>
          </w:p>
        </w:tc>
        <w:tc>
          <w:tcPr>
            <w:tcW w:w="1619" w:type="dxa"/>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Giant platelets / significant numbers of large platelets. *ICSH definition</w:t>
            </w:r>
          </w:p>
        </w:tc>
        <w:tc>
          <w:tcPr>
            <w:tcW w:w="1566" w:type="dxa"/>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Platelet clumps</w:t>
            </w:r>
          </w:p>
        </w:tc>
        <w:tc>
          <w:tcPr>
            <w:tcW w:w="1852" w:type="dxa"/>
            <w:tcBorders>
              <w:top w:val="single" w:sz="4" w:space="0" w:color="auto"/>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No significant morphological platelet abnormality</w:t>
            </w:r>
          </w:p>
        </w:tc>
        <w:tc>
          <w:tcPr>
            <w:tcW w:w="1984" w:type="dxa"/>
            <w:tcBorders>
              <w:top w:val="single" w:sz="4" w:space="0" w:color="auto"/>
              <w:left w:val="nil"/>
              <w:bottom w:val="nil"/>
              <w:right w:val="single" w:sz="4" w:space="0" w:color="auto"/>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Giant platelets / significant numbers of large platelets. *ICSH definition</w:t>
            </w:r>
          </w:p>
        </w:tc>
      </w:tr>
      <w:tr w:rsidR="00391F69" w:rsidRPr="00391F69" w:rsidTr="00391F69">
        <w:trPr>
          <w:trHeight w:val="494"/>
        </w:trPr>
        <w:tc>
          <w:tcPr>
            <w:tcW w:w="636" w:type="dxa"/>
            <w:gridSpan w:val="2"/>
            <w:vMerge/>
            <w:tcBorders>
              <w:top w:val="nil"/>
              <w:left w:val="single" w:sz="4" w:space="0" w:color="auto"/>
              <w:bottom w:val="single" w:sz="8" w:space="0" w:color="000000"/>
              <w:right w:val="single" w:sz="4" w:space="0" w:color="auto"/>
            </w:tcBorders>
            <w:vAlign w:val="center"/>
            <w:hideMark/>
          </w:tcPr>
          <w:p w:rsidR="00391F69" w:rsidRPr="00391F69" w:rsidRDefault="00391F69" w:rsidP="00391F69">
            <w:pPr>
              <w:spacing w:after="0" w:line="240" w:lineRule="auto"/>
              <w:rPr>
                <w:rFonts w:ascii="Calibri" w:eastAsia="Times New Roman" w:hAnsi="Calibri" w:cs="Calibri"/>
                <w:color w:val="000000"/>
                <w:sz w:val="18"/>
                <w:szCs w:val="20"/>
                <w:lang w:eastAsia="en-AU"/>
              </w:rPr>
            </w:pPr>
          </w:p>
        </w:tc>
        <w:tc>
          <w:tcPr>
            <w:tcW w:w="1755" w:type="dxa"/>
            <w:gridSpan w:val="2"/>
            <w:tcBorders>
              <w:top w:val="nil"/>
              <w:left w:val="single" w:sz="4" w:space="0" w:color="auto"/>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295"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1" w:type="dxa"/>
            <w:gridSpan w:val="2"/>
            <w:tcBorders>
              <w:top w:val="nil"/>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Inaccurate platelet count</w:t>
            </w:r>
          </w:p>
        </w:tc>
        <w:tc>
          <w:tcPr>
            <w:tcW w:w="1704" w:type="dxa"/>
            <w:gridSpan w:val="2"/>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481" w:type="dxa"/>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619" w:type="dxa"/>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566" w:type="dxa"/>
            <w:tcBorders>
              <w:top w:val="nil"/>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Inaccurate platelet count</w:t>
            </w:r>
          </w:p>
        </w:tc>
        <w:tc>
          <w:tcPr>
            <w:tcW w:w="1852" w:type="dxa"/>
            <w:tcBorders>
              <w:top w:val="nil"/>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984" w:type="dxa"/>
            <w:tcBorders>
              <w:top w:val="nil"/>
              <w:left w:val="nil"/>
              <w:bottom w:val="nil"/>
              <w:right w:val="single" w:sz="4" w:space="0" w:color="auto"/>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Inaccurate platelet count</w:t>
            </w:r>
          </w:p>
        </w:tc>
      </w:tr>
      <w:tr w:rsidR="00391F69" w:rsidRPr="00391F69" w:rsidTr="00391F69">
        <w:trPr>
          <w:trHeight w:val="969"/>
        </w:trPr>
        <w:tc>
          <w:tcPr>
            <w:tcW w:w="636" w:type="dxa"/>
            <w:gridSpan w:val="2"/>
            <w:vMerge/>
            <w:tcBorders>
              <w:top w:val="nil"/>
              <w:left w:val="single" w:sz="4" w:space="0" w:color="auto"/>
              <w:bottom w:val="single" w:sz="8" w:space="0" w:color="000000"/>
              <w:right w:val="single" w:sz="4" w:space="0" w:color="auto"/>
            </w:tcBorders>
            <w:vAlign w:val="center"/>
            <w:hideMark/>
          </w:tcPr>
          <w:p w:rsidR="00391F69" w:rsidRPr="00391F69" w:rsidRDefault="00391F69" w:rsidP="00391F69">
            <w:pPr>
              <w:spacing w:after="0" w:line="240" w:lineRule="auto"/>
              <w:rPr>
                <w:rFonts w:ascii="Calibri" w:eastAsia="Times New Roman" w:hAnsi="Calibri" w:cs="Calibri"/>
                <w:color w:val="000000"/>
                <w:sz w:val="18"/>
                <w:szCs w:val="20"/>
                <w:lang w:eastAsia="en-AU"/>
              </w:rPr>
            </w:pPr>
          </w:p>
        </w:tc>
        <w:tc>
          <w:tcPr>
            <w:tcW w:w="1755" w:type="dxa"/>
            <w:gridSpan w:val="2"/>
            <w:tcBorders>
              <w:top w:val="nil"/>
              <w:left w:val="single" w:sz="4" w:space="0" w:color="auto"/>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295"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1"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4"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481"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619"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566" w:type="dxa"/>
            <w:tcBorders>
              <w:top w:val="nil"/>
              <w:left w:val="nil"/>
              <w:bottom w:val="single" w:sz="4" w:space="0" w:color="auto"/>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Giant platelets / significant numbers of large platelets. *ICSH definition</w:t>
            </w:r>
          </w:p>
        </w:tc>
        <w:tc>
          <w:tcPr>
            <w:tcW w:w="1852"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r>
      <w:tr w:rsidR="00391F69" w:rsidRPr="00391F69" w:rsidTr="00391F69">
        <w:trPr>
          <w:trHeight w:val="271"/>
        </w:trPr>
        <w:tc>
          <w:tcPr>
            <w:tcW w:w="636" w:type="dxa"/>
            <w:gridSpan w:val="2"/>
            <w:vMerge w:val="restart"/>
            <w:tcBorders>
              <w:top w:val="single" w:sz="8" w:space="0" w:color="auto"/>
              <w:left w:val="single" w:sz="4" w:space="0" w:color="auto"/>
              <w:bottom w:val="nil"/>
              <w:right w:val="single" w:sz="4" w:space="0" w:color="auto"/>
            </w:tcBorders>
            <w:shd w:val="clear" w:color="000000" w:fill="C6EFCE"/>
            <w:textDirection w:val="tbRl"/>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 xml:space="preserve">Primary Diagnosis </w:t>
            </w:r>
          </w:p>
        </w:tc>
        <w:tc>
          <w:tcPr>
            <w:tcW w:w="1755" w:type="dxa"/>
            <w:gridSpan w:val="2"/>
            <w:tcBorders>
              <w:top w:val="single" w:sz="4" w:space="0" w:color="auto"/>
              <w:left w:val="single" w:sz="4" w:space="0" w:color="auto"/>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6"/>
                <w:szCs w:val="20"/>
                <w:lang w:eastAsia="en-AU"/>
              </w:rPr>
              <w:t>Hb variant/thalassaemia (double heterozygous</w:t>
            </w:r>
          </w:p>
        </w:tc>
        <w:tc>
          <w:tcPr>
            <w:tcW w:w="1295" w:type="dxa"/>
            <w:gridSpan w:val="2"/>
            <w:tcBorders>
              <w:top w:val="single" w:sz="4" w:space="0" w:color="auto"/>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1" w:type="dxa"/>
            <w:gridSpan w:val="2"/>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Hb SC</w:t>
            </w:r>
          </w:p>
        </w:tc>
        <w:tc>
          <w:tcPr>
            <w:tcW w:w="1704" w:type="dxa"/>
            <w:gridSpan w:val="2"/>
            <w:tcBorders>
              <w:top w:val="single" w:sz="4" w:space="0" w:color="auto"/>
              <w:left w:val="nil"/>
              <w:bottom w:val="nil"/>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481" w:type="dxa"/>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Hb SC</w:t>
            </w:r>
          </w:p>
        </w:tc>
        <w:tc>
          <w:tcPr>
            <w:tcW w:w="1619" w:type="dxa"/>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Hb CC</w:t>
            </w:r>
          </w:p>
        </w:tc>
        <w:tc>
          <w:tcPr>
            <w:tcW w:w="1566" w:type="dxa"/>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Hb SC</w:t>
            </w:r>
          </w:p>
        </w:tc>
        <w:tc>
          <w:tcPr>
            <w:tcW w:w="1852" w:type="dxa"/>
            <w:tcBorders>
              <w:top w:val="single" w:sz="4" w:space="0" w:color="auto"/>
              <w:left w:val="nil"/>
              <w:bottom w:val="nil"/>
              <w:right w:val="nil"/>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18"/>
                <w:szCs w:val="20"/>
                <w:lang w:eastAsia="en-AU"/>
              </w:rPr>
            </w:pPr>
            <w:r w:rsidRPr="00391F69">
              <w:rPr>
                <w:rFonts w:ascii="Calibri" w:eastAsia="Times New Roman" w:hAnsi="Calibri" w:cs="Calibri"/>
                <w:color w:val="006100"/>
                <w:sz w:val="18"/>
                <w:szCs w:val="20"/>
                <w:lang w:eastAsia="en-AU"/>
              </w:rPr>
              <w:t>Hb SC</w:t>
            </w:r>
          </w:p>
        </w:tc>
        <w:tc>
          <w:tcPr>
            <w:tcW w:w="1984" w:type="dxa"/>
            <w:tcBorders>
              <w:top w:val="single" w:sz="4" w:space="0" w:color="auto"/>
              <w:left w:val="nil"/>
              <w:bottom w:val="nil"/>
              <w:right w:val="single" w:sz="4" w:space="0" w:color="auto"/>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r>
      <w:tr w:rsidR="00391F69" w:rsidRPr="00391F69" w:rsidTr="00391F69">
        <w:trPr>
          <w:trHeight w:val="780"/>
        </w:trPr>
        <w:tc>
          <w:tcPr>
            <w:tcW w:w="636" w:type="dxa"/>
            <w:gridSpan w:val="2"/>
            <w:vMerge/>
            <w:tcBorders>
              <w:top w:val="single" w:sz="8" w:space="0" w:color="auto"/>
              <w:left w:val="single" w:sz="4" w:space="0" w:color="auto"/>
              <w:bottom w:val="single" w:sz="4" w:space="0" w:color="auto"/>
              <w:right w:val="single" w:sz="4" w:space="0" w:color="auto"/>
            </w:tcBorders>
            <w:vAlign w:val="center"/>
            <w:hideMark/>
          </w:tcPr>
          <w:p w:rsidR="00391F69" w:rsidRPr="00391F69" w:rsidRDefault="00391F69" w:rsidP="00391F69">
            <w:pPr>
              <w:spacing w:after="0" w:line="240" w:lineRule="auto"/>
              <w:rPr>
                <w:rFonts w:ascii="Calibri" w:eastAsia="Times New Roman" w:hAnsi="Calibri" w:cs="Calibri"/>
                <w:color w:val="006100"/>
                <w:sz w:val="18"/>
                <w:szCs w:val="20"/>
                <w:lang w:eastAsia="en-AU"/>
              </w:rPr>
            </w:pPr>
          </w:p>
        </w:tc>
        <w:tc>
          <w:tcPr>
            <w:tcW w:w="1755" w:type="dxa"/>
            <w:gridSpan w:val="2"/>
            <w:tcBorders>
              <w:top w:val="nil"/>
              <w:left w:val="single" w:sz="4" w:space="0" w:color="auto"/>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295"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1"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704" w:type="dxa"/>
            <w:gridSpan w:val="2"/>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481"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619"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566"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852" w:type="dxa"/>
            <w:tcBorders>
              <w:top w:val="nil"/>
              <w:left w:val="nil"/>
              <w:bottom w:val="single" w:sz="4" w:space="0" w:color="auto"/>
              <w:right w:val="nil"/>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18"/>
                <w:szCs w:val="20"/>
                <w:lang w:eastAsia="en-AU"/>
              </w:rPr>
            </w:pPr>
            <w:r w:rsidRPr="00391F69">
              <w:rPr>
                <w:rFonts w:ascii="Calibri" w:eastAsia="Times New Roman" w:hAnsi="Calibri" w:cs="Calibri"/>
                <w:color w:val="000000"/>
                <w:sz w:val="18"/>
                <w:szCs w:val="20"/>
                <w:lang w:eastAsia="en-AU"/>
              </w:rPr>
              <w:t>Artefact / aged specimen</w:t>
            </w:r>
          </w:p>
        </w:tc>
      </w:tr>
      <w:tr w:rsidR="00391F69" w:rsidRPr="00391F69" w:rsidTr="00391F69">
        <w:trPr>
          <w:gridBefore w:val="1"/>
          <w:gridAfter w:val="6"/>
          <w:wBefore w:w="289" w:type="dxa"/>
          <w:wAfter w:w="9544" w:type="dxa"/>
          <w:trHeight w:val="780"/>
        </w:trPr>
        <w:tc>
          <w:tcPr>
            <w:tcW w:w="1440" w:type="dxa"/>
            <w:gridSpan w:val="2"/>
            <w:tcBorders>
              <w:top w:val="single" w:sz="8" w:space="0" w:color="auto"/>
              <w:left w:val="single" w:sz="8" w:space="0" w:color="auto"/>
              <w:bottom w:val="single" w:sz="8" w:space="0" w:color="auto"/>
              <w:right w:val="single" w:sz="8" w:space="0" w:color="auto"/>
            </w:tcBorders>
            <w:shd w:val="clear" w:color="000000" w:fill="C6EFCE"/>
            <w:vAlign w:val="center"/>
            <w:hideMark/>
          </w:tcPr>
          <w:p w:rsidR="00391F69" w:rsidRPr="00391F69" w:rsidRDefault="00391F69" w:rsidP="00391F69">
            <w:pPr>
              <w:spacing w:after="0" w:line="240" w:lineRule="auto"/>
              <w:jc w:val="center"/>
              <w:rPr>
                <w:rFonts w:ascii="Calibri" w:eastAsia="Times New Roman" w:hAnsi="Calibri" w:cs="Calibri"/>
                <w:color w:val="006100"/>
                <w:sz w:val="20"/>
                <w:szCs w:val="20"/>
                <w:lang w:eastAsia="en-AU"/>
              </w:rPr>
            </w:pPr>
            <w:r w:rsidRPr="00391F69">
              <w:rPr>
                <w:rFonts w:ascii="Calibri" w:eastAsia="Times New Roman" w:hAnsi="Calibri" w:cs="Calibri"/>
                <w:color w:val="006100"/>
                <w:sz w:val="20"/>
                <w:szCs w:val="20"/>
                <w:lang w:eastAsia="en-AU"/>
              </w:rPr>
              <w:lastRenderedPageBreak/>
              <w:t>High scoring response</w:t>
            </w:r>
          </w:p>
        </w:tc>
        <w:tc>
          <w:tcPr>
            <w:tcW w:w="1440" w:type="dxa"/>
            <w:gridSpan w:val="2"/>
            <w:tcBorders>
              <w:top w:val="single" w:sz="8" w:space="0" w:color="auto"/>
              <w:left w:val="single" w:sz="8" w:space="0" w:color="auto"/>
              <w:bottom w:val="single" w:sz="8" w:space="0" w:color="auto"/>
              <w:right w:val="single" w:sz="8" w:space="0" w:color="auto"/>
            </w:tcBorders>
            <w:shd w:val="clear" w:color="000000" w:fill="FFEB9C"/>
            <w:vAlign w:val="center"/>
            <w:hideMark/>
          </w:tcPr>
          <w:p w:rsidR="00391F69" w:rsidRPr="00391F69" w:rsidRDefault="00391F69" w:rsidP="00391F69">
            <w:pPr>
              <w:spacing w:after="0" w:line="240" w:lineRule="auto"/>
              <w:jc w:val="center"/>
              <w:rPr>
                <w:rFonts w:ascii="Calibri" w:eastAsia="Times New Roman" w:hAnsi="Calibri" w:cs="Calibri"/>
                <w:color w:val="9C5700"/>
                <w:sz w:val="20"/>
                <w:szCs w:val="20"/>
                <w:lang w:eastAsia="en-AU"/>
              </w:rPr>
            </w:pPr>
            <w:r w:rsidRPr="00391F69">
              <w:rPr>
                <w:rFonts w:ascii="Calibri" w:eastAsia="Times New Roman" w:hAnsi="Calibri" w:cs="Calibri"/>
                <w:color w:val="9C5700"/>
                <w:sz w:val="20"/>
                <w:szCs w:val="20"/>
                <w:lang w:eastAsia="en-AU"/>
              </w:rPr>
              <w:t>Moderate scoring response</w:t>
            </w:r>
          </w:p>
        </w:tc>
        <w:tc>
          <w:tcPr>
            <w:tcW w:w="1440" w:type="dxa"/>
            <w:gridSpan w:val="2"/>
            <w:tcBorders>
              <w:top w:val="single" w:sz="8" w:space="0" w:color="auto"/>
              <w:left w:val="nil"/>
              <w:bottom w:val="single" w:sz="8" w:space="0" w:color="auto"/>
              <w:right w:val="single" w:sz="8" w:space="0" w:color="auto"/>
            </w:tcBorders>
            <w:shd w:val="clear" w:color="000000" w:fill="FFF2CC"/>
            <w:vAlign w:val="center"/>
            <w:hideMark/>
          </w:tcPr>
          <w:p w:rsidR="00391F69" w:rsidRPr="00391F69" w:rsidRDefault="00391F69" w:rsidP="00391F69">
            <w:pPr>
              <w:spacing w:after="0" w:line="240" w:lineRule="auto"/>
              <w:jc w:val="center"/>
              <w:rPr>
                <w:rFonts w:ascii="Calibri" w:eastAsia="Times New Roman" w:hAnsi="Calibri" w:cs="Calibri"/>
                <w:color w:val="BF8F00"/>
                <w:sz w:val="20"/>
                <w:szCs w:val="20"/>
                <w:lang w:eastAsia="en-AU"/>
              </w:rPr>
            </w:pPr>
            <w:r w:rsidRPr="00391F69">
              <w:rPr>
                <w:rFonts w:ascii="Calibri" w:eastAsia="Times New Roman" w:hAnsi="Calibri" w:cs="Calibri"/>
                <w:color w:val="BF8F00"/>
                <w:sz w:val="20"/>
                <w:szCs w:val="20"/>
                <w:lang w:eastAsia="en-AU"/>
              </w:rPr>
              <w:t xml:space="preserve">Low scoring response </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rsidR="00391F69" w:rsidRPr="00391F69" w:rsidRDefault="00391F69" w:rsidP="00391F69">
            <w:pPr>
              <w:spacing w:after="0" w:line="240" w:lineRule="auto"/>
              <w:jc w:val="center"/>
              <w:rPr>
                <w:rFonts w:ascii="Calibri" w:eastAsia="Times New Roman" w:hAnsi="Calibri" w:cs="Calibri"/>
                <w:color w:val="000000"/>
                <w:sz w:val="20"/>
                <w:szCs w:val="20"/>
                <w:lang w:eastAsia="en-AU"/>
              </w:rPr>
            </w:pPr>
            <w:r w:rsidRPr="00391F69">
              <w:rPr>
                <w:rFonts w:ascii="Calibri" w:eastAsia="Times New Roman" w:hAnsi="Calibri" w:cs="Calibri"/>
                <w:color w:val="000000"/>
                <w:sz w:val="20"/>
                <w:szCs w:val="20"/>
                <w:lang w:eastAsia="en-AU"/>
              </w:rPr>
              <w:t xml:space="preserve">Response given no score </w:t>
            </w:r>
          </w:p>
        </w:tc>
      </w:tr>
    </w:tbl>
    <w:p w:rsidR="0076206E" w:rsidRDefault="0076206E">
      <w:bookmarkStart w:id="0" w:name="_GoBack"/>
      <w:bookmarkEnd w:id="0"/>
    </w:p>
    <w:p w:rsidR="0076206E" w:rsidRDefault="0076206E">
      <w:r>
        <w:rPr>
          <w:noProof/>
        </w:rPr>
        <w:drawing>
          <wp:inline distT="0" distB="0" distL="0" distR="0" wp14:anchorId="0564A98E" wp14:editId="123EDE68">
            <wp:extent cx="8863330" cy="3470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63330" cy="3470910"/>
                    </a:xfrm>
                    <a:prstGeom prst="rect">
                      <a:avLst/>
                    </a:prstGeom>
                  </pic:spPr>
                </pic:pic>
              </a:graphicData>
            </a:graphic>
          </wp:inline>
        </w:drawing>
      </w:r>
    </w:p>
    <w:p w:rsidR="0076206E" w:rsidRDefault="0076206E">
      <w:r>
        <w:rPr>
          <w:noProof/>
        </w:rPr>
        <w:lastRenderedPageBreak/>
        <w:drawing>
          <wp:inline distT="0" distB="0" distL="0" distR="0" wp14:anchorId="32BAB166" wp14:editId="7EBEFB18">
            <wp:extent cx="6410325" cy="422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10325" cy="4229100"/>
                    </a:xfrm>
                    <a:prstGeom prst="rect">
                      <a:avLst/>
                    </a:prstGeom>
                  </pic:spPr>
                </pic:pic>
              </a:graphicData>
            </a:graphic>
          </wp:inline>
        </w:drawing>
      </w:r>
    </w:p>
    <w:sectPr w:rsidR="0076206E" w:rsidSect="00391F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6E"/>
    <w:rsid w:val="00113087"/>
    <w:rsid w:val="00391F69"/>
    <w:rsid w:val="0066548A"/>
    <w:rsid w:val="0076206E"/>
    <w:rsid w:val="0090767C"/>
    <w:rsid w:val="00A02DC5"/>
    <w:rsid w:val="00D74FEB"/>
    <w:rsid w:val="00D82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6DC8"/>
  <w15:chartTrackingRefBased/>
  <w15:docId w15:val="{5A1346CD-46DE-4ED1-9FA1-F06F044F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0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0943">
      <w:bodyDiv w:val="1"/>
      <w:marLeft w:val="0"/>
      <w:marRight w:val="0"/>
      <w:marTop w:val="0"/>
      <w:marBottom w:val="0"/>
      <w:divBdr>
        <w:top w:val="none" w:sz="0" w:space="0" w:color="auto"/>
        <w:left w:val="none" w:sz="0" w:space="0" w:color="auto"/>
        <w:bottom w:val="none" w:sz="0" w:space="0" w:color="auto"/>
        <w:right w:val="none" w:sz="0" w:space="0" w:color="auto"/>
      </w:divBdr>
    </w:div>
    <w:div w:id="634945342">
      <w:bodyDiv w:val="1"/>
      <w:marLeft w:val="0"/>
      <w:marRight w:val="0"/>
      <w:marTop w:val="0"/>
      <w:marBottom w:val="0"/>
      <w:divBdr>
        <w:top w:val="none" w:sz="0" w:space="0" w:color="auto"/>
        <w:left w:val="none" w:sz="0" w:space="0" w:color="auto"/>
        <w:bottom w:val="none" w:sz="0" w:space="0" w:color="auto"/>
        <w:right w:val="none" w:sz="0" w:space="0" w:color="auto"/>
      </w:divBdr>
    </w:div>
    <w:div w:id="772821541">
      <w:bodyDiv w:val="1"/>
      <w:marLeft w:val="0"/>
      <w:marRight w:val="0"/>
      <w:marTop w:val="0"/>
      <w:marBottom w:val="0"/>
      <w:divBdr>
        <w:top w:val="none" w:sz="0" w:space="0" w:color="auto"/>
        <w:left w:val="none" w:sz="0" w:space="0" w:color="auto"/>
        <w:bottom w:val="none" w:sz="0" w:space="0" w:color="auto"/>
        <w:right w:val="none" w:sz="0" w:space="0" w:color="auto"/>
      </w:divBdr>
    </w:div>
    <w:div w:id="895361544">
      <w:bodyDiv w:val="1"/>
      <w:marLeft w:val="0"/>
      <w:marRight w:val="0"/>
      <w:marTop w:val="0"/>
      <w:marBottom w:val="0"/>
      <w:divBdr>
        <w:top w:val="none" w:sz="0" w:space="0" w:color="auto"/>
        <w:left w:val="none" w:sz="0" w:space="0" w:color="auto"/>
        <w:bottom w:val="none" w:sz="0" w:space="0" w:color="auto"/>
        <w:right w:val="none" w:sz="0" w:space="0" w:color="auto"/>
      </w:divBdr>
      <w:divsChild>
        <w:div w:id="1566992936">
          <w:marLeft w:val="0"/>
          <w:marRight w:val="0"/>
          <w:marTop w:val="0"/>
          <w:marBottom w:val="0"/>
          <w:divBdr>
            <w:top w:val="none" w:sz="0" w:space="0" w:color="auto"/>
            <w:left w:val="none" w:sz="0" w:space="0" w:color="auto"/>
            <w:bottom w:val="none" w:sz="0" w:space="0" w:color="auto"/>
            <w:right w:val="none" w:sz="0" w:space="0" w:color="auto"/>
          </w:divBdr>
          <w:divsChild>
            <w:div w:id="2131632880">
              <w:marLeft w:val="0"/>
              <w:marRight w:val="0"/>
              <w:marTop w:val="0"/>
              <w:marBottom w:val="0"/>
              <w:divBdr>
                <w:top w:val="none" w:sz="0" w:space="0" w:color="auto"/>
                <w:left w:val="none" w:sz="0" w:space="0" w:color="auto"/>
                <w:bottom w:val="none" w:sz="0" w:space="0" w:color="auto"/>
                <w:right w:val="none" w:sz="0" w:space="0" w:color="auto"/>
              </w:divBdr>
              <w:divsChild>
                <w:div w:id="768814333">
                  <w:marLeft w:val="0"/>
                  <w:marRight w:val="0"/>
                  <w:marTop w:val="0"/>
                  <w:marBottom w:val="0"/>
                  <w:divBdr>
                    <w:top w:val="none" w:sz="0" w:space="0" w:color="auto"/>
                    <w:left w:val="none" w:sz="0" w:space="0" w:color="auto"/>
                    <w:bottom w:val="none" w:sz="0" w:space="0" w:color="auto"/>
                    <w:right w:val="none" w:sz="0" w:space="0" w:color="auto"/>
                  </w:divBdr>
                  <w:divsChild>
                    <w:div w:id="40401683">
                      <w:marLeft w:val="0"/>
                      <w:marRight w:val="0"/>
                      <w:marTop w:val="0"/>
                      <w:marBottom w:val="0"/>
                      <w:divBdr>
                        <w:top w:val="none" w:sz="0" w:space="0" w:color="auto"/>
                        <w:left w:val="none" w:sz="0" w:space="0" w:color="auto"/>
                        <w:bottom w:val="none" w:sz="0" w:space="0" w:color="auto"/>
                        <w:right w:val="none" w:sz="0" w:space="0" w:color="auto"/>
                      </w:divBdr>
                      <w:divsChild>
                        <w:div w:id="1096947999">
                          <w:marLeft w:val="0"/>
                          <w:marRight w:val="0"/>
                          <w:marTop w:val="15"/>
                          <w:marBottom w:val="0"/>
                          <w:divBdr>
                            <w:top w:val="none" w:sz="0" w:space="0" w:color="auto"/>
                            <w:left w:val="none" w:sz="0" w:space="0" w:color="auto"/>
                            <w:bottom w:val="none" w:sz="0" w:space="0" w:color="auto"/>
                            <w:right w:val="none" w:sz="0" w:space="0" w:color="auto"/>
                          </w:divBdr>
                          <w:divsChild>
                            <w:div w:id="946276224">
                              <w:marLeft w:val="0"/>
                              <w:marRight w:val="0"/>
                              <w:marTop w:val="0"/>
                              <w:marBottom w:val="0"/>
                              <w:divBdr>
                                <w:top w:val="none" w:sz="0" w:space="0" w:color="auto"/>
                                <w:left w:val="none" w:sz="0" w:space="0" w:color="auto"/>
                                <w:bottom w:val="none" w:sz="0" w:space="0" w:color="auto"/>
                                <w:right w:val="none" w:sz="0" w:space="0" w:color="auto"/>
                              </w:divBdr>
                            </w:div>
                          </w:divsChild>
                        </w:div>
                        <w:div w:id="569585377">
                          <w:marLeft w:val="0"/>
                          <w:marRight w:val="0"/>
                          <w:marTop w:val="15"/>
                          <w:marBottom w:val="0"/>
                          <w:divBdr>
                            <w:top w:val="none" w:sz="0" w:space="0" w:color="auto"/>
                            <w:left w:val="none" w:sz="0" w:space="0" w:color="auto"/>
                            <w:bottom w:val="none" w:sz="0" w:space="0" w:color="auto"/>
                            <w:right w:val="none" w:sz="0" w:space="0" w:color="auto"/>
                          </w:divBdr>
                          <w:divsChild>
                            <w:div w:id="12518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03823">
      <w:bodyDiv w:val="1"/>
      <w:marLeft w:val="0"/>
      <w:marRight w:val="0"/>
      <w:marTop w:val="0"/>
      <w:marBottom w:val="0"/>
      <w:divBdr>
        <w:top w:val="none" w:sz="0" w:space="0" w:color="auto"/>
        <w:left w:val="none" w:sz="0" w:space="0" w:color="auto"/>
        <w:bottom w:val="none" w:sz="0" w:space="0" w:color="auto"/>
        <w:right w:val="none" w:sz="0" w:space="0" w:color="auto"/>
      </w:divBdr>
    </w:div>
    <w:div w:id="18639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Shackles, Jocelyn</dc:creator>
  <cp:keywords/>
  <dc:description/>
  <cp:lastModifiedBy>Shackles, Jocelyn</cp:lastModifiedBy>
  <cp:revision>2</cp:revision>
  <dcterms:created xsi:type="dcterms:W3CDTF">2021-04-22T05:02:00Z</dcterms:created>
  <dcterms:modified xsi:type="dcterms:W3CDTF">2021-04-22T07:35:00Z</dcterms:modified>
</cp:coreProperties>
</file>