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FEB" w:rsidRDefault="00DE7B2D" w:rsidP="002E169A">
      <w:pPr>
        <w:shd w:val="clear" w:color="auto" w:fill="FFFFFF"/>
        <w:spacing w:after="0" w:line="240" w:lineRule="auto"/>
        <w:rPr>
          <w:rFonts w:eastAsia="Times New Roman" w:cstheme="minorHAnsi"/>
          <w:b/>
          <w:lang w:eastAsia="en-AU"/>
        </w:rPr>
      </w:pPr>
      <w:r w:rsidRPr="002E169A">
        <w:rPr>
          <w:rFonts w:eastAsia="Times New Roman" w:cstheme="minorHAnsi"/>
          <w:b/>
          <w:lang w:eastAsia="en-AU"/>
        </w:rPr>
        <w:t>HA-MO-22-0</w:t>
      </w:r>
      <w:r w:rsidR="0077666F" w:rsidRPr="002E169A">
        <w:rPr>
          <w:rFonts w:eastAsia="Times New Roman" w:cstheme="minorHAnsi"/>
          <w:b/>
          <w:lang w:eastAsia="en-AU"/>
        </w:rPr>
        <w:t>3</w:t>
      </w:r>
    </w:p>
    <w:p w:rsidR="002E169A" w:rsidRPr="002E169A" w:rsidRDefault="002E169A" w:rsidP="002E169A">
      <w:pPr>
        <w:shd w:val="clear" w:color="auto" w:fill="FFFFFF"/>
        <w:spacing w:after="0" w:line="240" w:lineRule="auto"/>
        <w:rPr>
          <w:rFonts w:eastAsia="Times New Roman" w:cstheme="minorHAnsi"/>
          <w:b/>
          <w:lang w:eastAsia="en-AU"/>
        </w:rPr>
      </w:pPr>
    </w:p>
    <w:p w:rsidR="00DE7B2D" w:rsidRPr="002E169A" w:rsidRDefault="0077666F" w:rsidP="00DE7B2D">
      <w:pPr>
        <w:shd w:val="clear" w:color="auto" w:fill="FFFFFF"/>
        <w:spacing w:after="0" w:line="240" w:lineRule="auto"/>
        <w:rPr>
          <w:rFonts w:eastAsia="Times New Roman" w:cstheme="minorHAnsi"/>
          <w:b/>
          <w:sz w:val="28"/>
          <w:szCs w:val="28"/>
          <w:lang w:eastAsia="en-AU"/>
        </w:rPr>
      </w:pPr>
      <w:r w:rsidRPr="002E169A">
        <w:rPr>
          <w:rFonts w:eastAsia="Times New Roman" w:cstheme="minorHAnsi"/>
          <w:b/>
          <w:sz w:val="28"/>
          <w:szCs w:val="28"/>
          <w:lang w:eastAsia="en-AU"/>
        </w:rPr>
        <w:t>Mantle Cell Lymphoma</w:t>
      </w:r>
    </w:p>
    <w:p w:rsidR="00DE7B2D" w:rsidRPr="002E169A" w:rsidRDefault="00DE7B2D" w:rsidP="002E169A">
      <w:pPr>
        <w:autoSpaceDE w:val="0"/>
        <w:autoSpaceDN w:val="0"/>
        <w:adjustRightInd w:val="0"/>
        <w:spacing w:after="0" w:line="240" w:lineRule="auto"/>
        <w:rPr>
          <w:rFonts w:cstheme="minorHAnsi"/>
          <w:color w:val="2D373E"/>
        </w:rPr>
      </w:pPr>
    </w:p>
    <w:p w:rsidR="00801223" w:rsidRPr="002E169A" w:rsidRDefault="00841A58" w:rsidP="00841A58">
      <w:pPr>
        <w:autoSpaceDE w:val="0"/>
        <w:autoSpaceDN w:val="0"/>
        <w:adjustRightInd w:val="0"/>
        <w:spacing w:after="0" w:line="240" w:lineRule="auto"/>
        <w:rPr>
          <w:rFonts w:cstheme="minorHAnsi"/>
          <w:color w:val="2D373E"/>
        </w:rPr>
      </w:pPr>
      <w:proofErr w:type="gramStart"/>
      <w:r w:rsidRPr="002E169A">
        <w:rPr>
          <w:rFonts w:cstheme="minorHAnsi"/>
          <w:color w:val="2D373E"/>
        </w:rPr>
        <w:t>78 year old</w:t>
      </w:r>
      <w:proofErr w:type="gramEnd"/>
      <w:r w:rsidRPr="002E169A">
        <w:rPr>
          <w:rFonts w:cstheme="minorHAnsi"/>
          <w:color w:val="2D373E"/>
        </w:rPr>
        <w:t xml:space="preserve"> male with night sweats, nausea and</w:t>
      </w:r>
      <w:r w:rsidR="00801223" w:rsidRPr="002E169A">
        <w:rPr>
          <w:rFonts w:cstheme="minorHAnsi"/>
          <w:color w:val="2D373E"/>
        </w:rPr>
        <w:t xml:space="preserve"> </w:t>
      </w:r>
      <w:r w:rsidRPr="002E169A">
        <w:rPr>
          <w:rFonts w:cstheme="minorHAnsi"/>
          <w:color w:val="2D373E"/>
        </w:rPr>
        <w:t xml:space="preserve">enlarged lymph nodes. </w:t>
      </w:r>
    </w:p>
    <w:p w:rsidR="00801223" w:rsidRPr="002E169A" w:rsidRDefault="00841A58" w:rsidP="00841A58">
      <w:pPr>
        <w:autoSpaceDE w:val="0"/>
        <w:autoSpaceDN w:val="0"/>
        <w:adjustRightInd w:val="0"/>
        <w:spacing w:after="0" w:line="240" w:lineRule="auto"/>
        <w:rPr>
          <w:rFonts w:cstheme="minorHAnsi"/>
          <w:color w:val="2D373E"/>
        </w:rPr>
      </w:pPr>
      <w:r w:rsidRPr="002E169A">
        <w:rPr>
          <w:rFonts w:cstheme="minorHAnsi"/>
          <w:color w:val="2D373E"/>
        </w:rPr>
        <w:t xml:space="preserve">WCC: 8.7 x10^9/L </w:t>
      </w:r>
    </w:p>
    <w:p w:rsidR="00801223" w:rsidRPr="002E169A" w:rsidRDefault="00841A58" w:rsidP="00841A58">
      <w:pPr>
        <w:autoSpaceDE w:val="0"/>
        <w:autoSpaceDN w:val="0"/>
        <w:adjustRightInd w:val="0"/>
        <w:spacing w:after="0" w:line="240" w:lineRule="auto"/>
        <w:rPr>
          <w:rFonts w:cstheme="minorHAnsi"/>
          <w:color w:val="2D373E"/>
        </w:rPr>
      </w:pPr>
      <w:r w:rsidRPr="002E169A">
        <w:rPr>
          <w:rFonts w:cstheme="minorHAnsi"/>
          <w:color w:val="2D373E"/>
        </w:rPr>
        <w:t xml:space="preserve">RCC:3.71x10^12/L </w:t>
      </w:r>
    </w:p>
    <w:p w:rsidR="00801223" w:rsidRPr="002E169A" w:rsidRDefault="00841A58" w:rsidP="00841A58">
      <w:pPr>
        <w:autoSpaceDE w:val="0"/>
        <w:autoSpaceDN w:val="0"/>
        <w:adjustRightInd w:val="0"/>
        <w:spacing w:after="0" w:line="240" w:lineRule="auto"/>
        <w:rPr>
          <w:rFonts w:cstheme="minorHAnsi"/>
          <w:color w:val="2D373E"/>
        </w:rPr>
      </w:pPr>
      <w:r w:rsidRPr="002E169A">
        <w:rPr>
          <w:rFonts w:cstheme="minorHAnsi"/>
          <w:color w:val="2D373E"/>
        </w:rPr>
        <w:t>Hb: 112 g/L</w:t>
      </w:r>
    </w:p>
    <w:p w:rsidR="00801223" w:rsidRPr="002E169A" w:rsidRDefault="00841A58" w:rsidP="00841A58">
      <w:pPr>
        <w:autoSpaceDE w:val="0"/>
        <w:autoSpaceDN w:val="0"/>
        <w:adjustRightInd w:val="0"/>
        <w:spacing w:after="0" w:line="240" w:lineRule="auto"/>
        <w:rPr>
          <w:rFonts w:cstheme="minorHAnsi"/>
          <w:color w:val="2D373E"/>
        </w:rPr>
      </w:pPr>
      <w:r w:rsidRPr="002E169A">
        <w:rPr>
          <w:rFonts w:cstheme="minorHAnsi"/>
          <w:color w:val="2D373E"/>
        </w:rPr>
        <w:t xml:space="preserve">MCV: 91.3fL </w:t>
      </w:r>
    </w:p>
    <w:p w:rsidR="00801223" w:rsidRPr="002E169A" w:rsidRDefault="00841A58" w:rsidP="00801223">
      <w:pPr>
        <w:autoSpaceDE w:val="0"/>
        <w:autoSpaceDN w:val="0"/>
        <w:adjustRightInd w:val="0"/>
        <w:spacing w:after="0" w:line="240" w:lineRule="auto"/>
        <w:rPr>
          <w:rFonts w:cstheme="minorHAnsi"/>
          <w:color w:val="2D373E"/>
        </w:rPr>
      </w:pPr>
      <w:r w:rsidRPr="002E169A">
        <w:rPr>
          <w:rFonts w:cstheme="minorHAnsi"/>
          <w:color w:val="2D373E"/>
        </w:rPr>
        <w:t>MCH:30.2pg</w:t>
      </w:r>
    </w:p>
    <w:p w:rsidR="00801223" w:rsidRPr="002E169A" w:rsidRDefault="00841A58" w:rsidP="00801223">
      <w:pPr>
        <w:autoSpaceDE w:val="0"/>
        <w:autoSpaceDN w:val="0"/>
        <w:adjustRightInd w:val="0"/>
        <w:spacing w:after="0" w:line="240" w:lineRule="auto"/>
        <w:rPr>
          <w:rFonts w:cstheme="minorHAnsi"/>
          <w:color w:val="2D373E"/>
        </w:rPr>
      </w:pPr>
      <w:r w:rsidRPr="002E169A">
        <w:rPr>
          <w:rFonts w:cstheme="minorHAnsi"/>
          <w:color w:val="2D373E"/>
        </w:rPr>
        <w:t>MCHC: 331g/L</w:t>
      </w:r>
    </w:p>
    <w:p w:rsidR="00DE7B2D" w:rsidRPr="002E169A" w:rsidRDefault="00841A58" w:rsidP="00801223">
      <w:pPr>
        <w:autoSpaceDE w:val="0"/>
        <w:autoSpaceDN w:val="0"/>
        <w:adjustRightInd w:val="0"/>
        <w:spacing w:after="0" w:line="240" w:lineRule="auto"/>
        <w:rPr>
          <w:rFonts w:cstheme="minorHAnsi"/>
          <w:color w:val="2D373E"/>
        </w:rPr>
      </w:pPr>
      <w:r w:rsidRPr="002E169A">
        <w:rPr>
          <w:rFonts w:cstheme="minorHAnsi"/>
          <w:color w:val="2D373E"/>
        </w:rPr>
        <w:t>PLT: 89 x10^9/L</w:t>
      </w:r>
    </w:p>
    <w:p w:rsidR="00DE7B2D" w:rsidRDefault="0077666F" w:rsidP="00DE7B2D">
      <w:pPr>
        <w:shd w:val="clear" w:color="auto" w:fill="FFFFFF"/>
        <w:spacing w:after="0" w:line="240" w:lineRule="auto"/>
        <w:rPr>
          <w:rFonts w:ascii="Arial" w:eastAsia="Times New Roman" w:hAnsi="Arial" w:cs="Arial"/>
          <w:sz w:val="20"/>
          <w:szCs w:val="20"/>
          <w:lang w:eastAsia="en-AU"/>
        </w:rPr>
      </w:pPr>
      <w:r>
        <w:rPr>
          <w:noProof/>
        </w:rPr>
        <w:drawing>
          <wp:inline distT="0" distB="0" distL="0" distR="0" wp14:anchorId="01B9722E" wp14:editId="624FFB88">
            <wp:extent cx="5731510" cy="18853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885315"/>
                    </a:xfrm>
                    <a:prstGeom prst="rect">
                      <a:avLst/>
                    </a:prstGeom>
                  </pic:spPr>
                </pic:pic>
              </a:graphicData>
            </a:graphic>
          </wp:inline>
        </w:drawing>
      </w:r>
    </w:p>
    <w:p w:rsidR="00DE7B2D" w:rsidRDefault="00DE7B2D" w:rsidP="00DE7B2D">
      <w:pPr>
        <w:shd w:val="clear" w:color="auto" w:fill="FFFFFF"/>
        <w:spacing w:after="0" w:line="240" w:lineRule="auto"/>
        <w:rPr>
          <w:rFonts w:ascii="Arial" w:eastAsia="Times New Roman" w:hAnsi="Arial" w:cs="Arial"/>
          <w:sz w:val="20"/>
          <w:szCs w:val="20"/>
          <w:lang w:eastAsia="en-AU"/>
        </w:rPr>
      </w:pPr>
    </w:p>
    <w:p w:rsidR="002E169A" w:rsidRDefault="0077666F" w:rsidP="0077666F">
      <w:pPr>
        <w:shd w:val="clear" w:color="auto" w:fill="FFFFFF"/>
        <w:spacing w:after="0" w:line="240" w:lineRule="auto"/>
        <w:rPr>
          <w:rFonts w:eastAsia="Times New Roman" w:cstheme="minorHAnsi"/>
          <w:lang w:eastAsia="en-AU"/>
        </w:rPr>
      </w:pPr>
      <w:r w:rsidRPr="002E169A">
        <w:rPr>
          <w:rFonts w:eastAsia="Times New Roman" w:cstheme="minorHAnsi"/>
          <w:lang w:eastAsia="en-AU"/>
        </w:rPr>
        <w:t>The main feature of this film was the presence of a small population of abnormal lymphocytes.</w:t>
      </w:r>
      <w:r w:rsidR="00C81485" w:rsidRPr="002E169A">
        <w:rPr>
          <w:rFonts w:eastAsia="Times New Roman" w:cstheme="minorHAnsi"/>
          <w:lang w:eastAsia="en-AU"/>
        </w:rPr>
        <w:t xml:space="preserve"> </w:t>
      </w:r>
      <w:r w:rsidRPr="002E169A">
        <w:rPr>
          <w:rFonts w:eastAsia="Times New Roman" w:cstheme="minorHAnsi"/>
          <w:lang w:eastAsia="en-AU"/>
        </w:rPr>
        <w:t>The abnormal lymphocytes</w:t>
      </w:r>
      <w:r w:rsidR="00C81485" w:rsidRPr="002E169A">
        <w:rPr>
          <w:rFonts w:eastAsia="Times New Roman" w:cstheme="minorHAnsi"/>
          <w:lang w:eastAsia="en-AU"/>
        </w:rPr>
        <w:t xml:space="preserve"> </w:t>
      </w:r>
      <w:r w:rsidRPr="002E169A">
        <w:rPr>
          <w:rFonts w:eastAsia="Times New Roman" w:cstheme="minorHAnsi"/>
          <w:lang w:eastAsia="en-AU"/>
        </w:rPr>
        <w:t>were predominantly medium to large sized with open chromatin, many with prominent nuclear clefts and a few cells with multiple nucleoli.</w:t>
      </w:r>
      <w:r w:rsidR="00C81485" w:rsidRPr="002E169A">
        <w:rPr>
          <w:rFonts w:eastAsia="Times New Roman" w:cstheme="minorHAnsi"/>
          <w:lang w:eastAsia="en-AU"/>
        </w:rPr>
        <w:t xml:space="preserve"> </w:t>
      </w:r>
      <w:proofErr w:type="gramStart"/>
      <w:r w:rsidRPr="002E169A">
        <w:rPr>
          <w:rFonts w:eastAsia="Times New Roman" w:cstheme="minorHAnsi"/>
          <w:lang w:eastAsia="en-AU"/>
        </w:rPr>
        <w:t>The</w:t>
      </w:r>
      <w:proofErr w:type="gramEnd"/>
      <w:r w:rsidRPr="002E169A">
        <w:rPr>
          <w:rFonts w:eastAsia="Times New Roman" w:cstheme="minorHAnsi"/>
          <w:lang w:eastAsia="en-AU"/>
        </w:rPr>
        <w:t xml:space="preserve"> cytoplasm was pale. The corresponding blood film differential survey (HA-BF-22-02) revealed an expected result of 11% abnormal lymphocytes.</w:t>
      </w:r>
      <w:r w:rsidR="00C81485" w:rsidRPr="002E169A">
        <w:rPr>
          <w:rFonts w:eastAsia="Times New Roman" w:cstheme="minorHAnsi"/>
          <w:lang w:eastAsia="en-AU"/>
        </w:rPr>
        <w:t xml:space="preserve"> </w:t>
      </w:r>
      <w:proofErr w:type="gramStart"/>
      <w:r w:rsidRPr="002E169A">
        <w:rPr>
          <w:rFonts w:eastAsia="Times New Roman" w:cstheme="minorHAnsi"/>
          <w:lang w:eastAsia="en-AU"/>
        </w:rPr>
        <w:t>Minor</w:t>
      </w:r>
      <w:proofErr w:type="gramEnd"/>
      <w:r w:rsidRPr="002E169A">
        <w:rPr>
          <w:rFonts w:eastAsia="Times New Roman" w:cstheme="minorHAnsi"/>
          <w:lang w:eastAsia="en-AU"/>
        </w:rPr>
        <w:t xml:space="preserve"> red cell changes were present, and giant platelets were noted.</w:t>
      </w:r>
      <w:r w:rsidR="00C81485" w:rsidRPr="002E169A">
        <w:rPr>
          <w:rFonts w:eastAsia="Times New Roman" w:cstheme="minorHAnsi"/>
          <w:lang w:eastAsia="en-AU"/>
        </w:rPr>
        <w:t xml:space="preserve"> </w:t>
      </w:r>
      <w:bookmarkStart w:id="0" w:name="_Hlk121134998"/>
      <w:r w:rsidRPr="002E169A">
        <w:rPr>
          <w:rFonts w:eastAsia="Times New Roman" w:cstheme="minorHAnsi"/>
          <w:lang w:eastAsia="en-AU"/>
        </w:rPr>
        <w:t>These morphological features were most consistent with a mature lymphoid neoplasm, most likely mantle cell lymphoma (MCL).</w:t>
      </w:r>
      <w:bookmarkEnd w:id="0"/>
    </w:p>
    <w:p w:rsidR="002E169A" w:rsidRDefault="0077666F" w:rsidP="0077666F">
      <w:pPr>
        <w:shd w:val="clear" w:color="auto" w:fill="FFFFFF"/>
        <w:spacing w:after="0" w:line="240" w:lineRule="auto"/>
        <w:rPr>
          <w:rFonts w:eastAsia="Times New Roman" w:cstheme="minorHAnsi"/>
          <w:lang w:eastAsia="en-AU"/>
        </w:rPr>
      </w:pPr>
      <w:r w:rsidRPr="002E169A">
        <w:rPr>
          <w:rFonts w:eastAsia="Times New Roman" w:cstheme="minorHAnsi"/>
          <w:lang w:eastAsia="en-AU"/>
        </w:rPr>
        <w:t xml:space="preserve">The majority of participants reported the abnormal lymphocytes, which were considered essential diagnostic feature. Mild neutrophil </w:t>
      </w:r>
      <w:proofErr w:type="spellStart"/>
      <w:r w:rsidRPr="002E169A">
        <w:rPr>
          <w:rFonts w:eastAsia="Times New Roman" w:cstheme="minorHAnsi"/>
          <w:lang w:eastAsia="en-AU"/>
        </w:rPr>
        <w:t>hypersegmentation</w:t>
      </w:r>
      <w:proofErr w:type="spellEnd"/>
      <w:r w:rsidRPr="002E169A">
        <w:rPr>
          <w:rFonts w:eastAsia="Times New Roman" w:cstheme="minorHAnsi"/>
          <w:lang w:eastAsia="en-AU"/>
        </w:rPr>
        <w:t xml:space="preserve"> and left shift as well as the minor red cell changes were also acknowledged. The giant platelets were scored as a minor feature.</w:t>
      </w:r>
      <w:r w:rsidR="00C81485" w:rsidRPr="002E169A">
        <w:rPr>
          <w:rFonts w:eastAsia="Times New Roman" w:cstheme="minorHAnsi"/>
          <w:lang w:eastAsia="en-AU"/>
        </w:rPr>
        <w:t xml:space="preserve"> </w:t>
      </w:r>
    </w:p>
    <w:p w:rsidR="00683CC5" w:rsidRDefault="0077666F" w:rsidP="0077666F">
      <w:pPr>
        <w:shd w:val="clear" w:color="auto" w:fill="FFFFFF"/>
        <w:spacing w:after="0" w:line="240" w:lineRule="auto"/>
        <w:rPr>
          <w:rFonts w:eastAsia="Times New Roman" w:cstheme="minorHAnsi"/>
          <w:lang w:eastAsia="en-AU"/>
        </w:rPr>
      </w:pPr>
      <w:r w:rsidRPr="002E169A">
        <w:rPr>
          <w:rFonts w:eastAsia="Times New Roman" w:cstheme="minorHAnsi"/>
          <w:lang w:eastAsia="en-AU"/>
        </w:rPr>
        <w:t xml:space="preserve">Cytologic variants of MCL have been recognised, including small cell, marginal zone-like, pleomorphic and </w:t>
      </w:r>
      <w:proofErr w:type="spellStart"/>
      <w:r w:rsidRPr="002E169A">
        <w:rPr>
          <w:rFonts w:eastAsia="Times New Roman" w:cstheme="minorHAnsi"/>
          <w:lang w:eastAsia="en-AU"/>
        </w:rPr>
        <w:t>blastoid</w:t>
      </w:r>
      <w:proofErr w:type="spellEnd"/>
      <w:r w:rsidRPr="002E169A">
        <w:rPr>
          <w:rFonts w:eastAsia="Times New Roman" w:cstheme="minorHAnsi"/>
          <w:lang w:eastAsia="en-AU"/>
        </w:rPr>
        <w:t>.</w:t>
      </w:r>
      <w:r w:rsidR="00C81485" w:rsidRPr="002E169A">
        <w:rPr>
          <w:rFonts w:eastAsia="Times New Roman" w:cstheme="minorHAnsi"/>
          <w:lang w:eastAsia="en-AU"/>
        </w:rPr>
        <w:t xml:space="preserve"> </w:t>
      </w:r>
      <w:r w:rsidRPr="002E169A">
        <w:rPr>
          <w:rFonts w:eastAsia="Times New Roman" w:cstheme="minorHAnsi"/>
          <w:lang w:eastAsia="en-AU"/>
        </w:rPr>
        <w:t>In the small cell subtype the cells are small round lymphocytes with more clumped chromatin, either admixed or predominant, closely resembling a small lymphocytic lymphoma.</w:t>
      </w:r>
      <w:r w:rsidR="00C81485" w:rsidRPr="002E169A">
        <w:rPr>
          <w:rFonts w:eastAsia="Times New Roman" w:cstheme="minorHAnsi"/>
          <w:lang w:eastAsia="en-AU"/>
        </w:rPr>
        <w:t xml:space="preserve"> </w:t>
      </w:r>
      <w:r w:rsidRPr="002E169A">
        <w:rPr>
          <w:rFonts w:eastAsia="Times New Roman" w:cstheme="minorHAnsi"/>
          <w:lang w:eastAsia="en-AU"/>
        </w:rPr>
        <w:t xml:space="preserve">The marginal zone-like variant shows prominent foci of cells with abundant pale cytoplasm resembling marginal zone or </w:t>
      </w:r>
      <w:proofErr w:type="spellStart"/>
      <w:r w:rsidRPr="002E169A">
        <w:rPr>
          <w:rFonts w:eastAsia="Times New Roman" w:cstheme="minorHAnsi"/>
          <w:lang w:eastAsia="en-AU"/>
        </w:rPr>
        <w:t>monocytoid</w:t>
      </w:r>
      <w:proofErr w:type="spellEnd"/>
      <w:r w:rsidRPr="002E169A">
        <w:rPr>
          <w:rFonts w:eastAsia="Times New Roman" w:cstheme="minorHAnsi"/>
          <w:lang w:eastAsia="en-AU"/>
        </w:rPr>
        <w:t xml:space="preserve"> B cells, mimicking a marginal zone lymphoma.</w:t>
      </w:r>
      <w:r w:rsidR="00C81485" w:rsidRPr="002E169A">
        <w:rPr>
          <w:rFonts w:eastAsia="Times New Roman" w:cstheme="minorHAnsi"/>
          <w:lang w:eastAsia="en-AU"/>
        </w:rPr>
        <w:t xml:space="preserve"> </w:t>
      </w:r>
      <w:r w:rsidRPr="002E169A">
        <w:rPr>
          <w:rFonts w:eastAsia="Times New Roman" w:cstheme="minorHAnsi"/>
          <w:lang w:eastAsia="en-AU"/>
        </w:rPr>
        <w:t xml:space="preserve">In the </w:t>
      </w:r>
      <w:proofErr w:type="spellStart"/>
      <w:r w:rsidRPr="002E169A">
        <w:rPr>
          <w:rFonts w:eastAsia="Times New Roman" w:cstheme="minorHAnsi"/>
          <w:lang w:eastAsia="en-AU"/>
        </w:rPr>
        <w:t>blastoid</w:t>
      </w:r>
      <w:proofErr w:type="spellEnd"/>
      <w:r w:rsidRPr="002E169A">
        <w:rPr>
          <w:rFonts w:eastAsia="Times New Roman" w:cstheme="minorHAnsi"/>
          <w:lang w:eastAsia="en-AU"/>
        </w:rPr>
        <w:t xml:space="preserve"> variant, the cells resemble lymphoblasts with dispersed chromatin, and a high mitotic rate. In the pleomorphic variant, the cells are pleomorphic, with many large cells that have oval to irregular nuclear contours, generally pale cytoplasm and often prominent nucleoli in at least some of the cells.1</w:t>
      </w:r>
    </w:p>
    <w:p w:rsidR="00683CC5" w:rsidRDefault="0077666F" w:rsidP="0077666F">
      <w:pPr>
        <w:shd w:val="clear" w:color="auto" w:fill="FFFFFF"/>
        <w:spacing w:after="0" w:line="240" w:lineRule="auto"/>
        <w:rPr>
          <w:rFonts w:eastAsia="Times New Roman" w:cstheme="minorHAnsi"/>
          <w:lang w:eastAsia="en-AU"/>
        </w:rPr>
      </w:pPr>
      <w:r w:rsidRPr="002E169A">
        <w:rPr>
          <w:rFonts w:eastAsia="Times New Roman" w:cstheme="minorHAnsi"/>
          <w:lang w:eastAsia="en-AU"/>
        </w:rPr>
        <w:t xml:space="preserve">Both the pleomorphic and </w:t>
      </w:r>
      <w:proofErr w:type="spellStart"/>
      <w:r w:rsidRPr="002E169A">
        <w:rPr>
          <w:rFonts w:eastAsia="Times New Roman" w:cstheme="minorHAnsi"/>
          <w:lang w:eastAsia="en-AU"/>
        </w:rPr>
        <w:t>blastic</w:t>
      </w:r>
      <w:proofErr w:type="spellEnd"/>
      <w:r w:rsidRPr="002E169A">
        <w:rPr>
          <w:rFonts w:eastAsia="Times New Roman" w:cstheme="minorHAnsi"/>
          <w:lang w:eastAsia="en-AU"/>
        </w:rPr>
        <w:t xml:space="preserve"> variants are associated with a high proliferation rate and</w:t>
      </w:r>
      <w:r w:rsidR="00683CC5">
        <w:rPr>
          <w:rFonts w:eastAsia="Times New Roman" w:cstheme="minorHAnsi"/>
          <w:lang w:eastAsia="en-AU"/>
        </w:rPr>
        <w:t xml:space="preserve"> </w:t>
      </w:r>
      <w:r w:rsidRPr="002E169A">
        <w:rPr>
          <w:rFonts w:eastAsia="Times New Roman" w:cstheme="minorHAnsi"/>
          <w:lang w:eastAsia="en-AU"/>
        </w:rPr>
        <w:t>a poor outcome.1,2</w:t>
      </w:r>
    </w:p>
    <w:p w:rsidR="0077666F" w:rsidRPr="002E169A" w:rsidRDefault="0077666F" w:rsidP="0077666F">
      <w:pPr>
        <w:shd w:val="clear" w:color="auto" w:fill="FFFFFF"/>
        <w:spacing w:after="0" w:line="240" w:lineRule="auto"/>
        <w:rPr>
          <w:rFonts w:eastAsia="Times New Roman" w:cstheme="minorHAnsi"/>
          <w:lang w:eastAsia="en-AU"/>
        </w:rPr>
      </w:pPr>
      <w:r w:rsidRPr="002E169A">
        <w:rPr>
          <w:rFonts w:eastAsia="Times New Roman" w:cstheme="minorHAnsi"/>
          <w:lang w:eastAsia="en-AU"/>
        </w:rPr>
        <w:t>The morphological features of this case are suggestive of a pleomorphic variant.</w:t>
      </w:r>
      <w:r w:rsidR="00683CC5">
        <w:rPr>
          <w:rFonts w:eastAsia="Times New Roman" w:cstheme="minorHAnsi"/>
          <w:lang w:eastAsia="en-AU"/>
        </w:rPr>
        <w:t xml:space="preserve"> </w:t>
      </w:r>
      <w:r w:rsidRPr="002E169A">
        <w:rPr>
          <w:rFonts w:eastAsia="Times New Roman" w:cstheme="minorHAnsi"/>
          <w:lang w:eastAsia="en-AU"/>
        </w:rPr>
        <w:t xml:space="preserve">The participant responses for this case were </w:t>
      </w:r>
      <w:r w:rsidR="00683CC5" w:rsidRPr="002E169A">
        <w:rPr>
          <w:rFonts w:eastAsia="Times New Roman" w:cstheme="minorHAnsi"/>
          <w:lang w:eastAsia="en-AU"/>
        </w:rPr>
        <w:t>divided, with</w:t>
      </w:r>
      <w:r w:rsidRPr="002E169A">
        <w:rPr>
          <w:rFonts w:eastAsia="Times New Roman" w:cstheme="minorHAnsi"/>
          <w:lang w:eastAsia="en-AU"/>
        </w:rPr>
        <w:t xml:space="preserve"> MCL and follicular lymphoma assessed as concordant based on the morphological features.</w:t>
      </w:r>
      <w:r w:rsidR="00683CC5">
        <w:rPr>
          <w:rFonts w:eastAsia="Times New Roman" w:cstheme="minorHAnsi"/>
          <w:lang w:eastAsia="en-AU"/>
        </w:rPr>
        <w:t xml:space="preserve"> </w:t>
      </w:r>
      <w:r w:rsidRPr="002E169A">
        <w:rPr>
          <w:rFonts w:eastAsia="Times New Roman" w:cstheme="minorHAnsi"/>
          <w:lang w:eastAsia="en-AU"/>
        </w:rPr>
        <w:t>Lymphoma was considered an acceptable alternate diagnosis that cannot be ruled out based on morphology. Adult T-cell leukaemia/lymphoma (ATLL) is a mature T-cell proliferation neoplasm.1</w:t>
      </w:r>
      <w:r w:rsidR="00783FA8">
        <w:rPr>
          <w:rFonts w:eastAsia="Times New Roman" w:cstheme="minorHAnsi"/>
          <w:lang w:eastAsia="en-AU"/>
        </w:rPr>
        <w:t xml:space="preserve"> </w:t>
      </w:r>
      <w:r w:rsidRPr="002E169A">
        <w:rPr>
          <w:rFonts w:eastAsia="Times New Roman" w:cstheme="minorHAnsi"/>
          <w:lang w:eastAsia="en-AU"/>
        </w:rPr>
        <w:t>Although not the most likely diagnosis in this case, ATLL can present with highly pleomorphic lymphoid cells. As such, ATLL was graded as a minor discordance.</w:t>
      </w:r>
    </w:p>
    <w:p w:rsidR="00783FA8" w:rsidRDefault="0077666F" w:rsidP="0077666F">
      <w:pPr>
        <w:shd w:val="clear" w:color="auto" w:fill="FFFFFF"/>
        <w:spacing w:after="0" w:line="240" w:lineRule="auto"/>
        <w:rPr>
          <w:rFonts w:eastAsia="Times New Roman" w:cstheme="minorHAnsi"/>
          <w:lang w:eastAsia="en-AU"/>
        </w:rPr>
      </w:pPr>
      <w:r w:rsidRPr="002E169A">
        <w:rPr>
          <w:rFonts w:eastAsia="Times New Roman" w:cstheme="minorHAnsi"/>
          <w:lang w:eastAsia="en-AU"/>
        </w:rPr>
        <w:t xml:space="preserve">Morphologically some MCLs can appear </w:t>
      </w:r>
      <w:proofErr w:type="spellStart"/>
      <w:r w:rsidRPr="002E169A">
        <w:rPr>
          <w:rFonts w:eastAsia="Times New Roman" w:cstheme="minorHAnsi"/>
          <w:lang w:eastAsia="en-AU"/>
        </w:rPr>
        <w:t>blastic</w:t>
      </w:r>
      <w:proofErr w:type="spellEnd"/>
      <w:r w:rsidRPr="002E169A">
        <w:rPr>
          <w:rFonts w:eastAsia="Times New Roman" w:cstheme="minorHAnsi"/>
          <w:lang w:eastAsia="en-AU"/>
        </w:rPr>
        <w:t>, the current case is not an example of this subtype. It is noted that 149 participants returned blast cells in their WBC descriptions most of whom submitted a concordant diagnosis. The description of blast cells is in contrast to the final concordant diagnostic interpretations and, as a result, received a score of 0. Participants should review their results appropriately in view of these findings.</w:t>
      </w:r>
      <w:r w:rsidR="00783FA8">
        <w:rPr>
          <w:rFonts w:eastAsia="Times New Roman" w:cstheme="minorHAnsi"/>
          <w:lang w:eastAsia="en-AU"/>
        </w:rPr>
        <w:t xml:space="preserve"> </w:t>
      </w:r>
    </w:p>
    <w:p w:rsidR="00783FA8" w:rsidRDefault="0077666F" w:rsidP="0077666F">
      <w:pPr>
        <w:shd w:val="clear" w:color="auto" w:fill="FFFFFF"/>
        <w:spacing w:after="0" w:line="240" w:lineRule="auto"/>
        <w:rPr>
          <w:rFonts w:eastAsia="Times New Roman" w:cstheme="minorHAnsi"/>
          <w:lang w:eastAsia="en-AU"/>
        </w:rPr>
      </w:pPr>
      <w:r w:rsidRPr="002E169A">
        <w:rPr>
          <w:rFonts w:eastAsia="Times New Roman" w:cstheme="minorHAnsi"/>
          <w:lang w:eastAsia="en-AU"/>
        </w:rPr>
        <w:t>This patient’s immunophenotyping demonstrated a clonal B cell population (~43%) that was CD5+, CD19+, CD20+(bright</w:t>
      </w:r>
      <w:proofErr w:type="gramStart"/>
      <w:r w:rsidRPr="002E169A">
        <w:rPr>
          <w:rFonts w:eastAsia="Times New Roman" w:cstheme="minorHAnsi"/>
          <w:lang w:eastAsia="en-AU"/>
        </w:rPr>
        <w:t>),CD</w:t>
      </w:r>
      <w:proofErr w:type="gramEnd"/>
      <w:r w:rsidRPr="002E169A">
        <w:rPr>
          <w:rFonts w:eastAsia="Times New Roman" w:cstheme="minorHAnsi"/>
          <w:lang w:eastAsia="en-AU"/>
        </w:rPr>
        <w:t xml:space="preserve">22+,CD38+,FMC7+ and Kappa </w:t>
      </w:r>
      <w:r w:rsidR="00783FA8" w:rsidRPr="002E169A">
        <w:rPr>
          <w:rFonts w:eastAsia="Times New Roman" w:cstheme="minorHAnsi"/>
          <w:lang w:eastAsia="en-AU"/>
        </w:rPr>
        <w:t>light chain</w:t>
      </w:r>
      <w:r w:rsidRPr="002E169A">
        <w:rPr>
          <w:rFonts w:eastAsia="Times New Roman" w:cstheme="minorHAnsi"/>
          <w:lang w:eastAsia="en-AU"/>
        </w:rPr>
        <w:t xml:space="preserve"> restricted. These cells did not express CD10, CD23 or CD200.This immunophenotype is most consistent with Mantle Cell Lymphoma</w:t>
      </w:r>
    </w:p>
    <w:p w:rsidR="002E169A" w:rsidRPr="00783FA8" w:rsidRDefault="0077666F" w:rsidP="0077666F">
      <w:pPr>
        <w:shd w:val="clear" w:color="auto" w:fill="FFFFFF"/>
        <w:spacing w:after="0" w:line="240" w:lineRule="auto"/>
        <w:rPr>
          <w:rFonts w:eastAsia="Times New Roman" w:cstheme="minorHAnsi"/>
          <w:sz w:val="18"/>
          <w:lang w:eastAsia="en-AU"/>
        </w:rPr>
        <w:sectPr w:rsidR="002E169A" w:rsidRPr="00783FA8" w:rsidSect="002E169A">
          <w:pgSz w:w="11906" w:h="16838"/>
          <w:pgMar w:top="720" w:right="720" w:bottom="720" w:left="720" w:header="708" w:footer="708" w:gutter="0"/>
          <w:cols w:space="708"/>
          <w:docGrid w:linePitch="360"/>
        </w:sectPr>
      </w:pPr>
      <w:r w:rsidRPr="00783FA8">
        <w:rPr>
          <w:rFonts w:eastAsia="Times New Roman" w:cstheme="minorHAnsi"/>
          <w:sz w:val="18"/>
          <w:lang w:eastAsia="en-AU"/>
        </w:rPr>
        <w:t xml:space="preserve">.1. WHO Classification of Tumours of Haematopoietic and Lymphoid Tissues, </w:t>
      </w:r>
      <w:proofErr w:type="spellStart"/>
      <w:r w:rsidRPr="00783FA8">
        <w:rPr>
          <w:rFonts w:eastAsia="Times New Roman" w:cstheme="minorHAnsi"/>
          <w:sz w:val="18"/>
          <w:lang w:eastAsia="en-AU"/>
        </w:rPr>
        <w:t>Swerdlow</w:t>
      </w:r>
      <w:proofErr w:type="spellEnd"/>
      <w:r w:rsidRPr="00783FA8">
        <w:rPr>
          <w:rFonts w:eastAsia="Times New Roman" w:cstheme="minorHAnsi"/>
          <w:sz w:val="18"/>
          <w:lang w:eastAsia="en-AU"/>
        </w:rPr>
        <w:t xml:space="preserve">, S et </w:t>
      </w:r>
      <w:proofErr w:type="spellStart"/>
      <w:proofErr w:type="gramStart"/>
      <w:r w:rsidRPr="00783FA8">
        <w:rPr>
          <w:rFonts w:eastAsia="Times New Roman" w:cstheme="minorHAnsi"/>
          <w:sz w:val="18"/>
          <w:lang w:eastAsia="en-AU"/>
        </w:rPr>
        <w:t>al,revised</w:t>
      </w:r>
      <w:proofErr w:type="spellEnd"/>
      <w:proofErr w:type="gramEnd"/>
      <w:r w:rsidRPr="00783FA8">
        <w:rPr>
          <w:rFonts w:eastAsia="Times New Roman" w:cstheme="minorHAnsi"/>
          <w:sz w:val="18"/>
          <w:lang w:eastAsia="en-AU"/>
        </w:rPr>
        <w:t xml:space="preserve"> 4th edition, 20172. Mantle Cell Lymphoma </w:t>
      </w:r>
      <w:proofErr w:type="gramStart"/>
      <w:r w:rsidRPr="00783FA8">
        <w:rPr>
          <w:rFonts w:eastAsia="Times New Roman" w:cstheme="minorHAnsi"/>
          <w:sz w:val="18"/>
          <w:lang w:eastAsia="en-AU"/>
        </w:rPr>
        <w:t>With</w:t>
      </w:r>
      <w:proofErr w:type="gramEnd"/>
      <w:r w:rsidRPr="00783FA8">
        <w:rPr>
          <w:rFonts w:eastAsia="Times New Roman" w:cstheme="minorHAnsi"/>
          <w:sz w:val="18"/>
          <w:lang w:eastAsia="en-AU"/>
        </w:rPr>
        <w:t xml:space="preserve"> Mantle Zone Growth Pattern, Yuan, G et al, Am J Clin </w:t>
      </w:r>
      <w:proofErr w:type="spellStart"/>
      <w:r w:rsidRPr="00783FA8">
        <w:rPr>
          <w:rFonts w:eastAsia="Times New Roman" w:cstheme="minorHAnsi"/>
          <w:sz w:val="18"/>
          <w:lang w:eastAsia="en-AU"/>
        </w:rPr>
        <w:t>Pathol</w:t>
      </w:r>
      <w:proofErr w:type="spellEnd"/>
      <w:r w:rsidRPr="00783FA8">
        <w:rPr>
          <w:rFonts w:eastAsia="Times New Roman" w:cstheme="minorHAnsi"/>
          <w:sz w:val="18"/>
          <w:lang w:eastAsia="en-AU"/>
        </w:rPr>
        <w:t>, 2019;152:132-145</w:t>
      </w:r>
    </w:p>
    <w:tbl>
      <w:tblPr>
        <w:tblW w:w="15871" w:type="dxa"/>
        <w:tblInd w:w="-289" w:type="dxa"/>
        <w:tblLook w:val="04A0" w:firstRow="1" w:lastRow="0" w:firstColumn="1" w:lastColumn="0" w:noHBand="0" w:noVBand="1"/>
      </w:tblPr>
      <w:tblGrid>
        <w:gridCol w:w="641"/>
        <w:gridCol w:w="1151"/>
        <w:gridCol w:w="1319"/>
        <w:gridCol w:w="1151"/>
        <w:gridCol w:w="1340"/>
        <w:gridCol w:w="1151"/>
        <w:gridCol w:w="1168"/>
        <w:gridCol w:w="1319"/>
        <w:gridCol w:w="1291"/>
        <w:gridCol w:w="1340"/>
        <w:gridCol w:w="1169"/>
        <w:gridCol w:w="1512"/>
        <w:gridCol w:w="1319"/>
      </w:tblGrid>
      <w:tr w:rsidR="002E169A" w:rsidRPr="002E169A" w:rsidTr="002E169A">
        <w:trPr>
          <w:trHeight w:val="291"/>
        </w:trPr>
        <w:tc>
          <w:tcPr>
            <w:tcW w:w="6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rPr>
                <w:rFonts w:ascii="Calibri" w:eastAsia="Times New Roman" w:hAnsi="Calibri" w:cs="Calibri"/>
                <w:color w:val="000000"/>
                <w:lang w:eastAsia="en-AU"/>
              </w:rPr>
            </w:pPr>
            <w:r w:rsidRPr="002E169A">
              <w:rPr>
                <w:rFonts w:ascii="Calibri" w:eastAsia="Times New Roman" w:hAnsi="Calibri" w:cs="Calibri"/>
                <w:color w:val="000000"/>
                <w:lang w:eastAsia="en-AU"/>
              </w:rPr>
              <w:lastRenderedPageBreak/>
              <w:t> </w:t>
            </w:r>
          </w:p>
        </w:tc>
        <w:tc>
          <w:tcPr>
            <w:tcW w:w="12399" w:type="dxa"/>
            <w:gridSpan w:val="10"/>
            <w:tcBorders>
              <w:top w:val="single" w:sz="4" w:space="0" w:color="auto"/>
              <w:left w:val="nil"/>
              <w:bottom w:val="single" w:sz="4" w:space="0" w:color="auto"/>
              <w:right w:val="single" w:sz="4" w:space="0" w:color="000000"/>
            </w:tcBorders>
            <w:shd w:val="clear" w:color="000000" w:fill="FFFF00"/>
            <w:vAlign w:val="bottom"/>
            <w:hideMark/>
          </w:tcPr>
          <w:p w:rsidR="002E169A" w:rsidRPr="002E169A" w:rsidRDefault="002E169A" w:rsidP="002E169A">
            <w:pPr>
              <w:spacing w:after="0" w:line="240" w:lineRule="auto"/>
              <w:jc w:val="center"/>
              <w:rPr>
                <w:rFonts w:ascii="Calibri" w:eastAsia="Times New Roman" w:hAnsi="Calibri" w:cs="Calibri"/>
                <w:b/>
                <w:bCs/>
                <w:color w:val="000000"/>
                <w:sz w:val="16"/>
                <w:szCs w:val="16"/>
                <w:lang w:eastAsia="en-AU"/>
              </w:rPr>
            </w:pPr>
            <w:r w:rsidRPr="002E169A">
              <w:rPr>
                <w:rFonts w:ascii="Calibri" w:eastAsia="Times New Roman" w:hAnsi="Calibri" w:cs="Calibri"/>
                <w:b/>
                <w:bCs/>
                <w:color w:val="000000"/>
                <w:sz w:val="16"/>
                <w:szCs w:val="16"/>
                <w:lang w:eastAsia="en-AU"/>
              </w:rPr>
              <w:t>HA-MO-22-03</w:t>
            </w:r>
          </w:p>
        </w:tc>
        <w:tc>
          <w:tcPr>
            <w:tcW w:w="1512" w:type="dxa"/>
            <w:tcBorders>
              <w:top w:val="single" w:sz="4" w:space="0" w:color="auto"/>
              <w:left w:val="nil"/>
              <w:bottom w:val="single" w:sz="4" w:space="0" w:color="auto"/>
              <w:right w:val="single" w:sz="4" w:space="0" w:color="auto"/>
            </w:tcBorders>
            <w:shd w:val="clear" w:color="000000" w:fill="FFFF00"/>
            <w:vAlign w:val="bottom"/>
            <w:hideMark/>
          </w:tcPr>
          <w:p w:rsidR="002E169A" w:rsidRPr="002E169A" w:rsidRDefault="002E169A" w:rsidP="002E169A">
            <w:pPr>
              <w:spacing w:after="0" w:line="240" w:lineRule="auto"/>
              <w:rPr>
                <w:rFonts w:ascii="Calibri" w:eastAsia="Times New Roman" w:hAnsi="Calibri" w:cs="Calibri"/>
                <w:b/>
                <w:bCs/>
                <w:color w:val="000000"/>
                <w:sz w:val="16"/>
                <w:szCs w:val="16"/>
                <w:lang w:eastAsia="en-AU"/>
              </w:rPr>
            </w:pPr>
            <w:r w:rsidRPr="002E169A">
              <w:rPr>
                <w:rFonts w:ascii="Calibri" w:eastAsia="Times New Roman" w:hAnsi="Calibri" w:cs="Calibri"/>
                <w:b/>
                <w:bCs/>
                <w:color w:val="000000"/>
                <w:sz w:val="16"/>
                <w:szCs w:val="16"/>
                <w:lang w:eastAsia="en-AU"/>
              </w:rPr>
              <w:t> </w:t>
            </w:r>
          </w:p>
        </w:tc>
        <w:tc>
          <w:tcPr>
            <w:tcW w:w="1319" w:type="dxa"/>
            <w:tcBorders>
              <w:top w:val="single" w:sz="4" w:space="0" w:color="auto"/>
              <w:left w:val="nil"/>
              <w:bottom w:val="single" w:sz="4" w:space="0" w:color="auto"/>
              <w:right w:val="single" w:sz="4" w:space="0" w:color="auto"/>
            </w:tcBorders>
            <w:shd w:val="clear" w:color="000000" w:fill="FFFF00"/>
            <w:vAlign w:val="bottom"/>
            <w:hideMark/>
          </w:tcPr>
          <w:p w:rsidR="002E169A" w:rsidRPr="002E169A" w:rsidRDefault="002E169A" w:rsidP="002E169A">
            <w:pPr>
              <w:spacing w:after="0" w:line="240" w:lineRule="auto"/>
              <w:rPr>
                <w:rFonts w:ascii="Calibri" w:eastAsia="Times New Roman" w:hAnsi="Calibri" w:cs="Calibri"/>
                <w:b/>
                <w:bCs/>
                <w:color w:val="000000"/>
                <w:sz w:val="16"/>
                <w:szCs w:val="16"/>
                <w:lang w:eastAsia="en-AU"/>
              </w:rPr>
            </w:pPr>
            <w:r w:rsidRPr="002E169A">
              <w:rPr>
                <w:rFonts w:ascii="Calibri" w:eastAsia="Times New Roman" w:hAnsi="Calibri" w:cs="Calibri"/>
                <w:b/>
                <w:bCs/>
                <w:color w:val="000000"/>
                <w:sz w:val="16"/>
                <w:szCs w:val="16"/>
                <w:lang w:eastAsia="en-AU"/>
              </w:rPr>
              <w:t> </w:t>
            </w:r>
          </w:p>
        </w:tc>
      </w:tr>
      <w:tr w:rsidR="002E169A" w:rsidRPr="002E169A" w:rsidTr="002E169A">
        <w:trPr>
          <w:trHeight w:val="1049"/>
        </w:trPr>
        <w:tc>
          <w:tcPr>
            <w:tcW w:w="641" w:type="dxa"/>
            <w:vMerge w:val="restart"/>
            <w:tcBorders>
              <w:top w:val="nil"/>
              <w:left w:val="single" w:sz="4" w:space="0" w:color="auto"/>
              <w:bottom w:val="single" w:sz="4" w:space="0" w:color="auto"/>
              <w:right w:val="single" w:sz="4" w:space="0" w:color="auto"/>
            </w:tcBorders>
            <w:shd w:val="clear" w:color="000000" w:fill="FFCCFF"/>
            <w:textDirection w:val="tbRl"/>
            <w:vAlign w:val="center"/>
            <w:hideMark/>
          </w:tcPr>
          <w:p w:rsidR="002E169A" w:rsidRPr="002E169A" w:rsidRDefault="002E169A" w:rsidP="002E169A">
            <w:pPr>
              <w:spacing w:after="0" w:line="240" w:lineRule="auto"/>
              <w:jc w:val="center"/>
              <w:rPr>
                <w:rFonts w:ascii="Calibri" w:eastAsia="Times New Roman" w:hAnsi="Calibri" w:cs="Calibri"/>
                <w:color w:val="000000"/>
                <w:sz w:val="20"/>
                <w:szCs w:val="20"/>
                <w:lang w:eastAsia="en-AU"/>
              </w:rPr>
            </w:pPr>
            <w:r w:rsidRPr="002E169A">
              <w:rPr>
                <w:rFonts w:ascii="Calibri" w:eastAsia="Times New Roman" w:hAnsi="Calibri" w:cs="Calibri"/>
                <w:color w:val="000000"/>
                <w:sz w:val="20"/>
                <w:szCs w:val="20"/>
                <w:lang w:eastAsia="en-AU"/>
              </w:rPr>
              <w:t>RBC Features</w:t>
            </w:r>
          </w:p>
        </w:tc>
        <w:tc>
          <w:tcPr>
            <w:tcW w:w="1151"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No significant morphological red blood cell abnormality</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Irregularly contracted cells</w:t>
            </w:r>
          </w:p>
        </w:tc>
        <w:tc>
          <w:tcPr>
            <w:tcW w:w="1151"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Elliptocytes / ovalocytes</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Pencil cells</w:t>
            </w:r>
          </w:p>
        </w:tc>
        <w:tc>
          <w:tcPr>
            <w:tcW w:w="1151"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Elliptocytes / ovalocytes</w:t>
            </w:r>
          </w:p>
        </w:tc>
        <w:tc>
          <w:tcPr>
            <w:tcW w:w="116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Elliptocytes / ovalocytes</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Tear drop cells</w:t>
            </w:r>
          </w:p>
        </w:tc>
        <w:tc>
          <w:tcPr>
            <w:tcW w:w="1291"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No significant morphological red blood cell abnormality</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9"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Elliptocytes / ovalocytes</w:t>
            </w:r>
          </w:p>
        </w:tc>
        <w:tc>
          <w:tcPr>
            <w:tcW w:w="1512"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Elliptocytes / ovalocytes</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Pencil cells</w:t>
            </w:r>
          </w:p>
        </w:tc>
      </w:tr>
      <w:tr w:rsidR="002E169A" w:rsidRPr="002E169A" w:rsidTr="002E169A">
        <w:trPr>
          <w:trHeight w:val="889"/>
        </w:trPr>
        <w:tc>
          <w:tcPr>
            <w:tcW w:w="641"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Pencil cells</w:t>
            </w: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Echinocytes</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Microcytes</w:t>
            </w: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Tear drop cells</w:t>
            </w:r>
          </w:p>
        </w:tc>
        <w:tc>
          <w:tcPr>
            <w:tcW w:w="1168"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19"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Elliptocytes / ovalocytes</w:t>
            </w:r>
          </w:p>
        </w:tc>
        <w:tc>
          <w:tcPr>
            <w:tcW w:w="129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512"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Irregularly contracted cells</w:t>
            </w:r>
          </w:p>
        </w:tc>
      </w:tr>
      <w:tr w:rsidR="002E169A" w:rsidRPr="002E169A" w:rsidTr="002E169A">
        <w:trPr>
          <w:trHeight w:val="452"/>
        </w:trPr>
        <w:tc>
          <w:tcPr>
            <w:tcW w:w="641"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Irregularly contracted cells</w:t>
            </w: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8"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29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512"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Tear drop cells</w:t>
            </w:r>
          </w:p>
        </w:tc>
      </w:tr>
      <w:tr w:rsidR="002E169A" w:rsidRPr="002E169A" w:rsidTr="002E169A">
        <w:trPr>
          <w:trHeight w:val="452"/>
        </w:trPr>
        <w:tc>
          <w:tcPr>
            <w:tcW w:w="641"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8"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29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512"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r>
      <w:tr w:rsidR="002E169A" w:rsidRPr="002E169A" w:rsidTr="002E169A">
        <w:trPr>
          <w:trHeight w:val="670"/>
        </w:trPr>
        <w:tc>
          <w:tcPr>
            <w:tcW w:w="641" w:type="dxa"/>
            <w:vMerge w:val="restart"/>
            <w:tcBorders>
              <w:top w:val="nil"/>
              <w:left w:val="single" w:sz="4" w:space="0" w:color="auto"/>
              <w:bottom w:val="single" w:sz="4" w:space="0" w:color="auto"/>
              <w:right w:val="single" w:sz="4" w:space="0" w:color="auto"/>
            </w:tcBorders>
            <w:shd w:val="clear" w:color="000000" w:fill="BDD7EE"/>
            <w:textDirection w:val="tbRl"/>
            <w:vAlign w:val="center"/>
            <w:hideMark/>
          </w:tcPr>
          <w:p w:rsidR="002E169A" w:rsidRPr="002E169A" w:rsidRDefault="002E169A" w:rsidP="002E169A">
            <w:pPr>
              <w:spacing w:after="0" w:line="240" w:lineRule="auto"/>
              <w:jc w:val="center"/>
              <w:rPr>
                <w:rFonts w:ascii="Calibri" w:eastAsia="Times New Roman" w:hAnsi="Calibri" w:cs="Calibri"/>
                <w:color w:val="000000"/>
                <w:sz w:val="20"/>
                <w:szCs w:val="20"/>
                <w:lang w:eastAsia="en-AU"/>
              </w:rPr>
            </w:pPr>
            <w:r w:rsidRPr="002E169A">
              <w:rPr>
                <w:rFonts w:ascii="Calibri" w:eastAsia="Times New Roman" w:hAnsi="Calibri" w:cs="Calibri"/>
                <w:color w:val="000000"/>
                <w:sz w:val="20"/>
                <w:szCs w:val="20"/>
                <w:lang w:eastAsia="en-AU"/>
              </w:rPr>
              <w:t>WBC Features</w:t>
            </w:r>
          </w:p>
        </w:tc>
        <w:tc>
          <w:tcPr>
            <w:tcW w:w="1151"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1319"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Blast cells</w:t>
            </w:r>
          </w:p>
        </w:tc>
        <w:tc>
          <w:tcPr>
            <w:tcW w:w="134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1151"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1168"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Blast cells</w:t>
            </w:r>
          </w:p>
        </w:tc>
        <w:tc>
          <w:tcPr>
            <w:tcW w:w="1319"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129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Blast cells</w:t>
            </w:r>
          </w:p>
        </w:tc>
        <w:tc>
          <w:tcPr>
            <w:tcW w:w="134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1169"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1512"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Blast cells</w:t>
            </w:r>
          </w:p>
        </w:tc>
        <w:tc>
          <w:tcPr>
            <w:tcW w:w="1319"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r>
      <w:tr w:rsidR="002E169A" w:rsidRPr="002E169A" w:rsidTr="002E169A">
        <w:trPr>
          <w:trHeight w:val="670"/>
        </w:trPr>
        <w:tc>
          <w:tcPr>
            <w:tcW w:w="641"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19"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 xml:space="preserve">Neutrophils - </w:t>
            </w:r>
            <w:proofErr w:type="spellStart"/>
            <w:r w:rsidRPr="002E169A">
              <w:rPr>
                <w:rFonts w:ascii="Calibri" w:eastAsia="Times New Roman" w:hAnsi="Calibri" w:cs="Calibri"/>
                <w:color w:val="9C5700"/>
                <w:sz w:val="16"/>
                <w:szCs w:val="16"/>
                <w:lang w:eastAsia="en-AU"/>
              </w:rPr>
              <w:t>hypersegmented</w:t>
            </w:r>
            <w:proofErr w:type="spellEnd"/>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4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 xml:space="preserve">Neutrophils - </w:t>
            </w:r>
            <w:proofErr w:type="spellStart"/>
            <w:r w:rsidRPr="002E169A">
              <w:rPr>
                <w:rFonts w:ascii="Calibri" w:eastAsia="Times New Roman" w:hAnsi="Calibri" w:cs="Calibri"/>
                <w:color w:val="9C5700"/>
                <w:sz w:val="16"/>
                <w:szCs w:val="16"/>
                <w:lang w:eastAsia="en-AU"/>
              </w:rPr>
              <w:t>hypersegmented</w:t>
            </w:r>
            <w:proofErr w:type="spellEnd"/>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1319"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 xml:space="preserve">Neutrophils - </w:t>
            </w:r>
            <w:proofErr w:type="spellStart"/>
            <w:r w:rsidRPr="002E169A">
              <w:rPr>
                <w:rFonts w:ascii="Calibri" w:eastAsia="Times New Roman" w:hAnsi="Calibri" w:cs="Calibri"/>
                <w:color w:val="9C5700"/>
                <w:sz w:val="16"/>
                <w:szCs w:val="16"/>
                <w:lang w:eastAsia="en-AU"/>
              </w:rPr>
              <w:t>hypersegmented</w:t>
            </w:r>
            <w:proofErr w:type="spellEnd"/>
          </w:p>
        </w:tc>
        <w:tc>
          <w:tcPr>
            <w:tcW w:w="1291"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xml:space="preserve">Neutrophils - </w:t>
            </w:r>
            <w:proofErr w:type="spellStart"/>
            <w:r w:rsidRPr="002E169A">
              <w:rPr>
                <w:rFonts w:ascii="Calibri" w:eastAsia="Times New Roman" w:hAnsi="Calibri" w:cs="Calibri"/>
                <w:color w:val="000000"/>
                <w:sz w:val="16"/>
                <w:szCs w:val="16"/>
                <w:lang w:eastAsia="en-AU"/>
              </w:rPr>
              <w:t>hypergranulation</w:t>
            </w:r>
            <w:proofErr w:type="spellEnd"/>
          </w:p>
        </w:tc>
        <w:tc>
          <w:tcPr>
            <w:tcW w:w="116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512"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Promyelocytes / metamyelocytes / myelocytes</w:t>
            </w:r>
          </w:p>
        </w:tc>
        <w:tc>
          <w:tcPr>
            <w:tcW w:w="1319"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 xml:space="preserve">Neutrophils - </w:t>
            </w:r>
            <w:proofErr w:type="spellStart"/>
            <w:r w:rsidRPr="002E169A">
              <w:rPr>
                <w:rFonts w:ascii="Calibri" w:eastAsia="Times New Roman" w:hAnsi="Calibri" w:cs="Calibri"/>
                <w:color w:val="9C5700"/>
                <w:sz w:val="16"/>
                <w:szCs w:val="16"/>
                <w:lang w:eastAsia="en-AU"/>
              </w:rPr>
              <w:t>hypersegmented</w:t>
            </w:r>
            <w:proofErr w:type="spellEnd"/>
          </w:p>
        </w:tc>
      </w:tr>
      <w:tr w:rsidR="002E169A" w:rsidRPr="002E169A" w:rsidTr="002E169A">
        <w:trPr>
          <w:trHeight w:val="670"/>
        </w:trPr>
        <w:tc>
          <w:tcPr>
            <w:tcW w:w="641"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Blast cells</w:t>
            </w: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xml:space="preserve">Neutrophils - </w:t>
            </w:r>
            <w:proofErr w:type="spellStart"/>
            <w:r w:rsidRPr="002E169A">
              <w:rPr>
                <w:rFonts w:ascii="Calibri" w:eastAsia="Times New Roman" w:hAnsi="Calibri" w:cs="Calibri"/>
                <w:color w:val="000000"/>
                <w:sz w:val="16"/>
                <w:szCs w:val="16"/>
                <w:lang w:eastAsia="en-AU"/>
              </w:rPr>
              <w:t>hypergranulation</w:t>
            </w:r>
            <w:proofErr w:type="spellEnd"/>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8"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291"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Promyelocytes / metamyelocytes / myelocytes</w:t>
            </w:r>
          </w:p>
        </w:tc>
        <w:tc>
          <w:tcPr>
            <w:tcW w:w="134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Promyelocytes / metamyelocytes / myelocytes</w:t>
            </w:r>
          </w:p>
        </w:tc>
        <w:tc>
          <w:tcPr>
            <w:tcW w:w="116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512"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Lymphocytes - reactive</w:t>
            </w:r>
          </w:p>
        </w:tc>
      </w:tr>
      <w:tr w:rsidR="002E169A" w:rsidRPr="002E169A" w:rsidTr="002E169A">
        <w:trPr>
          <w:trHeight w:val="670"/>
        </w:trPr>
        <w:tc>
          <w:tcPr>
            <w:tcW w:w="641"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4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Promyelocytes / metamyelocytes / myelocytes</w:t>
            </w: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8"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29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512"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Lymphocytes - reactive</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r>
      <w:tr w:rsidR="002E169A" w:rsidRPr="002E169A" w:rsidTr="002E169A">
        <w:trPr>
          <w:trHeight w:val="1458"/>
        </w:trPr>
        <w:tc>
          <w:tcPr>
            <w:tcW w:w="641" w:type="dxa"/>
            <w:tcBorders>
              <w:top w:val="nil"/>
              <w:left w:val="single" w:sz="4" w:space="0" w:color="auto"/>
              <w:bottom w:val="single" w:sz="4" w:space="0" w:color="auto"/>
              <w:right w:val="single" w:sz="4" w:space="0" w:color="auto"/>
            </w:tcBorders>
            <w:shd w:val="clear" w:color="000000" w:fill="D6DCE4"/>
            <w:textDirection w:val="tbRl"/>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r w:rsidRPr="002E169A">
              <w:rPr>
                <w:rFonts w:ascii="Calibri" w:eastAsia="Times New Roman" w:hAnsi="Calibri" w:cs="Calibri"/>
                <w:color w:val="000000"/>
                <w:sz w:val="20"/>
                <w:szCs w:val="20"/>
                <w:lang w:eastAsia="en-AU"/>
              </w:rPr>
              <w:t>Platelet Features</w:t>
            </w:r>
          </w:p>
        </w:tc>
        <w:tc>
          <w:tcPr>
            <w:tcW w:w="1151"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No significant morphological platelet abnormality</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Inaccurate platelet count</w:t>
            </w:r>
          </w:p>
        </w:tc>
        <w:tc>
          <w:tcPr>
            <w:tcW w:w="1151"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No significant morphological platelet abnormality</w:t>
            </w:r>
          </w:p>
        </w:tc>
        <w:tc>
          <w:tcPr>
            <w:tcW w:w="134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Giant platelets / significant numbers of large platelets</w:t>
            </w:r>
          </w:p>
        </w:tc>
        <w:tc>
          <w:tcPr>
            <w:tcW w:w="1151"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No significant morphological platelet abnormality</w:t>
            </w:r>
          </w:p>
        </w:tc>
        <w:tc>
          <w:tcPr>
            <w:tcW w:w="1168"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No significant morphological platelet abnormality</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Inaccurate platelet count</w:t>
            </w:r>
          </w:p>
        </w:tc>
        <w:tc>
          <w:tcPr>
            <w:tcW w:w="1291"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No significant morphological platelet abnormality</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9"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No significant morphological platelet abnormality</w:t>
            </w:r>
          </w:p>
        </w:tc>
        <w:tc>
          <w:tcPr>
            <w:tcW w:w="1512"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No significant morphological platelet abnormality</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Inaccurate platelet count</w:t>
            </w:r>
          </w:p>
        </w:tc>
      </w:tr>
      <w:tr w:rsidR="002E169A" w:rsidRPr="002E169A" w:rsidTr="002E169A">
        <w:trPr>
          <w:trHeight w:val="1278"/>
        </w:trPr>
        <w:tc>
          <w:tcPr>
            <w:tcW w:w="641" w:type="dxa"/>
            <w:tcBorders>
              <w:top w:val="nil"/>
              <w:left w:val="single" w:sz="4" w:space="0" w:color="auto"/>
              <w:bottom w:val="single" w:sz="4" w:space="0" w:color="auto"/>
              <w:right w:val="single" w:sz="4" w:space="0" w:color="auto"/>
            </w:tcBorders>
            <w:shd w:val="clear" w:color="000000" w:fill="F8CBAD"/>
            <w:textDirection w:val="tbRl"/>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r w:rsidRPr="002E169A">
              <w:rPr>
                <w:rFonts w:ascii="Calibri" w:eastAsia="Times New Roman" w:hAnsi="Calibri" w:cs="Calibri"/>
                <w:color w:val="000000"/>
                <w:sz w:val="20"/>
                <w:szCs w:val="20"/>
                <w:lang w:eastAsia="en-AU"/>
              </w:rPr>
              <w:t xml:space="preserve">Primary Diagnosis </w:t>
            </w:r>
          </w:p>
        </w:tc>
        <w:tc>
          <w:tcPr>
            <w:tcW w:w="1151"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Lymphoma</w:t>
            </w:r>
          </w:p>
        </w:tc>
        <w:tc>
          <w:tcPr>
            <w:tcW w:w="1319"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Lymphoma</w:t>
            </w:r>
          </w:p>
        </w:tc>
        <w:tc>
          <w:tcPr>
            <w:tcW w:w="115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4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Lymphoma</w:t>
            </w:r>
          </w:p>
        </w:tc>
        <w:tc>
          <w:tcPr>
            <w:tcW w:w="1151"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Lymphoma</w:t>
            </w:r>
          </w:p>
        </w:tc>
        <w:tc>
          <w:tcPr>
            <w:tcW w:w="1168"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Lymphoma</w:t>
            </w:r>
          </w:p>
        </w:tc>
        <w:tc>
          <w:tcPr>
            <w:tcW w:w="1319"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Lymphoma</w:t>
            </w:r>
          </w:p>
        </w:tc>
        <w:tc>
          <w:tcPr>
            <w:tcW w:w="1291"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Lymphoma</w:t>
            </w:r>
          </w:p>
        </w:tc>
        <w:tc>
          <w:tcPr>
            <w:tcW w:w="134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Lymphoma</w:t>
            </w:r>
          </w:p>
        </w:tc>
        <w:tc>
          <w:tcPr>
            <w:tcW w:w="1169"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Lymphoma</w:t>
            </w:r>
          </w:p>
        </w:tc>
        <w:tc>
          <w:tcPr>
            <w:tcW w:w="1512" w:type="dxa"/>
            <w:tcBorders>
              <w:top w:val="single" w:sz="4" w:space="0" w:color="auto"/>
              <w:left w:val="single" w:sz="4" w:space="0" w:color="auto"/>
              <w:bottom w:val="single" w:sz="4" w:space="0" w:color="auto"/>
              <w:right w:val="single" w:sz="4" w:space="0" w:color="auto"/>
            </w:tcBorders>
            <w:shd w:val="clear" w:color="000000" w:fill="FFF2CC"/>
            <w:vAlign w:val="bottom"/>
            <w:hideMark/>
          </w:tcPr>
          <w:p w:rsidR="002E169A" w:rsidRPr="002E169A" w:rsidRDefault="002E169A" w:rsidP="002E169A">
            <w:pPr>
              <w:spacing w:after="0" w:line="240" w:lineRule="auto"/>
              <w:jc w:val="center"/>
              <w:rPr>
                <w:rFonts w:ascii="Calibri" w:eastAsia="Times New Roman" w:hAnsi="Calibri" w:cs="Calibri"/>
                <w:sz w:val="16"/>
                <w:szCs w:val="16"/>
                <w:lang w:eastAsia="en-AU"/>
              </w:rPr>
            </w:pPr>
            <w:r w:rsidRPr="002E169A">
              <w:rPr>
                <w:rFonts w:ascii="Calibri" w:eastAsia="Times New Roman" w:hAnsi="Calibri" w:cs="Calibri"/>
                <w:sz w:val="16"/>
                <w:szCs w:val="16"/>
                <w:lang w:eastAsia="en-AU"/>
              </w:rPr>
              <w:t>Adult T-cell leukaemia / lymphoma</w:t>
            </w:r>
          </w:p>
        </w:tc>
        <w:tc>
          <w:tcPr>
            <w:tcW w:w="131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Lymphoblastic leukaemia / lymphoma, NOS (Acute lymphoblastic leukaemia)</w:t>
            </w:r>
          </w:p>
        </w:tc>
      </w:tr>
    </w:tbl>
    <w:p w:rsidR="002A1F62" w:rsidRDefault="002A1F62" w:rsidP="002A1F62"/>
    <w:tbl>
      <w:tblPr>
        <w:tblW w:w="5440" w:type="dxa"/>
        <w:tblLook w:val="04A0" w:firstRow="1" w:lastRow="0" w:firstColumn="1" w:lastColumn="0" w:noHBand="0" w:noVBand="1"/>
      </w:tblPr>
      <w:tblGrid>
        <w:gridCol w:w="1360"/>
        <w:gridCol w:w="1360"/>
        <w:gridCol w:w="1360"/>
        <w:gridCol w:w="1360"/>
      </w:tblGrid>
      <w:tr w:rsidR="002E169A" w:rsidRPr="002E169A" w:rsidTr="002E169A">
        <w:trPr>
          <w:trHeight w:val="465"/>
        </w:trPr>
        <w:tc>
          <w:tcPr>
            <w:tcW w:w="1360" w:type="dxa"/>
            <w:tcBorders>
              <w:top w:val="single" w:sz="8" w:space="0" w:color="auto"/>
              <w:left w:val="single" w:sz="8" w:space="0" w:color="auto"/>
              <w:bottom w:val="single" w:sz="8" w:space="0" w:color="auto"/>
              <w:right w:val="single" w:sz="8" w:space="0" w:color="auto"/>
            </w:tcBorders>
            <w:shd w:val="clear" w:color="000000" w:fill="C6EFCE"/>
            <w:vAlign w:val="center"/>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Highest scoring response</w:t>
            </w:r>
          </w:p>
        </w:tc>
        <w:tc>
          <w:tcPr>
            <w:tcW w:w="1360" w:type="dxa"/>
            <w:tcBorders>
              <w:top w:val="single" w:sz="8" w:space="0" w:color="auto"/>
              <w:left w:val="nil"/>
              <w:bottom w:val="single" w:sz="8" w:space="0" w:color="auto"/>
              <w:right w:val="single" w:sz="8" w:space="0" w:color="auto"/>
            </w:tcBorders>
            <w:shd w:val="clear" w:color="000000" w:fill="FFEB9C"/>
            <w:vAlign w:val="center"/>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Moderate scoring response</w:t>
            </w:r>
          </w:p>
        </w:tc>
        <w:tc>
          <w:tcPr>
            <w:tcW w:w="1360" w:type="dxa"/>
            <w:tcBorders>
              <w:top w:val="single" w:sz="8" w:space="0" w:color="auto"/>
              <w:left w:val="nil"/>
              <w:bottom w:val="single" w:sz="8" w:space="0" w:color="auto"/>
              <w:right w:val="single" w:sz="8" w:space="0" w:color="auto"/>
            </w:tcBorders>
            <w:shd w:val="clear" w:color="000000" w:fill="FFF2CC"/>
            <w:vAlign w:val="center"/>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xml:space="preserve">Lowest scoring response </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xml:space="preserve">Response given no score </w:t>
            </w:r>
          </w:p>
        </w:tc>
      </w:tr>
    </w:tbl>
    <w:p w:rsidR="002E169A" w:rsidRDefault="002E169A" w:rsidP="002A1F62"/>
    <w:p w:rsidR="002E169A" w:rsidRDefault="002E169A" w:rsidP="002A1F62"/>
    <w:tbl>
      <w:tblPr>
        <w:tblW w:w="15773" w:type="dxa"/>
        <w:tblLook w:val="04A0" w:firstRow="1" w:lastRow="0" w:firstColumn="1" w:lastColumn="0" w:noHBand="0" w:noVBand="1"/>
      </w:tblPr>
      <w:tblGrid>
        <w:gridCol w:w="732"/>
        <w:gridCol w:w="1340"/>
        <w:gridCol w:w="1205"/>
        <w:gridCol w:w="1291"/>
        <w:gridCol w:w="1340"/>
        <w:gridCol w:w="1179"/>
        <w:gridCol w:w="563"/>
        <w:gridCol w:w="863"/>
        <w:gridCol w:w="1343"/>
        <w:gridCol w:w="1470"/>
        <w:gridCol w:w="1162"/>
        <w:gridCol w:w="1198"/>
        <w:gridCol w:w="1016"/>
        <w:gridCol w:w="1071"/>
      </w:tblGrid>
      <w:tr w:rsidR="002E169A" w:rsidRPr="002E169A" w:rsidTr="002E169A">
        <w:trPr>
          <w:trHeight w:val="288"/>
        </w:trPr>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rPr>
                <w:rFonts w:ascii="Calibri" w:eastAsia="Times New Roman" w:hAnsi="Calibri" w:cs="Calibri"/>
                <w:color w:val="000000"/>
                <w:lang w:eastAsia="en-AU"/>
              </w:rPr>
            </w:pPr>
            <w:r w:rsidRPr="002E169A">
              <w:rPr>
                <w:rFonts w:ascii="Calibri" w:eastAsia="Times New Roman" w:hAnsi="Calibri" w:cs="Calibri"/>
                <w:color w:val="000000"/>
                <w:lang w:eastAsia="en-AU"/>
              </w:rPr>
              <w:lastRenderedPageBreak/>
              <w:t> </w:t>
            </w:r>
          </w:p>
        </w:tc>
        <w:tc>
          <w:tcPr>
            <w:tcW w:w="6355" w:type="dxa"/>
            <w:gridSpan w:val="5"/>
            <w:tcBorders>
              <w:top w:val="single" w:sz="4" w:space="0" w:color="auto"/>
              <w:left w:val="nil"/>
              <w:bottom w:val="single" w:sz="4" w:space="0" w:color="auto"/>
              <w:right w:val="single" w:sz="4" w:space="0" w:color="000000"/>
            </w:tcBorders>
            <w:shd w:val="clear" w:color="000000" w:fill="FFFF00"/>
            <w:vAlign w:val="bottom"/>
            <w:hideMark/>
          </w:tcPr>
          <w:p w:rsidR="002E169A" w:rsidRPr="002E169A" w:rsidRDefault="002E169A" w:rsidP="002E169A">
            <w:pPr>
              <w:spacing w:after="0" w:line="240" w:lineRule="auto"/>
              <w:jc w:val="center"/>
              <w:rPr>
                <w:rFonts w:ascii="Calibri" w:eastAsia="Times New Roman" w:hAnsi="Calibri" w:cs="Calibri"/>
                <w:b/>
                <w:bCs/>
                <w:color w:val="000000"/>
                <w:sz w:val="16"/>
                <w:szCs w:val="16"/>
                <w:lang w:eastAsia="en-AU"/>
              </w:rPr>
            </w:pPr>
            <w:r w:rsidRPr="002E169A">
              <w:rPr>
                <w:rFonts w:ascii="Calibri" w:eastAsia="Times New Roman" w:hAnsi="Calibri" w:cs="Calibri"/>
                <w:b/>
                <w:bCs/>
                <w:color w:val="000000"/>
                <w:sz w:val="16"/>
                <w:szCs w:val="16"/>
                <w:lang w:eastAsia="en-AU"/>
              </w:rPr>
              <w:t>HA-MO-22-03</w:t>
            </w:r>
          </w:p>
        </w:tc>
        <w:tc>
          <w:tcPr>
            <w:tcW w:w="563" w:type="dxa"/>
            <w:tcBorders>
              <w:top w:val="single" w:sz="4" w:space="0" w:color="auto"/>
              <w:left w:val="nil"/>
              <w:bottom w:val="single" w:sz="4" w:space="0" w:color="auto"/>
              <w:right w:val="single" w:sz="4" w:space="0" w:color="auto"/>
            </w:tcBorders>
            <w:shd w:val="clear" w:color="auto" w:fill="auto"/>
            <w:noWrap/>
            <w:vAlign w:val="bottom"/>
            <w:hideMark/>
          </w:tcPr>
          <w:p w:rsidR="002E169A" w:rsidRPr="002E169A" w:rsidRDefault="002E169A" w:rsidP="002E169A">
            <w:pPr>
              <w:spacing w:after="0" w:line="240" w:lineRule="auto"/>
              <w:rPr>
                <w:rFonts w:ascii="Calibri" w:eastAsia="Times New Roman" w:hAnsi="Calibri" w:cs="Calibri"/>
                <w:color w:val="000000"/>
                <w:lang w:eastAsia="en-AU"/>
              </w:rPr>
            </w:pPr>
            <w:r w:rsidRPr="002E169A">
              <w:rPr>
                <w:rFonts w:ascii="Calibri" w:eastAsia="Times New Roman" w:hAnsi="Calibri" w:cs="Calibri"/>
                <w:color w:val="000000"/>
                <w:lang w:eastAsia="en-AU"/>
              </w:rPr>
              <w:t> </w:t>
            </w:r>
          </w:p>
        </w:tc>
        <w:tc>
          <w:tcPr>
            <w:tcW w:w="863" w:type="dxa"/>
            <w:tcBorders>
              <w:top w:val="single" w:sz="4" w:space="0" w:color="auto"/>
              <w:left w:val="nil"/>
              <w:bottom w:val="single" w:sz="4" w:space="0" w:color="auto"/>
              <w:right w:val="single" w:sz="4" w:space="0" w:color="auto"/>
            </w:tcBorders>
            <w:shd w:val="clear" w:color="auto" w:fill="auto"/>
            <w:textDirection w:val="btLr"/>
            <w:vAlign w:val="bottom"/>
            <w:hideMark/>
          </w:tcPr>
          <w:p w:rsidR="002E169A" w:rsidRPr="002E169A" w:rsidRDefault="002E169A" w:rsidP="002E169A">
            <w:pPr>
              <w:spacing w:after="0" w:line="240" w:lineRule="auto"/>
              <w:jc w:val="center"/>
              <w:rPr>
                <w:rFonts w:ascii="Calibri" w:eastAsia="Times New Roman" w:hAnsi="Calibri" w:cs="Calibri"/>
                <w:color w:val="000000"/>
                <w:sz w:val="18"/>
                <w:szCs w:val="18"/>
                <w:lang w:eastAsia="en-AU"/>
              </w:rPr>
            </w:pPr>
            <w:r w:rsidRPr="002E169A">
              <w:rPr>
                <w:rFonts w:ascii="Calibri" w:eastAsia="Times New Roman" w:hAnsi="Calibri" w:cs="Calibri"/>
                <w:color w:val="000000"/>
                <w:sz w:val="18"/>
                <w:szCs w:val="18"/>
                <w:lang w:eastAsia="en-AU"/>
              </w:rPr>
              <w:t> </w:t>
            </w:r>
          </w:p>
        </w:tc>
        <w:tc>
          <w:tcPr>
            <w:tcW w:w="3975" w:type="dxa"/>
            <w:gridSpan w:val="3"/>
            <w:tcBorders>
              <w:top w:val="single" w:sz="4" w:space="0" w:color="auto"/>
              <w:left w:val="nil"/>
              <w:bottom w:val="single" w:sz="4" w:space="0" w:color="auto"/>
              <w:right w:val="single" w:sz="4" w:space="0" w:color="auto"/>
            </w:tcBorders>
            <w:shd w:val="clear" w:color="000000" w:fill="F4B084"/>
            <w:noWrap/>
            <w:vAlign w:val="bottom"/>
            <w:hideMark/>
          </w:tcPr>
          <w:p w:rsidR="002E169A" w:rsidRPr="002E169A" w:rsidRDefault="002E169A" w:rsidP="002E169A">
            <w:pPr>
              <w:spacing w:after="0" w:line="240" w:lineRule="auto"/>
              <w:jc w:val="center"/>
              <w:rPr>
                <w:rFonts w:ascii="Calibri" w:eastAsia="Times New Roman" w:hAnsi="Calibri" w:cs="Calibri"/>
                <w:b/>
                <w:bCs/>
                <w:color w:val="000000"/>
                <w:lang w:eastAsia="en-AU"/>
              </w:rPr>
            </w:pPr>
            <w:r w:rsidRPr="002E169A">
              <w:rPr>
                <w:rFonts w:ascii="Calibri" w:eastAsia="Times New Roman" w:hAnsi="Calibri" w:cs="Calibri"/>
                <w:b/>
                <w:bCs/>
                <w:color w:val="000000"/>
                <w:lang w:eastAsia="en-AU"/>
              </w:rPr>
              <w:t>RCPA Report 30/06/2022</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2E169A" w:rsidRPr="002E169A" w:rsidRDefault="002E169A" w:rsidP="002E169A">
            <w:pPr>
              <w:spacing w:after="0" w:line="240" w:lineRule="auto"/>
              <w:rPr>
                <w:rFonts w:ascii="Calibri" w:eastAsia="Times New Roman" w:hAnsi="Calibri" w:cs="Calibri"/>
                <w:color w:val="000000"/>
                <w:lang w:eastAsia="en-AU"/>
              </w:rPr>
            </w:pPr>
            <w:r w:rsidRPr="002E169A">
              <w:rPr>
                <w:rFonts w:ascii="Calibri" w:eastAsia="Times New Roman" w:hAnsi="Calibri" w:cs="Calibri"/>
                <w:color w:val="000000"/>
                <w:lang w:eastAsia="en-AU"/>
              </w:rPr>
              <w:t> </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2E169A" w:rsidRPr="002E169A" w:rsidRDefault="002E169A" w:rsidP="002E169A">
            <w:pPr>
              <w:spacing w:after="0" w:line="240" w:lineRule="auto"/>
              <w:rPr>
                <w:rFonts w:ascii="Calibri" w:eastAsia="Times New Roman" w:hAnsi="Calibri" w:cs="Calibri"/>
                <w:color w:val="000000"/>
                <w:lang w:eastAsia="en-AU"/>
              </w:rPr>
            </w:pPr>
            <w:r w:rsidRPr="002E169A">
              <w:rPr>
                <w:rFonts w:ascii="Calibri" w:eastAsia="Times New Roman" w:hAnsi="Calibri" w:cs="Calibri"/>
                <w:color w:val="000000"/>
                <w:lang w:eastAsia="en-AU"/>
              </w:rPr>
              <w:t> </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2E169A" w:rsidRPr="002E169A" w:rsidRDefault="002E169A" w:rsidP="002E169A">
            <w:pPr>
              <w:spacing w:after="0" w:line="240" w:lineRule="auto"/>
              <w:rPr>
                <w:rFonts w:ascii="Calibri" w:eastAsia="Times New Roman" w:hAnsi="Calibri" w:cs="Calibri"/>
                <w:color w:val="000000"/>
                <w:lang w:eastAsia="en-AU"/>
              </w:rPr>
            </w:pPr>
            <w:r w:rsidRPr="002E169A">
              <w:rPr>
                <w:rFonts w:ascii="Calibri" w:eastAsia="Times New Roman" w:hAnsi="Calibri" w:cs="Calibri"/>
                <w:color w:val="000000"/>
                <w:lang w:eastAsia="en-AU"/>
              </w:rPr>
              <w:t> </w:t>
            </w:r>
          </w:p>
        </w:tc>
      </w:tr>
      <w:tr w:rsidR="002E169A" w:rsidRPr="002E169A" w:rsidTr="002E169A">
        <w:trPr>
          <w:trHeight w:val="1039"/>
        </w:trPr>
        <w:tc>
          <w:tcPr>
            <w:tcW w:w="732" w:type="dxa"/>
            <w:vMerge w:val="restart"/>
            <w:tcBorders>
              <w:top w:val="nil"/>
              <w:left w:val="single" w:sz="4" w:space="0" w:color="auto"/>
              <w:bottom w:val="single" w:sz="4" w:space="0" w:color="auto"/>
              <w:right w:val="single" w:sz="4" w:space="0" w:color="auto"/>
            </w:tcBorders>
            <w:shd w:val="clear" w:color="000000" w:fill="FFCCFF"/>
            <w:textDirection w:val="tbRl"/>
            <w:vAlign w:val="center"/>
            <w:hideMark/>
          </w:tcPr>
          <w:p w:rsidR="002E169A" w:rsidRPr="002E169A" w:rsidRDefault="002E169A" w:rsidP="002E169A">
            <w:pPr>
              <w:spacing w:after="0" w:line="240" w:lineRule="auto"/>
              <w:jc w:val="center"/>
              <w:rPr>
                <w:rFonts w:ascii="Calibri" w:eastAsia="Times New Roman" w:hAnsi="Calibri" w:cs="Calibri"/>
                <w:color w:val="000000"/>
                <w:sz w:val="20"/>
                <w:szCs w:val="20"/>
                <w:lang w:eastAsia="en-AU"/>
              </w:rPr>
            </w:pPr>
            <w:r w:rsidRPr="002E169A">
              <w:rPr>
                <w:rFonts w:ascii="Calibri" w:eastAsia="Times New Roman" w:hAnsi="Calibri" w:cs="Calibri"/>
                <w:color w:val="000000"/>
                <w:sz w:val="20"/>
                <w:szCs w:val="20"/>
                <w:lang w:eastAsia="en-AU"/>
              </w:rPr>
              <w:t>RBC Features</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Rouleaux</w:t>
            </w:r>
          </w:p>
        </w:tc>
        <w:tc>
          <w:tcPr>
            <w:tcW w:w="1205"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Elliptocytes / ovalocytes</w:t>
            </w:r>
          </w:p>
        </w:tc>
        <w:tc>
          <w:tcPr>
            <w:tcW w:w="1291"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Elliptocytes / ovalocytes</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Hypochromia</w:t>
            </w:r>
          </w:p>
        </w:tc>
        <w:tc>
          <w:tcPr>
            <w:tcW w:w="117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Pencil cells</w:t>
            </w:r>
          </w:p>
        </w:tc>
        <w:tc>
          <w:tcPr>
            <w:tcW w:w="563" w:type="dxa"/>
            <w:tcBorders>
              <w:top w:val="nil"/>
              <w:left w:val="nil"/>
              <w:bottom w:val="single" w:sz="4" w:space="0" w:color="auto"/>
              <w:right w:val="single" w:sz="4" w:space="0" w:color="auto"/>
            </w:tcBorders>
            <w:shd w:val="clear" w:color="auto" w:fill="auto"/>
            <w:noWrap/>
            <w:vAlign w:val="bottom"/>
            <w:hideMark/>
          </w:tcPr>
          <w:p w:rsidR="002E169A" w:rsidRPr="002E169A" w:rsidRDefault="002E169A" w:rsidP="002E169A">
            <w:pPr>
              <w:spacing w:after="0" w:line="240" w:lineRule="auto"/>
              <w:rPr>
                <w:rFonts w:ascii="Arial" w:eastAsia="Times New Roman" w:hAnsi="Arial" w:cs="Arial"/>
                <w:color w:val="000000"/>
                <w:sz w:val="20"/>
                <w:szCs w:val="20"/>
                <w:lang w:eastAsia="en-AU"/>
              </w:rPr>
            </w:pPr>
            <w:r w:rsidRPr="002E169A">
              <w:rPr>
                <w:rFonts w:ascii="Arial" w:eastAsia="Times New Roman" w:hAnsi="Arial" w:cs="Arial"/>
                <w:color w:val="000000"/>
                <w:sz w:val="20"/>
                <w:szCs w:val="20"/>
                <w:lang w:eastAsia="en-AU"/>
              </w:rPr>
              <w:t> </w:t>
            </w:r>
          </w:p>
        </w:tc>
        <w:tc>
          <w:tcPr>
            <w:tcW w:w="863" w:type="dxa"/>
            <w:vMerge w:val="restart"/>
            <w:tcBorders>
              <w:top w:val="nil"/>
              <w:left w:val="single" w:sz="4" w:space="0" w:color="auto"/>
              <w:bottom w:val="single" w:sz="4" w:space="0" w:color="auto"/>
              <w:right w:val="single" w:sz="4" w:space="0" w:color="auto"/>
            </w:tcBorders>
            <w:shd w:val="clear" w:color="000000" w:fill="FFCCFF"/>
            <w:textDirection w:val="tbRl"/>
            <w:vAlign w:val="center"/>
            <w:hideMark/>
          </w:tcPr>
          <w:p w:rsidR="002E169A" w:rsidRPr="002E169A" w:rsidRDefault="002E169A" w:rsidP="002E169A">
            <w:pPr>
              <w:spacing w:after="0" w:line="240" w:lineRule="auto"/>
              <w:jc w:val="center"/>
              <w:rPr>
                <w:rFonts w:ascii="Calibri" w:eastAsia="Times New Roman" w:hAnsi="Calibri" w:cs="Calibri"/>
                <w:color w:val="000000"/>
                <w:sz w:val="20"/>
                <w:szCs w:val="20"/>
                <w:lang w:eastAsia="en-AU"/>
              </w:rPr>
            </w:pPr>
            <w:r w:rsidRPr="002E169A">
              <w:rPr>
                <w:rFonts w:ascii="Calibri" w:eastAsia="Times New Roman" w:hAnsi="Calibri" w:cs="Calibri"/>
                <w:color w:val="000000"/>
                <w:sz w:val="20"/>
                <w:szCs w:val="20"/>
                <w:lang w:eastAsia="en-AU"/>
              </w:rPr>
              <w:t>RBC Features</w:t>
            </w:r>
          </w:p>
        </w:tc>
        <w:tc>
          <w:tcPr>
            <w:tcW w:w="1343"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Elliptocytes / ovalocytes</w:t>
            </w:r>
          </w:p>
        </w:tc>
        <w:tc>
          <w:tcPr>
            <w:tcW w:w="147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2"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98"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16"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7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r>
      <w:tr w:rsidR="002E169A" w:rsidRPr="002E169A" w:rsidTr="002E169A">
        <w:trPr>
          <w:trHeight w:val="880"/>
        </w:trPr>
        <w:tc>
          <w:tcPr>
            <w:tcW w:w="732"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34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Elliptocytes / ovalocytes</w:t>
            </w:r>
          </w:p>
        </w:tc>
        <w:tc>
          <w:tcPr>
            <w:tcW w:w="1205"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29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Microcytes</w:t>
            </w:r>
          </w:p>
        </w:tc>
        <w:tc>
          <w:tcPr>
            <w:tcW w:w="117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Rouleaux</w:t>
            </w:r>
          </w:p>
        </w:tc>
        <w:tc>
          <w:tcPr>
            <w:tcW w:w="563" w:type="dxa"/>
            <w:tcBorders>
              <w:top w:val="nil"/>
              <w:left w:val="nil"/>
              <w:bottom w:val="single" w:sz="4" w:space="0" w:color="auto"/>
              <w:right w:val="single" w:sz="4" w:space="0" w:color="auto"/>
            </w:tcBorders>
            <w:shd w:val="clear" w:color="auto" w:fill="auto"/>
            <w:noWrap/>
            <w:vAlign w:val="bottom"/>
            <w:hideMark/>
          </w:tcPr>
          <w:p w:rsidR="002E169A" w:rsidRPr="002E169A" w:rsidRDefault="002E169A" w:rsidP="002E169A">
            <w:pPr>
              <w:spacing w:after="0" w:line="240" w:lineRule="auto"/>
              <w:rPr>
                <w:rFonts w:ascii="Calibri" w:eastAsia="Times New Roman" w:hAnsi="Calibri" w:cs="Calibri"/>
                <w:color w:val="000000"/>
                <w:lang w:eastAsia="en-AU"/>
              </w:rPr>
            </w:pPr>
            <w:r w:rsidRPr="002E169A">
              <w:rPr>
                <w:rFonts w:ascii="Calibri" w:eastAsia="Times New Roman" w:hAnsi="Calibri" w:cs="Calibri"/>
                <w:color w:val="000000"/>
                <w:lang w:eastAsia="en-AU"/>
              </w:rPr>
              <w:t> </w:t>
            </w:r>
          </w:p>
        </w:tc>
        <w:tc>
          <w:tcPr>
            <w:tcW w:w="863"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343"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No significant morphological red blood cell abnormality</w:t>
            </w:r>
          </w:p>
        </w:tc>
        <w:tc>
          <w:tcPr>
            <w:tcW w:w="147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2"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98"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16"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7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r>
      <w:tr w:rsidR="002E169A" w:rsidRPr="002E169A" w:rsidTr="002E169A">
        <w:trPr>
          <w:trHeight w:val="447"/>
        </w:trPr>
        <w:tc>
          <w:tcPr>
            <w:tcW w:w="732"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205"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29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Echinocytes</w:t>
            </w:r>
          </w:p>
        </w:tc>
        <w:tc>
          <w:tcPr>
            <w:tcW w:w="117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563" w:type="dxa"/>
            <w:tcBorders>
              <w:top w:val="nil"/>
              <w:left w:val="nil"/>
              <w:bottom w:val="single" w:sz="4" w:space="0" w:color="auto"/>
              <w:right w:val="single" w:sz="4" w:space="0" w:color="auto"/>
            </w:tcBorders>
            <w:shd w:val="clear" w:color="auto" w:fill="auto"/>
            <w:noWrap/>
            <w:vAlign w:val="bottom"/>
            <w:hideMark/>
          </w:tcPr>
          <w:p w:rsidR="002E169A" w:rsidRPr="002E169A" w:rsidRDefault="002E169A" w:rsidP="002E169A">
            <w:pPr>
              <w:spacing w:after="0" w:line="240" w:lineRule="auto"/>
              <w:rPr>
                <w:rFonts w:ascii="Calibri" w:eastAsia="Times New Roman" w:hAnsi="Calibri" w:cs="Calibri"/>
                <w:color w:val="000000"/>
                <w:lang w:eastAsia="en-AU"/>
              </w:rPr>
            </w:pPr>
            <w:r w:rsidRPr="002E169A">
              <w:rPr>
                <w:rFonts w:ascii="Calibri" w:eastAsia="Times New Roman" w:hAnsi="Calibri" w:cs="Calibri"/>
                <w:color w:val="000000"/>
                <w:lang w:eastAsia="en-AU"/>
              </w:rPr>
              <w:t> </w:t>
            </w:r>
          </w:p>
        </w:tc>
        <w:tc>
          <w:tcPr>
            <w:tcW w:w="863"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343"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47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2"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98"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16"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7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r>
      <w:tr w:rsidR="002E169A" w:rsidRPr="002E169A" w:rsidTr="002E169A">
        <w:trPr>
          <w:trHeight w:val="447"/>
        </w:trPr>
        <w:tc>
          <w:tcPr>
            <w:tcW w:w="732"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205"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29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4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Elliptocytes / ovalocytes</w:t>
            </w:r>
          </w:p>
        </w:tc>
        <w:tc>
          <w:tcPr>
            <w:tcW w:w="117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563" w:type="dxa"/>
            <w:tcBorders>
              <w:top w:val="nil"/>
              <w:left w:val="nil"/>
              <w:bottom w:val="single" w:sz="4" w:space="0" w:color="auto"/>
              <w:right w:val="single" w:sz="4" w:space="0" w:color="auto"/>
            </w:tcBorders>
            <w:shd w:val="clear" w:color="auto" w:fill="auto"/>
            <w:noWrap/>
            <w:vAlign w:val="bottom"/>
            <w:hideMark/>
          </w:tcPr>
          <w:p w:rsidR="002E169A" w:rsidRPr="002E169A" w:rsidRDefault="002E169A" w:rsidP="002E169A">
            <w:pPr>
              <w:spacing w:after="0" w:line="240" w:lineRule="auto"/>
              <w:rPr>
                <w:rFonts w:ascii="Calibri" w:eastAsia="Times New Roman" w:hAnsi="Calibri" w:cs="Calibri"/>
                <w:color w:val="000000"/>
                <w:lang w:eastAsia="en-AU"/>
              </w:rPr>
            </w:pPr>
            <w:r w:rsidRPr="002E169A">
              <w:rPr>
                <w:rFonts w:ascii="Calibri" w:eastAsia="Times New Roman" w:hAnsi="Calibri" w:cs="Calibri"/>
                <w:color w:val="000000"/>
                <w:lang w:eastAsia="en-AU"/>
              </w:rPr>
              <w:t> </w:t>
            </w:r>
          </w:p>
        </w:tc>
        <w:tc>
          <w:tcPr>
            <w:tcW w:w="863"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343"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47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2"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98"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16"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7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r>
      <w:tr w:rsidR="002E169A" w:rsidRPr="002E169A" w:rsidTr="002E169A">
        <w:trPr>
          <w:trHeight w:val="663"/>
        </w:trPr>
        <w:tc>
          <w:tcPr>
            <w:tcW w:w="732" w:type="dxa"/>
            <w:vMerge w:val="restart"/>
            <w:tcBorders>
              <w:top w:val="nil"/>
              <w:left w:val="single" w:sz="4" w:space="0" w:color="auto"/>
              <w:bottom w:val="single" w:sz="4" w:space="0" w:color="auto"/>
              <w:right w:val="single" w:sz="4" w:space="0" w:color="auto"/>
            </w:tcBorders>
            <w:shd w:val="clear" w:color="000000" w:fill="BDD7EE"/>
            <w:textDirection w:val="tbRl"/>
            <w:vAlign w:val="center"/>
            <w:hideMark/>
          </w:tcPr>
          <w:p w:rsidR="002E169A" w:rsidRPr="002E169A" w:rsidRDefault="002E169A" w:rsidP="002E169A">
            <w:pPr>
              <w:spacing w:after="0" w:line="240" w:lineRule="auto"/>
              <w:jc w:val="center"/>
              <w:rPr>
                <w:rFonts w:ascii="Calibri" w:eastAsia="Times New Roman" w:hAnsi="Calibri" w:cs="Calibri"/>
                <w:color w:val="000000"/>
                <w:sz w:val="20"/>
                <w:szCs w:val="20"/>
                <w:lang w:eastAsia="en-AU"/>
              </w:rPr>
            </w:pPr>
            <w:r w:rsidRPr="002E169A">
              <w:rPr>
                <w:rFonts w:ascii="Calibri" w:eastAsia="Times New Roman" w:hAnsi="Calibri" w:cs="Calibri"/>
                <w:color w:val="000000"/>
                <w:sz w:val="20"/>
                <w:szCs w:val="20"/>
                <w:lang w:eastAsia="en-AU"/>
              </w:rPr>
              <w:t>WBC Features</w:t>
            </w:r>
          </w:p>
        </w:tc>
        <w:tc>
          <w:tcPr>
            <w:tcW w:w="134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1205"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Blast cells</w:t>
            </w:r>
          </w:p>
        </w:tc>
        <w:tc>
          <w:tcPr>
            <w:tcW w:w="129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Blast cells</w:t>
            </w:r>
          </w:p>
        </w:tc>
        <w:tc>
          <w:tcPr>
            <w:tcW w:w="134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117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Blast cells</w:t>
            </w:r>
          </w:p>
        </w:tc>
        <w:tc>
          <w:tcPr>
            <w:tcW w:w="563" w:type="dxa"/>
            <w:tcBorders>
              <w:top w:val="nil"/>
              <w:left w:val="nil"/>
              <w:bottom w:val="single" w:sz="4" w:space="0" w:color="auto"/>
              <w:right w:val="single" w:sz="4" w:space="0" w:color="auto"/>
            </w:tcBorders>
            <w:shd w:val="clear" w:color="auto" w:fill="auto"/>
            <w:noWrap/>
            <w:vAlign w:val="bottom"/>
            <w:hideMark/>
          </w:tcPr>
          <w:p w:rsidR="002E169A" w:rsidRPr="002E169A" w:rsidRDefault="002E169A" w:rsidP="002E169A">
            <w:pPr>
              <w:spacing w:after="0" w:line="240" w:lineRule="auto"/>
              <w:rPr>
                <w:rFonts w:ascii="Calibri" w:eastAsia="Times New Roman" w:hAnsi="Calibri" w:cs="Calibri"/>
                <w:color w:val="000000"/>
                <w:lang w:eastAsia="en-AU"/>
              </w:rPr>
            </w:pPr>
            <w:r w:rsidRPr="002E169A">
              <w:rPr>
                <w:rFonts w:ascii="Calibri" w:eastAsia="Times New Roman" w:hAnsi="Calibri" w:cs="Calibri"/>
                <w:color w:val="000000"/>
                <w:lang w:eastAsia="en-AU"/>
              </w:rPr>
              <w:t> </w:t>
            </w:r>
          </w:p>
        </w:tc>
        <w:tc>
          <w:tcPr>
            <w:tcW w:w="863" w:type="dxa"/>
            <w:vMerge w:val="restart"/>
            <w:tcBorders>
              <w:top w:val="nil"/>
              <w:left w:val="single" w:sz="4" w:space="0" w:color="auto"/>
              <w:bottom w:val="single" w:sz="4" w:space="0" w:color="auto"/>
              <w:right w:val="single" w:sz="4" w:space="0" w:color="auto"/>
            </w:tcBorders>
            <w:shd w:val="clear" w:color="000000" w:fill="BDD7EE"/>
            <w:textDirection w:val="tbRl"/>
            <w:vAlign w:val="center"/>
            <w:hideMark/>
          </w:tcPr>
          <w:p w:rsidR="002E169A" w:rsidRPr="002E169A" w:rsidRDefault="002E169A" w:rsidP="002E169A">
            <w:pPr>
              <w:spacing w:after="0" w:line="240" w:lineRule="auto"/>
              <w:jc w:val="center"/>
              <w:rPr>
                <w:rFonts w:ascii="Calibri" w:eastAsia="Times New Roman" w:hAnsi="Calibri" w:cs="Calibri"/>
                <w:color w:val="000000"/>
                <w:sz w:val="20"/>
                <w:szCs w:val="20"/>
                <w:lang w:eastAsia="en-AU"/>
              </w:rPr>
            </w:pPr>
            <w:r w:rsidRPr="002E169A">
              <w:rPr>
                <w:rFonts w:ascii="Calibri" w:eastAsia="Times New Roman" w:hAnsi="Calibri" w:cs="Calibri"/>
                <w:color w:val="000000"/>
                <w:sz w:val="20"/>
                <w:szCs w:val="20"/>
                <w:lang w:eastAsia="en-AU"/>
              </w:rPr>
              <w:t>WBC Features</w:t>
            </w:r>
          </w:p>
        </w:tc>
        <w:tc>
          <w:tcPr>
            <w:tcW w:w="1343"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147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Promyelocytes / metamyelocytes / myelocytes</w:t>
            </w:r>
          </w:p>
        </w:tc>
        <w:tc>
          <w:tcPr>
            <w:tcW w:w="1162"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98"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16"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7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r>
      <w:tr w:rsidR="002E169A" w:rsidRPr="002E169A" w:rsidTr="002E169A">
        <w:trPr>
          <w:trHeight w:val="663"/>
        </w:trPr>
        <w:tc>
          <w:tcPr>
            <w:tcW w:w="732"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xml:space="preserve">Neutrophils - </w:t>
            </w:r>
            <w:proofErr w:type="spellStart"/>
            <w:r w:rsidRPr="002E169A">
              <w:rPr>
                <w:rFonts w:ascii="Calibri" w:eastAsia="Times New Roman" w:hAnsi="Calibri" w:cs="Calibri"/>
                <w:color w:val="000000"/>
                <w:sz w:val="16"/>
                <w:szCs w:val="16"/>
                <w:lang w:eastAsia="en-AU"/>
              </w:rPr>
              <w:t>hypergranulation</w:t>
            </w:r>
            <w:proofErr w:type="spellEnd"/>
          </w:p>
        </w:tc>
        <w:tc>
          <w:tcPr>
            <w:tcW w:w="1205"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1291"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134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 xml:space="preserve">Neutrophils - </w:t>
            </w:r>
            <w:proofErr w:type="spellStart"/>
            <w:r w:rsidRPr="002E169A">
              <w:rPr>
                <w:rFonts w:ascii="Calibri" w:eastAsia="Times New Roman" w:hAnsi="Calibri" w:cs="Calibri"/>
                <w:color w:val="9C5700"/>
                <w:sz w:val="16"/>
                <w:szCs w:val="16"/>
                <w:lang w:eastAsia="en-AU"/>
              </w:rPr>
              <w:t>hypersegmented</w:t>
            </w:r>
            <w:proofErr w:type="spellEnd"/>
          </w:p>
        </w:tc>
        <w:tc>
          <w:tcPr>
            <w:tcW w:w="1179"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Lymphocytes - abnormal</w:t>
            </w:r>
          </w:p>
        </w:tc>
        <w:tc>
          <w:tcPr>
            <w:tcW w:w="563" w:type="dxa"/>
            <w:tcBorders>
              <w:top w:val="nil"/>
              <w:left w:val="nil"/>
              <w:bottom w:val="single" w:sz="4" w:space="0" w:color="auto"/>
              <w:right w:val="single" w:sz="4" w:space="0" w:color="auto"/>
            </w:tcBorders>
            <w:shd w:val="clear" w:color="auto" w:fill="auto"/>
            <w:noWrap/>
            <w:vAlign w:val="bottom"/>
            <w:hideMark/>
          </w:tcPr>
          <w:p w:rsidR="002E169A" w:rsidRPr="002E169A" w:rsidRDefault="002E169A" w:rsidP="002E169A">
            <w:pPr>
              <w:spacing w:after="0" w:line="240" w:lineRule="auto"/>
              <w:rPr>
                <w:rFonts w:ascii="Calibri" w:eastAsia="Times New Roman" w:hAnsi="Calibri" w:cs="Calibri"/>
                <w:color w:val="000000"/>
                <w:lang w:eastAsia="en-AU"/>
              </w:rPr>
            </w:pPr>
            <w:r w:rsidRPr="002E169A">
              <w:rPr>
                <w:rFonts w:ascii="Calibri" w:eastAsia="Times New Roman" w:hAnsi="Calibri" w:cs="Calibri"/>
                <w:color w:val="000000"/>
                <w:lang w:eastAsia="en-AU"/>
              </w:rPr>
              <w:t> </w:t>
            </w:r>
          </w:p>
        </w:tc>
        <w:tc>
          <w:tcPr>
            <w:tcW w:w="863"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343"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47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 xml:space="preserve">Neutrophils - </w:t>
            </w:r>
            <w:proofErr w:type="spellStart"/>
            <w:r w:rsidRPr="002E169A">
              <w:rPr>
                <w:rFonts w:ascii="Calibri" w:eastAsia="Times New Roman" w:hAnsi="Calibri" w:cs="Calibri"/>
                <w:color w:val="9C5700"/>
                <w:sz w:val="16"/>
                <w:szCs w:val="16"/>
                <w:lang w:eastAsia="en-AU"/>
              </w:rPr>
              <w:t>hypersegmented</w:t>
            </w:r>
            <w:proofErr w:type="spellEnd"/>
          </w:p>
        </w:tc>
        <w:tc>
          <w:tcPr>
            <w:tcW w:w="1162"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98"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16"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7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r>
      <w:tr w:rsidR="002E169A" w:rsidRPr="002E169A" w:rsidTr="002E169A">
        <w:trPr>
          <w:trHeight w:val="663"/>
        </w:trPr>
        <w:tc>
          <w:tcPr>
            <w:tcW w:w="732"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205"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291"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Promyelocytes / metamyelocytes / myelocytes</w:t>
            </w: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xml:space="preserve">Neutrophils - </w:t>
            </w:r>
            <w:proofErr w:type="spellStart"/>
            <w:r w:rsidRPr="002E169A">
              <w:rPr>
                <w:rFonts w:ascii="Calibri" w:eastAsia="Times New Roman" w:hAnsi="Calibri" w:cs="Calibri"/>
                <w:color w:val="000000"/>
                <w:sz w:val="16"/>
                <w:szCs w:val="16"/>
                <w:lang w:eastAsia="en-AU"/>
              </w:rPr>
              <w:t>hypergranulation</w:t>
            </w:r>
            <w:proofErr w:type="spellEnd"/>
          </w:p>
        </w:tc>
        <w:tc>
          <w:tcPr>
            <w:tcW w:w="117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563" w:type="dxa"/>
            <w:tcBorders>
              <w:top w:val="nil"/>
              <w:left w:val="nil"/>
              <w:bottom w:val="single" w:sz="4" w:space="0" w:color="auto"/>
              <w:right w:val="single" w:sz="4" w:space="0" w:color="auto"/>
            </w:tcBorders>
            <w:shd w:val="clear" w:color="auto" w:fill="auto"/>
            <w:noWrap/>
            <w:vAlign w:val="bottom"/>
            <w:hideMark/>
          </w:tcPr>
          <w:p w:rsidR="002E169A" w:rsidRPr="002E169A" w:rsidRDefault="002E169A" w:rsidP="002E169A">
            <w:pPr>
              <w:spacing w:after="0" w:line="240" w:lineRule="auto"/>
              <w:rPr>
                <w:rFonts w:ascii="Calibri" w:eastAsia="Times New Roman" w:hAnsi="Calibri" w:cs="Calibri"/>
                <w:color w:val="000000"/>
                <w:lang w:eastAsia="en-AU"/>
              </w:rPr>
            </w:pPr>
            <w:r w:rsidRPr="002E169A">
              <w:rPr>
                <w:rFonts w:ascii="Calibri" w:eastAsia="Times New Roman" w:hAnsi="Calibri" w:cs="Calibri"/>
                <w:color w:val="000000"/>
                <w:lang w:eastAsia="en-AU"/>
              </w:rPr>
              <w:t> </w:t>
            </w:r>
          </w:p>
        </w:tc>
        <w:tc>
          <w:tcPr>
            <w:tcW w:w="863"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343"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47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2"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98"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16"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7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r>
      <w:tr w:rsidR="002E169A" w:rsidRPr="002E169A" w:rsidTr="002E169A">
        <w:trPr>
          <w:trHeight w:val="663"/>
        </w:trPr>
        <w:tc>
          <w:tcPr>
            <w:tcW w:w="732"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34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205"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29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34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Promyelocytes / metamyelocytes / myelocytes</w:t>
            </w:r>
          </w:p>
        </w:tc>
        <w:tc>
          <w:tcPr>
            <w:tcW w:w="117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563" w:type="dxa"/>
            <w:tcBorders>
              <w:top w:val="nil"/>
              <w:left w:val="nil"/>
              <w:bottom w:val="single" w:sz="4" w:space="0" w:color="auto"/>
              <w:right w:val="single" w:sz="4" w:space="0" w:color="auto"/>
            </w:tcBorders>
            <w:shd w:val="clear" w:color="auto" w:fill="auto"/>
            <w:noWrap/>
            <w:vAlign w:val="bottom"/>
            <w:hideMark/>
          </w:tcPr>
          <w:p w:rsidR="002E169A" w:rsidRPr="002E169A" w:rsidRDefault="002E169A" w:rsidP="002E169A">
            <w:pPr>
              <w:spacing w:after="0" w:line="240" w:lineRule="auto"/>
              <w:rPr>
                <w:rFonts w:ascii="Calibri" w:eastAsia="Times New Roman" w:hAnsi="Calibri" w:cs="Calibri"/>
                <w:color w:val="000000"/>
                <w:lang w:eastAsia="en-AU"/>
              </w:rPr>
            </w:pPr>
            <w:r w:rsidRPr="002E169A">
              <w:rPr>
                <w:rFonts w:ascii="Calibri" w:eastAsia="Times New Roman" w:hAnsi="Calibri" w:cs="Calibri"/>
                <w:color w:val="000000"/>
                <w:lang w:eastAsia="en-AU"/>
              </w:rPr>
              <w:t> </w:t>
            </w:r>
          </w:p>
        </w:tc>
        <w:tc>
          <w:tcPr>
            <w:tcW w:w="863" w:type="dxa"/>
            <w:vMerge/>
            <w:tcBorders>
              <w:top w:val="nil"/>
              <w:left w:val="single" w:sz="4" w:space="0" w:color="auto"/>
              <w:bottom w:val="single" w:sz="4" w:space="0" w:color="auto"/>
              <w:right w:val="single" w:sz="4" w:space="0" w:color="auto"/>
            </w:tcBorders>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p>
        </w:tc>
        <w:tc>
          <w:tcPr>
            <w:tcW w:w="1343"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470"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62"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98"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16"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7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r>
      <w:tr w:rsidR="002E169A" w:rsidRPr="002E169A" w:rsidTr="002E169A">
        <w:trPr>
          <w:trHeight w:val="1443"/>
        </w:trPr>
        <w:tc>
          <w:tcPr>
            <w:tcW w:w="732" w:type="dxa"/>
            <w:tcBorders>
              <w:top w:val="nil"/>
              <w:left w:val="single" w:sz="4" w:space="0" w:color="auto"/>
              <w:bottom w:val="single" w:sz="4" w:space="0" w:color="auto"/>
              <w:right w:val="single" w:sz="4" w:space="0" w:color="auto"/>
            </w:tcBorders>
            <w:shd w:val="clear" w:color="000000" w:fill="D6DCE4"/>
            <w:textDirection w:val="tbRl"/>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r w:rsidRPr="002E169A">
              <w:rPr>
                <w:rFonts w:ascii="Calibri" w:eastAsia="Times New Roman" w:hAnsi="Calibri" w:cs="Calibri"/>
                <w:color w:val="000000"/>
                <w:sz w:val="20"/>
                <w:szCs w:val="20"/>
                <w:lang w:eastAsia="en-AU"/>
              </w:rPr>
              <w:t>Platelet Features</w:t>
            </w:r>
          </w:p>
        </w:tc>
        <w:tc>
          <w:tcPr>
            <w:tcW w:w="134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Giant platelets / significant numbers of large platelets</w:t>
            </w:r>
          </w:p>
        </w:tc>
        <w:tc>
          <w:tcPr>
            <w:tcW w:w="1205"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No significant morphological platelet abnormality</w:t>
            </w:r>
          </w:p>
        </w:tc>
        <w:tc>
          <w:tcPr>
            <w:tcW w:w="1291"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No significant morphological platelet abnormality</w:t>
            </w:r>
          </w:p>
        </w:tc>
        <w:tc>
          <w:tcPr>
            <w:tcW w:w="134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Giant platelets / significant numbers of large platelets</w:t>
            </w:r>
          </w:p>
        </w:tc>
        <w:tc>
          <w:tcPr>
            <w:tcW w:w="1179"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563" w:type="dxa"/>
            <w:tcBorders>
              <w:top w:val="nil"/>
              <w:left w:val="nil"/>
              <w:bottom w:val="single" w:sz="4" w:space="0" w:color="auto"/>
              <w:right w:val="single" w:sz="4" w:space="0" w:color="auto"/>
            </w:tcBorders>
            <w:shd w:val="clear" w:color="auto" w:fill="auto"/>
            <w:noWrap/>
            <w:vAlign w:val="bottom"/>
            <w:hideMark/>
          </w:tcPr>
          <w:p w:rsidR="002E169A" w:rsidRPr="002E169A" w:rsidRDefault="002E169A" w:rsidP="002E169A">
            <w:pPr>
              <w:spacing w:after="0" w:line="240" w:lineRule="auto"/>
              <w:rPr>
                <w:rFonts w:ascii="Calibri" w:eastAsia="Times New Roman" w:hAnsi="Calibri" w:cs="Calibri"/>
                <w:color w:val="000000"/>
                <w:lang w:eastAsia="en-AU"/>
              </w:rPr>
            </w:pPr>
            <w:r w:rsidRPr="002E169A">
              <w:rPr>
                <w:rFonts w:ascii="Calibri" w:eastAsia="Times New Roman" w:hAnsi="Calibri" w:cs="Calibri"/>
                <w:color w:val="000000"/>
                <w:lang w:eastAsia="en-AU"/>
              </w:rPr>
              <w:t> </w:t>
            </w:r>
          </w:p>
        </w:tc>
        <w:tc>
          <w:tcPr>
            <w:tcW w:w="863" w:type="dxa"/>
            <w:tcBorders>
              <w:top w:val="nil"/>
              <w:left w:val="nil"/>
              <w:bottom w:val="single" w:sz="4" w:space="0" w:color="auto"/>
              <w:right w:val="single" w:sz="4" w:space="0" w:color="auto"/>
            </w:tcBorders>
            <w:shd w:val="clear" w:color="000000" w:fill="D6DCE4"/>
            <w:textDirection w:val="tbRl"/>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r w:rsidRPr="002E169A">
              <w:rPr>
                <w:rFonts w:ascii="Calibri" w:eastAsia="Times New Roman" w:hAnsi="Calibri" w:cs="Calibri"/>
                <w:color w:val="000000"/>
                <w:sz w:val="20"/>
                <w:szCs w:val="20"/>
                <w:lang w:eastAsia="en-AU"/>
              </w:rPr>
              <w:t>Platelet Features</w:t>
            </w:r>
          </w:p>
        </w:tc>
        <w:tc>
          <w:tcPr>
            <w:tcW w:w="1343"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No significant morphological platelet abnormality</w:t>
            </w:r>
          </w:p>
        </w:tc>
        <w:tc>
          <w:tcPr>
            <w:tcW w:w="147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Giant platelets / significant numbers of large platelets</w:t>
            </w:r>
          </w:p>
        </w:tc>
        <w:tc>
          <w:tcPr>
            <w:tcW w:w="1162"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198"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16"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c>
          <w:tcPr>
            <w:tcW w:w="1071" w:type="dxa"/>
            <w:tcBorders>
              <w:top w:val="nil"/>
              <w:left w:val="nil"/>
              <w:bottom w:val="single" w:sz="4" w:space="0" w:color="auto"/>
              <w:right w:val="single" w:sz="4" w:space="0" w:color="auto"/>
            </w:tcBorders>
            <w:shd w:val="clear" w:color="auto" w:fill="auto"/>
            <w:vAlign w:val="bottom"/>
            <w:hideMark/>
          </w:tcPr>
          <w:p w:rsidR="002E169A" w:rsidRPr="002E169A" w:rsidRDefault="002E169A" w:rsidP="002E169A">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w:t>
            </w:r>
          </w:p>
        </w:tc>
      </w:tr>
      <w:tr w:rsidR="002E169A" w:rsidRPr="002E169A" w:rsidTr="002E169A">
        <w:trPr>
          <w:trHeight w:val="1065"/>
        </w:trPr>
        <w:tc>
          <w:tcPr>
            <w:tcW w:w="732" w:type="dxa"/>
            <w:tcBorders>
              <w:top w:val="nil"/>
              <w:left w:val="single" w:sz="4" w:space="0" w:color="auto"/>
              <w:bottom w:val="single" w:sz="4" w:space="0" w:color="auto"/>
              <w:right w:val="single" w:sz="4" w:space="0" w:color="auto"/>
            </w:tcBorders>
            <w:shd w:val="clear" w:color="000000" w:fill="F8CBAD"/>
            <w:textDirection w:val="tbRl"/>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r w:rsidRPr="002E169A">
              <w:rPr>
                <w:rFonts w:ascii="Calibri" w:eastAsia="Times New Roman" w:hAnsi="Calibri" w:cs="Calibri"/>
                <w:color w:val="000000"/>
                <w:sz w:val="20"/>
                <w:szCs w:val="20"/>
                <w:lang w:eastAsia="en-AU"/>
              </w:rPr>
              <w:t xml:space="preserve">Primary Diagnosis </w:t>
            </w:r>
          </w:p>
        </w:tc>
        <w:tc>
          <w:tcPr>
            <w:tcW w:w="134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Lymphoma</w:t>
            </w:r>
          </w:p>
        </w:tc>
        <w:tc>
          <w:tcPr>
            <w:tcW w:w="1205"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Lymphoma</w:t>
            </w:r>
          </w:p>
        </w:tc>
        <w:tc>
          <w:tcPr>
            <w:tcW w:w="1291"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Lymphoma</w:t>
            </w:r>
          </w:p>
        </w:tc>
        <w:tc>
          <w:tcPr>
            <w:tcW w:w="1340"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Lymphoma</w:t>
            </w:r>
          </w:p>
        </w:tc>
        <w:tc>
          <w:tcPr>
            <w:tcW w:w="1179"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Lymphoma</w:t>
            </w:r>
          </w:p>
        </w:tc>
        <w:tc>
          <w:tcPr>
            <w:tcW w:w="563" w:type="dxa"/>
            <w:tcBorders>
              <w:top w:val="nil"/>
              <w:left w:val="nil"/>
              <w:bottom w:val="single" w:sz="4" w:space="0" w:color="auto"/>
              <w:right w:val="single" w:sz="4" w:space="0" w:color="auto"/>
            </w:tcBorders>
            <w:shd w:val="clear" w:color="auto" w:fill="auto"/>
            <w:noWrap/>
            <w:vAlign w:val="bottom"/>
            <w:hideMark/>
          </w:tcPr>
          <w:p w:rsidR="002E169A" w:rsidRPr="002E169A" w:rsidRDefault="002E169A" w:rsidP="002E169A">
            <w:pPr>
              <w:spacing w:after="0" w:line="240" w:lineRule="auto"/>
              <w:rPr>
                <w:rFonts w:ascii="Calibri" w:eastAsia="Times New Roman" w:hAnsi="Calibri" w:cs="Calibri"/>
                <w:color w:val="000000"/>
                <w:lang w:eastAsia="en-AU"/>
              </w:rPr>
            </w:pPr>
            <w:r w:rsidRPr="002E169A">
              <w:rPr>
                <w:rFonts w:ascii="Calibri" w:eastAsia="Times New Roman" w:hAnsi="Calibri" w:cs="Calibri"/>
                <w:color w:val="000000"/>
                <w:lang w:eastAsia="en-AU"/>
              </w:rPr>
              <w:t> </w:t>
            </w:r>
          </w:p>
        </w:tc>
        <w:tc>
          <w:tcPr>
            <w:tcW w:w="863" w:type="dxa"/>
            <w:tcBorders>
              <w:top w:val="nil"/>
              <w:left w:val="nil"/>
              <w:bottom w:val="single" w:sz="4" w:space="0" w:color="auto"/>
              <w:right w:val="single" w:sz="4" w:space="0" w:color="auto"/>
            </w:tcBorders>
            <w:shd w:val="clear" w:color="000000" w:fill="F8CBAD"/>
            <w:textDirection w:val="tbRl"/>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r w:rsidRPr="002E169A">
              <w:rPr>
                <w:rFonts w:ascii="Calibri" w:eastAsia="Times New Roman" w:hAnsi="Calibri" w:cs="Calibri"/>
                <w:color w:val="000000"/>
                <w:sz w:val="20"/>
                <w:szCs w:val="20"/>
                <w:lang w:eastAsia="en-AU"/>
              </w:rPr>
              <w:t xml:space="preserve">Primary Diagnosis </w:t>
            </w:r>
          </w:p>
        </w:tc>
        <w:tc>
          <w:tcPr>
            <w:tcW w:w="1343"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Mantle cell lymphoma</w:t>
            </w:r>
          </w:p>
        </w:tc>
        <w:tc>
          <w:tcPr>
            <w:tcW w:w="1470" w:type="dxa"/>
            <w:tcBorders>
              <w:top w:val="single" w:sz="4" w:space="0" w:color="auto"/>
              <w:left w:val="single" w:sz="4" w:space="0" w:color="auto"/>
              <w:bottom w:val="single" w:sz="4" w:space="0" w:color="auto"/>
              <w:right w:val="single" w:sz="4" w:space="0" w:color="auto"/>
            </w:tcBorders>
            <w:shd w:val="clear" w:color="000000" w:fill="C6EFCE"/>
            <w:vAlign w:val="bottom"/>
            <w:hideMark/>
          </w:tcPr>
          <w:p w:rsidR="002E169A" w:rsidRPr="002E169A" w:rsidRDefault="002E169A" w:rsidP="002E169A">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Follicular lymphoma</w:t>
            </w:r>
          </w:p>
        </w:tc>
        <w:tc>
          <w:tcPr>
            <w:tcW w:w="1162" w:type="dxa"/>
            <w:tcBorders>
              <w:top w:val="nil"/>
              <w:left w:val="nil"/>
              <w:bottom w:val="single" w:sz="4" w:space="0" w:color="auto"/>
              <w:right w:val="single" w:sz="4" w:space="0" w:color="auto"/>
            </w:tcBorders>
            <w:shd w:val="clear" w:color="000000" w:fill="F8CBAD"/>
            <w:textDirection w:val="tbRl"/>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r w:rsidRPr="002E169A">
              <w:rPr>
                <w:rFonts w:ascii="Calibri" w:eastAsia="Times New Roman" w:hAnsi="Calibri" w:cs="Calibri"/>
                <w:color w:val="000000"/>
                <w:sz w:val="20"/>
                <w:szCs w:val="20"/>
                <w:lang w:eastAsia="en-AU"/>
              </w:rPr>
              <w:t xml:space="preserve">Differential Diagnosis </w:t>
            </w:r>
          </w:p>
        </w:tc>
        <w:tc>
          <w:tcPr>
            <w:tcW w:w="1198" w:type="dxa"/>
            <w:tcBorders>
              <w:top w:val="single" w:sz="4" w:space="0" w:color="auto"/>
              <w:left w:val="single" w:sz="4" w:space="0" w:color="auto"/>
              <w:bottom w:val="single" w:sz="4" w:space="0" w:color="auto"/>
              <w:right w:val="single" w:sz="4" w:space="0" w:color="auto"/>
            </w:tcBorders>
            <w:shd w:val="clear" w:color="000000" w:fill="FFEB9C"/>
            <w:vAlign w:val="bottom"/>
            <w:hideMark/>
          </w:tcPr>
          <w:p w:rsidR="002E169A" w:rsidRPr="002E169A" w:rsidRDefault="002E169A" w:rsidP="002E169A">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Lymphoma</w:t>
            </w:r>
          </w:p>
        </w:tc>
        <w:tc>
          <w:tcPr>
            <w:tcW w:w="1016" w:type="dxa"/>
            <w:tcBorders>
              <w:top w:val="nil"/>
              <w:left w:val="nil"/>
              <w:bottom w:val="single" w:sz="4" w:space="0" w:color="auto"/>
              <w:right w:val="single" w:sz="4" w:space="0" w:color="auto"/>
            </w:tcBorders>
            <w:shd w:val="clear" w:color="000000" w:fill="F8CBAD"/>
            <w:textDirection w:val="tbRl"/>
            <w:vAlign w:val="center"/>
            <w:hideMark/>
          </w:tcPr>
          <w:p w:rsidR="002E169A" w:rsidRPr="002E169A" w:rsidRDefault="002E169A" w:rsidP="002E169A">
            <w:pPr>
              <w:spacing w:after="0" w:line="240" w:lineRule="auto"/>
              <w:rPr>
                <w:rFonts w:ascii="Calibri" w:eastAsia="Times New Roman" w:hAnsi="Calibri" w:cs="Calibri"/>
                <w:color w:val="000000"/>
                <w:sz w:val="20"/>
                <w:szCs w:val="20"/>
                <w:lang w:eastAsia="en-AU"/>
              </w:rPr>
            </w:pPr>
            <w:r w:rsidRPr="002E169A">
              <w:rPr>
                <w:rFonts w:ascii="Calibri" w:eastAsia="Times New Roman" w:hAnsi="Calibri" w:cs="Calibri"/>
                <w:color w:val="000000"/>
                <w:sz w:val="20"/>
                <w:szCs w:val="20"/>
                <w:lang w:eastAsia="en-AU"/>
              </w:rPr>
              <w:t>Minor Discordance</w:t>
            </w:r>
          </w:p>
        </w:tc>
        <w:tc>
          <w:tcPr>
            <w:tcW w:w="1071" w:type="dxa"/>
            <w:tcBorders>
              <w:top w:val="single" w:sz="4" w:space="0" w:color="auto"/>
              <w:left w:val="single" w:sz="4" w:space="0" w:color="auto"/>
              <w:bottom w:val="single" w:sz="4" w:space="0" w:color="auto"/>
              <w:right w:val="single" w:sz="4" w:space="0" w:color="auto"/>
            </w:tcBorders>
            <w:shd w:val="clear" w:color="000000" w:fill="FFF2CC"/>
            <w:vAlign w:val="bottom"/>
            <w:hideMark/>
          </w:tcPr>
          <w:p w:rsidR="002E169A" w:rsidRPr="002E169A" w:rsidRDefault="002E169A" w:rsidP="002E169A">
            <w:pPr>
              <w:spacing w:after="0" w:line="240" w:lineRule="auto"/>
              <w:jc w:val="center"/>
              <w:rPr>
                <w:rFonts w:ascii="Calibri" w:eastAsia="Times New Roman" w:hAnsi="Calibri" w:cs="Calibri"/>
                <w:sz w:val="16"/>
                <w:szCs w:val="16"/>
                <w:lang w:eastAsia="en-AU"/>
              </w:rPr>
            </w:pPr>
            <w:r w:rsidRPr="002E169A">
              <w:rPr>
                <w:rFonts w:ascii="Calibri" w:eastAsia="Times New Roman" w:hAnsi="Calibri" w:cs="Calibri"/>
                <w:sz w:val="16"/>
                <w:szCs w:val="16"/>
                <w:lang w:eastAsia="en-AU"/>
              </w:rPr>
              <w:t>Adult T-cell leukaemia / lymphoma</w:t>
            </w:r>
          </w:p>
        </w:tc>
      </w:tr>
    </w:tbl>
    <w:p w:rsidR="002E169A" w:rsidRDefault="002E169A" w:rsidP="002A1F62"/>
    <w:tbl>
      <w:tblPr>
        <w:tblW w:w="5440" w:type="dxa"/>
        <w:tblLook w:val="04A0" w:firstRow="1" w:lastRow="0" w:firstColumn="1" w:lastColumn="0" w:noHBand="0" w:noVBand="1"/>
      </w:tblPr>
      <w:tblGrid>
        <w:gridCol w:w="1360"/>
        <w:gridCol w:w="1360"/>
        <w:gridCol w:w="1360"/>
        <w:gridCol w:w="1360"/>
      </w:tblGrid>
      <w:tr w:rsidR="002E169A" w:rsidRPr="002E169A" w:rsidTr="00B57C2E">
        <w:trPr>
          <w:trHeight w:val="465"/>
        </w:trPr>
        <w:tc>
          <w:tcPr>
            <w:tcW w:w="1360" w:type="dxa"/>
            <w:tcBorders>
              <w:top w:val="single" w:sz="8" w:space="0" w:color="auto"/>
              <w:left w:val="single" w:sz="8" w:space="0" w:color="auto"/>
              <w:bottom w:val="single" w:sz="8" w:space="0" w:color="auto"/>
              <w:right w:val="single" w:sz="8" w:space="0" w:color="auto"/>
            </w:tcBorders>
            <w:shd w:val="clear" w:color="000000" w:fill="C6EFCE"/>
            <w:vAlign w:val="center"/>
            <w:hideMark/>
          </w:tcPr>
          <w:p w:rsidR="002E169A" w:rsidRPr="002E169A" w:rsidRDefault="002E169A" w:rsidP="00B57C2E">
            <w:pPr>
              <w:spacing w:after="0" w:line="240" w:lineRule="auto"/>
              <w:jc w:val="center"/>
              <w:rPr>
                <w:rFonts w:ascii="Calibri" w:eastAsia="Times New Roman" w:hAnsi="Calibri" w:cs="Calibri"/>
                <w:color w:val="006100"/>
                <w:sz w:val="16"/>
                <w:szCs w:val="16"/>
                <w:lang w:eastAsia="en-AU"/>
              </w:rPr>
            </w:pPr>
            <w:r w:rsidRPr="002E169A">
              <w:rPr>
                <w:rFonts w:ascii="Calibri" w:eastAsia="Times New Roman" w:hAnsi="Calibri" w:cs="Calibri"/>
                <w:color w:val="006100"/>
                <w:sz w:val="16"/>
                <w:szCs w:val="16"/>
                <w:lang w:eastAsia="en-AU"/>
              </w:rPr>
              <w:t>Highest scoring response</w:t>
            </w:r>
          </w:p>
        </w:tc>
        <w:tc>
          <w:tcPr>
            <w:tcW w:w="1360" w:type="dxa"/>
            <w:tcBorders>
              <w:top w:val="single" w:sz="8" w:space="0" w:color="auto"/>
              <w:left w:val="nil"/>
              <w:bottom w:val="single" w:sz="8" w:space="0" w:color="auto"/>
              <w:right w:val="single" w:sz="8" w:space="0" w:color="auto"/>
            </w:tcBorders>
            <w:shd w:val="clear" w:color="000000" w:fill="FFEB9C"/>
            <w:vAlign w:val="center"/>
            <w:hideMark/>
          </w:tcPr>
          <w:p w:rsidR="002E169A" w:rsidRPr="002E169A" w:rsidRDefault="002E169A" w:rsidP="00B57C2E">
            <w:pPr>
              <w:spacing w:after="0" w:line="240" w:lineRule="auto"/>
              <w:jc w:val="center"/>
              <w:rPr>
                <w:rFonts w:ascii="Calibri" w:eastAsia="Times New Roman" w:hAnsi="Calibri" w:cs="Calibri"/>
                <w:color w:val="9C5700"/>
                <w:sz w:val="16"/>
                <w:szCs w:val="16"/>
                <w:lang w:eastAsia="en-AU"/>
              </w:rPr>
            </w:pPr>
            <w:r w:rsidRPr="002E169A">
              <w:rPr>
                <w:rFonts w:ascii="Calibri" w:eastAsia="Times New Roman" w:hAnsi="Calibri" w:cs="Calibri"/>
                <w:color w:val="9C5700"/>
                <w:sz w:val="16"/>
                <w:szCs w:val="16"/>
                <w:lang w:eastAsia="en-AU"/>
              </w:rPr>
              <w:t>Moderate scoring response</w:t>
            </w:r>
          </w:p>
        </w:tc>
        <w:tc>
          <w:tcPr>
            <w:tcW w:w="1360" w:type="dxa"/>
            <w:tcBorders>
              <w:top w:val="single" w:sz="8" w:space="0" w:color="auto"/>
              <w:left w:val="nil"/>
              <w:bottom w:val="single" w:sz="8" w:space="0" w:color="auto"/>
              <w:right w:val="single" w:sz="8" w:space="0" w:color="auto"/>
            </w:tcBorders>
            <w:shd w:val="clear" w:color="000000" w:fill="FFF2CC"/>
            <w:vAlign w:val="center"/>
            <w:hideMark/>
          </w:tcPr>
          <w:p w:rsidR="002E169A" w:rsidRPr="002E169A" w:rsidRDefault="002E169A" w:rsidP="00B57C2E">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xml:space="preserve">Lowest scoring response </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2E169A" w:rsidRPr="002E169A" w:rsidRDefault="002E169A" w:rsidP="00B57C2E">
            <w:pPr>
              <w:spacing w:after="0" w:line="240" w:lineRule="auto"/>
              <w:jc w:val="center"/>
              <w:rPr>
                <w:rFonts w:ascii="Calibri" w:eastAsia="Times New Roman" w:hAnsi="Calibri" w:cs="Calibri"/>
                <w:color w:val="000000"/>
                <w:sz w:val="16"/>
                <w:szCs w:val="16"/>
                <w:lang w:eastAsia="en-AU"/>
              </w:rPr>
            </w:pPr>
            <w:r w:rsidRPr="002E169A">
              <w:rPr>
                <w:rFonts w:ascii="Calibri" w:eastAsia="Times New Roman" w:hAnsi="Calibri" w:cs="Calibri"/>
                <w:color w:val="000000"/>
                <w:sz w:val="16"/>
                <w:szCs w:val="16"/>
                <w:lang w:eastAsia="en-AU"/>
              </w:rPr>
              <w:t xml:space="preserve">Response given no score </w:t>
            </w:r>
          </w:p>
        </w:tc>
      </w:tr>
    </w:tbl>
    <w:p w:rsidR="002A1F62" w:rsidRDefault="002A1F62" w:rsidP="002A1F62"/>
    <w:p w:rsidR="002A1F62" w:rsidRDefault="002A1F62" w:rsidP="002A1F62"/>
    <w:p w:rsidR="002A1F62" w:rsidRDefault="00E06D31" w:rsidP="002A1F62">
      <w:bookmarkStart w:id="1" w:name="_GoBack"/>
      <w:r>
        <w:rPr>
          <w:noProof/>
        </w:rPr>
        <w:lastRenderedPageBreak/>
        <w:drawing>
          <wp:inline distT="0" distB="0" distL="0" distR="0" wp14:anchorId="20D2A70E" wp14:editId="4DEEB1E4">
            <wp:extent cx="9276520" cy="41814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2256"/>
                    <a:stretch/>
                  </pic:blipFill>
                  <pic:spPr bwMode="auto">
                    <a:xfrm>
                      <a:off x="0" y="0"/>
                      <a:ext cx="9283040" cy="4184414"/>
                    </a:xfrm>
                    <a:prstGeom prst="rect">
                      <a:avLst/>
                    </a:prstGeom>
                    <a:ln>
                      <a:noFill/>
                    </a:ln>
                    <a:extLst>
                      <a:ext uri="{53640926-AAD7-44D8-BBD7-CCE9431645EC}">
                        <a14:shadowObscured xmlns:a14="http://schemas.microsoft.com/office/drawing/2010/main"/>
                      </a:ext>
                    </a:extLst>
                  </pic:spPr>
                </pic:pic>
              </a:graphicData>
            </a:graphic>
          </wp:inline>
        </w:drawing>
      </w:r>
      <w:bookmarkEnd w:id="1"/>
    </w:p>
    <w:p w:rsidR="00E06D31" w:rsidRDefault="00E06D31" w:rsidP="002A1F62">
      <w:r>
        <w:rPr>
          <w:noProof/>
        </w:rPr>
        <w:lastRenderedPageBreak/>
        <w:drawing>
          <wp:inline distT="0" distB="0" distL="0" distR="0" wp14:anchorId="19D0959C" wp14:editId="25B0257E">
            <wp:extent cx="9409734" cy="34766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3114"/>
                    <a:stretch/>
                  </pic:blipFill>
                  <pic:spPr bwMode="auto">
                    <a:xfrm>
                      <a:off x="0" y="0"/>
                      <a:ext cx="9421070" cy="3480813"/>
                    </a:xfrm>
                    <a:prstGeom prst="rect">
                      <a:avLst/>
                    </a:prstGeom>
                    <a:ln>
                      <a:noFill/>
                    </a:ln>
                    <a:extLst>
                      <a:ext uri="{53640926-AAD7-44D8-BBD7-CCE9431645EC}">
                        <a14:shadowObscured xmlns:a14="http://schemas.microsoft.com/office/drawing/2010/main"/>
                      </a:ext>
                    </a:extLst>
                  </pic:spPr>
                </pic:pic>
              </a:graphicData>
            </a:graphic>
          </wp:inline>
        </w:drawing>
      </w:r>
    </w:p>
    <w:sectPr w:rsidR="00E06D31" w:rsidSect="002E16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2D"/>
    <w:rsid w:val="00070A7F"/>
    <w:rsid w:val="002A1F62"/>
    <w:rsid w:val="002E169A"/>
    <w:rsid w:val="00402E2B"/>
    <w:rsid w:val="00645E63"/>
    <w:rsid w:val="00683CC5"/>
    <w:rsid w:val="0077666F"/>
    <w:rsid w:val="00783FA8"/>
    <w:rsid w:val="00801223"/>
    <w:rsid w:val="00841A58"/>
    <w:rsid w:val="00B243A4"/>
    <w:rsid w:val="00C81485"/>
    <w:rsid w:val="00D74FEB"/>
    <w:rsid w:val="00D820E0"/>
    <w:rsid w:val="00DE7B2D"/>
    <w:rsid w:val="00E02922"/>
    <w:rsid w:val="00E06D31"/>
    <w:rsid w:val="00E64F41"/>
    <w:rsid w:val="00FC23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BAF1"/>
  <w15:chartTrackingRefBased/>
  <w15:docId w15:val="{B39EE4A3-2501-45C2-A767-336CA246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1835">
      <w:bodyDiv w:val="1"/>
      <w:marLeft w:val="0"/>
      <w:marRight w:val="0"/>
      <w:marTop w:val="0"/>
      <w:marBottom w:val="0"/>
      <w:divBdr>
        <w:top w:val="none" w:sz="0" w:space="0" w:color="auto"/>
        <w:left w:val="none" w:sz="0" w:space="0" w:color="auto"/>
        <w:bottom w:val="none" w:sz="0" w:space="0" w:color="auto"/>
        <w:right w:val="none" w:sz="0" w:space="0" w:color="auto"/>
      </w:divBdr>
      <w:divsChild>
        <w:div w:id="1235319845">
          <w:marLeft w:val="0"/>
          <w:marRight w:val="0"/>
          <w:marTop w:val="15"/>
          <w:marBottom w:val="0"/>
          <w:divBdr>
            <w:top w:val="single" w:sz="48" w:space="0" w:color="auto"/>
            <w:left w:val="single" w:sz="48" w:space="0" w:color="auto"/>
            <w:bottom w:val="single" w:sz="48" w:space="0" w:color="auto"/>
            <w:right w:val="single" w:sz="48" w:space="0" w:color="auto"/>
          </w:divBdr>
          <w:divsChild>
            <w:div w:id="4427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4861">
      <w:bodyDiv w:val="1"/>
      <w:marLeft w:val="0"/>
      <w:marRight w:val="0"/>
      <w:marTop w:val="0"/>
      <w:marBottom w:val="0"/>
      <w:divBdr>
        <w:top w:val="none" w:sz="0" w:space="0" w:color="auto"/>
        <w:left w:val="none" w:sz="0" w:space="0" w:color="auto"/>
        <w:bottom w:val="none" w:sz="0" w:space="0" w:color="auto"/>
        <w:right w:val="none" w:sz="0" w:space="0" w:color="auto"/>
      </w:divBdr>
    </w:div>
    <w:div w:id="782920139">
      <w:bodyDiv w:val="1"/>
      <w:marLeft w:val="0"/>
      <w:marRight w:val="0"/>
      <w:marTop w:val="0"/>
      <w:marBottom w:val="0"/>
      <w:divBdr>
        <w:top w:val="none" w:sz="0" w:space="0" w:color="auto"/>
        <w:left w:val="none" w:sz="0" w:space="0" w:color="auto"/>
        <w:bottom w:val="none" w:sz="0" w:space="0" w:color="auto"/>
        <w:right w:val="none" w:sz="0" w:space="0" w:color="auto"/>
      </w:divBdr>
    </w:div>
    <w:div w:id="943346482">
      <w:bodyDiv w:val="1"/>
      <w:marLeft w:val="0"/>
      <w:marRight w:val="0"/>
      <w:marTop w:val="0"/>
      <w:marBottom w:val="0"/>
      <w:divBdr>
        <w:top w:val="none" w:sz="0" w:space="0" w:color="auto"/>
        <w:left w:val="none" w:sz="0" w:space="0" w:color="auto"/>
        <w:bottom w:val="none" w:sz="0" w:space="0" w:color="auto"/>
        <w:right w:val="none" w:sz="0" w:space="0" w:color="auto"/>
      </w:divBdr>
    </w:div>
    <w:div w:id="967007607">
      <w:bodyDiv w:val="1"/>
      <w:marLeft w:val="0"/>
      <w:marRight w:val="0"/>
      <w:marTop w:val="0"/>
      <w:marBottom w:val="0"/>
      <w:divBdr>
        <w:top w:val="none" w:sz="0" w:space="0" w:color="auto"/>
        <w:left w:val="none" w:sz="0" w:space="0" w:color="auto"/>
        <w:bottom w:val="none" w:sz="0" w:space="0" w:color="auto"/>
        <w:right w:val="none" w:sz="0" w:space="0" w:color="auto"/>
      </w:divBdr>
    </w:div>
    <w:div w:id="1034380400">
      <w:bodyDiv w:val="1"/>
      <w:marLeft w:val="0"/>
      <w:marRight w:val="0"/>
      <w:marTop w:val="0"/>
      <w:marBottom w:val="0"/>
      <w:divBdr>
        <w:top w:val="none" w:sz="0" w:space="0" w:color="auto"/>
        <w:left w:val="none" w:sz="0" w:space="0" w:color="auto"/>
        <w:bottom w:val="none" w:sz="0" w:space="0" w:color="auto"/>
        <w:right w:val="none" w:sz="0" w:space="0" w:color="auto"/>
      </w:divBdr>
    </w:div>
    <w:div w:id="1296716179">
      <w:bodyDiv w:val="1"/>
      <w:marLeft w:val="0"/>
      <w:marRight w:val="0"/>
      <w:marTop w:val="0"/>
      <w:marBottom w:val="0"/>
      <w:divBdr>
        <w:top w:val="none" w:sz="0" w:space="0" w:color="auto"/>
        <w:left w:val="none" w:sz="0" w:space="0" w:color="auto"/>
        <w:bottom w:val="none" w:sz="0" w:space="0" w:color="auto"/>
        <w:right w:val="none" w:sz="0" w:space="0" w:color="auto"/>
      </w:divBdr>
      <w:divsChild>
        <w:div w:id="1626084485">
          <w:marLeft w:val="0"/>
          <w:marRight w:val="0"/>
          <w:marTop w:val="15"/>
          <w:marBottom w:val="0"/>
          <w:divBdr>
            <w:top w:val="single" w:sz="48" w:space="0" w:color="auto"/>
            <w:left w:val="single" w:sz="48" w:space="0" w:color="auto"/>
            <w:bottom w:val="single" w:sz="48" w:space="0" w:color="auto"/>
            <w:right w:val="single" w:sz="48" w:space="0" w:color="auto"/>
          </w:divBdr>
          <w:divsChild>
            <w:div w:id="5659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2693">
      <w:bodyDiv w:val="1"/>
      <w:marLeft w:val="0"/>
      <w:marRight w:val="0"/>
      <w:marTop w:val="0"/>
      <w:marBottom w:val="0"/>
      <w:divBdr>
        <w:top w:val="none" w:sz="0" w:space="0" w:color="auto"/>
        <w:left w:val="none" w:sz="0" w:space="0" w:color="auto"/>
        <w:bottom w:val="none" w:sz="0" w:space="0" w:color="auto"/>
        <w:right w:val="none" w:sz="0" w:space="0" w:color="auto"/>
      </w:divBdr>
    </w:div>
    <w:div w:id="1396708279">
      <w:bodyDiv w:val="1"/>
      <w:marLeft w:val="0"/>
      <w:marRight w:val="0"/>
      <w:marTop w:val="0"/>
      <w:marBottom w:val="0"/>
      <w:divBdr>
        <w:top w:val="none" w:sz="0" w:space="0" w:color="auto"/>
        <w:left w:val="none" w:sz="0" w:space="0" w:color="auto"/>
        <w:bottom w:val="none" w:sz="0" w:space="0" w:color="auto"/>
        <w:right w:val="none" w:sz="0" w:space="0" w:color="auto"/>
      </w:divBdr>
      <w:divsChild>
        <w:div w:id="1799034681">
          <w:marLeft w:val="0"/>
          <w:marRight w:val="0"/>
          <w:marTop w:val="15"/>
          <w:marBottom w:val="0"/>
          <w:divBdr>
            <w:top w:val="single" w:sz="48" w:space="0" w:color="auto"/>
            <w:left w:val="single" w:sz="48" w:space="0" w:color="auto"/>
            <w:bottom w:val="single" w:sz="48" w:space="0" w:color="auto"/>
            <w:right w:val="single" w:sz="48" w:space="0" w:color="auto"/>
          </w:divBdr>
          <w:divsChild>
            <w:div w:id="16687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0537">
      <w:bodyDiv w:val="1"/>
      <w:marLeft w:val="0"/>
      <w:marRight w:val="0"/>
      <w:marTop w:val="0"/>
      <w:marBottom w:val="0"/>
      <w:divBdr>
        <w:top w:val="none" w:sz="0" w:space="0" w:color="auto"/>
        <w:left w:val="none" w:sz="0" w:space="0" w:color="auto"/>
        <w:bottom w:val="none" w:sz="0" w:space="0" w:color="auto"/>
        <w:right w:val="none" w:sz="0" w:space="0" w:color="auto"/>
      </w:divBdr>
    </w:div>
    <w:div w:id="1772704157">
      <w:bodyDiv w:val="1"/>
      <w:marLeft w:val="0"/>
      <w:marRight w:val="0"/>
      <w:marTop w:val="0"/>
      <w:marBottom w:val="0"/>
      <w:divBdr>
        <w:top w:val="none" w:sz="0" w:space="0" w:color="auto"/>
        <w:left w:val="none" w:sz="0" w:space="0" w:color="auto"/>
        <w:bottom w:val="none" w:sz="0" w:space="0" w:color="auto"/>
        <w:right w:val="none" w:sz="0" w:space="0" w:color="auto"/>
      </w:divBdr>
    </w:div>
    <w:div w:id="1837844840">
      <w:bodyDiv w:val="1"/>
      <w:marLeft w:val="0"/>
      <w:marRight w:val="0"/>
      <w:marTop w:val="0"/>
      <w:marBottom w:val="0"/>
      <w:divBdr>
        <w:top w:val="none" w:sz="0" w:space="0" w:color="auto"/>
        <w:left w:val="none" w:sz="0" w:space="0" w:color="auto"/>
        <w:bottom w:val="none" w:sz="0" w:space="0" w:color="auto"/>
        <w:right w:val="none" w:sz="0" w:space="0" w:color="auto"/>
      </w:divBdr>
      <w:divsChild>
        <w:div w:id="2049796859">
          <w:marLeft w:val="0"/>
          <w:marRight w:val="0"/>
          <w:marTop w:val="15"/>
          <w:marBottom w:val="0"/>
          <w:divBdr>
            <w:top w:val="single" w:sz="48" w:space="0" w:color="auto"/>
            <w:left w:val="single" w:sz="48" w:space="0" w:color="auto"/>
            <w:bottom w:val="single" w:sz="48" w:space="0" w:color="auto"/>
            <w:right w:val="single" w:sz="48" w:space="0" w:color="auto"/>
          </w:divBdr>
          <w:divsChild>
            <w:div w:id="1539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578">
      <w:bodyDiv w:val="1"/>
      <w:marLeft w:val="0"/>
      <w:marRight w:val="0"/>
      <w:marTop w:val="0"/>
      <w:marBottom w:val="0"/>
      <w:divBdr>
        <w:top w:val="none" w:sz="0" w:space="0" w:color="auto"/>
        <w:left w:val="none" w:sz="0" w:space="0" w:color="auto"/>
        <w:bottom w:val="none" w:sz="0" w:space="0" w:color="auto"/>
        <w:right w:val="none" w:sz="0" w:space="0" w:color="auto"/>
      </w:divBdr>
      <w:divsChild>
        <w:div w:id="1892302986">
          <w:marLeft w:val="0"/>
          <w:marRight w:val="0"/>
          <w:marTop w:val="15"/>
          <w:marBottom w:val="0"/>
          <w:divBdr>
            <w:top w:val="single" w:sz="48" w:space="0" w:color="auto"/>
            <w:left w:val="single" w:sz="48" w:space="0" w:color="auto"/>
            <w:bottom w:val="single" w:sz="48" w:space="0" w:color="auto"/>
            <w:right w:val="single" w:sz="48" w:space="0" w:color="auto"/>
          </w:divBdr>
          <w:divsChild>
            <w:div w:id="1455443189">
              <w:marLeft w:val="0"/>
              <w:marRight w:val="0"/>
              <w:marTop w:val="0"/>
              <w:marBottom w:val="0"/>
              <w:divBdr>
                <w:top w:val="none" w:sz="0" w:space="0" w:color="auto"/>
                <w:left w:val="none" w:sz="0" w:space="0" w:color="auto"/>
                <w:bottom w:val="none" w:sz="0" w:space="0" w:color="auto"/>
                <w:right w:val="none" w:sz="0" w:space="0" w:color="auto"/>
              </w:divBdr>
            </w:div>
          </w:divsChild>
        </w:div>
        <w:div w:id="816535301">
          <w:marLeft w:val="0"/>
          <w:marRight w:val="0"/>
          <w:marTop w:val="15"/>
          <w:marBottom w:val="0"/>
          <w:divBdr>
            <w:top w:val="single" w:sz="48" w:space="0" w:color="auto"/>
            <w:left w:val="single" w:sz="48" w:space="0" w:color="auto"/>
            <w:bottom w:val="single" w:sz="48" w:space="0" w:color="auto"/>
            <w:right w:val="single" w:sz="48" w:space="0" w:color="auto"/>
          </w:divBdr>
          <w:divsChild>
            <w:div w:id="4769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2D654-D960-43DB-BE6B-9E008514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Shackles, Jocelyn</dc:creator>
  <cp:keywords/>
  <dc:description/>
  <cp:lastModifiedBy>Shackles, Jocelyn</cp:lastModifiedBy>
  <cp:revision>6</cp:revision>
  <dcterms:created xsi:type="dcterms:W3CDTF">2022-07-21T01:20:00Z</dcterms:created>
  <dcterms:modified xsi:type="dcterms:W3CDTF">2022-12-05T03:36:00Z</dcterms:modified>
</cp:coreProperties>
</file>