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21C1" w14:textId="77777777" w:rsidR="00F604A7" w:rsidRPr="00047724" w:rsidRDefault="00C6194A" w:rsidP="00F604A7">
      <w:pPr>
        <w:tabs>
          <w:tab w:val="left" w:pos="6480"/>
        </w:tabs>
        <w:jc w:val="both"/>
        <w:rPr>
          <w:rFonts w:ascii="Arial" w:hAnsi="Arial" w:cs="Arial"/>
        </w:rPr>
      </w:pPr>
      <w:r w:rsidRPr="00047724">
        <w:rPr>
          <w:rFonts w:ascii="Arial" w:hAnsi="Arial" w:cs="Arial"/>
          <w:noProof/>
        </w:rPr>
        <w:drawing>
          <wp:inline distT="0" distB="0" distL="0" distR="0" wp14:anchorId="29D264A6" wp14:editId="076BED2E">
            <wp:extent cx="207899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tbl>
      <w:tblPr>
        <w:tblW w:w="10296"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29" w:type="dxa"/>
          <w:right w:w="115" w:type="dxa"/>
        </w:tblCellMar>
        <w:tblLook w:val="01E0" w:firstRow="1" w:lastRow="1" w:firstColumn="1" w:lastColumn="1" w:noHBand="0" w:noVBand="0"/>
      </w:tblPr>
      <w:tblGrid>
        <w:gridCol w:w="2439"/>
        <w:gridCol w:w="2499"/>
        <w:gridCol w:w="2679"/>
        <w:gridCol w:w="2679"/>
      </w:tblGrid>
      <w:tr w:rsidR="00305526" w:rsidRPr="00047724" w14:paraId="2331E7A6" w14:textId="77777777" w:rsidTr="00047724">
        <w:trPr>
          <w:trHeight w:val="332"/>
        </w:trPr>
        <w:tc>
          <w:tcPr>
            <w:tcW w:w="2430" w:type="dxa"/>
          </w:tcPr>
          <w:p w14:paraId="2323CFD8" w14:textId="77777777" w:rsidR="00305526" w:rsidRPr="00A758AF" w:rsidRDefault="00305526" w:rsidP="00047724">
            <w:pPr>
              <w:pStyle w:val="Label"/>
              <w:spacing w:after="0"/>
            </w:pPr>
            <w:r w:rsidRPr="00A758AF">
              <w:t>Title:</w:t>
            </w:r>
          </w:p>
        </w:tc>
        <w:tc>
          <w:tcPr>
            <w:tcW w:w="7830" w:type="dxa"/>
            <w:gridSpan w:val="3"/>
          </w:tcPr>
          <w:p w14:paraId="2FE94612" w14:textId="77777777" w:rsidR="00305526" w:rsidRPr="00A758AF" w:rsidRDefault="00067FF8" w:rsidP="00047724">
            <w:pPr>
              <w:spacing w:after="0"/>
              <w:rPr>
                <w:rFonts w:ascii="Arial" w:hAnsi="Arial" w:cs="Arial"/>
                <w:iCs/>
                <w:sz w:val="16"/>
                <w:szCs w:val="16"/>
              </w:rPr>
            </w:pPr>
            <w:r>
              <w:rPr>
                <w:rFonts w:ascii="Arial" w:hAnsi="Arial" w:cs="Arial"/>
                <w:iCs/>
                <w:sz w:val="16"/>
                <w:szCs w:val="16"/>
              </w:rPr>
              <w:t>Body Fluid Analysis</w:t>
            </w:r>
          </w:p>
        </w:tc>
      </w:tr>
      <w:tr w:rsidR="00305526" w:rsidRPr="00047724" w14:paraId="432F94CE" w14:textId="77777777" w:rsidTr="00047724">
        <w:trPr>
          <w:trHeight w:val="288"/>
        </w:trPr>
        <w:tc>
          <w:tcPr>
            <w:tcW w:w="2430" w:type="dxa"/>
          </w:tcPr>
          <w:p w14:paraId="4C908D3E" w14:textId="77777777" w:rsidR="00305526" w:rsidRPr="00A758AF" w:rsidRDefault="00305526" w:rsidP="00047724">
            <w:pPr>
              <w:pStyle w:val="Label"/>
              <w:spacing w:after="0"/>
            </w:pPr>
            <w:r w:rsidRPr="00A758AF">
              <w:t>Department/Service Line:</w:t>
            </w:r>
          </w:p>
        </w:tc>
        <w:tc>
          <w:tcPr>
            <w:tcW w:w="7830" w:type="dxa"/>
            <w:gridSpan w:val="3"/>
          </w:tcPr>
          <w:p w14:paraId="6087575E" w14:textId="77777777" w:rsidR="00305526" w:rsidRPr="00A758AF" w:rsidRDefault="00AC1031" w:rsidP="00047724">
            <w:pPr>
              <w:spacing w:after="0"/>
              <w:rPr>
                <w:rFonts w:ascii="Arial" w:hAnsi="Arial" w:cs="Arial"/>
                <w:iCs/>
                <w:sz w:val="16"/>
                <w:szCs w:val="16"/>
              </w:rPr>
            </w:pPr>
            <w:r>
              <w:rPr>
                <w:rFonts w:ascii="Arial" w:hAnsi="Arial" w:cs="Arial"/>
                <w:iCs/>
                <w:sz w:val="16"/>
                <w:szCs w:val="16"/>
              </w:rPr>
              <w:t>Laboratory</w:t>
            </w:r>
          </w:p>
        </w:tc>
      </w:tr>
      <w:tr w:rsidR="00305526" w:rsidRPr="00047724" w14:paraId="6544A51A" w14:textId="77777777" w:rsidTr="00047724">
        <w:trPr>
          <w:trHeight w:val="288"/>
        </w:trPr>
        <w:tc>
          <w:tcPr>
            <w:tcW w:w="2430" w:type="dxa"/>
          </w:tcPr>
          <w:p w14:paraId="136C6CA5" w14:textId="77777777" w:rsidR="00305526" w:rsidRPr="00A758AF" w:rsidRDefault="00305526" w:rsidP="00047724">
            <w:pPr>
              <w:pStyle w:val="Label"/>
              <w:spacing w:after="0"/>
            </w:pPr>
            <w:r w:rsidRPr="00A758AF">
              <w:t>Approver</w:t>
            </w:r>
            <w:r w:rsidR="002D35C7" w:rsidRPr="00A758AF">
              <w:t>(s)</w:t>
            </w:r>
            <w:r w:rsidRPr="00A758AF">
              <w:t>:</w:t>
            </w:r>
          </w:p>
        </w:tc>
        <w:tc>
          <w:tcPr>
            <w:tcW w:w="7830" w:type="dxa"/>
            <w:gridSpan w:val="3"/>
          </w:tcPr>
          <w:p w14:paraId="4190A632" w14:textId="77777777" w:rsidR="00305526" w:rsidRPr="00A758AF" w:rsidRDefault="00AC1031" w:rsidP="00047724">
            <w:pPr>
              <w:spacing w:after="0"/>
              <w:rPr>
                <w:rFonts w:ascii="Arial" w:hAnsi="Arial" w:cs="Arial"/>
                <w:sz w:val="16"/>
                <w:szCs w:val="16"/>
              </w:rPr>
            </w:pPr>
            <w:r>
              <w:rPr>
                <w:rFonts w:ascii="Arial" w:hAnsi="Arial" w:cs="Arial"/>
                <w:sz w:val="16"/>
                <w:szCs w:val="16"/>
              </w:rPr>
              <w:t>CLIA Director</w:t>
            </w:r>
          </w:p>
        </w:tc>
      </w:tr>
      <w:tr w:rsidR="00305526" w:rsidRPr="00047724" w14:paraId="29747F30" w14:textId="77777777" w:rsidTr="00047724">
        <w:trPr>
          <w:trHeight w:val="288"/>
        </w:trPr>
        <w:tc>
          <w:tcPr>
            <w:tcW w:w="2430" w:type="dxa"/>
          </w:tcPr>
          <w:p w14:paraId="157EC797" w14:textId="77777777" w:rsidR="00305526" w:rsidRPr="00A758AF" w:rsidRDefault="00305526" w:rsidP="00047724">
            <w:pPr>
              <w:pStyle w:val="Label"/>
              <w:spacing w:after="0"/>
            </w:pPr>
            <w:r w:rsidRPr="00A758AF">
              <w:t>Location/Region</w:t>
            </w:r>
            <w:r w:rsidR="004400CC" w:rsidRPr="00A758AF">
              <w:t>/Division</w:t>
            </w:r>
            <w:r w:rsidRPr="00A758AF">
              <w:t>:</w:t>
            </w:r>
          </w:p>
        </w:tc>
        <w:tc>
          <w:tcPr>
            <w:tcW w:w="7830" w:type="dxa"/>
            <w:gridSpan w:val="3"/>
          </w:tcPr>
          <w:p w14:paraId="3BBBA9F9" w14:textId="77777777" w:rsidR="00305526" w:rsidRPr="00A758AF" w:rsidRDefault="00206416" w:rsidP="00047724">
            <w:pPr>
              <w:spacing w:after="0"/>
              <w:rPr>
                <w:rFonts w:ascii="Arial" w:hAnsi="Arial" w:cs="Arial"/>
                <w:sz w:val="16"/>
                <w:szCs w:val="16"/>
              </w:rPr>
            </w:pPr>
            <w:r>
              <w:rPr>
                <w:rFonts w:ascii="Arial" w:hAnsi="Arial" w:cs="Arial"/>
                <w:sz w:val="16"/>
                <w:szCs w:val="16"/>
              </w:rPr>
              <w:t>NTX</w:t>
            </w:r>
          </w:p>
        </w:tc>
      </w:tr>
      <w:tr w:rsidR="00305526" w:rsidRPr="00047724" w14:paraId="1BF40CA4" w14:textId="77777777" w:rsidTr="00047724">
        <w:trPr>
          <w:trHeight w:val="288"/>
        </w:trPr>
        <w:tc>
          <w:tcPr>
            <w:tcW w:w="2430" w:type="dxa"/>
          </w:tcPr>
          <w:p w14:paraId="75402415" w14:textId="77777777" w:rsidR="00305526" w:rsidRPr="00A758AF" w:rsidRDefault="002D35C7" w:rsidP="00047724">
            <w:pPr>
              <w:pStyle w:val="Label"/>
              <w:spacing w:after="0"/>
            </w:pPr>
            <w:r w:rsidRPr="00A758AF">
              <w:t>Document</w:t>
            </w:r>
            <w:r w:rsidR="00305526" w:rsidRPr="00A758AF">
              <w:t xml:space="preserve"> Number:</w:t>
            </w:r>
          </w:p>
        </w:tc>
        <w:tc>
          <w:tcPr>
            <w:tcW w:w="7830" w:type="dxa"/>
            <w:gridSpan w:val="3"/>
          </w:tcPr>
          <w:p w14:paraId="38B53D0E" w14:textId="37AA9D4D" w:rsidR="00305526" w:rsidRPr="00A758AF" w:rsidRDefault="000B568F" w:rsidP="00047724">
            <w:pPr>
              <w:spacing w:after="0"/>
              <w:rPr>
                <w:rFonts w:ascii="Arial" w:hAnsi="Arial" w:cs="Arial"/>
                <w:iCs/>
                <w:sz w:val="16"/>
                <w:szCs w:val="16"/>
              </w:rPr>
            </w:pPr>
            <w:r>
              <w:rPr>
                <w:rFonts w:ascii="Arial" w:hAnsi="Arial" w:cs="Arial"/>
                <w:iCs/>
                <w:sz w:val="16"/>
                <w:szCs w:val="16"/>
              </w:rPr>
              <w:t>BRMCG.LAB.HEM.016.R_V</w:t>
            </w:r>
            <w:r w:rsidR="006E71F7">
              <w:rPr>
                <w:rFonts w:ascii="Arial" w:hAnsi="Arial" w:cs="Arial"/>
                <w:iCs/>
                <w:sz w:val="16"/>
                <w:szCs w:val="16"/>
              </w:rPr>
              <w:t>5</w:t>
            </w:r>
          </w:p>
        </w:tc>
      </w:tr>
      <w:tr w:rsidR="00A350B5" w:rsidRPr="00047724" w14:paraId="67BAF464" w14:textId="77777777" w:rsidTr="00047724">
        <w:trPr>
          <w:trHeight w:val="288"/>
        </w:trPr>
        <w:tc>
          <w:tcPr>
            <w:tcW w:w="2430" w:type="dxa"/>
            <w:tcBorders>
              <w:bottom w:val="single" w:sz="4" w:space="0" w:color="BFBFBF" w:themeColor="background1" w:themeShade="BF"/>
            </w:tcBorders>
          </w:tcPr>
          <w:p w14:paraId="7C95BF26" w14:textId="77777777" w:rsidR="00A350B5" w:rsidRPr="00A758AF" w:rsidRDefault="00A350B5" w:rsidP="00047724">
            <w:pPr>
              <w:pStyle w:val="Label"/>
              <w:spacing w:after="0"/>
              <w:rPr>
                <w:iCs/>
              </w:rPr>
            </w:pPr>
            <w:r w:rsidRPr="00A758AF">
              <w:rPr>
                <w:iCs/>
              </w:rPr>
              <w:t xml:space="preserve">Last </w:t>
            </w:r>
            <w:r w:rsidR="00BC53A1" w:rsidRPr="00A758AF">
              <w:rPr>
                <w:iCs/>
              </w:rPr>
              <w:t>Review/</w:t>
            </w:r>
            <w:r w:rsidRPr="00A758AF">
              <w:rPr>
                <w:iCs/>
              </w:rPr>
              <w:t xml:space="preserve">Revision Date:  </w:t>
            </w:r>
          </w:p>
        </w:tc>
        <w:tc>
          <w:tcPr>
            <w:tcW w:w="2490" w:type="dxa"/>
            <w:tcBorders>
              <w:bottom w:val="single" w:sz="4" w:space="0" w:color="BFBFBF" w:themeColor="background1" w:themeShade="BF"/>
            </w:tcBorders>
          </w:tcPr>
          <w:p w14:paraId="17D31143" w14:textId="77777777" w:rsidR="00A350B5" w:rsidRPr="00A758AF" w:rsidRDefault="004316A4" w:rsidP="00047724">
            <w:pPr>
              <w:spacing w:after="0"/>
              <w:rPr>
                <w:rFonts w:ascii="Arial" w:hAnsi="Arial" w:cs="Arial"/>
                <w:iCs/>
                <w:sz w:val="16"/>
                <w:szCs w:val="16"/>
              </w:rPr>
            </w:pPr>
            <w:r>
              <w:rPr>
                <w:rFonts w:ascii="Arial" w:hAnsi="Arial" w:cs="Arial"/>
                <w:iCs/>
                <w:sz w:val="16"/>
                <w:szCs w:val="16"/>
              </w:rPr>
              <w:t>See Signatures</w:t>
            </w:r>
          </w:p>
        </w:tc>
        <w:tc>
          <w:tcPr>
            <w:tcW w:w="2670" w:type="dxa"/>
            <w:tcBorders>
              <w:bottom w:val="single" w:sz="4" w:space="0" w:color="BFBFBF" w:themeColor="background1" w:themeShade="BF"/>
            </w:tcBorders>
          </w:tcPr>
          <w:p w14:paraId="174A05F1" w14:textId="77777777" w:rsidR="00A350B5" w:rsidRPr="00A758AF" w:rsidRDefault="00A350B5" w:rsidP="00047724">
            <w:pPr>
              <w:pStyle w:val="Label"/>
              <w:spacing w:after="0"/>
            </w:pPr>
            <w:r w:rsidRPr="00A758AF">
              <w:t xml:space="preserve">Origination Date:  </w:t>
            </w:r>
          </w:p>
        </w:tc>
        <w:tc>
          <w:tcPr>
            <w:tcW w:w="2670" w:type="dxa"/>
            <w:tcBorders>
              <w:bottom w:val="single" w:sz="4" w:space="0" w:color="BFBFBF" w:themeColor="background1" w:themeShade="BF"/>
            </w:tcBorders>
          </w:tcPr>
          <w:p w14:paraId="0DD2B6C9" w14:textId="77777777" w:rsidR="002E0412" w:rsidRPr="00A758AF" w:rsidRDefault="002E0412" w:rsidP="00047724">
            <w:pPr>
              <w:spacing w:after="0"/>
              <w:rPr>
                <w:rFonts w:ascii="Arial" w:hAnsi="Arial" w:cs="Arial"/>
                <w:iCs/>
                <w:sz w:val="16"/>
                <w:szCs w:val="16"/>
              </w:rPr>
            </w:pPr>
            <w:r>
              <w:rPr>
                <w:rFonts w:ascii="Arial" w:hAnsi="Arial" w:cs="Arial"/>
                <w:iCs/>
                <w:sz w:val="16"/>
                <w:szCs w:val="16"/>
              </w:rPr>
              <w:t>9/1/2012</w:t>
            </w:r>
          </w:p>
        </w:tc>
      </w:tr>
    </w:tbl>
    <w:p w14:paraId="0A3E8316" w14:textId="77777777" w:rsidR="0053084C" w:rsidRPr="00047724" w:rsidRDefault="0053084C" w:rsidP="0053084C">
      <w:pPr>
        <w:spacing w:after="0"/>
        <w:jc w:val="both"/>
        <w:rPr>
          <w:rFonts w:ascii="Arial" w:hAnsi="Arial" w:cs="Arial"/>
          <w:sz w:val="21"/>
          <w:szCs w:val="21"/>
        </w:rPr>
      </w:pPr>
    </w:p>
    <w:p w14:paraId="1B37A5E8"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sCOPE</w:t>
      </w:r>
    </w:p>
    <w:p w14:paraId="40E470A0" w14:textId="77777777" w:rsidR="002F14C0" w:rsidRDefault="002F14C0" w:rsidP="002F14C0">
      <w:pPr>
        <w:pStyle w:val="PPNormal"/>
        <w:rPr>
          <w:rFonts w:ascii="Arial" w:hAnsi="Arial" w:cs="Arial"/>
          <w:sz w:val="20"/>
        </w:rPr>
      </w:pPr>
    </w:p>
    <w:p w14:paraId="16C17E92" w14:textId="77777777" w:rsidR="002F14C0" w:rsidRPr="00720784" w:rsidRDefault="00566AED" w:rsidP="002F14C0">
      <w:pPr>
        <w:pStyle w:val="PPNormal"/>
        <w:rPr>
          <w:rFonts w:ascii="Arial" w:hAnsi="Arial" w:cs="Arial"/>
          <w:sz w:val="20"/>
        </w:rPr>
      </w:pPr>
      <w:r>
        <w:rPr>
          <w:rFonts w:ascii="Arial" w:hAnsi="Arial" w:cs="Arial"/>
          <w:sz w:val="20"/>
        </w:rPr>
        <w:t>This procedure applies to technical staff working in the Hematology department.</w:t>
      </w:r>
    </w:p>
    <w:p w14:paraId="182175B7" w14:textId="77777777" w:rsidR="006637A1" w:rsidRPr="00047724" w:rsidRDefault="006637A1" w:rsidP="0053084C">
      <w:pPr>
        <w:spacing w:after="0"/>
        <w:jc w:val="both"/>
        <w:rPr>
          <w:rFonts w:ascii="Arial" w:hAnsi="Arial" w:cs="Arial"/>
          <w:sz w:val="20"/>
        </w:rPr>
      </w:pPr>
    </w:p>
    <w:p w14:paraId="56ADBCAE" w14:textId="77777777" w:rsidR="002A5F23"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DEFINITIONS</w:t>
      </w:r>
    </w:p>
    <w:p w14:paraId="622C38D3" w14:textId="77777777" w:rsidR="00D677B1" w:rsidRDefault="00D677B1" w:rsidP="00763D14">
      <w:pPr>
        <w:pStyle w:val="PPNormal"/>
        <w:rPr>
          <w:rFonts w:ascii="Arial" w:eastAsia="Times New Roman" w:hAnsi="Arial" w:cs="Arial"/>
          <w:sz w:val="20"/>
        </w:rPr>
      </w:pPr>
    </w:p>
    <w:p w14:paraId="558CD9C8" w14:textId="77777777" w:rsidR="00F4657F" w:rsidRPr="00047724" w:rsidRDefault="00F4657F" w:rsidP="00F4657F">
      <w:pPr>
        <w:spacing w:after="0"/>
        <w:jc w:val="both"/>
        <w:rPr>
          <w:rFonts w:ascii="Arial" w:eastAsia="MS Mincho" w:hAnsi="Arial" w:cs="Arial"/>
          <w:i/>
          <w:sz w:val="20"/>
        </w:rPr>
      </w:pPr>
      <w:r w:rsidRPr="00047724">
        <w:rPr>
          <w:rFonts w:ascii="Arial" w:hAnsi="Arial" w:cs="Arial"/>
          <w:i/>
          <w:sz w:val="20"/>
        </w:rPr>
        <w:t xml:space="preserve">When used in this document with initial capital letter(s), the following word(s)/phrase(s) have the meaning(s) set forth below unless a different meaning is required by context. </w:t>
      </w:r>
      <w:r w:rsidRPr="00047724">
        <w:rPr>
          <w:rFonts w:ascii="Arial" w:eastAsia="MS Mincho" w:hAnsi="Arial" w:cs="Arial"/>
          <w:i/>
          <w:sz w:val="20"/>
        </w:rPr>
        <w:t xml:space="preserve">Additional defined terms may be found in the </w:t>
      </w:r>
      <w:r>
        <w:rPr>
          <w:rFonts w:ascii="Arial" w:eastAsia="MS Mincho" w:hAnsi="Arial" w:cs="Arial"/>
          <w:i/>
          <w:sz w:val="20"/>
        </w:rPr>
        <w:t xml:space="preserve">BSWH P&amp;P </w:t>
      </w:r>
      <w:r w:rsidRPr="00047724">
        <w:rPr>
          <w:rFonts w:ascii="Arial" w:eastAsia="MS Mincho" w:hAnsi="Arial" w:cs="Arial"/>
          <w:i/>
          <w:sz w:val="20"/>
        </w:rPr>
        <w:t xml:space="preserve">Definitions document. </w:t>
      </w:r>
    </w:p>
    <w:p w14:paraId="178BB369" w14:textId="77777777" w:rsidR="00F4657F" w:rsidRDefault="00F4657F" w:rsidP="00763D14">
      <w:pPr>
        <w:pStyle w:val="PPNormal"/>
        <w:rPr>
          <w:rFonts w:ascii="Arial" w:eastAsia="Times New Roman" w:hAnsi="Arial" w:cs="Arial"/>
          <w:sz w:val="20"/>
        </w:rPr>
      </w:pPr>
    </w:p>
    <w:p w14:paraId="656E903E" w14:textId="77777777" w:rsidR="00D677B1" w:rsidRDefault="00D677B1" w:rsidP="008E6D76">
      <w:pPr>
        <w:pStyle w:val="PPNormal"/>
        <w:rPr>
          <w:rFonts w:ascii="Arial" w:eastAsia="Times New Roman" w:hAnsi="Arial" w:cs="Arial"/>
          <w:sz w:val="20"/>
        </w:rPr>
      </w:pPr>
      <w:r>
        <w:rPr>
          <w:rFonts w:ascii="Arial" w:eastAsia="Times New Roman" w:hAnsi="Arial" w:cs="Arial"/>
          <w:b/>
          <w:sz w:val="20"/>
        </w:rPr>
        <w:t>BAL</w:t>
      </w:r>
      <w:r>
        <w:rPr>
          <w:rFonts w:ascii="Arial" w:eastAsia="Times New Roman" w:hAnsi="Arial" w:cs="Arial"/>
          <w:sz w:val="20"/>
        </w:rPr>
        <w:t>-</w:t>
      </w:r>
      <w:r w:rsidR="008E6D76">
        <w:rPr>
          <w:rFonts w:ascii="Arial" w:eastAsia="Times New Roman" w:hAnsi="Arial" w:cs="Arial"/>
          <w:sz w:val="20"/>
        </w:rPr>
        <w:t xml:space="preserve">   </w:t>
      </w:r>
      <w:r w:rsidR="00792EF3">
        <w:rPr>
          <w:rFonts w:ascii="Arial" w:eastAsia="Times New Roman" w:hAnsi="Arial" w:cs="Arial"/>
          <w:sz w:val="20"/>
        </w:rPr>
        <w:t>A b</w:t>
      </w:r>
      <w:r>
        <w:rPr>
          <w:rFonts w:ascii="Arial" w:eastAsia="Times New Roman" w:hAnsi="Arial" w:cs="Arial"/>
          <w:sz w:val="20"/>
        </w:rPr>
        <w:t xml:space="preserve">ronchoalveolar lavage </w:t>
      </w:r>
      <w:r w:rsidR="00792EF3">
        <w:rPr>
          <w:rFonts w:ascii="Arial" w:eastAsia="Times New Roman" w:hAnsi="Arial" w:cs="Arial"/>
          <w:sz w:val="20"/>
        </w:rPr>
        <w:t xml:space="preserve">is </w:t>
      </w:r>
      <w:r>
        <w:rPr>
          <w:rFonts w:ascii="Arial" w:eastAsia="Times New Roman" w:hAnsi="Arial" w:cs="Arial"/>
          <w:sz w:val="20"/>
        </w:rPr>
        <w:t>a "wash" of the upper respiratory t</w:t>
      </w:r>
      <w:r w:rsidR="00792EF3">
        <w:rPr>
          <w:rFonts w:ascii="Arial" w:eastAsia="Times New Roman" w:hAnsi="Arial" w:cs="Arial"/>
          <w:sz w:val="20"/>
        </w:rPr>
        <w:t xml:space="preserve">ract mucosa to obtain cells for </w:t>
      </w:r>
      <w:r w:rsidR="00FF3BAD">
        <w:rPr>
          <w:rFonts w:ascii="Arial" w:eastAsia="Times New Roman" w:hAnsi="Arial" w:cs="Arial"/>
          <w:sz w:val="20"/>
        </w:rPr>
        <w:t xml:space="preserve">evaluating </w:t>
      </w:r>
      <w:r>
        <w:rPr>
          <w:rFonts w:ascii="Arial" w:eastAsia="Times New Roman" w:hAnsi="Arial" w:cs="Arial"/>
          <w:sz w:val="20"/>
        </w:rPr>
        <w:t>inflamm</w:t>
      </w:r>
      <w:r w:rsidR="007102A2">
        <w:rPr>
          <w:rFonts w:ascii="Arial" w:eastAsia="Times New Roman" w:hAnsi="Arial" w:cs="Arial"/>
          <w:sz w:val="20"/>
        </w:rPr>
        <w:t>ation, infection or malignancy</w:t>
      </w:r>
      <w:r>
        <w:rPr>
          <w:rFonts w:ascii="Arial" w:eastAsia="Times New Roman" w:hAnsi="Arial" w:cs="Arial"/>
          <w:sz w:val="20"/>
        </w:rPr>
        <w:t>.</w:t>
      </w:r>
      <w:r w:rsidR="00DD7EAA">
        <w:rPr>
          <w:rFonts w:ascii="Arial" w:eastAsia="Times New Roman" w:hAnsi="Arial" w:cs="Arial"/>
          <w:sz w:val="20"/>
        </w:rPr>
        <w:t xml:space="preserve"> A</w:t>
      </w:r>
      <w:r w:rsidR="003E09B3">
        <w:rPr>
          <w:rFonts w:ascii="Arial" w:eastAsia="Times New Roman" w:hAnsi="Arial" w:cs="Arial"/>
          <w:sz w:val="20"/>
        </w:rPr>
        <w:t>lso called lavage or bronchial wash.</w:t>
      </w:r>
    </w:p>
    <w:p w14:paraId="5DA09734" w14:textId="77777777" w:rsidR="00C77A58" w:rsidRPr="00D677B1" w:rsidRDefault="00C77A58" w:rsidP="008E6D76">
      <w:pPr>
        <w:pStyle w:val="PPNormal"/>
        <w:rPr>
          <w:rFonts w:ascii="Arial" w:eastAsia="Times New Roman" w:hAnsi="Arial" w:cs="Arial"/>
          <w:sz w:val="20"/>
        </w:rPr>
      </w:pPr>
    </w:p>
    <w:p w14:paraId="74D58951" w14:textId="77777777" w:rsidR="00763D14" w:rsidRDefault="00763D14" w:rsidP="008E6D76">
      <w:pPr>
        <w:pStyle w:val="PPNormal"/>
        <w:rPr>
          <w:rFonts w:ascii="Arial" w:hAnsi="Arial" w:cs="Arial"/>
          <w:sz w:val="20"/>
        </w:rPr>
      </w:pPr>
      <w:r w:rsidRPr="00720784">
        <w:rPr>
          <w:rFonts w:ascii="Arial" w:hAnsi="Arial" w:cs="Arial"/>
          <w:b/>
          <w:sz w:val="20"/>
        </w:rPr>
        <w:t>BF</w:t>
      </w:r>
      <w:r w:rsidRPr="00720784">
        <w:rPr>
          <w:rFonts w:ascii="Arial" w:hAnsi="Arial" w:cs="Arial"/>
          <w:sz w:val="20"/>
        </w:rPr>
        <w:t>-Body fluid</w:t>
      </w:r>
    </w:p>
    <w:p w14:paraId="3F01EA0D" w14:textId="77777777" w:rsidR="00C77A58" w:rsidRDefault="00C77A58" w:rsidP="008E6D76">
      <w:pPr>
        <w:pStyle w:val="PPNormal"/>
        <w:rPr>
          <w:rFonts w:ascii="Arial" w:hAnsi="Arial" w:cs="Arial"/>
          <w:sz w:val="20"/>
        </w:rPr>
      </w:pPr>
    </w:p>
    <w:p w14:paraId="477CD7DA" w14:textId="77777777" w:rsidR="008356A9" w:rsidRDefault="008356A9" w:rsidP="008E6D76">
      <w:pPr>
        <w:pStyle w:val="PPNormal"/>
        <w:rPr>
          <w:rFonts w:ascii="Arial" w:hAnsi="Arial" w:cs="Arial"/>
          <w:sz w:val="20"/>
        </w:rPr>
      </w:pPr>
      <w:r>
        <w:rPr>
          <w:rFonts w:ascii="Arial" w:hAnsi="Arial" w:cs="Arial"/>
          <w:b/>
          <w:sz w:val="20"/>
        </w:rPr>
        <w:t>Bronchial lining cell-</w:t>
      </w:r>
      <w:r>
        <w:rPr>
          <w:rFonts w:ascii="Arial" w:hAnsi="Arial" w:cs="Arial"/>
          <w:sz w:val="20"/>
        </w:rPr>
        <w:t xml:space="preserve"> A large cell, 15 to 25 </w:t>
      </w:r>
      <w:proofErr w:type="gramStart"/>
      <w:r>
        <w:rPr>
          <w:rFonts w:ascii="Arial" w:hAnsi="Arial" w:cs="Arial"/>
          <w:sz w:val="20"/>
        </w:rPr>
        <w:t>um</w:t>
      </w:r>
      <w:proofErr w:type="gramEnd"/>
      <w:r>
        <w:rPr>
          <w:rFonts w:ascii="Arial" w:hAnsi="Arial" w:cs="Arial"/>
          <w:sz w:val="20"/>
        </w:rPr>
        <w:t xml:space="preserve"> in diameter, which occurs as a contaminant in BAL, indicating</w:t>
      </w:r>
    </w:p>
    <w:p w14:paraId="1B71ABF3" w14:textId="77777777" w:rsidR="001219BB" w:rsidRDefault="001219BB" w:rsidP="00EE039A">
      <w:pPr>
        <w:pStyle w:val="PPNormal"/>
        <w:rPr>
          <w:rFonts w:ascii="Arial" w:hAnsi="Arial" w:cs="Arial"/>
          <w:sz w:val="20"/>
        </w:rPr>
      </w:pPr>
      <w:r>
        <w:rPr>
          <w:rFonts w:ascii="Arial" w:hAnsi="Arial" w:cs="Arial"/>
          <w:sz w:val="20"/>
        </w:rPr>
        <w:t>s</w:t>
      </w:r>
      <w:r w:rsidR="008356A9">
        <w:rPr>
          <w:rFonts w:ascii="Arial" w:hAnsi="Arial" w:cs="Arial"/>
          <w:sz w:val="20"/>
        </w:rPr>
        <w:t xml:space="preserve">ampling from the bronchial tree. </w:t>
      </w:r>
      <w:r>
        <w:rPr>
          <w:rFonts w:ascii="Arial" w:hAnsi="Arial" w:cs="Arial"/>
          <w:sz w:val="20"/>
        </w:rPr>
        <w:t>They are not commonly seen in BAL.</w:t>
      </w:r>
      <w:r w:rsidR="008356A9">
        <w:rPr>
          <w:rFonts w:ascii="Arial" w:hAnsi="Arial" w:cs="Arial"/>
          <w:sz w:val="20"/>
        </w:rPr>
        <w:t xml:space="preserve"> These cells have a </w:t>
      </w:r>
      <w:r w:rsidR="00FF3BAD">
        <w:rPr>
          <w:rFonts w:ascii="Arial" w:hAnsi="Arial" w:cs="Arial"/>
          <w:sz w:val="20"/>
        </w:rPr>
        <w:t xml:space="preserve">columnar </w:t>
      </w:r>
      <w:r>
        <w:rPr>
          <w:rFonts w:ascii="Arial" w:hAnsi="Arial" w:cs="Arial"/>
          <w:sz w:val="20"/>
        </w:rPr>
        <w:t xml:space="preserve">shape, a round to oval nuclear shape, eccentrically placed, coarsely stippled chromatin, absent or </w:t>
      </w:r>
      <w:r>
        <w:rPr>
          <w:rFonts w:ascii="Arial" w:hAnsi="Arial" w:cs="Arial"/>
          <w:sz w:val="20"/>
        </w:rPr>
        <w:tab/>
        <w:t>inconspicuous nucleolus and pink cytoplasm with a row of cilia at one end.</w:t>
      </w:r>
    </w:p>
    <w:p w14:paraId="72DE5660" w14:textId="77777777" w:rsidR="00C77A58" w:rsidRPr="008356A9" w:rsidRDefault="00C77A58" w:rsidP="00EE039A">
      <w:pPr>
        <w:pStyle w:val="PPNormal"/>
        <w:rPr>
          <w:rFonts w:ascii="Arial" w:hAnsi="Arial" w:cs="Arial"/>
          <w:sz w:val="20"/>
        </w:rPr>
      </w:pPr>
    </w:p>
    <w:p w14:paraId="56A49D8E" w14:textId="77777777" w:rsidR="00763D14" w:rsidRDefault="00763D14" w:rsidP="008E6D76">
      <w:pPr>
        <w:pStyle w:val="PPNormal"/>
        <w:rPr>
          <w:rFonts w:ascii="Arial" w:hAnsi="Arial" w:cs="Arial"/>
          <w:sz w:val="20"/>
        </w:rPr>
      </w:pPr>
      <w:r w:rsidRPr="00720784">
        <w:rPr>
          <w:rFonts w:ascii="Arial" w:hAnsi="Arial" w:cs="Arial"/>
          <w:b/>
          <w:sz w:val="20"/>
        </w:rPr>
        <w:t>Diff</w:t>
      </w:r>
      <w:r w:rsidRPr="00720784">
        <w:rPr>
          <w:rFonts w:ascii="Arial" w:hAnsi="Arial" w:cs="Arial"/>
          <w:sz w:val="20"/>
        </w:rPr>
        <w:t>-Differential</w:t>
      </w:r>
    </w:p>
    <w:p w14:paraId="043D3405" w14:textId="77777777" w:rsidR="00C77A58" w:rsidRPr="00720784" w:rsidRDefault="00C77A58" w:rsidP="008E6D76">
      <w:pPr>
        <w:pStyle w:val="PPNormal"/>
        <w:rPr>
          <w:rFonts w:ascii="Arial" w:hAnsi="Arial" w:cs="Arial"/>
          <w:sz w:val="20"/>
        </w:rPr>
      </w:pPr>
    </w:p>
    <w:p w14:paraId="3B0158B7" w14:textId="77777777" w:rsidR="00763D14" w:rsidRDefault="00763D14" w:rsidP="008E6D76">
      <w:pPr>
        <w:pStyle w:val="PPNormal"/>
        <w:rPr>
          <w:rFonts w:ascii="Arial" w:hAnsi="Arial" w:cs="Arial"/>
          <w:sz w:val="20"/>
        </w:rPr>
      </w:pPr>
      <w:r w:rsidRPr="00720784">
        <w:rPr>
          <w:rFonts w:ascii="Arial" w:hAnsi="Arial" w:cs="Arial"/>
          <w:b/>
          <w:sz w:val="20"/>
        </w:rPr>
        <w:t>LIS</w:t>
      </w:r>
      <w:r w:rsidRPr="00720784">
        <w:rPr>
          <w:rFonts w:ascii="Arial" w:hAnsi="Arial" w:cs="Arial"/>
          <w:sz w:val="20"/>
        </w:rPr>
        <w:t>-Laboratory information system</w:t>
      </w:r>
    </w:p>
    <w:p w14:paraId="3DB54776" w14:textId="77777777" w:rsidR="00C77A58" w:rsidRPr="00720784" w:rsidRDefault="00C77A58" w:rsidP="008E6D76">
      <w:pPr>
        <w:pStyle w:val="PPNormal"/>
        <w:rPr>
          <w:rFonts w:ascii="Arial" w:hAnsi="Arial" w:cs="Arial"/>
          <w:sz w:val="20"/>
        </w:rPr>
      </w:pPr>
    </w:p>
    <w:p w14:paraId="6E8351AE" w14:textId="77777777" w:rsidR="00763D14" w:rsidRDefault="00763D14" w:rsidP="00FF3BAD">
      <w:pPr>
        <w:widowControl w:val="0"/>
        <w:spacing w:after="0"/>
        <w:rPr>
          <w:rFonts w:ascii="Arial" w:hAnsi="Arial" w:cs="Arial"/>
          <w:sz w:val="20"/>
        </w:rPr>
      </w:pPr>
      <w:r w:rsidRPr="00720784">
        <w:rPr>
          <w:rFonts w:ascii="Arial" w:hAnsi="Arial" w:cs="Arial"/>
          <w:b/>
          <w:sz w:val="20"/>
        </w:rPr>
        <w:t>Macrophage</w:t>
      </w:r>
      <w:r w:rsidRPr="00720784">
        <w:rPr>
          <w:rFonts w:ascii="Arial" w:hAnsi="Arial" w:cs="Arial"/>
          <w:sz w:val="20"/>
        </w:rPr>
        <w:t xml:space="preserve">- Also called monocyte or histiocyte.  A large phagocytic cell, 15 to 80 </w:t>
      </w:r>
      <w:proofErr w:type="gramStart"/>
      <w:r w:rsidRPr="00720784">
        <w:rPr>
          <w:rFonts w:ascii="Arial" w:hAnsi="Arial" w:cs="Arial"/>
          <w:sz w:val="20"/>
        </w:rPr>
        <w:t>um</w:t>
      </w:r>
      <w:proofErr w:type="gramEnd"/>
      <w:r w:rsidRPr="00720784">
        <w:rPr>
          <w:rFonts w:ascii="Arial" w:hAnsi="Arial" w:cs="Arial"/>
          <w:sz w:val="20"/>
        </w:rPr>
        <w:t xml:space="preserve"> in diameter, which is irregular in shape with shaggy margins and blob-like pseudopodia.  The nucleus is round or oval with a distinct membrane and fine chromatin with a spongy, reticular pattern.  One or more small nucleoli may be seen.  The frayed, streaming cytoplasm is abundant, pale gray-blue, and often is granulated.  Phagocytized </w:t>
      </w:r>
      <w:r>
        <w:rPr>
          <w:rFonts w:ascii="Arial" w:hAnsi="Arial" w:cs="Arial"/>
          <w:sz w:val="20"/>
        </w:rPr>
        <w:tab/>
      </w:r>
      <w:r w:rsidR="00FF3BAD">
        <w:rPr>
          <w:rFonts w:ascii="Arial" w:hAnsi="Arial" w:cs="Arial"/>
          <w:sz w:val="20"/>
        </w:rPr>
        <w:t xml:space="preserve">material </w:t>
      </w:r>
      <w:r w:rsidRPr="00720784">
        <w:rPr>
          <w:rFonts w:ascii="Arial" w:hAnsi="Arial" w:cs="Arial"/>
          <w:sz w:val="20"/>
        </w:rPr>
        <w:t>may often be seen in the cytoplasm.</w:t>
      </w:r>
    </w:p>
    <w:p w14:paraId="3EE17BEB" w14:textId="77777777" w:rsidR="00C77A58" w:rsidRPr="00720784" w:rsidRDefault="00C77A58" w:rsidP="00FF3BAD">
      <w:pPr>
        <w:widowControl w:val="0"/>
        <w:spacing w:after="0"/>
        <w:rPr>
          <w:rFonts w:ascii="Arial" w:hAnsi="Arial" w:cs="Arial"/>
          <w:sz w:val="20"/>
        </w:rPr>
      </w:pPr>
    </w:p>
    <w:p w14:paraId="6B5BBC03" w14:textId="77777777" w:rsidR="00763D14" w:rsidRDefault="00763D14" w:rsidP="00FF3BAD">
      <w:pPr>
        <w:widowControl w:val="0"/>
        <w:spacing w:after="0"/>
        <w:rPr>
          <w:rFonts w:ascii="Arial" w:hAnsi="Arial" w:cs="Arial"/>
          <w:sz w:val="20"/>
        </w:rPr>
      </w:pPr>
      <w:r w:rsidRPr="00720784">
        <w:rPr>
          <w:rFonts w:ascii="Arial" w:hAnsi="Arial" w:cs="Arial"/>
          <w:b/>
          <w:sz w:val="20"/>
        </w:rPr>
        <w:t>Mesothelial cell</w:t>
      </w:r>
      <w:r>
        <w:rPr>
          <w:rFonts w:ascii="Arial" w:hAnsi="Arial" w:cs="Arial"/>
          <w:sz w:val="20"/>
        </w:rPr>
        <w:t>-</w:t>
      </w:r>
      <w:r w:rsidR="00FF3BAD">
        <w:rPr>
          <w:rFonts w:ascii="Arial" w:hAnsi="Arial" w:cs="Arial"/>
          <w:sz w:val="20"/>
        </w:rPr>
        <w:t xml:space="preserve"> </w:t>
      </w:r>
      <w:r w:rsidRPr="00720784">
        <w:rPr>
          <w:rFonts w:ascii="Arial" w:hAnsi="Arial" w:cs="Arial"/>
          <w:sz w:val="20"/>
        </w:rPr>
        <w:t xml:space="preserve">Lines the pleural, pericardial, and peritoneal surfaces.  A large cell 12-20 um in diameter shed individually or in clusters.  The nucleus is round to oval with a definitive nuclear membrane and regular </w:t>
      </w:r>
      <w:r>
        <w:rPr>
          <w:rFonts w:ascii="Arial" w:hAnsi="Arial" w:cs="Arial"/>
          <w:sz w:val="20"/>
        </w:rPr>
        <w:t xml:space="preserve">contour.  The N:C ratio </w:t>
      </w:r>
      <w:r w:rsidRPr="00720784">
        <w:rPr>
          <w:rFonts w:ascii="Arial" w:hAnsi="Arial" w:cs="Arial"/>
          <w:sz w:val="20"/>
        </w:rPr>
        <w:t>is low and the nucleus is eccentrically placed. Cytoplasm</w:t>
      </w:r>
      <w:r w:rsidR="00FF3BAD">
        <w:rPr>
          <w:rFonts w:ascii="Arial" w:hAnsi="Arial" w:cs="Arial"/>
          <w:sz w:val="20"/>
        </w:rPr>
        <w:t xml:space="preserve"> is light to dark blue.  In </w:t>
      </w:r>
      <w:r w:rsidRPr="00720784">
        <w:rPr>
          <w:rFonts w:ascii="Arial" w:hAnsi="Arial" w:cs="Arial"/>
          <w:sz w:val="20"/>
        </w:rPr>
        <w:t xml:space="preserve">chronic effusion, mesothelial cells may proliferate with the cells becoming large with less condensed nuclear chromatin and nucleoli. Multiple nuclei may occur and </w:t>
      </w:r>
      <w:r w:rsidR="00FF3BAD">
        <w:rPr>
          <w:rFonts w:ascii="Arial" w:hAnsi="Arial" w:cs="Arial"/>
          <w:sz w:val="20"/>
        </w:rPr>
        <w:t xml:space="preserve">overlap.  However, they remain </w:t>
      </w:r>
      <w:r w:rsidRPr="00720784">
        <w:rPr>
          <w:rFonts w:ascii="Arial" w:hAnsi="Arial" w:cs="Arial"/>
          <w:sz w:val="20"/>
        </w:rPr>
        <w:t>approximately of equal size and retai</w:t>
      </w:r>
      <w:r>
        <w:rPr>
          <w:rFonts w:ascii="Arial" w:hAnsi="Arial" w:cs="Arial"/>
          <w:sz w:val="20"/>
        </w:rPr>
        <w:t xml:space="preserve">n a definitive, smooth nuclear </w:t>
      </w:r>
      <w:r w:rsidRPr="00720784">
        <w:rPr>
          <w:rFonts w:ascii="Arial" w:hAnsi="Arial" w:cs="Arial"/>
          <w:sz w:val="20"/>
        </w:rPr>
        <w:t xml:space="preserve">membrane. </w:t>
      </w:r>
    </w:p>
    <w:p w14:paraId="3948B088" w14:textId="77777777" w:rsidR="00C77A58" w:rsidRPr="00720784" w:rsidRDefault="00C77A58" w:rsidP="00FF3BAD">
      <w:pPr>
        <w:widowControl w:val="0"/>
        <w:spacing w:after="0"/>
        <w:rPr>
          <w:rFonts w:ascii="Arial" w:hAnsi="Arial" w:cs="Arial"/>
          <w:sz w:val="20"/>
        </w:rPr>
      </w:pPr>
    </w:p>
    <w:p w14:paraId="34A92B8C" w14:textId="77777777" w:rsidR="00763D14" w:rsidRDefault="00763D14" w:rsidP="00FF3BAD">
      <w:pPr>
        <w:widowControl w:val="0"/>
        <w:spacing w:after="0"/>
        <w:rPr>
          <w:rFonts w:ascii="Arial" w:hAnsi="Arial" w:cs="Arial"/>
          <w:sz w:val="20"/>
        </w:rPr>
      </w:pPr>
      <w:r w:rsidRPr="00720784">
        <w:rPr>
          <w:rFonts w:ascii="Arial" w:hAnsi="Arial" w:cs="Arial"/>
          <w:b/>
          <w:sz w:val="20"/>
        </w:rPr>
        <w:t>Nucleated cell</w:t>
      </w:r>
      <w:r w:rsidRPr="00720784">
        <w:rPr>
          <w:rFonts w:ascii="Arial" w:hAnsi="Arial" w:cs="Arial"/>
          <w:sz w:val="20"/>
        </w:rPr>
        <w:t>-Includes WBC’s, lining cells, malignant cells, etc.</w:t>
      </w:r>
    </w:p>
    <w:p w14:paraId="58F8610A" w14:textId="77777777" w:rsidR="00C77A58" w:rsidRPr="00720784" w:rsidRDefault="00C77A58" w:rsidP="00FF3BAD">
      <w:pPr>
        <w:widowControl w:val="0"/>
        <w:spacing w:after="0"/>
        <w:rPr>
          <w:rFonts w:ascii="Arial" w:hAnsi="Arial" w:cs="Arial"/>
          <w:sz w:val="20"/>
        </w:rPr>
      </w:pPr>
    </w:p>
    <w:p w14:paraId="4BAFABE7" w14:textId="77777777" w:rsidR="00763D14" w:rsidRDefault="00763D14" w:rsidP="00FF3BAD">
      <w:pPr>
        <w:pStyle w:val="PPNormal"/>
        <w:rPr>
          <w:rFonts w:ascii="Arial" w:hAnsi="Arial" w:cs="Arial"/>
          <w:sz w:val="20"/>
        </w:rPr>
      </w:pPr>
      <w:r w:rsidRPr="00720784">
        <w:rPr>
          <w:rFonts w:ascii="Arial" w:hAnsi="Arial" w:cs="Arial"/>
          <w:b/>
          <w:sz w:val="20"/>
        </w:rPr>
        <w:t>RBC</w:t>
      </w:r>
      <w:r w:rsidRPr="00720784">
        <w:rPr>
          <w:rFonts w:ascii="Arial" w:hAnsi="Arial" w:cs="Arial"/>
          <w:sz w:val="20"/>
        </w:rPr>
        <w:t>-Red blood cells</w:t>
      </w:r>
    </w:p>
    <w:p w14:paraId="2D628CA5" w14:textId="77777777" w:rsidR="00C77A58" w:rsidRPr="00720784" w:rsidRDefault="00C77A58" w:rsidP="00FF3BAD">
      <w:pPr>
        <w:pStyle w:val="PPNormal"/>
        <w:rPr>
          <w:rFonts w:ascii="Arial" w:hAnsi="Arial" w:cs="Arial"/>
          <w:sz w:val="20"/>
        </w:rPr>
      </w:pPr>
    </w:p>
    <w:p w14:paraId="38BA539C" w14:textId="77777777" w:rsidR="00763D14" w:rsidRDefault="00763D14" w:rsidP="008E6D76">
      <w:pPr>
        <w:pStyle w:val="PPNormal"/>
        <w:rPr>
          <w:rFonts w:ascii="Arial" w:hAnsi="Arial" w:cs="Arial"/>
          <w:sz w:val="20"/>
        </w:rPr>
      </w:pPr>
      <w:r w:rsidRPr="00720784">
        <w:rPr>
          <w:rFonts w:ascii="Arial" w:hAnsi="Arial" w:cs="Arial"/>
          <w:b/>
          <w:sz w:val="20"/>
        </w:rPr>
        <w:t>TC</w:t>
      </w:r>
      <w:r w:rsidRPr="00720784">
        <w:rPr>
          <w:rFonts w:ascii="Arial" w:hAnsi="Arial" w:cs="Arial"/>
          <w:sz w:val="20"/>
        </w:rPr>
        <w:t>-</w:t>
      </w:r>
      <w:r w:rsidR="00D677B1">
        <w:rPr>
          <w:rFonts w:ascii="Arial" w:hAnsi="Arial" w:cs="Arial"/>
          <w:sz w:val="20"/>
        </w:rPr>
        <w:t>Body fluid t</w:t>
      </w:r>
      <w:r w:rsidRPr="00720784">
        <w:rPr>
          <w:rFonts w:ascii="Arial" w:hAnsi="Arial" w:cs="Arial"/>
          <w:sz w:val="20"/>
        </w:rPr>
        <w:t xml:space="preserve">otal </w:t>
      </w:r>
      <w:r w:rsidR="00D677B1">
        <w:rPr>
          <w:rFonts w:ascii="Arial" w:hAnsi="Arial" w:cs="Arial"/>
          <w:sz w:val="20"/>
        </w:rPr>
        <w:t xml:space="preserve">nucleated </w:t>
      </w:r>
      <w:r w:rsidRPr="00720784">
        <w:rPr>
          <w:rFonts w:ascii="Arial" w:hAnsi="Arial" w:cs="Arial"/>
          <w:sz w:val="20"/>
        </w:rPr>
        <w:t>cells</w:t>
      </w:r>
    </w:p>
    <w:p w14:paraId="5F264DF4" w14:textId="77777777" w:rsidR="00C77A58" w:rsidRPr="00720784" w:rsidRDefault="00C77A58" w:rsidP="008E6D76">
      <w:pPr>
        <w:pStyle w:val="PPNormal"/>
        <w:rPr>
          <w:rFonts w:ascii="Arial" w:hAnsi="Arial" w:cs="Arial"/>
          <w:sz w:val="20"/>
        </w:rPr>
      </w:pPr>
    </w:p>
    <w:p w14:paraId="5B897204" w14:textId="77777777" w:rsidR="00A350B5" w:rsidRPr="00047724" w:rsidRDefault="00763D14" w:rsidP="008E6D76">
      <w:pPr>
        <w:pStyle w:val="PPNormal"/>
        <w:rPr>
          <w:rFonts w:ascii="Arial" w:hAnsi="Arial" w:cs="Arial"/>
          <w:sz w:val="20"/>
        </w:rPr>
      </w:pPr>
      <w:r w:rsidRPr="00720784">
        <w:rPr>
          <w:rFonts w:ascii="Arial" w:hAnsi="Arial" w:cs="Arial"/>
          <w:b/>
          <w:sz w:val="20"/>
        </w:rPr>
        <w:t>WBC</w:t>
      </w:r>
      <w:r w:rsidRPr="00720784">
        <w:rPr>
          <w:rFonts w:ascii="Arial" w:hAnsi="Arial" w:cs="Arial"/>
          <w:sz w:val="20"/>
        </w:rPr>
        <w:t>-White blood cells</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289"/>
      </w:tblGrid>
      <w:tr w:rsidR="00D62314" w:rsidRPr="00047724" w14:paraId="5446B63C" w14:textId="77777777" w:rsidTr="00CB669A">
        <w:trPr>
          <w:trHeight w:val="288"/>
        </w:trPr>
        <w:tc>
          <w:tcPr>
            <w:tcW w:w="10289" w:type="dxa"/>
            <w:tcBorders>
              <w:top w:val="nil"/>
              <w:left w:val="nil"/>
              <w:bottom w:val="nil"/>
              <w:right w:val="nil"/>
            </w:tcBorders>
            <w:shd w:val="clear" w:color="auto" w:fill="auto"/>
          </w:tcPr>
          <w:p w14:paraId="42E7DE44" w14:textId="77777777" w:rsidR="00D62314" w:rsidRPr="00047724" w:rsidRDefault="00D62314" w:rsidP="00587A43">
            <w:pPr>
              <w:pStyle w:val="Heading1"/>
              <w:spacing w:before="0" w:after="0"/>
              <w:rPr>
                <w:color w:val="FFFFFF" w:themeColor="background1"/>
                <w:sz w:val="20"/>
                <w:szCs w:val="20"/>
                <w:u w:val="none"/>
              </w:rPr>
            </w:pPr>
          </w:p>
        </w:tc>
      </w:tr>
      <w:tr w:rsidR="002A5F23" w:rsidRPr="00047724" w14:paraId="5D4838B3" w14:textId="77777777" w:rsidTr="00CB669A">
        <w:trPr>
          <w:trHeight w:val="288"/>
        </w:trPr>
        <w:tc>
          <w:tcPr>
            <w:tcW w:w="10289" w:type="dxa"/>
            <w:tcBorders>
              <w:top w:val="nil"/>
              <w:left w:val="nil"/>
              <w:bottom w:val="nil"/>
              <w:right w:val="nil"/>
            </w:tcBorders>
            <w:shd w:val="clear" w:color="auto" w:fill="008FBE"/>
          </w:tcPr>
          <w:p w14:paraId="37CA0C57" w14:textId="77777777" w:rsidR="002A5F23" w:rsidRPr="00047724" w:rsidRDefault="00587A43" w:rsidP="00587A43">
            <w:pPr>
              <w:pStyle w:val="Heading1"/>
              <w:spacing w:before="0" w:after="0"/>
              <w:rPr>
                <w:sz w:val="28"/>
                <w:szCs w:val="28"/>
                <w:u w:val="none"/>
              </w:rPr>
            </w:pPr>
            <w:r w:rsidRPr="00047724">
              <w:rPr>
                <w:color w:val="FFFFFF" w:themeColor="background1"/>
                <w:sz w:val="28"/>
                <w:szCs w:val="28"/>
                <w:u w:val="none"/>
              </w:rPr>
              <w:t>method/Utility</w:t>
            </w:r>
          </w:p>
        </w:tc>
      </w:tr>
      <w:tr w:rsidR="002A5F23" w:rsidRPr="00047724" w14:paraId="63EEC4AD" w14:textId="77777777" w:rsidTr="002A5F23">
        <w:trPr>
          <w:trHeight w:val="459"/>
        </w:trPr>
        <w:tc>
          <w:tcPr>
            <w:tcW w:w="10289" w:type="dxa"/>
            <w:tcBorders>
              <w:top w:val="nil"/>
              <w:left w:val="nil"/>
              <w:bottom w:val="nil"/>
              <w:right w:val="nil"/>
            </w:tcBorders>
          </w:tcPr>
          <w:p w14:paraId="36B415BA" w14:textId="77777777" w:rsidR="00D62314" w:rsidRDefault="00D62314" w:rsidP="002A5F23">
            <w:pPr>
              <w:pStyle w:val="PPTemplateTitle"/>
              <w:spacing w:before="0"/>
              <w:jc w:val="both"/>
              <w:rPr>
                <w:rFonts w:ascii="Arial" w:hAnsi="Arial" w:cs="Arial"/>
                <w:color w:val="auto"/>
                <w:sz w:val="20"/>
              </w:rPr>
            </w:pPr>
          </w:p>
          <w:p w14:paraId="35B24D39" w14:textId="77777777" w:rsidR="00763D14" w:rsidRPr="00720784" w:rsidRDefault="00763D14" w:rsidP="00763D14">
            <w:pPr>
              <w:spacing w:after="0"/>
              <w:rPr>
                <w:rFonts w:ascii="Arial" w:hAnsi="Arial" w:cs="Arial"/>
                <w:sz w:val="20"/>
              </w:rPr>
            </w:pPr>
            <w:r w:rsidRPr="00720784">
              <w:rPr>
                <w:rFonts w:ascii="Arial" w:hAnsi="Arial" w:cs="Arial"/>
                <w:sz w:val="20"/>
              </w:rPr>
              <w:t>To</w:t>
            </w:r>
            <w:r w:rsidR="00D677B1">
              <w:rPr>
                <w:rFonts w:ascii="Arial" w:hAnsi="Arial" w:cs="Arial"/>
                <w:sz w:val="20"/>
              </w:rPr>
              <w:t xml:space="preserve"> perform analysis of body fluids or BAL.</w:t>
            </w:r>
          </w:p>
          <w:p w14:paraId="14495695" w14:textId="77777777" w:rsidR="00763D14" w:rsidRPr="00720784" w:rsidRDefault="00763D14" w:rsidP="00763D14">
            <w:pPr>
              <w:spacing w:after="0"/>
              <w:rPr>
                <w:rFonts w:ascii="Arial" w:hAnsi="Arial" w:cs="Arial"/>
                <w:sz w:val="20"/>
              </w:rPr>
            </w:pPr>
          </w:p>
          <w:p w14:paraId="5C8B418F" w14:textId="77777777" w:rsidR="00D62314" w:rsidRDefault="00763D14" w:rsidP="00763D14">
            <w:pPr>
              <w:spacing w:after="0"/>
              <w:rPr>
                <w:rFonts w:ascii="Arial" w:hAnsi="Arial" w:cs="Arial"/>
                <w:sz w:val="20"/>
              </w:rPr>
            </w:pPr>
            <w:r w:rsidRPr="00720784">
              <w:rPr>
                <w:rFonts w:ascii="Arial" w:hAnsi="Arial" w:cs="Arial"/>
                <w:sz w:val="20"/>
              </w:rPr>
              <w:t>Examination of various types of body fluid may yield valuable information for diagnosis and treatment of conditions in which the amount and cellularity of fluid increase due to pathologic changes in the body.  Hematologic analysis includes a description of the fluid and performance of nucleated and RBC cell counts.  If the fluid contains 8 or more nucleated cells, a differential is performed.  Accumulation of body fluids may be seen in various conditions such as heart failure, infection, inflammation, hemorrhage or malignancy.</w:t>
            </w:r>
          </w:p>
          <w:p w14:paraId="655EE3F6" w14:textId="77777777" w:rsidR="00D677B1" w:rsidRDefault="00D677B1" w:rsidP="00763D14">
            <w:pPr>
              <w:spacing w:after="0"/>
              <w:rPr>
                <w:rFonts w:ascii="Arial" w:hAnsi="Arial" w:cs="Arial"/>
                <w:sz w:val="20"/>
              </w:rPr>
            </w:pPr>
          </w:p>
          <w:p w14:paraId="045C4C7B" w14:textId="77777777" w:rsidR="00D677B1" w:rsidRPr="00047724" w:rsidRDefault="00D677B1" w:rsidP="00763D14">
            <w:pPr>
              <w:spacing w:after="0"/>
              <w:rPr>
                <w:rFonts w:ascii="Arial" w:hAnsi="Arial" w:cs="Arial"/>
                <w:sz w:val="20"/>
              </w:rPr>
            </w:pPr>
            <w:r>
              <w:rPr>
                <w:rFonts w:ascii="Arial" w:hAnsi="Arial" w:cs="Arial"/>
                <w:sz w:val="20"/>
              </w:rPr>
              <w:t xml:space="preserve">BAL </w:t>
            </w:r>
            <w:r w:rsidR="00792EF3">
              <w:rPr>
                <w:rFonts w:ascii="Arial" w:hAnsi="Arial" w:cs="Arial"/>
                <w:sz w:val="20"/>
              </w:rPr>
              <w:t>is</w:t>
            </w:r>
            <w:r>
              <w:rPr>
                <w:rFonts w:ascii="Arial" w:hAnsi="Arial" w:cs="Arial"/>
                <w:sz w:val="20"/>
              </w:rPr>
              <w:t xml:space="preserve"> evaluated for inflammation, infe</w:t>
            </w:r>
            <w:r w:rsidR="007102A2">
              <w:rPr>
                <w:rFonts w:ascii="Arial" w:hAnsi="Arial" w:cs="Arial"/>
                <w:sz w:val="20"/>
              </w:rPr>
              <w:t>ction or malignancy</w:t>
            </w:r>
            <w:r>
              <w:rPr>
                <w:rFonts w:ascii="Arial" w:hAnsi="Arial" w:cs="Arial"/>
                <w:sz w:val="20"/>
              </w:rPr>
              <w:t>.</w:t>
            </w:r>
          </w:p>
        </w:tc>
      </w:tr>
    </w:tbl>
    <w:p w14:paraId="59FC1150" w14:textId="77777777" w:rsidR="00763D14" w:rsidRPr="00047724" w:rsidRDefault="00763D14" w:rsidP="00D62314">
      <w:pPr>
        <w:spacing w:after="0"/>
        <w:rPr>
          <w:rFonts w:ascii="Arial" w:hAnsi="Arial" w:cs="Arial"/>
          <w:sz w:val="20"/>
        </w:rPr>
      </w:pPr>
    </w:p>
    <w:p w14:paraId="36311C8E"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PROCEDURE</w:t>
      </w:r>
    </w:p>
    <w:p w14:paraId="15213C0B" w14:textId="77777777" w:rsidR="00270276" w:rsidRPr="00763D14" w:rsidRDefault="00270276" w:rsidP="0053084C">
      <w:pPr>
        <w:pStyle w:val="Numberedlist"/>
        <w:numPr>
          <w:ilvl w:val="0"/>
          <w:numId w:val="0"/>
        </w:numPr>
        <w:spacing w:after="0"/>
        <w:jc w:val="both"/>
        <w:rPr>
          <w:rFonts w:ascii="Arial" w:hAnsi="Arial" w:cs="Arial"/>
          <w:b/>
          <w:szCs w:val="22"/>
        </w:rPr>
      </w:pPr>
    </w:p>
    <w:p w14:paraId="37093E46" w14:textId="77777777" w:rsidR="00763D14" w:rsidRPr="00566AED" w:rsidRDefault="00763D14" w:rsidP="00C77A58">
      <w:pPr>
        <w:spacing w:after="240"/>
        <w:rPr>
          <w:rFonts w:ascii="Arial" w:hAnsi="Arial" w:cs="Arial"/>
          <w:b/>
          <w:bCs/>
          <w:sz w:val="26"/>
          <w:szCs w:val="26"/>
          <w:u w:val="single"/>
        </w:rPr>
      </w:pPr>
      <w:r w:rsidRPr="00763D14">
        <w:rPr>
          <w:rFonts w:ascii="Arial" w:hAnsi="Arial" w:cs="Arial"/>
          <w:b/>
          <w:bCs/>
          <w:szCs w:val="22"/>
        </w:rPr>
        <w:t xml:space="preserve"> </w:t>
      </w:r>
      <w:r w:rsidRPr="003A7BC3">
        <w:rPr>
          <w:rFonts w:ascii="Arial" w:hAnsi="Arial" w:cs="Arial"/>
          <w:b/>
          <w:bCs/>
          <w:sz w:val="26"/>
          <w:szCs w:val="26"/>
          <w:u w:val="single"/>
        </w:rPr>
        <w:t>Specimen, Receipt and Distribution</w:t>
      </w:r>
    </w:p>
    <w:p w14:paraId="78A6D9D2" w14:textId="77777777" w:rsidR="00763D14" w:rsidRPr="000211B5" w:rsidRDefault="00763D14" w:rsidP="00C77A58">
      <w:pPr>
        <w:pStyle w:val="ListParagraph"/>
        <w:numPr>
          <w:ilvl w:val="0"/>
          <w:numId w:val="7"/>
        </w:numPr>
        <w:spacing w:after="0"/>
        <w:ind w:left="720"/>
        <w:rPr>
          <w:rFonts w:ascii="Arial" w:hAnsi="Arial" w:cs="Arial"/>
          <w:sz w:val="20"/>
        </w:rPr>
      </w:pPr>
      <w:r w:rsidRPr="000211B5">
        <w:rPr>
          <w:rFonts w:ascii="Arial" w:hAnsi="Arial" w:cs="Arial"/>
          <w:sz w:val="20"/>
        </w:rPr>
        <w:t>Fluid is aspirated by a phys</w:t>
      </w:r>
      <w:r w:rsidR="00B55F63">
        <w:rPr>
          <w:rFonts w:ascii="Arial" w:hAnsi="Arial" w:cs="Arial"/>
          <w:sz w:val="20"/>
        </w:rPr>
        <w:t>ician for analysis and documented on the Vital Specimen Log in</w:t>
      </w:r>
      <w:r w:rsidRPr="000211B5">
        <w:rPr>
          <w:rFonts w:ascii="Arial" w:hAnsi="Arial" w:cs="Arial"/>
          <w:sz w:val="20"/>
        </w:rPr>
        <w:t xml:space="preserve"> </w:t>
      </w:r>
      <w:r w:rsidR="00B55F63">
        <w:rPr>
          <w:rFonts w:ascii="Arial" w:hAnsi="Arial" w:cs="Arial"/>
          <w:sz w:val="20"/>
        </w:rPr>
        <w:t>Microbiology</w:t>
      </w:r>
      <w:r w:rsidRPr="000211B5">
        <w:rPr>
          <w:rFonts w:ascii="Arial" w:hAnsi="Arial" w:cs="Arial"/>
          <w:sz w:val="20"/>
        </w:rPr>
        <w:t xml:space="preserve">. </w:t>
      </w:r>
    </w:p>
    <w:p w14:paraId="33FF37B0" w14:textId="77777777" w:rsidR="00763D14" w:rsidRPr="000211B5" w:rsidRDefault="00763D14" w:rsidP="003001DD">
      <w:pPr>
        <w:pStyle w:val="ListParagraph"/>
        <w:numPr>
          <w:ilvl w:val="0"/>
          <w:numId w:val="8"/>
        </w:numPr>
        <w:spacing w:after="0"/>
        <w:ind w:left="1440"/>
        <w:rPr>
          <w:rFonts w:ascii="Arial" w:hAnsi="Arial" w:cs="Arial"/>
          <w:sz w:val="20"/>
        </w:rPr>
      </w:pPr>
      <w:r w:rsidRPr="000211B5">
        <w:rPr>
          <w:rFonts w:ascii="Arial" w:hAnsi="Arial" w:cs="Arial"/>
          <w:sz w:val="20"/>
        </w:rPr>
        <w:t>Labels on sample and paperwork are checked for accuracy.</w:t>
      </w:r>
    </w:p>
    <w:p w14:paraId="61083214" w14:textId="77777777" w:rsidR="00763D14" w:rsidRPr="000211B5" w:rsidRDefault="00763D14" w:rsidP="00C77A58">
      <w:pPr>
        <w:pStyle w:val="ListParagraph"/>
        <w:numPr>
          <w:ilvl w:val="0"/>
          <w:numId w:val="7"/>
        </w:numPr>
        <w:spacing w:after="0"/>
        <w:ind w:left="720"/>
        <w:rPr>
          <w:rFonts w:ascii="Arial" w:hAnsi="Arial" w:cs="Arial"/>
          <w:sz w:val="20"/>
        </w:rPr>
      </w:pPr>
      <w:r w:rsidRPr="000211B5">
        <w:rPr>
          <w:rFonts w:ascii="Arial" w:hAnsi="Arial" w:cs="Arial"/>
          <w:sz w:val="20"/>
        </w:rPr>
        <w:t>Microbiology lab receives fluid, prints LIS labels and distributes fluid to appropriate</w:t>
      </w:r>
      <w:r w:rsidR="00FF3BAD">
        <w:rPr>
          <w:rFonts w:ascii="Arial" w:hAnsi="Arial" w:cs="Arial"/>
          <w:sz w:val="20"/>
        </w:rPr>
        <w:t xml:space="preserve"> departments</w:t>
      </w:r>
      <w:r w:rsidRPr="000211B5">
        <w:rPr>
          <w:rFonts w:ascii="Arial" w:hAnsi="Arial" w:cs="Arial"/>
          <w:sz w:val="20"/>
        </w:rPr>
        <w:t>.</w:t>
      </w:r>
    </w:p>
    <w:p w14:paraId="12760CA0" w14:textId="77777777" w:rsidR="00763D14" w:rsidRPr="000211B5" w:rsidRDefault="00763D14" w:rsidP="003001DD">
      <w:pPr>
        <w:pStyle w:val="ListParagraph"/>
        <w:numPr>
          <w:ilvl w:val="0"/>
          <w:numId w:val="9"/>
        </w:numPr>
        <w:spacing w:after="0"/>
        <w:ind w:left="1440"/>
        <w:rPr>
          <w:rFonts w:ascii="Arial" w:hAnsi="Arial" w:cs="Arial"/>
          <w:bCs/>
          <w:sz w:val="20"/>
        </w:rPr>
      </w:pPr>
      <w:r w:rsidRPr="000211B5">
        <w:rPr>
          <w:rFonts w:ascii="Arial" w:hAnsi="Arial" w:cs="Arial"/>
          <w:sz w:val="20"/>
        </w:rPr>
        <w:t xml:space="preserve">A minimum volume of 1 mL </w:t>
      </w:r>
      <w:r w:rsidR="00FF3BAD">
        <w:rPr>
          <w:rFonts w:ascii="Arial" w:hAnsi="Arial" w:cs="Arial"/>
          <w:sz w:val="20"/>
        </w:rPr>
        <w:t xml:space="preserve">should be submitted </w:t>
      </w:r>
      <w:r w:rsidRPr="000211B5">
        <w:rPr>
          <w:rFonts w:ascii="Arial" w:hAnsi="Arial" w:cs="Arial"/>
          <w:sz w:val="20"/>
        </w:rPr>
        <w:t>for cell count and differential.</w:t>
      </w:r>
    </w:p>
    <w:p w14:paraId="55CF040E" w14:textId="77777777" w:rsidR="00763D14" w:rsidRPr="000211B5" w:rsidRDefault="00763D14" w:rsidP="003001DD">
      <w:pPr>
        <w:pStyle w:val="ListParagraph"/>
        <w:numPr>
          <w:ilvl w:val="0"/>
          <w:numId w:val="9"/>
        </w:numPr>
        <w:spacing w:after="0"/>
        <w:ind w:left="1440"/>
        <w:rPr>
          <w:rFonts w:ascii="Arial" w:hAnsi="Arial" w:cs="Arial"/>
          <w:sz w:val="20"/>
        </w:rPr>
      </w:pPr>
      <w:r w:rsidRPr="000211B5">
        <w:rPr>
          <w:rFonts w:ascii="Arial" w:hAnsi="Arial" w:cs="Arial"/>
          <w:sz w:val="20"/>
        </w:rPr>
        <w:t>Fluid for cell counts should be submitted in an EDTA tube; however,</w:t>
      </w:r>
      <w:r w:rsidR="00FF3BAD">
        <w:rPr>
          <w:rFonts w:ascii="Arial" w:hAnsi="Arial" w:cs="Arial"/>
          <w:sz w:val="20"/>
        </w:rPr>
        <w:t xml:space="preserve"> a count</w:t>
      </w:r>
      <w:r w:rsidRPr="000211B5">
        <w:rPr>
          <w:rFonts w:ascii="Arial" w:hAnsi="Arial" w:cs="Arial"/>
          <w:sz w:val="20"/>
        </w:rPr>
        <w:t xml:space="preserve"> may be done from a heparinized sample or from a plain tube if no clotting occurs.</w:t>
      </w:r>
    </w:p>
    <w:p w14:paraId="01DB7431" w14:textId="77777777" w:rsidR="00763D14" w:rsidRPr="00720784" w:rsidRDefault="00763D14" w:rsidP="00763D14">
      <w:pPr>
        <w:spacing w:after="0"/>
        <w:rPr>
          <w:rFonts w:ascii="Arial" w:hAnsi="Arial" w:cs="Arial"/>
          <w:sz w:val="20"/>
        </w:rPr>
      </w:pPr>
      <w:r w:rsidRPr="00720784">
        <w:rPr>
          <w:rFonts w:ascii="Arial" w:hAnsi="Arial" w:cs="Arial"/>
          <w:sz w:val="20"/>
        </w:rPr>
        <w:tab/>
      </w:r>
      <w:r w:rsidRPr="00720784">
        <w:rPr>
          <w:rFonts w:ascii="Arial" w:hAnsi="Arial" w:cs="Arial"/>
          <w:sz w:val="20"/>
        </w:rPr>
        <w:tab/>
      </w:r>
      <w:r w:rsidRPr="00720784">
        <w:rPr>
          <w:rFonts w:ascii="Arial" w:hAnsi="Arial" w:cs="Arial"/>
          <w:sz w:val="20"/>
        </w:rPr>
        <w:tab/>
      </w:r>
    </w:p>
    <w:p w14:paraId="5B052CE1" w14:textId="77777777" w:rsidR="00763D14" w:rsidRPr="00720784" w:rsidRDefault="003001DD" w:rsidP="00763D14">
      <w:pPr>
        <w:spacing w:after="0"/>
        <w:rPr>
          <w:rFonts w:ascii="Arial" w:hAnsi="Arial" w:cs="Arial"/>
          <w:bCs/>
          <w:sz w:val="20"/>
        </w:rPr>
      </w:pPr>
      <w:r w:rsidRPr="003001DD">
        <w:rPr>
          <w:rFonts w:ascii="Arial" w:hAnsi="Arial" w:cs="Arial"/>
          <w:b/>
          <w:bCs/>
          <w:i/>
        </w:rPr>
        <w:t>Warning:</w:t>
      </w:r>
      <w:r w:rsidR="00763D14" w:rsidRPr="00720784">
        <w:rPr>
          <w:rFonts w:ascii="Arial" w:hAnsi="Arial" w:cs="Arial"/>
          <w:bCs/>
          <w:sz w:val="20"/>
        </w:rPr>
        <w:t xml:space="preserve"> </w:t>
      </w:r>
      <w:r>
        <w:rPr>
          <w:rFonts w:ascii="Arial" w:hAnsi="Arial" w:cs="Arial"/>
          <w:bCs/>
          <w:sz w:val="20"/>
        </w:rPr>
        <w:t>A</w:t>
      </w:r>
      <w:r w:rsidRPr="00720784">
        <w:rPr>
          <w:rFonts w:ascii="Arial" w:hAnsi="Arial" w:cs="Arial"/>
          <w:bCs/>
          <w:sz w:val="20"/>
        </w:rPr>
        <w:t>ll patient specimens should be treated as infectious body substances.  Follow infection control plan.  Recommended: gloves and lab coat</w:t>
      </w:r>
      <w:r>
        <w:rPr>
          <w:rFonts w:ascii="Arial" w:hAnsi="Arial" w:cs="Arial"/>
          <w:bCs/>
          <w:sz w:val="20"/>
        </w:rPr>
        <w:t>.</w:t>
      </w:r>
    </w:p>
    <w:p w14:paraId="70978C9A" w14:textId="77777777" w:rsidR="003A7BC3" w:rsidRDefault="003A7BC3" w:rsidP="00763D14">
      <w:pPr>
        <w:spacing w:after="0"/>
        <w:rPr>
          <w:rFonts w:ascii="Arial" w:hAnsi="Arial" w:cs="Arial"/>
          <w:sz w:val="20"/>
        </w:rPr>
      </w:pPr>
    </w:p>
    <w:p w14:paraId="00F9F120" w14:textId="77777777" w:rsidR="00763D14" w:rsidRPr="009C2F93" w:rsidRDefault="00763D14" w:rsidP="003001DD">
      <w:pPr>
        <w:spacing w:after="240"/>
        <w:rPr>
          <w:rFonts w:ascii="Arial" w:hAnsi="Arial" w:cs="Arial"/>
          <w:b/>
          <w:szCs w:val="22"/>
        </w:rPr>
      </w:pPr>
      <w:r w:rsidRPr="003A7BC3">
        <w:rPr>
          <w:rFonts w:ascii="Arial" w:hAnsi="Arial" w:cs="Arial"/>
          <w:b/>
          <w:sz w:val="26"/>
          <w:szCs w:val="26"/>
          <w:u w:val="single"/>
        </w:rPr>
        <w:t>Storage</w:t>
      </w:r>
    </w:p>
    <w:p w14:paraId="0FA411CC" w14:textId="77777777" w:rsidR="00763D14" w:rsidRPr="00470EE0" w:rsidRDefault="00B55F63" w:rsidP="00C77A58">
      <w:pPr>
        <w:pStyle w:val="ListParagraph"/>
        <w:numPr>
          <w:ilvl w:val="0"/>
          <w:numId w:val="7"/>
        </w:numPr>
        <w:spacing w:after="0"/>
        <w:ind w:left="720"/>
        <w:rPr>
          <w:rFonts w:ascii="Arial" w:hAnsi="Arial" w:cs="Arial"/>
          <w:sz w:val="20"/>
        </w:rPr>
      </w:pPr>
      <w:r>
        <w:rPr>
          <w:rFonts w:ascii="Arial" w:hAnsi="Arial" w:cs="Arial"/>
          <w:sz w:val="20"/>
        </w:rPr>
        <w:t>Body</w:t>
      </w:r>
      <w:r w:rsidR="00EB673D">
        <w:rPr>
          <w:rFonts w:ascii="Arial" w:hAnsi="Arial" w:cs="Arial"/>
          <w:sz w:val="20"/>
        </w:rPr>
        <w:t xml:space="preserve"> fluid is </w:t>
      </w:r>
      <w:r w:rsidR="00763D14" w:rsidRPr="00470EE0">
        <w:rPr>
          <w:rFonts w:ascii="Arial" w:hAnsi="Arial" w:cs="Arial"/>
          <w:sz w:val="20"/>
        </w:rPr>
        <w:t xml:space="preserve">stored in </w:t>
      </w:r>
      <w:r w:rsidR="00EB673D">
        <w:rPr>
          <w:rFonts w:ascii="Arial" w:hAnsi="Arial" w:cs="Arial"/>
          <w:sz w:val="20"/>
        </w:rPr>
        <w:t>at 2-8</w:t>
      </w:r>
      <w:r w:rsidR="00EB673D" w:rsidRPr="00EB673D">
        <w:rPr>
          <w:rFonts w:ascii="Arial" w:hAnsi="Arial" w:cs="Arial"/>
          <w:sz w:val="20"/>
          <w:vertAlign w:val="superscript"/>
        </w:rPr>
        <w:t>o</w:t>
      </w:r>
      <w:r w:rsidR="00EB673D">
        <w:rPr>
          <w:rFonts w:ascii="Arial" w:hAnsi="Arial" w:cs="Arial"/>
          <w:sz w:val="20"/>
        </w:rPr>
        <w:t>C</w:t>
      </w:r>
      <w:r w:rsidR="00763D14" w:rsidRPr="00470EE0">
        <w:rPr>
          <w:rFonts w:ascii="Arial" w:hAnsi="Arial" w:cs="Arial"/>
          <w:sz w:val="20"/>
        </w:rPr>
        <w:t xml:space="preserve"> for 7 days</w:t>
      </w:r>
      <w:r w:rsidR="00FF3BAD">
        <w:rPr>
          <w:rFonts w:ascii="Arial" w:hAnsi="Arial" w:cs="Arial"/>
          <w:sz w:val="20"/>
        </w:rPr>
        <w:t xml:space="preserve"> in case additional tests are ordered</w:t>
      </w:r>
      <w:r w:rsidR="00763D14" w:rsidRPr="00470EE0">
        <w:rPr>
          <w:rFonts w:ascii="Arial" w:hAnsi="Arial" w:cs="Arial"/>
          <w:sz w:val="20"/>
        </w:rPr>
        <w:t>.</w:t>
      </w:r>
    </w:p>
    <w:p w14:paraId="244B894B" w14:textId="77777777" w:rsidR="003A7BC3" w:rsidRDefault="003A7BC3" w:rsidP="00763D14">
      <w:pPr>
        <w:spacing w:after="0"/>
        <w:rPr>
          <w:rFonts w:ascii="Arial" w:hAnsi="Arial" w:cs="Arial"/>
          <w:b/>
          <w:sz w:val="20"/>
        </w:rPr>
      </w:pPr>
    </w:p>
    <w:p w14:paraId="00DEBA7C" w14:textId="77777777" w:rsidR="00763D14" w:rsidRPr="00763D14" w:rsidRDefault="00763D14" w:rsidP="003001DD">
      <w:pPr>
        <w:spacing w:after="240"/>
        <w:rPr>
          <w:rFonts w:ascii="Arial" w:hAnsi="Arial" w:cs="Arial"/>
          <w:b/>
          <w:bCs/>
          <w:szCs w:val="22"/>
        </w:rPr>
      </w:pPr>
      <w:r w:rsidRPr="00763D14">
        <w:rPr>
          <w:rFonts w:ascii="Arial" w:hAnsi="Arial" w:cs="Arial"/>
          <w:b/>
          <w:bCs/>
          <w:szCs w:val="22"/>
        </w:rPr>
        <w:t xml:space="preserve"> </w:t>
      </w:r>
      <w:r w:rsidRPr="003A7BC3">
        <w:rPr>
          <w:rFonts w:ascii="Arial" w:hAnsi="Arial" w:cs="Arial"/>
          <w:b/>
          <w:bCs/>
          <w:sz w:val="26"/>
          <w:szCs w:val="26"/>
          <w:u w:val="single"/>
        </w:rPr>
        <w:t>Equipment</w:t>
      </w:r>
    </w:p>
    <w:p w14:paraId="7BA4D3AA" w14:textId="77777777" w:rsidR="00EF289D" w:rsidRDefault="00EF289D" w:rsidP="00C77A58">
      <w:pPr>
        <w:pStyle w:val="ListParagraph"/>
        <w:numPr>
          <w:ilvl w:val="0"/>
          <w:numId w:val="7"/>
        </w:numPr>
        <w:spacing w:after="0"/>
        <w:ind w:left="720"/>
        <w:rPr>
          <w:rFonts w:ascii="Arial" w:hAnsi="Arial" w:cs="Arial"/>
          <w:sz w:val="20"/>
        </w:rPr>
      </w:pPr>
      <w:r>
        <w:rPr>
          <w:rFonts w:ascii="Arial" w:hAnsi="Arial" w:cs="Arial"/>
          <w:sz w:val="20"/>
        </w:rPr>
        <w:t>XN 2000</w:t>
      </w:r>
    </w:p>
    <w:p w14:paraId="7D59142F" w14:textId="77777777" w:rsidR="00EF289D" w:rsidRPr="00EF289D"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 xml:space="preserve">Disposable </w:t>
      </w:r>
      <w:r w:rsidR="000E4AB9">
        <w:rPr>
          <w:rFonts w:ascii="Arial" w:hAnsi="Arial" w:cs="Arial"/>
          <w:sz w:val="20"/>
        </w:rPr>
        <w:t xml:space="preserve">Neubauer </w:t>
      </w:r>
      <w:r w:rsidR="00071C42">
        <w:rPr>
          <w:rFonts w:ascii="Arial" w:hAnsi="Arial" w:cs="Arial"/>
          <w:sz w:val="20"/>
        </w:rPr>
        <w:t>hemocytometer</w:t>
      </w:r>
      <w:r w:rsidR="00EF289D">
        <w:rPr>
          <w:rFonts w:ascii="Arial" w:hAnsi="Arial" w:cs="Arial"/>
          <w:sz w:val="20"/>
        </w:rPr>
        <w:t xml:space="preserve"> </w:t>
      </w:r>
    </w:p>
    <w:p w14:paraId="5D684097" w14:textId="77777777" w:rsidR="00763D14" w:rsidRPr="00470EE0"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Plain capillary tubes</w:t>
      </w:r>
    </w:p>
    <w:p w14:paraId="0382C1E4" w14:textId="77777777" w:rsidR="00763D14" w:rsidRPr="00470EE0"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Sterile plastic disposable pipets</w:t>
      </w:r>
    </w:p>
    <w:p w14:paraId="4A5503EC" w14:textId="77777777" w:rsidR="00763D14" w:rsidRPr="00470EE0"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Microscope with 10X and 40X objectives</w:t>
      </w:r>
    </w:p>
    <w:p w14:paraId="3A844223" w14:textId="77777777" w:rsidR="00763D14" w:rsidRPr="00470EE0"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Tally counter</w:t>
      </w:r>
    </w:p>
    <w:p w14:paraId="7EEA048A" w14:textId="77777777" w:rsidR="00EF289D" w:rsidRDefault="00EF289D" w:rsidP="00C77A58">
      <w:pPr>
        <w:pStyle w:val="ListParagraph"/>
        <w:numPr>
          <w:ilvl w:val="0"/>
          <w:numId w:val="7"/>
        </w:numPr>
        <w:spacing w:after="0"/>
        <w:ind w:left="720"/>
        <w:rPr>
          <w:rFonts w:ascii="Arial" w:hAnsi="Arial" w:cs="Arial"/>
          <w:sz w:val="20"/>
        </w:rPr>
      </w:pPr>
      <w:r>
        <w:rPr>
          <w:rFonts w:ascii="Arial" w:hAnsi="Arial" w:cs="Arial"/>
          <w:sz w:val="20"/>
        </w:rPr>
        <w:t>Pipettes</w:t>
      </w:r>
    </w:p>
    <w:p w14:paraId="72BD1B70" w14:textId="77777777" w:rsidR="00763D14" w:rsidRPr="00470EE0" w:rsidRDefault="00EB673D" w:rsidP="00C77A58">
      <w:pPr>
        <w:pStyle w:val="ListParagraph"/>
        <w:numPr>
          <w:ilvl w:val="0"/>
          <w:numId w:val="7"/>
        </w:numPr>
        <w:spacing w:after="0"/>
        <w:ind w:left="720"/>
        <w:rPr>
          <w:rFonts w:ascii="Arial" w:hAnsi="Arial" w:cs="Arial"/>
          <w:sz w:val="20"/>
        </w:rPr>
      </w:pPr>
      <w:r>
        <w:rPr>
          <w:rFonts w:ascii="Arial" w:hAnsi="Arial" w:cs="Arial"/>
          <w:sz w:val="20"/>
        </w:rPr>
        <w:t>C</w:t>
      </w:r>
      <w:r w:rsidR="00763D14" w:rsidRPr="00470EE0">
        <w:rPr>
          <w:rFonts w:ascii="Arial" w:hAnsi="Arial" w:cs="Arial"/>
          <w:sz w:val="20"/>
        </w:rPr>
        <w:t>ytocentrifuge</w:t>
      </w:r>
    </w:p>
    <w:p w14:paraId="5BD29AE3" w14:textId="77777777" w:rsidR="00763D14" w:rsidRPr="00470EE0"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 xml:space="preserve">Disposable </w:t>
      </w:r>
      <w:proofErr w:type="spellStart"/>
      <w:r w:rsidRPr="00470EE0">
        <w:rPr>
          <w:rFonts w:ascii="Arial" w:hAnsi="Arial" w:cs="Arial"/>
          <w:sz w:val="20"/>
        </w:rPr>
        <w:t>cytospin</w:t>
      </w:r>
      <w:proofErr w:type="spellEnd"/>
      <w:r w:rsidRPr="00470EE0">
        <w:rPr>
          <w:rFonts w:ascii="Arial" w:hAnsi="Arial" w:cs="Arial"/>
          <w:sz w:val="20"/>
        </w:rPr>
        <w:t xml:space="preserve"> chambers</w:t>
      </w:r>
      <w:r w:rsidR="00EF289D">
        <w:rPr>
          <w:rFonts w:ascii="Arial" w:hAnsi="Arial" w:cs="Arial"/>
          <w:sz w:val="20"/>
        </w:rPr>
        <w:t>, holders, and filters</w:t>
      </w:r>
    </w:p>
    <w:p w14:paraId="398CD267" w14:textId="77777777" w:rsidR="00763D14" w:rsidRDefault="00763D14" w:rsidP="00C77A58">
      <w:pPr>
        <w:pStyle w:val="ListParagraph"/>
        <w:numPr>
          <w:ilvl w:val="0"/>
          <w:numId w:val="7"/>
        </w:numPr>
        <w:spacing w:after="0"/>
        <w:ind w:left="720"/>
        <w:rPr>
          <w:rFonts w:ascii="Arial" w:hAnsi="Arial" w:cs="Arial"/>
          <w:sz w:val="20"/>
        </w:rPr>
      </w:pPr>
      <w:r w:rsidRPr="00470EE0">
        <w:rPr>
          <w:rFonts w:ascii="Arial" w:hAnsi="Arial" w:cs="Arial"/>
          <w:sz w:val="20"/>
        </w:rPr>
        <w:t>Small test tubes</w:t>
      </w:r>
    </w:p>
    <w:p w14:paraId="6A708E62" w14:textId="77777777" w:rsidR="00EF289D" w:rsidRDefault="00EF289D" w:rsidP="00C77A58">
      <w:pPr>
        <w:pStyle w:val="ListParagraph"/>
        <w:numPr>
          <w:ilvl w:val="0"/>
          <w:numId w:val="7"/>
        </w:numPr>
        <w:spacing w:after="0"/>
        <w:ind w:left="720"/>
        <w:rPr>
          <w:rFonts w:ascii="Arial" w:hAnsi="Arial" w:cs="Arial"/>
          <w:sz w:val="20"/>
        </w:rPr>
      </w:pPr>
      <w:r>
        <w:rPr>
          <w:rFonts w:ascii="Arial" w:hAnsi="Arial" w:cs="Arial"/>
          <w:sz w:val="20"/>
        </w:rPr>
        <w:t>Hyaluronidase</w:t>
      </w:r>
    </w:p>
    <w:p w14:paraId="7B13450D" w14:textId="77777777" w:rsidR="00EF289D" w:rsidRDefault="00EF289D" w:rsidP="00C77A58">
      <w:pPr>
        <w:pStyle w:val="ListParagraph"/>
        <w:numPr>
          <w:ilvl w:val="0"/>
          <w:numId w:val="7"/>
        </w:numPr>
        <w:spacing w:after="0"/>
        <w:ind w:left="720"/>
        <w:rPr>
          <w:rFonts w:ascii="Arial" w:hAnsi="Arial" w:cs="Arial"/>
          <w:sz w:val="20"/>
        </w:rPr>
      </w:pPr>
      <w:r>
        <w:rPr>
          <w:rFonts w:ascii="Arial" w:hAnsi="Arial" w:cs="Arial"/>
          <w:sz w:val="20"/>
        </w:rPr>
        <w:t>Wright Stain</w:t>
      </w:r>
    </w:p>
    <w:p w14:paraId="2D4D02CD" w14:textId="77777777" w:rsidR="009C2F93" w:rsidRPr="00EF289D" w:rsidRDefault="009C2F93" w:rsidP="00C77A58">
      <w:pPr>
        <w:pStyle w:val="ListParagraph"/>
        <w:numPr>
          <w:ilvl w:val="0"/>
          <w:numId w:val="7"/>
        </w:numPr>
        <w:spacing w:after="0"/>
        <w:ind w:left="720"/>
        <w:rPr>
          <w:rFonts w:ascii="Arial" w:hAnsi="Arial" w:cs="Arial"/>
          <w:sz w:val="20"/>
        </w:rPr>
      </w:pPr>
      <w:r>
        <w:rPr>
          <w:rFonts w:ascii="Arial" w:hAnsi="Arial" w:cs="Arial"/>
          <w:sz w:val="20"/>
        </w:rPr>
        <w:t>New Methylene Blue (optional)</w:t>
      </w:r>
    </w:p>
    <w:p w14:paraId="7E714EB5" w14:textId="77777777" w:rsidR="00763D14" w:rsidRPr="00720784" w:rsidRDefault="00763D14" w:rsidP="00763D14">
      <w:pPr>
        <w:spacing w:after="0"/>
        <w:rPr>
          <w:rFonts w:ascii="Arial" w:hAnsi="Arial" w:cs="Arial"/>
          <w:sz w:val="20"/>
        </w:rPr>
      </w:pPr>
    </w:p>
    <w:p w14:paraId="5BE56698" w14:textId="77777777" w:rsidR="00763D14" w:rsidRPr="003A7BC3" w:rsidRDefault="00763D14" w:rsidP="003001DD">
      <w:pPr>
        <w:spacing w:after="240"/>
        <w:rPr>
          <w:rFonts w:ascii="Arial" w:hAnsi="Arial" w:cs="Arial"/>
          <w:b/>
          <w:bCs/>
          <w:sz w:val="26"/>
          <w:szCs w:val="26"/>
          <w:u w:val="single"/>
        </w:rPr>
      </w:pPr>
      <w:r w:rsidRPr="003A7BC3">
        <w:rPr>
          <w:rFonts w:ascii="Arial" w:hAnsi="Arial" w:cs="Arial"/>
          <w:b/>
          <w:bCs/>
          <w:sz w:val="26"/>
          <w:szCs w:val="26"/>
          <w:u w:val="single"/>
        </w:rPr>
        <w:t>Reagents</w:t>
      </w:r>
    </w:p>
    <w:p w14:paraId="0A9DC457" w14:textId="77777777" w:rsidR="00763D14" w:rsidRPr="00EB673D" w:rsidRDefault="00763D14" w:rsidP="00C77A58">
      <w:pPr>
        <w:pStyle w:val="ListParagraph"/>
        <w:numPr>
          <w:ilvl w:val="0"/>
          <w:numId w:val="7"/>
        </w:numPr>
        <w:spacing w:after="0"/>
        <w:ind w:left="720"/>
        <w:rPr>
          <w:rFonts w:ascii="Arial" w:hAnsi="Arial" w:cs="Arial"/>
          <w:sz w:val="20"/>
        </w:rPr>
      </w:pPr>
      <w:proofErr w:type="spellStart"/>
      <w:r w:rsidRPr="00EB673D">
        <w:rPr>
          <w:rFonts w:ascii="Arial" w:hAnsi="Arial" w:cs="Arial"/>
          <w:sz w:val="20"/>
        </w:rPr>
        <w:t>Cellpack</w:t>
      </w:r>
      <w:proofErr w:type="spellEnd"/>
      <w:r w:rsidRPr="00EB673D">
        <w:rPr>
          <w:rFonts w:ascii="Arial" w:hAnsi="Arial" w:cs="Arial"/>
          <w:sz w:val="20"/>
        </w:rPr>
        <w:t xml:space="preserve"> </w:t>
      </w:r>
      <w:r w:rsidR="00EB673D" w:rsidRPr="00EB673D">
        <w:rPr>
          <w:rFonts w:ascii="Arial" w:hAnsi="Arial" w:cs="Arial"/>
          <w:sz w:val="20"/>
        </w:rPr>
        <w:t>DCL</w:t>
      </w:r>
    </w:p>
    <w:p w14:paraId="6181FF64" w14:textId="77777777" w:rsidR="00763D14" w:rsidRPr="00E77269" w:rsidRDefault="00566AED" w:rsidP="003F117F">
      <w:pPr>
        <w:pStyle w:val="ListParagraph"/>
        <w:numPr>
          <w:ilvl w:val="0"/>
          <w:numId w:val="17"/>
        </w:numPr>
        <w:spacing w:after="0"/>
        <w:rPr>
          <w:rFonts w:ascii="Arial" w:hAnsi="Arial" w:cs="Arial"/>
          <w:sz w:val="20"/>
        </w:rPr>
      </w:pPr>
      <w:r>
        <w:rPr>
          <w:rFonts w:ascii="Arial" w:hAnsi="Arial" w:cs="Arial"/>
          <w:sz w:val="20"/>
        </w:rPr>
        <w:t xml:space="preserve">Storage: </w:t>
      </w:r>
      <w:r w:rsidR="006C790A">
        <w:rPr>
          <w:rFonts w:ascii="Arial" w:hAnsi="Arial" w:cs="Arial"/>
          <w:sz w:val="20"/>
        </w:rPr>
        <w:t xml:space="preserve">2-35 </w:t>
      </w:r>
      <w:r w:rsidR="00763D14" w:rsidRPr="00720784">
        <w:rPr>
          <w:noProof/>
        </w:rPr>
        <w:sym w:font="Symbol" w:char="F0B0"/>
      </w:r>
      <w:r w:rsidR="00763D14" w:rsidRPr="00E77269">
        <w:rPr>
          <w:rFonts w:ascii="Arial" w:hAnsi="Arial" w:cs="Arial"/>
          <w:sz w:val="20"/>
        </w:rPr>
        <w:t>C</w:t>
      </w:r>
    </w:p>
    <w:p w14:paraId="532F8B99" w14:textId="77777777" w:rsidR="00566AED" w:rsidRDefault="00566AED" w:rsidP="003F117F">
      <w:pPr>
        <w:pStyle w:val="ListParagraph"/>
        <w:numPr>
          <w:ilvl w:val="0"/>
          <w:numId w:val="17"/>
        </w:numPr>
        <w:spacing w:after="0"/>
        <w:rPr>
          <w:rFonts w:ascii="Arial" w:hAnsi="Arial" w:cs="Arial"/>
          <w:sz w:val="20"/>
        </w:rPr>
      </w:pPr>
      <w:r>
        <w:rPr>
          <w:rFonts w:ascii="Arial" w:hAnsi="Arial" w:cs="Arial"/>
          <w:sz w:val="20"/>
        </w:rPr>
        <w:t xml:space="preserve">Stability: </w:t>
      </w:r>
      <w:r w:rsidR="00763D14" w:rsidRPr="00E77269">
        <w:rPr>
          <w:rFonts w:ascii="Arial" w:hAnsi="Arial" w:cs="Arial"/>
          <w:sz w:val="20"/>
        </w:rPr>
        <w:t>Unopened: expiration date on package</w:t>
      </w:r>
    </w:p>
    <w:p w14:paraId="620B587A" w14:textId="77777777" w:rsidR="00763D14" w:rsidRPr="00566AED" w:rsidRDefault="00566AED" w:rsidP="00566AED">
      <w:pPr>
        <w:pStyle w:val="ListParagraph"/>
        <w:spacing w:after="0"/>
        <w:ind w:left="1440"/>
        <w:rPr>
          <w:rFonts w:ascii="Arial" w:hAnsi="Arial" w:cs="Arial"/>
          <w:sz w:val="20"/>
        </w:rPr>
      </w:pPr>
      <w:r>
        <w:rPr>
          <w:rFonts w:ascii="Arial" w:hAnsi="Arial" w:cs="Arial"/>
          <w:sz w:val="20"/>
        </w:rPr>
        <w:t xml:space="preserve">               </w:t>
      </w:r>
      <w:r w:rsidR="00763D14" w:rsidRPr="00566AED">
        <w:rPr>
          <w:rFonts w:ascii="Arial" w:hAnsi="Arial" w:cs="Arial"/>
          <w:sz w:val="20"/>
        </w:rPr>
        <w:t>Opened:  60 days</w:t>
      </w:r>
    </w:p>
    <w:p w14:paraId="684E2FBD" w14:textId="77777777" w:rsidR="00566AED" w:rsidRPr="000211B5" w:rsidRDefault="00566AED" w:rsidP="00C77A58">
      <w:pPr>
        <w:pStyle w:val="ListParagraph"/>
        <w:numPr>
          <w:ilvl w:val="0"/>
          <w:numId w:val="7"/>
        </w:numPr>
        <w:spacing w:after="0"/>
        <w:ind w:left="720"/>
        <w:rPr>
          <w:rFonts w:ascii="Arial" w:hAnsi="Arial" w:cs="Arial"/>
          <w:bCs/>
          <w:sz w:val="20"/>
        </w:rPr>
      </w:pPr>
      <w:r w:rsidRPr="00C77A58">
        <w:rPr>
          <w:rFonts w:ascii="Arial" w:hAnsi="Arial" w:cs="Arial"/>
          <w:sz w:val="20"/>
        </w:rPr>
        <w:t>Commercial</w:t>
      </w:r>
      <w:r w:rsidRPr="000211B5">
        <w:rPr>
          <w:rFonts w:ascii="Arial" w:hAnsi="Arial" w:cs="Arial"/>
          <w:bCs/>
          <w:sz w:val="20"/>
        </w:rPr>
        <w:t xml:space="preserve"> C</w:t>
      </w:r>
      <w:r>
        <w:rPr>
          <w:rFonts w:ascii="Arial" w:hAnsi="Arial" w:cs="Arial"/>
          <w:bCs/>
          <w:sz w:val="20"/>
        </w:rPr>
        <w:t>ontrols for Automated Counts:  XN-CHECK</w:t>
      </w:r>
    </w:p>
    <w:p w14:paraId="1A8A4353" w14:textId="77777777" w:rsidR="00566AED" w:rsidRPr="00E77269" w:rsidRDefault="00566AED" w:rsidP="003F117F">
      <w:pPr>
        <w:pStyle w:val="ListParagraph"/>
        <w:numPr>
          <w:ilvl w:val="0"/>
          <w:numId w:val="19"/>
        </w:numPr>
        <w:spacing w:after="0"/>
        <w:rPr>
          <w:rFonts w:ascii="Arial" w:hAnsi="Arial" w:cs="Arial"/>
          <w:bCs/>
          <w:sz w:val="20"/>
        </w:rPr>
      </w:pPr>
      <w:r>
        <w:rPr>
          <w:rFonts w:ascii="Arial" w:hAnsi="Arial" w:cs="Arial"/>
          <w:bCs/>
          <w:sz w:val="20"/>
        </w:rPr>
        <w:t xml:space="preserve">Storage: </w:t>
      </w:r>
      <w:r w:rsidRPr="00E77269">
        <w:rPr>
          <w:rFonts w:ascii="Arial" w:hAnsi="Arial" w:cs="Arial"/>
          <w:bCs/>
          <w:sz w:val="20"/>
        </w:rPr>
        <w:t>2 - 8° C</w:t>
      </w:r>
    </w:p>
    <w:p w14:paraId="45457C94" w14:textId="77777777" w:rsidR="00566AED" w:rsidRPr="00E77269" w:rsidRDefault="00566AED" w:rsidP="003F117F">
      <w:pPr>
        <w:pStyle w:val="ListParagraph"/>
        <w:numPr>
          <w:ilvl w:val="0"/>
          <w:numId w:val="19"/>
        </w:numPr>
        <w:spacing w:after="0"/>
        <w:rPr>
          <w:rFonts w:ascii="Arial" w:hAnsi="Arial" w:cs="Arial"/>
          <w:bCs/>
          <w:sz w:val="20"/>
        </w:rPr>
      </w:pPr>
      <w:r>
        <w:rPr>
          <w:rFonts w:ascii="Arial" w:hAnsi="Arial" w:cs="Arial"/>
          <w:bCs/>
          <w:sz w:val="20"/>
        </w:rPr>
        <w:lastRenderedPageBreak/>
        <w:t xml:space="preserve">Stability: </w:t>
      </w:r>
      <w:r w:rsidRPr="00E77269">
        <w:rPr>
          <w:rFonts w:ascii="Arial" w:hAnsi="Arial" w:cs="Arial"/>
          <w:bCs/>
          <w:sz w:val="20"/>
        </w:rPr>
        <w:t>Unopened:  expiration date on bottle</w:t>
      </w:r>
    </w:p>
    <w:p w14:paraId="15C900CD" w14:textId="77777777" w:rsidR="00566AED" w:rsidRPr="00E77269" w:rsidRDefault="00566AED" w:rsidP="00566AED">
      <w:pPr>
        <w:pStyle w:val="ListParagraph"/>
        <w:spacing w:after="0"/>
        <w:ind w:left="2160"/>
        <w:rPr>
          <w:rFonts w:ascii="Arial" w:hAnsi="Arial" w:cs="Arial"/>
          <w:bCs/>
          <w:sz w:val="20"/>
        </w:rPr>
      </w:pPr>
      <w:r>
        <w:rPr>
          <w:rFonts w:ascii="Arial" w:hAnsi="Arial" w:cs="Arial"/>
          <w:bCs/>
          <w:sz w:val="20"/>
        </w:rPr>
        <w:t xml:space="preserve">  </w:t>
      </w:r>
      <w:r w:rsidRPr="00E77269">
        <w:rPr>
          <w:rFonts w:ascii="Arial" w:hAnsi="Arial" w:cs="Arial"/>
          <w:bCs/>
          <w:sz w:val="20"/>
        </w:rPr>
        <w:t>Opened:  7 days</w:t>
      </w:r>
    </w:p>
    <w:p w14:paraId="5B307371" w14:textId="77777777" w:rsidR="00763D14" w:rsidRPr="000211B5" w:rsidRDefault="00763D14" w:rsidP="00C77A58">
      <w:pPr>
        <w:pStyle w:val="ListParagraph"/>
        <w:numPr>
          <w:ilvl w:val="0"/>
          <w:numId w:val="7"/>
        </w:numPr>
        <w:spacing w:after="0"/>
        <w:ind w:left="720"/>
        <w:rPr>
          <w:rFonts w:ascii="Arial" w:hAnsi="Arial" w:cs="Arial"/>
          <w:sz w:val="20"/>
        </w:rPr>
      </w:pPr>
      <w:r w:rsidRPr="000211B5">
        <w:rPr>
          <w:rFonts w:ascii="Arial" w:hAnsi="Arial" w:cs="Arial"/>
          <w:sz w:val="20"/>
        </w:rPr>
        <w:t>3% Acetic Acid Solution</w:t>
      </w:r>
      <w:r w:rsidR="00EF289D">
        <w:rPr>
          <w:rFonts w:ascii="Arial" w:hAnsi="Arial" w:cs="Arial"/>
          <w:sz w:val="20"/>
        </w:rPr>
        <w:t xml:space="preserve"> (ready-made)</w:t>
      </w:r>
    </w:p>
    <w:p w14:paraId="6CC98E04" w14:textId="77777777" w:rsidR="00763D14" w:rsidRPr="00E77269" w:rsidRDefault="00763D14" w:rsidP="003F117F">
      <w:pPr>
        <w:pStyle w:val="ListParagraph"/>
        <w:numPr>
          <w:ilvl w:val="0"/>
          <w:numId w:val="18"/>
        </w:numPr>
        <w:spacing w:after="0"/>
        <w:rPr>
          <w:rFonts w:ascii="Arial" w:hAnsi="Arial" w:cs="Arial"/>
          <w:sz w:val="20"/>
        </w:rPr>
      </w:pPr>
      <w:r w:rsidRPr="00E77269">
        <w:rPr>
          <w:rFonts w:ascii="Arial" w:hAnsi="Arial" w:cs="Arial"/>
          <w:sz w:val="20"/>
        </w:rPr>
        <w:t>Storage:</w:t>
      </w:r>
      <w:r w:rsidR="00566AED">
        <w:rPr>
          <w:rFonts w:ascii="Arial" w:hAnsi="Arial" w:cs="Arial"/>
          <w:sz w:val="20"/>
        </w:rPr>
        <w:t xml:space="preserve"> </w:t>
      </w:r>
      <w:r w:rsidR="006C790A">
        <w:rPr>
          <w:rFonts w:ascii="Arial" w:hAnsi="Arial" w:cs="Arial"/>
          <w:sz w:val="20"/>
        </w:rPr>
        <w:t xml:space="preserve">20-35 </w:t>
      </w:r>
      <w:r w:rsidRPr="00720784">
        <w:rPr>
          <w:noProof/>
        </w:rPr>
        <w:sym w:font="Symbol" w:char="F0B0"/>
      </w:r>
      <w:r w:rsidRPr="00E77269">
        <w:rPr>
          <w:rFonts w:ascii="Arial" w:hAnsi="Arial" w:cs="Arial"/>
          <w:sz w:val="20"/>
        </w:rPr>
        <w:t>C</w:t>
      </w:r>
    </w:p>
    <w:p w14:paraId="0B5A12BD" w14:textId="77777777" w:rsidR="00763D14" w:rsidRPr="00E77269" w:rsidRDefault="00763D14" w:rsidP="003F117F">
      <w:pPr>
        <w:pStyle w:val="ListParagraph"/>
        <w:numPr>
          <w:ilvl w:val="0"/>
          <w:numId w:val="18"/>
        </w:numPr>
        <w:spacing w:after="0"/>
        <w:rPr>
          <w:rFonts w:ascii="Arial" w:hAnsi="Arial" w:cs="Arial"/>
          <w:sz w:val="20"/>
        </w:rPr>
      </w:pPr>
      <w:r w:rsidRPr="00E77269">
        <w:rPr>
          <w:rFonts w:ascii="Arial" w:hAnsi="Arial" w:cs="Arial"/>
          <w:sz w:val="20"/>
        </w:rPr>
        <w:t>Stability:</w:t>
      </w:r>
      <w:r w:rsidR="00566AED">
        <w:rPr>
          <w:rFonts w:ascii="Arial" w:hAnsi="Arial" w:cs="Arial"/>
          <w:sz w:val="20"/>
        </w:rPr>
        <w:t xml:space="preserve"> </w:t>
      </w:r>
      <w:r w:rsidR="00EF289D">
        <w:rPr>
          <w:rFonts w:ascii="Arial" w:hAnsi="Arial" w:cs="Arial"/>
          <w:sz w:val="20"/>
        </w:rPr>
        <w:t xml:space="preserve">Until expiration date on package </w:t>
      </w:r>
    </w:p>
    <w:p w14:paraId="198D83B3" w14:textId="77777777" w:rsidR="00FF3BAD" w:rsidRPr="00720784" w:rsidRDefault="00FF3BAD" w:rsidP="00763D14">
      <w:pPr>
        <w:spacing w:after="0"/>
        <w:rPr>
          <w:rFonts w:ascii="Arial" w:hAnsi="Arial" w:cs="Arial"/>
          <w:sz w:val="20"/>
        </w:rPr>
      </w:pPr>
    </w:p>
    <w:p w14:paraId="650235DA" w14:textId="77777777" w:rsidR="00763D14" w:rsidRPr="00720784" w:rsidRDefault="003001DD" w:rsidP="00763D14">
      <w:pPr>
        <w:spacing w:after="0"/>
        <w:rPr>
          <w:rFonts w:ascii="Arial" w:hAnsi="Arial" w:cs="Arial"/>
          <w:bCs/>
          <w:sz w:val="20"/>
        </w:rPr>
      </w:pPr>
      <w:r w:rsidRPr="003001DD">
        <w:rPr>
          <w:rFonts w:ascii="Arial" w:hAnsi="Arial" w:cs="Arial"/>
          <w:b/>
          <w:bCs/>
          <w:i/>
        </w:rPr>
        <w:t>Warning:</w:t>
      </w:r>
      <w:r w:rsidRPr="00720784">
        <w:rPr>
          <w:rFonts w:ascii="Arial" w:hAnsi="Arial" w:cs="Arial"/>
          <w:bCs/>
          <w:sz w:val="20"/>
        </w:rPr>
        <w:t xml:space="preserve"> </w:t>
      </w:r>
      <w:r w:rsidR="00763D14" w:rsidRPr="00720784">
        <w:rPr>
          <w:rFonts w:ascii="Arial" w:hAnsi="Arial" w:cs="Arial"/>
          <w:bCs/>
          <w:sz w:val="20"/>
        </w:rPr>
        <w:t xml:space="preserve">  </w:t>
      </w:r>
      <w:r>
        <w:rPr>
          <w:rFonts w:ascii="Arial" w:hAnsi="Arial" w:cs="Arial"/>
          <w:bCs/>
          <w:sz w:val="20"/>
        </w:rPr>
        <w:t>A</w:t>
      </w:r>
      <w:r w:rsidRPr="00720784">
        <w:rPr>
          <w:rFonts w:ascii="Arial" w:hAnsi="Arial" w:cs="Arial"/>
          <w:bCs/>
          <w:sz w:val="20"/>
        </w:rPr>
        <w:t>cetic acid is highly caustic and may cause burning and irritation to skin and eyes if contacted.  If skin is contacted, wash for 15 minutes and seek immediate medical attention.  Wear gloves, lab coat or apron and goggles (if needed) when handling concentrated acetic acid.  Small spill may be diluted with water and cleaned up with paper towels.  Spills greater than 100 ml should be cleaned up with the acid spill kit.</w:t>
      </w:r>
    </w:p>
    <w:p w14:paraId="20D8E582" w14:textId="77777777" w:rsidR="00763D14" w:rsidRPr="00720784" w:rsidRDefault="00763D14" w:rsidP="00763D14">
      <w:pPr>
        <w:spacing w:after="0"/>
        <w:rPr>
          <w:rFonts w:ascii="Arial" w:hAnsi="Arial" w:cs="Arial"/>
          <w:sz w:val="20"/>
        </w:rPr>
      </w:pPr>
    </w:p>
    <w:p w14:paraId="3BE962A0" w14:textId="77777777" w:rsidR="00763D14" w:rsidRDefault="00763D14" w:rsidP="003001DD">
      <w:pPr>
        <w:spacing w:after="240"/>
        <w:rPr>
          <w:rFonts w:ascii="Arial" w:hAnsi="Arial" w:cs="Arial"/>
          <w:b/>
          <w:bCs/>
          <w:sz w:val="26"/>
          <w:szCs w:val="26"/>
          <w:u w:val="single"/>
        </w:rPr>
      </w:pPr>
      <w:r w:rsidRPr="00534F8C">
        <w:rPr>
          <w:rFonts w:ascii="Arial" w:hAnsi="Arial" w:cs="Arial"/>
          <w:b/>
          <w:bCs/>
          <w:szCs w:val="22"/>
        </w:rPr>
        <w:t xml:space="preserve"> </w:t>
      </w:r>
      <w:r w:rsidRPr="003A7BC3">
        <w:rPr>
          <w:rFonts w:ascii="Arial" w:hAnsi="Arial" w:cs="Arial"/>
          <w:b/>
          <w:bCs/>
          <w:sz w:val="26"/>
          <w:szCs w:val="26"/>
          <w:u w:val="single"/>
        </w:rPr>
        <w:t>Procedure – Body Fluid Cell Count</w:t>
      </w:r>
    </w:p>
    <w:p w14:paraId="03796906" w14:textId="77777777" w:rsidR="007E52CE" w:rsidRDefault="007E52CE" w:rsidP="003001DD">
      <w:pPr>
        <w:spacing w:after="0"/>
        <w:rPr>
          <w:rFonts w:ascii="Arial" w:hAnsi="Arial" w:cs="Arial"/>
          <w:bCs/>
          <w:sz w:val="20"/>
        </w:rPr>
      </w:pPr>
      <w:r w:rsidRPr="003001DD">
        <w:rPr>
          <w:rFonts w:ascii="Arial" w:hAnsi="Arial" w:cs="Arial"/>
          <w:bCs/>
          <w:sz w:val="20"/>
        </w:rPr>
        <w:t>If body fluid specimen collection time exceeds 2 hours at the time of receiving the specimen in the lab, footnote the following comment “Specimen was not received in the lab within 2 hours of collection.  This delay may affect the body fluid count.”</w:t>
      </w:r>
    </w:p>
    <w:p w14:paraId="63BEB6F0" w14:textId="77777777" w:rsidR="003001DD" w:rsidRPr="003001DD" w:rsidRDefault="003001DD" w:rsidP="003001DD">
      <w:pPr>
        <w:spacing w:after="0"/>
        <w:rPr>
          <w:rFonts w:ascii="Arial" w:hAnsi="Arial" w:cs="Arial"/>
          <w:b/>
          <w:bCs/>
          <w:sz w:val="26"/>
          <w:szCs w:val="26"/>
          <w:u w:val="single"/>
        </w:rPr>
      </w:pPr>
    </w:p>
    <w:p w14:paraId="267CF207" w14:textId="77777777" w:rsidR="00941A8D" w:rsidRPr="003001DD" w:rsidRDefault="00941A8D" w:rsidP="003001DD">
      <w:pPr>
        <w:spacing w:after="120"/>
        <w:rPr>
          <w:rFonts w:ascii="Arial" w:hAnsi="Arial" w:cs="Arial"/>
          <w:b/>
          <w:bCs/>
          <w:sz w:val="24"/>
        </w:rPr>
      </w:pPr>
      <w:r w:rsidRPr="003001DD">
        <w:rPr>
          <w:rFonts w:ascii="Arial" w:hAnsi="Arial" w:cs="Arial"/>
          <w:b/>
          <w:bCs/>
          <w:sz w:val="24"/>
        </w:rPr>
        <w:t>Automated Counts</w:t>
      </w:r>
    </w:p>
    <w:p w14:paraId="225DAC0B" w14:textId="77777777" w:rsidR="007102A2" w:rsidRPr="007472E5" w:rsidRDefault="00763D14" w:rsidP="003001DD">
      <w:pPr>
        <w:pStyle w:val="ListParagraph"/>
        <w:numPr>
          <w:ilvl w:val="0"/>
          <w:numId w:val="13"/>
        </w:numPr>
        <w:spacing w:after="0"/>
        <w:ind w:left="720"/>
        <w:rPr>
          <w:rFonts w:ascii="Arial" w:hAnsi="Arial" w:cs="Arial"/>
          <w:sz w:val="20"/>
        </w:rPr>
      </w:pPr>
      <w:r w:rsidRPr="007472E5">
        <w:rPr>
          <w:rFonts w:ascii="Arial" w:hAnsi="Arial" w:cs="Arial"/>
          <w:sz w:val="20"/>
        </w:rPr>
        <w:t xml:space="preserve">Analyze on </w:t>
      </w:r>
      <w:r w:rsidR="00EB673D">
        <w:rPr>
          <w:rFonts w:ascii="Arial" w:hAnsi="Arial" w:cs="Arial"/>
          <w:sz w:val="20"/>
        </w:rPr>
        <w:t>XN 2000</w:t>
      </w:r>
      <w:r w:rsidR="00941A8D">
        <w:rPr>
          <w:rFonts w:ascii="Arial" w:hAnsi="Arial" w:cs="Arial"/>
          <w:sz w:val="20"/>
        </w:rPr>
        <w:t xml:space="preserve"> using the </w:t>
      </w:r>
      <w:r w:rsidR="00FF3BAD">
        <w:rPr>
          <w:rFonts w:ascii="Arial" w:hAnsi="Arial" w:cs="Arial"/>
          <w:sz w:val="20"/>
        </w:rPr>
        <w:t>Body Fluid Mode</w:t>
      </w:r>
      <w:r w:rsidRPr="007472E5">
        <w:rPr>
          <w:rFonts w:ascii="Arial" w:hAnsi="Arial" w:cs="Arial"/>
          <w:sz w:val="20"/>
        </w:rPr>
        <w:t xml:space="preserve"> if</w:t>
      </w:r>
      <w:r w:rsidR="00534F8C" w:rsidRPr="007472E5">
        <w:rPr>
          <w:rFonts w:ascii="Arial" w:hAnsi="Arial" w:cs="Arial"/>
          <w:sz w:val="20"/>
        </w:rPr>
        <w:t xml:space="preserve"> the fluid looks cellular </w:t>
      </w:r>
      <w:r w:rsidRPr="007472E5">
        <w:rPr>
          <w:rFonts w:ascii="Arial" w:hAnsi="Arial" w:cs="Arial"/>
          <w:sz w:val="20"/>
        </w:rPr>
        <w:t>macroscopically</w:t>
      </w:r>
      <w:r w:rsidR="007472E5">
        <w:rPr>
          <w:rFonts w:ascii="Arial" w:hAnsi="Arial" w:cs="Arial"/>
          <w:sz w:val="20"/>
        </w:rPr>
        <w:t xml:space="preserve"> </w:t>
      </w:r>
      <w:r w:rsidR="007102A2" w:rsidRPr="007472E5">
        <w:rPr>
          <w:rFonts w:ascii="Arial" w:hAnsi="Arial" w:cs="Arial"/>
          <w:sz w:val="20"/>
        </w:rPr>
        <w:t>with the following exceptions:</w:t>
      </w:r>
    </w:p>
    <w:p w14:paraId="7E9DEFFE" w14:textId="77777777" w:rsidR="007102A2" w:rsidRPr="00811DBC" w:rsidRDefault="007102A2" w:rsidP="000D095C">
      <w:pPr>
        <w:pStyle w:val="ListParagraph"/>
        <w:numPr>
          <w:ilvl w:val="0"/>
          <w:numId w:val="12"/>
        </w:numPr>
        <w:spacing w:after="0"/>
        <w:ind w:left="1440"/>
        <w:rPr>
          <w:rFonts w:ascii="Arial" w:hAnsi="Arial" w:cs="Arial"/>
          <w:sz w:val="20"/>
        </w:rPr>
      </w:pPr>
      <w:r w:rsidRPr="00811DBC">
        <w:rPr>
          <w:rFonts w:ascii="Arial" w:hAnsi="Arial" w:cs="Arial"/>
          <w:sz w:val="20"/>
        </w:rPr>
        <w:t>Samples containing clots, cellular debris, fungi or bacteria</w:t>
      </w:r>
    </w:p>
    <w:p w14:paraId="0C0CE6DA" w14:textId="77777777" w:rsidR="007E52CE" w:rsidRDefault="007102A2" w:rsidP="000D095C">
      <w:pPr>
        <w:pStyle w:val="ListParagraph"/>
        <w:numPr>
          <w:ilvl w:val="0"/>
          <w:numId w:val="12"/>
        </w:numPr>
        <w:spacing w:after="0"/>
        <w:ind w:left="1440"/>
        <w:rPr>
          <w:rFonts w:ascii="Arial" w:hAnsi="Arial" w:cs="Arial"/>
          <w:sz w:val="20"/>
        </w:rPr>
      </w:pPr>
      <w:r w:rsidRPr="007472E5">
        <w:rPr>
          <w:rFonts w:ascii="Arial" w:hAnsi="Arial" w:cs="Arial"/>
          <w:sz w:val="20"/>
        </w:rPr>
        <w:t>BAL samples</w:t>
      </w:r>
      <w:r w:rsidR="003E09B3" w:rsidRPr="007472E5">
        <w:rPr>
          <w:rFonts w:ascii="Arial" w:hAnsi="Arial" w:cs="Arial"/>
          <w:sz w:val="20"/>
        </w:rPr>
        <w:t xml:space="preserve"> that </w:t>
      </w:r>
      <w:r w:rsidRPr="007472E5">
        <w:rPr>
          <w:rFonts w:ascii="Arial" w:hAnsi="Arial" w:cs="Arial"/>
          <w:sz w:val="20"/>
        </w:rPr>
        <w:t>are very viscous</w:t>
      </w:r>
      <w:r w:rsidR="00763D14" w:rsidRPr="007472E5">
        <w:rPr>
          <w:rFonts w:ascii="Arial" w:hAnsi="Arial" w:cs="Arial"/>
          <w:sz w:val="20"/>
        </w:rPr>
        <w:tab/>
      </w:r>
    </w:p>
    <w:p w14:paraId="6600EB2C" w14:textId="77777777" w:rsidR="00534F8C" w:rsidRPr="007472E5" w:rsidRDefault="007E52CE" w:rsidP="000D095C">
      <w:pPr>
        <w:pStyle w:val="ListParagraph"/>
        <w:numPr>
          <w:ilvl w:val="0"/>
          <w:numId w:val="12"/>
        </w:numPr>
        <w:spacing w:after="0"/>
        <w:ind w:left="1440"/>
        <w:rPr>
          <w:rFonts w:ascii="Arial" w:hAnsi="Arial" w:cs="Arial"/>
          <w:sz w:val="20"/>
        </w:rPr>
      </w:pPr>
      <w:r>
        <w:rPr>
          <w:rFonts w:ascii="Arial" w:hAnsi="Arial" w:cs="Arial"/>
          <w:sz w:val="20"/>
        </w:rPr>
        <w:t>Sample volumes &lt; 300 µL</w:t>
      </w:r>
      <w:r w:rsidR="00763D14" w:rsidRPr="007472E5">
        <w:rPr>
          <w:rFonts w:ascii="Arial" w:hAnsi="Arial" w:cs="Arial"/>
          <w:sz w:val="20"/>
        </w:rPr>
        <w:tab/>
      </w:r>
      <w:r w:rsidR="00763D14" w:rsidRPr="007472E5">
        <w:rPr>
          <w:rFonts w:ascii="Arial" w:hAnsi="Arial" w:cs="Arial"/>
          <w:sz w:val="20"/>
        </w:rPr>
        <w:tab/>
      </w:r>
    </w:p>
    <w:p w14:paraId="4C4AD6BE" w14:textId="77777777" w:rsidR="00763D14" w:rsidRPr="007472E5" w:rsidRDefault="00941A8D" w:rsidP="003001DD">
      <w:pPr>
        <w:pStyle w:val="ListParagraph"/>
        <w:numPr>
          <w:ilvl w:val="0"/>
          <w:numId w:val="13"/>
        </w:numPr>
        <w:spacing w:after="0"/>
        <w:ind w:left="720"/>
        <w:rPr>
          <w:rFonts w:ascii="Arial" w:hAnsi="Arial" w:cs="Arial"/>
          <w:sz w:val="20"/>
        </w:rPr>
      </w:pPr>
      <w:r>
        <w:rPr>
          <w:rFonts w:ascii="Arial" w:hAnsi="Arial" w:cs="Arial"/>
          <w:sz w:val="20"/>
        </w:rPr>
        <w:t>Body Fluid Analysis can only be performed in the manual mode with the cap off.</w:t>
      </w:r>
    </w:p>
    <w:p w14:paraId="6E1D161B" w14:textId="77777777" w:rsidR="00EB673D" w:rsidRDefault="00EB673D" w:rsidP="000D095C">
      <w:pPr>
        <w:pStyle w:val="ListParagraph"/>
        <w:numPr>
          <w:ilvl w:val="1"/>
          <w:numId w:val="13"/>
        </w:numPr>
        <w:spacing w:after="0"/>
        <w:ind w:left="1440"/>
        <w:rPr>
          <w:rFonts w:ascii="Arial" w:hAnsi="Arial" w:cs="Arial"/>
          <w:sz w:val="20"/>
        </w:rPr>
      </w:pPr>
      <w:r>
        <w:rPr>
          <w:rFonts w:ascii="Arial" w:hAnsi="Arial" w:cs="Arial"/>
          <w:sz w:val="20"/>
        </w:rPr>
        <w:t>Press the grey mode button on the front of the instrument to eject the tube holder and enter manual mode.</w:t>
      </w:r>
    </w:p>
    <w:p w14:paraId="6CE5F6E7" w14:textId="77777777" w:rsidR="00EB673D" w:rsidRPr="002B5671" w:rsidRDefault="00EB673D" w:rsidP="000D095C">
      <w:pPr>
        <w:pStyle w:val="ListParagraph"/>
        <w:numPr>
          <w:ilvl w:val="1"/>
          <w:numId w:val="13"/>
        </w:numPr>
        <w:spacing w:after="0"/>
        <w:ind w:left="1440"/>
        <w:rPr>
          <w:rFonts w:ascii="Arial" w:hAnsi="Arial" w:cs="Arial"/>
          <w:sz w:val="20"/>
        </w:rPr>
      </w:pPr>
      <w:r>
        <w:rPr>
          <w:rFonts w:ascii="Arial" w:hAnsi="Arial" w:cs="Arial"/>
          <w:sz w:val="20"/>
        </w:rPr>
        <w:t xml:space="preserve">Select the Change Analysis </w:t>
      </w:r>
      <w:r w:rsidR="002B5671">
        <w:rPr>
          <w:rFonts w:ascii="Arial" w:hAnsi="Arial" w:cs="Arial"/>
          <w:sz w:val="20"/>
        </w:rPr>
        <w:t>Mode button on the control menu and s</w:t>
      </w:r>
      <w:r w:rsidRPr="002B5671">
        <w:rPr>
          <w:rFonts w:ascii="Arial" w:hAnsi="Arial" w:cs="Arial"/>
          <w:sz w:val="20"/>
        </w:rPr>
        <w:t>elect [</w:t>
      </w:r>
      <w:r w:rsidR="00FF3BAD">
        <w:rPr>
          <w:rFonts w:ascii="Arial" w:hAnsi="Arial" w:cs="Arial"/>
          <w:sz w:val="20"/>
        </w:rPr>
        <w:t>Body Fluid</w:t>
      </w:r>
      <w:r w:rsidR="00941A8D" w:rsidRPr="002B5671">
        <w:rPr>
          <w:rFonts w:ascii="Arial" w:hAnsi="Arial" w:cs="Arial"/>
          <w:sz w:val="20"/>
        </w:rPr>
        <w:t xml:space="preserve">] </w:t>
      </w:r>
      <w:r w:rsidR="002B5671">
        <w:rPr>
          <w:rFonts w:ascii="Arial" w:hAnsi="Arial" w:cs="Arial"/>
          <w:sz w:val="20"/>
        </w:rPr>
        <w:t>then</w:t>
      </w:r>
      <w:r w:rsidRPr="002B5671">
        <w:rPr>
          <w:rFonts w:ascii="Arial" w:hAnsi="Arial" w:cs="Arial"/>
          <w:sz w:val="20"/>
        </w:rPr>
        <w:t xml:space="preserve"> click [OK]. Analyzer will </w:t>
      </w:r>
      <w:r w:rsidR="00941A8D" w:rsidRPr="002B5671">
        <w:rPr>
          <w:rFonts w:ascii="Arial" w:hAnsi="Arial" w:cs="Arial"/>
          <w:sz w:val="20"/>
        </w:rPr>
        <w:t xml:space="preserve">automatically perform </w:t>
      </w:r>
      <w:proofErr w:type="spellStart"/>
      <w:r w:rsidR="00941A8D" w:rsidRPr="002B5671">
        <w:rPr>
          <w:rFonts w:ascii="Arial" w:hAnsi="Arial" w:cs="Arial"/>
          <w:sz w:val="20"/>
        </w:rPr>
        <w:t>Autorinse</w:t>
      </w:r>
      <w:proofErr w:type="spellEnd"/>
      <w:r w:rsidR="00941A8D" w:rsidRPr="002B5671">
        <w:rPr>
          <w:rFonts w:ascii="Arial" w:hAnsi="Arial" w:cs="Arial"/>
          <w:sz w:val="20"/>
        </w:rPr>
        <w:t xml:space="preserve"> and background check up to 3 times.</w:t>
      </w:r>
    </w:p>
    <w:p w14:paraId="4D3DE7BD" w14:textId="77777777" w:rsidR="00941A8D" w:rsidRDefault="00941A8D" w:rsidP="000D095C">
      <w:pPr>
        <w:pStyle w:val="ListParagraph"/>
        <w:numPr>
          <w:ilvl w:val="1"/>
          <w:numId w:val="13"/>
        </w:numPr>
        <w:spacing w:after="0"/>
        <w:ind w:left="1440"/>
        <w:rPr>
          <w:rFonts w:ascii="Arial" w:hAnsi="Arial" w:cs="Arial"/>
          <w:sz w:val="20"/>
        </w:rPr>
      </w:pPr>
      <w:r>
        <w:rPr>
          <w:rFonts w:ascii="Arial" w:hAnsi="Arial" w:cs="Arial"/>
          <w:sz w:val="20"/>
        </w:rPr>
        <w:t xml:space="preserve">If the background value is lower or equal to that shown below, the background check is completed.  If the background value does not become lower or equal to the specified value, the message “Background Error” will be displayed on completion of the background check and an </w:t>
      </w:r>
      <w:proofErr w:type="spellStart"/>
      <w:r>
        <w:rPr>
          <w:rFonts w:ascii="Arial" w:hAnsi="Arial" w:cs="Arial"/>
          <w:sz w:val="20"/>
        </w:rPr>
        <w:t>A</w:t>
      </w:r>
      <w:r w:rsidRPr="00941A8D">
        <w:rPr>
          <w:rFonts w:ascii="Arial" w:hAnsi="Arial" w:cs="Arial"/>
          <w:sz w:val="20"/>
        </w:rPr>
        <w:t>utorinse</w:t>
      </w:r>
      <w:proofErr w:type="spellEnd"/>
      <w:r w:rsidRPr="00941A8D">
        <w:rPr>
          <w:rFonts w:ascii="Arial" w:hAnsi="Arial" w:cs="Arial"/>
          <w:sz w:val="20"/>
        </w:rPr>
        <w:t xml:space="preserve"> should be performed.</w:t>
      </w:r>
    </w:p>
    <w:p w14:paraId="5AF0262F" w14:textId="77777777" w:rsidR="00941A8D" w:rsidRDefault="00941A8D" w:rsidP="00941A8D">
      <w:pPr>
        <w:pStyle w:val="ListParagraph"/>
        <w:spacing w:after="0"/>
        <w:ind w:left="3240"/>
        <w:rPr>
          <w:rFonts w:ascii="Arial" w:hAnsi="Arial" w:cs="Arial"/>
          <w:sz w:val="20"/>
        </w:rPr>
      </w:pPr>
    </w:p>
    <w:tbl>
      <w:tblPr>
        <w:tblStyle w:val="TableGrid"/>
        <w:tblpPr w:leftFromText="180" w:rightFromText="180" w:vertAnchor="text" w:tblpX="5487" w:tblpY="1"/>
        <w:tblOverlap w:val="never"/>
        <w:tblW w:w="0" w:type="auto"/>
        <w:tblLook w:val="04A0" w:firstRow="1" w:lastRow="0" w:firstColumn="1" w:lastColumn="0" w:noHBand="0" w:noVBand="1"/>
      </w:tblPr>
      <w:tblGrid>
        <w:gridCol w:w="2047"/>
        <w:gridCol w:w="2084"/>
      </w:tblGrid>
      <w:tr w:rsidR="00941A8D" w14:paraId="142718D8" w14:textId="77777777" w:rsidTr="00941A8D">
        <w:trPr>
          <w:trHeight w:val="261"/>
        </w:trPr>
        <w:tc>
          <w:tcPr>
            <w:tcW w:w="2047" w:type="dxa"/>
          </w:tcPr>
          <w:p w14:paraId="49F5C1D3" w14:textId="77777777" w:rsidR="00941A8D" w:rsidRDefault="00941A8D" w:rsidP="00941A8D">
            <w:pPr>
              <w:pStyle w:val="ListParagraph"/>
              <w:spacing w:after="0"/>
              <w:ind w:left="0"/>
              <w:rPr>
                <w:rFonts w:ascii="Arial" w:hAnsi="Arial" w:cs="Arial"/>
                <w:sz w:val="20"/>
              </w:rPr>
            </w:pPr>
            <w:r>
              <w:rPr>
                <w:rFonts w:ascii="Arial" w:hAnsi="Arial" w:cs="Arial"/>
                <w:sz w:val="20"/>
              </w:rPr>
              <w:t>WBC – BF</w:t>
            </w:r>
          </w:p>
        </w:tc>
        <w:tc>
          <w:tcPr>
            <w:tcW w:w="2084" w:type="dxa"/>
          </w:tcPr>
          <w:p w14:paraId="741992F1" w14:textId="77777777" w:rsidR="00941A8D" w:rsidRDefault="00941A8D" w:rsidP="00941A8D">
            <w:pPr>
              <w:pStyle w:val="ListParagraph"/>
              <w:spacing w:after="0"/>
              <w:ind w:left="0"/>
              <w:rPr>
                <w:rFonts w:ascii="Arial" w:hAnsi="Arial" w:cs="Arial"/>
                <w:sz w:val="20"/>
              </w:rPr>
            </w:pPr>
            <w:r>
              <w:rPr>
                <w:rFonts w:ascii="Arial" w:hAnsi="Arial" w:cs="Arial"/>
                <w:sz w:val="20"/>
              </w:rPr>
              <w:t>0.001 (x 10</w:t>
            </w:r>
            <w:r w:rsidRPr="00941A8D">
              <w:rPr>
                <w:rFonts w:ascii="Arial" w:hAnsi="Arial" w:cs="Arial"/>
                <w:sz w:val="20"/>
                <w:vertAlign w:val="superscript"/>
              </w:rPr>
              <w:t>3</w:t>
            </w:r>
            <w:r>
              <w:rPr>
                <w:rFonts w:ascii="Arial" w:hAnsi="Arial" w:cs="Arial"/>
                <w:sz w:val="20"/>
              </w:rPr>
              <w:t>/µL)</w:t>
            </w:r>
          </w:p>
        </w:tc>
      </w:tr>
      <w:tr w:rsidR="00941A8D" w14:paraId="11C07206" w14:textId="77777777" w:rsidTr="00941A8D">
        <w:trPr>
          <w:trHeight w:val="261"/>
        </w:trPr>
        <w:tc>
          <w:tcPr>
            <w:tcW w:w="2047" w:type="dxa"/>
          </w:tcPr>
          <w:p w14:paraId="3AF0E286" w14:textId="77777777" w:rsidR="00941A8D" w:rsidRDefault="00941A8D" w:rsidP="00941A8D">
            <w:pPr>
              <w:pStyle w:val="ListParagraph"/>
              <w:spacing w:after="0"/>
              <w:ind w:left="0"/>
              <w:rPr>
                <w:rFonts w:ascii="Arial" w:hAnsi="Arial" w:cs="Arial"/>
                <w:sz w:val="20"/>
              </w:rPr>
            </w:pPr>
            <w:r>
              <w:rPr>
                <w:rFonts w:ascii="Arial" w:hAnsi="Arial" w:cs="Arial"/>
                <w:sz w:val="20"/>
              </w:rPr>
              <w:t>RBC – BF</w:t>
            </w:r>
          </w:p>
        </w:tc>
        <w:tc>
          <w:tcPr>
            <w:tcW w:w="2084" w:type="dxa"/>
          </w:tcPr>
          <w:p w14:paraId="462EF02B" w14:textId="77777777" w:rsidR="00941A8D" w:rsidRDefault="00941A8D" w:rsidP="00941A8D">
            <w:pPr>
              <w:pStyle w:val="ListParagraph"/>
              <w:spacing w:after="0"/>
              <w:ind w:left="0"/>
              <w:rPr>
                <w:rFonts w:ascii="Arial" w:hAnsi="Arial" w:cs="Arial"/>
                <w:sz w:val="20"/>
              </w:rPr>
            </w:pPr>
            <w:r>
              <w:rPr>
                <w:rFonts w:ascii="Arial" w:hAnsi="Arial" w:cs="Arial"/>
                <w:sz w:val="20"/>
              </w:rPr>
              <w:t>0.003 (x 10</w:t>
            </w:r>
            <w:r w:rsidRPr="00941A8D">
              <w:rPr>
                <w:rFonts w:ascii="Arial" w:hAnsi="Arial" w:cs="Arial"/>
                <w:sz w:val="20"/>
                <w:vertAlign w:val="superscript"/>
              </w:rPr>
              <w:t>6</w:t>
            </w:r>
            <w:r>
              <w:rPr>
                <w:rFonts w:ascii="Arial" w:hAnsi="Arial" w:cs="Arial"/>
                <w:sz w:val="20"/>
              </w:rPr>
              <w:t>/µL)</w:t>
            </w:r>
          </w:p>
        </w:tc>
      </w:tr>
    </w:tbl>
    <w:p w14:paraId="1EE2FFD6" w14:textId="77777777" w:rsidR="00941A8D" w:rsidRDefault="00941A8D" w:rsidP="00941A8D">
      <w:pPr>
        <w:pStyle w:val="ListParagraph"/>
        <w:spacing w:after="0"/>
        <w:ind w:left="3240"/>
        <w:rPr>
          <w:rFonts w:ascii="Arial" w:hAnsi="Arial" w:cs="Arial"/>
          <w:sz w:val="20"/>
        </w:rPr>
      </w:pPr>
      <w:r>
        <w:rPr>
          <w:rFonts w:ascii="Arial" w:hAnsi="Arial" w:cs="Arial"/>
          <w:sz w:val="20"/>
        </w:rPr>
        <w:t xml:space="preserve">Background Check </w:t>
      </w:r>
    </w:p>
    <w:p w14:paraId="057D7C4D" w14:textId="77777777" w:rsidR="00941A8D" w:rsidRPr="00941A8D" w:rsidRDefault="00941A8D" w:rsidP="00941A8D">
      <w:pPr>
        <w:pStyle w:val="ListParagraph"/>
        <w:spacing w:after="0"/>
        <w:ind w:left="3240"/>
        <w:rPr>
          <w:rFonts w:ascii="Arial" w:hAnsi="Arial" w:cs="Arial"/>
          <w:sz w:val="20"/>
        </w:rPr>
      </w:pPr>
      <w:r>
        <w:rPr>
          <w:rFonts w:ascii="Arial" w:hAnsi="Arial" w:cs="Arial"/>
          <w:sz w:val="20"/>
        </w:rPr>
        <w:t>Acceptability</w:t>
      </w:r>
      <w:r>
        <w:rPr>
          <w:rFonts w:ascii="Arial" w:hAnsi="Arial" w:cs="Arial"/>
          <w:sz w:val="20"/>
        </w:rPr>
        <w:br w:type="textWrapping" w:clear="all"/>
      </w:r>
    </w:p>
    <w:p w14:paraId="3A165B5B" w14:textId="77777777" w:rsidR="00EB673D" w:rsidRDefault="00EB673D" w:rsidP="000D095C">
      <w:pPr>
        <w:pStyle w:val="ListParagraph"/>
        <w:numPr>
          <w:ilvl w:val="1"/>
          <w:numId w:val="13"/>
        </w:numPr>
        <w:spacing w:after="0"/>
        <w:ind w:left="1440"/>
        <w:rPr>
          <w:rFonts w:ascii="Arial" w:hAnsi="Arial" w:cs="Arial"/>
          <w:sz w:val="20"/>
        </w:rPr>
      </w:pPr>
      <w:r>
        <w:rPr>
          <w:rFonts w:ascii="Arial" w:hAnsi="Arial" w:cs="Arial"/>
          <w:sz w:val="20"/>
        </w:rPr>
        <w:t>Select the Manual Analysis button on the control menu.</w:t>
      </w:r>
    </w:p>
    <w:p w14:paraId="06BB938B" w14:textId="77777777" w:rsidR="00EB673D" w:rsidRDefault="00EB673D" w:rsidP="000D095C">
      <w:pPr>
        <w:pStyle w:val="ListParagraph"/>
        <w:numPr>
          <w:ilvl w:val="1"/>
          <w:numId w:val="13"/>
        </w:numPr>
        <w:spacing w:after="0"/>
        <w:ind w:left="1440"/>
        <w:rPr>
          <w:rFonts w:ascii="Arial" w:hAnsi="Arial" w:cs="Arial"/>
          <w:sz w:val="20"/>
        </w:rPr>
      </w:pPr>
      <w:r>
        <w:rPr>
          <w:rFonts w:ascii="Arial" w:hAnsi="Arial" w:cs="Arial"/>
          <w:sz w:val="20"/>
        </w:rPr>
        <w:t>E</w:t>
      </w:r>
      <w:r w:rsidR="00502EF6">
        <w:rPr>
          <w:rFonts w:ascii="Arial" w:hAnsi="Arial" w:cs="Arial"/>
          <w:sz w:val="20"/>
        </w:rPr>
        <w:t>nsure that [Read ID]</w:t>
      </w:r>
      <w:r w:rsidR="000E4AB9">
        <w:rPr>
          <w:rFonts w:ascii="Arial" w:hAnsi="Arial" w:cs="Arial"/>
          <w:sz w:val="20"/>
        </w:rPr>
        <w:t xml:space="preserve"> is checked</w:t>
      </w:r>
      <w:r w:rsidR="00502EF6">
        <w:rPr>
          <w:rFonts w:ascii="Arial" w:hAnsi="Arial" w:cs="Arial"/>
          <w:sz w:val="20"/>
        </w:rPr>
        <w:t>,</w:t>
      </w:r>
      <w:r w:rsidR="000E4AB9">
        <w:rPr>
          <w:rFonts w:ascii="Arial" w:hAnsi="Arial" w:cs="Arial"/>
          <w:sz w:val="20"/>
        </w:rPr>
        <w:t xml:space="preserve"> or manually scan barcode, and [Cap Open] is </w:t>
      </w:r>
      <w:r>
        <w:rPr>
          <w:rFonts w:ascii="Arial" w:hAnsi="Arial" w:cs="Arial"/>
          <w:sz w:val="20"/>
        </w:rPr>
        <w:t>checked.</w:t>
      </w:r>
    </w:p>
    <w:p w14:paraId="6517FB09" w14:textId="77777777" w:rsidR="002B5671" w:rsidRDefault="002B5671" w:rsidP="000D095C">
      <w:pPr>
        <w:pStyle w:val="ListParagraph"/>
        <w:numPr>
          <w:ilvl w:val="1"/>
          <w:numId w:val="13"/>
        </w:numPr>
        <w:spacing w:after="0"/>
        <w:ind w:left="1440"/>
        <w:rPr>
          <w:rFonts w:ascii="Arial" w:hAnsi="Arial" w:cs="Arial"/>
          <w:sz w:val="20"/>
        </w:rPr>
      </w:pPr>
      <w:r>
        <w:rPr>
          <w:rFonts w:ascii="Arial" w:hAnsi="Arial" w:cs="Arial"/>
          <w:sz w:val="20"/>
        </w:rPr>
        <w:t>Using a wooden stick, add hyaluronidase particles to all fluids except CSF.</w:t>
      </w:r>
    </w:p>
    <w:p w14:paraId="6406634E" w14:textId="77777777" w:rsidR="002B5671" w:rsidRDefault="002B5671" w:rsidP="000D095C">
      <w:pPr>
        <w:pStyle w:val="ListParagraph"/>
        <w:numPr>
          <w:ilvl w:val="1"/>
          <w:numId w:val="13"/>
        </w:numPr>
        <w:spacing w:after="0"/>
        <w:ind w:left="1440"/>
        <w:rPr>
          <w:rFonts w:ascii="Arial" w:hAnsi="Arial" w:cs="Arial"/>
          <w:sz w:val="20"/>
        </w:rPr>
      </w:pPr>
      <w:r>
        <w:rPr>
          <w:rFonts w:ascii="Arial" w:hAnsi="Arial" w:cs="Arial"/>
          <w:sz w:val="20"/>
        </w:rPr>
        <w:t>CSF Specimens:</w:t>
      </w:r>
      <w:r w:rsidR="00502EF6">
        <w:rPr>
          <w:rFonts w:ascii="Arial" w:hAnsi="Arial" w:cs="Arial"/>
          <w:sz w:val="20"/>
        </w:rPr>
        <w:t xml:space="preserve"> Refer to Cerebrospinal Fluid Specimen Procedure (BRMCG.LAB.HEM.021.R)</w:t>
      </w:r>
      <w:r>
        <w:rPr>
          <w:rFonts w:ascii="Arial" w:hAnsi="Arial" w:cs="Arial"/>
          <w:sz w:val="20"/>
        </w:rPr>
        <w:t>.</w:t>
      </w:r>
    </w:p>
    <w:p w14:paraId="641C9BC6" w14:textId="77777777" w:rsidR="00EB673D" w:rsidRDefault="00EB673D" w:rsidP="000D095C">
      <w:pPr>
        <w:pStyle w:val="ListParagraph"/>
        <w:numPr>
          <w:ilvl w:val="1"/>
          <w:numId w:val="13"/>
        </w:numPr>
        <w:spacing w:after="0"/>
        <w:ind w:left="1440"/>
        <w:rPr>
          <w:rFonts w:ascii="Arial" w:hAnsi="Arial" w:cs="Arial"/>
          <w:sz w:val="20"/>
        </w:rPr>
      </w:pPr>
      <w:r>
        <w:rPr>
          <w:rFonts w:ascii="Arial" w:hAnsi="Arial" w:cs="Arial"/>
          <w:sz w:val="20"/>
        </w:rPr>
        <w:t xml:space="preserve">Place thoroughly mixed vial </w:t>
      </w:r>
      <w:r w:rsidR="002B5671">
        <w:rPr>
          <w:rFonts w:ascii="Arial" w:hAnsi="Arial" w:cs="Arial"/>
          <w:sz w:val="20"/>
        </w:rPr>
        <w:t xml:space="preserve">with cap off </w:t>
      </w:r>
      <w:r>
        <w:rPr>
          <w:rFonts w:ascii="Arial" w:hAnsi="Arial" w:cs="Arial"/>
          <w:sz w:val="20"/>
        </w:rPr>
        <w:t xml:space="preserve">in tube holder; </w:t>
      </w:r>
      <w:r w:rsidR="00941A8D">
        <w:rPr>
          <w:rFonts w:ascii="Arial" w:hAnsi="Arial" w:cs="Arial"/>
          <w:sz w:val="20"/>
        </w:rPr>
        <w:t>press blue Start button.</w:t>
      </w:r>
    </w:p>
    <w:p w14:paraId="3890DF1C" w14:textId="77777777" w:rsidR="002B5671" w:rsidRPr="002B5671" w:rsidRDefault="002B5671" w:rsidP="000D095C">
      <w:pPr>
        <w:pStyle w:val="ListParagraph"/>
        <w:numPr>
          <w:ilvl w:val="1"/>
          <w:numId w:val="13"/>
        </w:numPr>
        <w:spacing w:after="0"/>
        <w:ind w:left="1440"/>
        <w:rPr>
          <w:rFonts w:ascii="Arial" w:hAnsi="Arial" w:cs="Arial"/>
          <w:sz w:val="20"/>
        </w:rPr>
      </w:pPr>
      <w:r>
        <w:rPr>
          <w:rFonts w:ascii="Arial" w:hAnsi="Arial" w:cs="Arial"/>
          <w:sz w:val="20"/>
        </w:rPr>
        <w:t xml:space="preserve">Perform an </w:t>
      </w:r>
      <w:proofErr w:type="spellStart"/>
      <w:r>
        <w:rPr>
          <w:rFonts w:ascii="Arial" w:hAnsi="Arial" w:cs="Arial"/>
          <w:sz w:val="20"/>
        </w:rPr>
        <w:t>Autorinse</w:t>
      </w:r>
      <w:proofErr w:type="spellEnd"/>
      <w:r>
        <w:rPr>
          <w:rFonts w:ascii="Arial" w:hAnsi="Arial" w:cs="Arial"/>
          <w:sz w:val="20"/>
        </w:rPr>
        <w:t xml:space="preserve"> and background check between each body fluid and before returning the instrument to [WB mode].</w:t>
      </w:r>
    </w:p>
    <w:p w14:paraId="28CC0965" w14:textId="77777777" w:rsidR="00763D14" w:rsidRPr="00502EF6" w:rsidRDefault="00F5730F" w:rsidP="000D095C">
      <w:pPr>
        <w:pStyle w:val="ListParagraph"/>
        <w:numPr>
          <w:ilvl w:val="0"/>
          <w:numId w:val="13"/>
        </w:numPr>
        <w:spacing w:after="0"/>
        <w:ind w:left="720"/>
        <w:rPr>
          <w:rFonts w:ascii="Arial" w:hAnsi="Arial" w:cs="Arial"/>
          <w:sz w:val="20"/>
        </w:rPr>
      </w:pPr>
      <w:r>
        <w:rPr>
          <w:rFonts w:ascii="Arial" w:hAnsi="Arial" w:cs="Arial"/>
          <w:sz w:val="20"/>
        </w:rPr>
        <w:t>Linearity</w:t>
      </w:r>
      <w:r w:rsidR="00763D14" w:rsidRPr="007472E5">
        <w:rPr>
          <w:rFonts w:ascii="Arial" w:hAnsi="Arial" w:cs="Arial"/>
          <w:sz w:val="20"/>
        </w:rPr>
        <w:t xml:space="preserve"> limits for body fluids are:</w:t>
      </w:r>
      <w:r w:rsidR="00502EF6">
        <w:rPr>
          <w:rFonts w:ascii="Arial" w:hAnsi="Arial" w:cs="Arial"/>
          <w:sz w:val="20"/>
        </w:rPr>
        <w:tab/>
      </w:r>
      <w:r w:rsidR="00502EF6">
        <w:rPr>
          <w:rFonts w:ascii="Arial" w:hAnsi="Arial" w:cs="Arial"/>
          <w:sz w:val="20"/>
        </w:rPr>
        <w:tab/>
      </w:r>
      <w:r w:rsidR="00502EF6">
        <w:rPr>
          <w:rFonts w:ascii="Arial" w:hAnsi="Arial" w:cs="Arial"/>
          <w:sz w:val="20"/>
        </w:rPr>
        <w:tab/>
      </w:r>
      <w:r w:rsidR="008736AF">
        <w:rPr>
          <w:rFonts w:ascii="Arial" w:hAnsi="Arial" w:cs="Arial"/>
          <w:sz w:val="20"/>
        </w:rPr>
        <w:t xml:space="preserve">   </w:t>
      </w:r>
      <w:r w:rsidR="00502EF6">
        <w:rPr>
          <w:rFonts w:ascii="Arial" w:hAnsi="Arial" w:cs="Arial"/>
          <w:sz w:val="20"/>
        </w:rPr>
        <w:tab/>
      </w:r>
      <w:r w:rsidR="00502EF6">
        <w:rPr>
          <w:rFonts w:ascii="Arial" w:hAnsi="Arial" w:cs="Arial"/>
          <w:sz w:val="20"/>
        </w:rPr>
        <w:tab/>
      </w: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610"/>
      </w:tblGrid>
      <w:tr w:rsidR="00F5730F" w:rsidRPr="00720784" w14:paraId="41B7AC8C" w14:textId="77777777" w:rsidTr="00F5730F">
        <w:trPr>
          <w:trHeight w:val="262"/>
        </w:trPr>
        <w:tc>
          <w:tcPr>
            <w:tcW w:w="2430" w:type="dxa"/>
          </w:tcPr>
          <w:p w14:paraId="36912176" w14:textId="77777777" w:rsidR="00F5730F" w:rsidRPr="00720784" w:rsidRDefault="00F5730F" w:rsidP="00F5730F">
            <w:pPr>
              <w:spacing w:after="0"/>
              <w:jc w:val="center"/>
              <w:rPr>
                <w:rFonts w:ascii="Arial" w:hAnsi="Arial" w:cs="Arial"/>
                <w:sz w:val="20"/>
              </w:rPr>
            </w:pPr>
            <w:r>
              <w:rPr>
                <w:rFonts w:ascii="Arial" w:hAnsi="Arial" w:cs="Arial"/>
                <w:sz w:val="20"/>
              </w:rPr>
              <w:t>WBC</w:t>
            </w:r>
            <w:r w:rsidRPr="00720784">
              <w:rPr>
                <w:rFonts w:ascii="Arial" w:hAnsi="Arial" w:cs="Arial"/>
                <w:sz w:val="20"/>
              </w:rPr>
              <w:t xml:space="preserve">-BF   </w:t>
            </w:r>
          </w:p>
        </w:tc>
        <w:tc>
          <w:tcPr>
            <w:tcW w:w="2610" w:type="dxa"/>
          </w:tcPr>
          <w:p w14:paraId="78BD876D" w14:textId="77777777" w:rsidR="00F5730F" w:rsidRPr="002B5671" w:rsidRDefault="00F5730F" w:rsidP="00F5730F">
            <w:pPr>
              <w:spacing w:after="0"/>
              <w:jc w:val="center"/>
              <w:rPr>
                <w:rFonts w:ascii="Arial" w:hAnsi="Arial" w:cs="Arial"/>
                <w:sz w:val="20"/>
              </w:rPr>
            </w:pPr>
            <w:r w:rsidRPr="00502EF6">
              <w:rPr>
                <w:rFonts w:ascii="Arial" w:hAnsi="Arial" w:cs="Arial"/>
                <w:sz w:val="20"/>
                <w:u w:val="single"/>
              </w:rPr>
              <w:t>&gt;</w:t>
            </w:r>
            <w:r>
              <w:rPr>
                <w:rFonts w:ascii="Arial" w:hAnsi="Arial" w:cs="Arial"/>
                <w:sz w:val="20"/>
              </w:rPr>
              <w:t xml:space="preserve"> </w:t>
            </w:r>
            <w:r w:rsidRPr="00720784">
              <w:rPr>
                <w:rFonts w:ascii="Arial" w:hAnsi="Arial" w:cs="Arial"/>
                <w:sz w:val="20"/>
              </w:rPr>
              <w:t>0.</w:t>
            </w:r>
            <w:r w:rsidRPr="002B5671">
              <w:rPr>
                <w:rFonts w:ascii="Arial" w:hAnsi="Arial" w:cs="Arial"/>
                <w:sz w:val="20"/>
              </w:rPr>
              <w:t>001</w:t>
            </w:r>
            <w:r>
              <w:rPr>
                <w:rFonts w:ascii="Arial" w:hAnsi="Arial" w:cs="Arial"/>
                <w:sz w:val="20"/>
              </w:rPr>
              <w:t xml:space="preserve"> </w:t>
            </w:r>
            <w:r w:rsidRPr="002B5671">
              <w:rPr>
                <w:rFonts w:ascii="Arial" w:hAnsi="Arial" w:cs="Arial"/>
                <w:sz w:val="20"/>
              </w:rPr>
              <w:t>x10</w:t>
            </w:r>
            <w:r w:rsidRPr="002B5671">
              <w:rPr>
                <w:rFonts w:ascii="Arial" w:hAnsi="Arial" w:cs="Arial"/>
                <w:sz w:val="20"/>
                <w:vertAlign w:val="superscript"/>
              </w:rPr>
              <w:t>3</w:t>
            </w:r>
            <w:r>
              <w:rPr>
                <w:rFonts w:ascii="Arial" w:hAnsi="Arial" w:cs="Arial"/>
                <w:sz w:val="20"/>
              </w:rPr>
              <w:t>/</w:t>
            </w:r>
            <w:r w:rsidRPr="002B5671">
              <w:rPr>
                <w:rFonts w:ascii="Arial" w:hAnsi="Arial" w:cs="Arial"/>
                <w:sz w:val="20"/>
              </w:rPr>
              <w:t>µL</w:t>
            </w:r>
          </w:p>
        </w:tc>
        <w:tc>
          <w:tcPr>
            <w:tcW w:w="2610" w:type="dxa"/>
          </w:tcPr>
          <w:p w14:paraId="1A015F74" w14:textId="77777777" w:rsidR="00F5730F" w:rsidRPr="00F5730F" w:rsidRDefault="00F5730F" w:rsidP="00F5730F">
            <w:pPr>
              <w:spacing w:after="0"/>
              <w:jc w:val="center"/>
              <w:rPr>
                <w:rFonts w:ascii="Arial" w:hAnsi="Arial" w:cs="Arial"/>
                <w:sz w:val="20"/>
              </w:rPr>
            </w:pPr>
            <w:r w:rsidRPr="00F5730F">
              <w:rPr>
                <w:rFonts w:ascii="Arial" w:hAnsi="Arial" w:cs="Arial"/>
                <w:sz w:val="20"/>
              </w:rPr>
              <w:t>16.986  x10</w:t>
            </w:r>
            <w:r w:rsidRPr="00F5730F">
              <w:rPr>
                <w:rFonts w:ascii="Arial" w:hAnsi="Arial" w:cs="Arial"/>
                <w:sz w:val="20"/>
                <w:vertAlign w:val="superscript"/>
              </w:rPr>
              <w:t>3</w:t>
            </w:r>
            <w:r w:rsidRPr="00F5730F">
              <w:rPr>
                <w:rFonts w:ascii="Arial" w:hAnsi="Arial" w:cs="Arial"/>
                <w:sz w:val="20"/>
              </w:rPr>
              <w:t>/µL</w:t>
            </w:r>
          </w:p>
        </w:tc>
      </w:tr>
      <w:tr w:rsidR="00F5730F" w:rsidRPr="00720784" w14:paraId="3B7F41D8" w14:textId="77777777" w:rsidTr="00F5730F">
        <w:trPr>
          <w:trHeight w:val="260"/>
        </w:trPr>
        <w:tc>
          <w:tcPr>
            <w:tcW w:w="2430" w:type="dxa"/>
          </w:tcPr>
          <w:p w14:paraId="3E6354AC" w14:textId="77777777" w:rsidR="00F5730F" w:rsidRPr="00720784" w:rsidRDefault="00F5730F" w:rsidP="00F5730F">
            <w:pPr>
              <w:spacing w:after="0"/>
              <w:jc w:val="center"/>
              <w:rPr>
                <w:rFonts w:ascii="Arial" w:hAnsi="Arial" w:cs="Arial"/>
                <w:sz w:val="20"/>
              </w:rPr>
            </w:pPr>
            <w:r w:rsidRPr="00720784">
              <w:rPr>
                <w:rFonts w:ascii="Arial" w:hAnsi="Arial" w:cs="Arial"/>
                <w:sz w:val="20"/>
              </w:rPr>
              <w:t xml:space="preserve">RBC-BF  </w:t>
            </w:r>
          </w:p>
        </w:tc>
        <w:tc>
          <w:tcPr>
            <w:tcW w:w="2610" w:type="dxa"/>
          </w:tcPr>
          <w:p w14:paraId="03B40DD9" w14:textId="77777777" w:rsidR="00F5730F" w:rsidRPr="002B5671" w:rsidRDefault="00F5730F" w:rsidP="00F5730F">
            <w:pPr>
              <w:spacing w:after="0"/>
              <w:jc w:val="center"/>
              <w:rPr>
                <w:rFonts w:ascii="Arial" w:hAnsi="Arial" w:cs="Arial"/>
                <w:sz w:val="20"/>
              </w:rPr>
            </w:pPr>
            <w:r w:rsidRPr="00502EF6">
              <w:rPr>
                <w:rFonts w:ascii="Arial" w:hAnsi="Arial" w:cs="Arial"/>
                <w:sz w:val="20"/>
                <w:u w:val="single"/>
              </w:rPr>
              <w:t>&gt;</w:t>
            </w:r>
            <w:r>
              <w:rPr>
                <w:rFonts w:ascii="Arial" w:hAnsi="Arial" w:cs="Arial"/>
                <w:sz w:val="20"/>
              </w:rPr>
              <w:t xml:space="preserve"> 0.001 </w:t>
            </w:r>
            <w:r w:rsidRPr="00720784">
              <w:rPr>
                <w:rFonts w:ascii="Arial" w:hAnsi="Arial" w:cs="Arial"/>
                <w:sz w:val="20"/>
              </w:rPr>
              <w:t>x10</w:t>
            </w:r>
            <w:r w:rsidRPr="00720784">
              <w:rPr>
                <w:rFonts w:ascii="Arial" w:hAnsi="Arial" w:cs="Arial"/>
                <w:sz w:val="20"/>
                <w:vertAlign w:val="superscript"/>
              </w:rPr>
              <w:t>6</w:t>
            </w:r>
            <w:r>
              <w:rPr>
                <w:rFonts w:ascii="Arial" w:hAnsi="Arial" w:cs="Arial"/>
                <w:sz w:val="20"/>
              </w:rPr>
              <w:t>/µL</w:t>
            </w:r>
          </w:p>
        </w:tc>
        <w:tc>
          <w:tcPr>
            <w:tcW w:w="2610" w:type="dxa"/>
          </w:tcPr>
          <w:p w14:paraId="2D83FCA0" w14:textId="77777777" w:rsidR="00F5730F" w:rsidRPr="00F5730F" w:rsidRDefault="00F5730F" w:rsidP="00F5730F">
            <w:pPr>
              <w:spacing w:after="0"/>
              <w:jc w:val="center"/>
              <w:rPr>
                <w:rFonts w:ascii="Arial" w:hAnsi="Arial" w:cs="Arial"/>
                <w:sz w:val="20"/>
              </w:rPr>
            </w:pPr>
            <w:r w:rsidRPr="00F5730F">
              <w:rPr>
                <w:rFonts w:ascii="Arial" w:hAnsi="Arial" w:cs="Arial"/>
                <w:sz w:val="20"/>
              </w:rPr>
              <w:t>5.329  x10</w:t>
            </w:r>
            <w:r w:rsidRPr="00F5730F">
              <w:rPr>
                <w:rFonts w:ascii="Arial" w:hAnsi="Arial" w:cs="Arial"/>
                <w:sz w:val="20"/>
                <w:vertAlign w:val="superscript"/>
              </w:rPr>
              <w:t>3</w:t>
            </w:r>
            <w:r w:rsidRPr="00F5730F">
              <w:rPr>
                <w:rFonts w:ascii="Arial" w:hAnsi="Arial" w:cs="Arial"/>
                <w:sz w:val="20"/>
              </w:rPr>
              <w:t>/µL</w:t>
            </w:r>
          </w:p>
        </w:tc>
      </w:tr>
    </w:tbl>
    <w:p w14:paraId="1C0DCC65" w14:textId="77777777" w:rsidR="00763D14" w:rsidRPr="00720784" w:rsidRDefault="00763D14" w:rsidP="00763D14">
      <w:pPr>
        <w:spacing w:after="0"/>
        <w:rPr>
          <w:rFonts w:ascii="Arial" w:hAnsi="Arial" w:cs="Arial"/>
          <w:sz w:val="20"/>
        </w:rPr>
      </w:pPr>
      <w:r w:rsidRPr="00720784">
        <w:rPr>
          <w:rFonts w:ascii="Arial" w:hAnsi="Arial" w:cs="Arial"/>
          <w:sz w:val="20"/>
        </w:rPr>
        <w:t xml:space="preserve">                                                               </w:t>
      </w:r>
      <w:r w:rsidR="002B5671">
        <w:rPr>
          <w:rFonts w:ascii="Arial" w:hAnsi="Arial" w:cs="Arial"/>
          <w:sz w:val="20"/>
        </w:rPr>
        <w:tab/>
      </w:r>
      <w:r w:rsidR="002B5671">
        <w:rPr>
          <w:rFonts w:ascii="Arial" w:hAnsi="Arial" w:cs="Arial"/>
          <w:sz w:val="20"/>
        </w:rPr>
        <w:tab/>
      </w:r>
      <w:r w:rsidR="002B5671">
        <w:rPr>
          <w:rFonts w:ascii="Arial" w:hAnsi="Arial" w:cs="Arial"/>
          <w:sz w:val="20"/>
        </w:rPr>
        <w:tab/>
      </w:r>
      <w:r w:rsidR="008736AF">
        <w:rPr>
          <w:rFonts w:ascii="Arial" w:hAnsi="Arial" w:cs="Arial"/>
          <w:sz w:val="20"/>
        </w:rPr>
        <w:tab/>
      </w:r>
      <w:r w:rsidR="008736AF">
        <w:rPr>
          <w:rFonts w:ascii="Arial" w:hAnsi="Arial" w:cs="Arial"/>
          <w:sz w:val="20"/>
        </w:rPr>
        <w:tab/>
      </w:r>
      <w:r w:rsidR="008736AF">
        <w:rPr>
          <w:rFonts w:ascii="Arial" w:hAnsi="Arial" w:cs="Arial"/>
          <w:sz w:val="20"/>
        </w:rPr>
        <w:tab/>
      </w:r>
      <w:r w:rsidRPr="00720784">
        <w:rPr>
          <w:rFonts w:ascii="Arial" w:hAnsi="Arial" w:cs="Arial"/>
          <w:sz w:val="20"/>
        </w:rPr>
        <w:t xml:space="preserve">                      </w:t>
      </w:r>
      <w:r w:rsidR="002B5671">
        <w:rPr>
          <w:rFonts w:ascii="Arial" w:hAnsi="Arial" w:cs="Arial"/>
          <w:sz w:val="20"/>
        </w:rPr>
        <w:tab/>
      </w:r>
    </w:p>
    <w:p w14:paraId="5866F8C2" w14:textId="77777777" w:rsidR="00763D14" w:rsidRPr="007472E5" w:rsidRDefault="00763D14" w:rsidP="000D095C">
      <w:pPr>
        <w:pStyle w:val="ListParagraph"/>
        <w:numPr>
          <w:ilvl w:val="0"/>
          <w:numId w:val="13"/>
        </w:numPr>
        <w:spacing w:after="0"/>
        <w:ind w:left="720"/>
        <w:rPr>
          <w:rFonts w:ascii="Arial" w:hAnsi="Arial" w:cs="Arial"/>
          <w:sz w:val="20"/>
        </w:rPr>
      </w:pPr>
      <w:r w:rsidRPr="007472E5">
        <w:rPr>
          <w:rFonts w:ascii="Arial" w:hAnsi="Arial" w:cs="Arial"/>
          <w:sz w:val="20"/>
        </w:rPr>
        <w:t>For results exceeding linearity limits:</w:t>
      </w:r>
    </w:p>
    <w:p w14:paraId="016221EB" w14:textId="77777777" w:rsidR="00763D14" w:rsidRPr="00502EF6" w:rsidRDefault="00763D14" w:rsidP="003F117F">
      <w:pPr>
        <w:pStyle w:val="ListParagraph"/>
        <w:numPr>
          <w:ilvl w:val="0"/>
          <w:numId w:val="36"/>
        </w:numPr>
        <w:spacing w:after="0"/>
        <w:rPr>
          <w:rFonts w:ascii="Arial" w:hAnsi="Arial" w:cs="Arial"/>
          <w:sz w:val="20"/>
        </w:rPr>
      </w:pPr>
      <w:r w:rsidRPr="00502EF6">
        <w:rPr>
          <w:rFonts w:ascii="Arial" w:hAnsi="Arial" w:cs="Arial"/>
          <w:sz w:val="20"/>
        </w:rPr>
        <w:t xml:space="preserve">Make an appropriate dilution with </w:t>
      </w:r>
      <w:proofErr w:type="spellStart"/>
      <w:r w:rsidRPr="00502EF6">
        <w:rPr>
          <w:rFonts w:ascii="Arial" w:hAnsi="Arial" w:cs="Arial"/>
          <w:sz w:val="20"/>
        </w:rPr>
        <w:t>Cellpack</w:t>
      </w:r>
      <w:proofErr w:type="spellEnd"/>
      <w:r w:rsidRPr="00502EF6">
        <w:rPr>
          <w:rFonts w:ascii="Arial" w:hAnsi="Arial" w:cs="Arial"/>
          <w:sz w:val="20"/>
        </w:rPr>
        <w:t xml:space="preserve"> </w:t>
      </w:r>
      <w:r w:rsidR="002D718C" w:rsidRPr="00502EF6">
        <w:rPr>
          <w:rFonts w:ascii="Arial" w:hAnsi="Arial" w:cs="Arial"/>
          <w:sz w:val="20"/>
        </w:rPr>
        <w:t>DCL.</w:t>
      </w:r>
    </w:p>
    <w:p w14:paraId="2CBBD604" w14:textId="77777777" w:rsidR="00763D14" w:rsidRPr="00502EF6" w:rsidRDefault="00763D14" w:rsidP="003F117F">
      <w:pPr>
        <w:pStyle w:val="ListParagraph"/>
        <w:numPr>
          <w:ilvl w:val="0"/>
          <w:numId w:val="36"/>
        </w:numPr>
        <w:spacing w:after="0"/>
        <w:rPr>
          <w:rFonts w:ascii="Arial" w:hAnsi="Arial" w:cs="Arial"/>
          <w:sz w:val="20"/>
        </w:rPr>
      </w:pPr>
      <w:r w:rsidRPr="00502EF6">
        <w:rPr>
          <w:rFonts w:ascii="Arial" w:hAnsi="Arial" w:cs="Arial"/>
          <w:sz w:val="20"/>
        </w:rPr>
        <w:t>Run dilution</w:t>
      </w:r>
      <w:r w:rsidR="008736AF" w:rsidRPr="00502EF6">
        <w:rPr>
          <w:rFonts w:ascii="Arial" w:hAnsi="Arial" w:cs="Arial"/>
          <w:sz w:val="20"/>
        </w:rPr>
        <w:t xml:space="preserve"> </w:t>
      </w:r>
      <w:r w:rsidRPr="00502EF6">
        <w:rPr>
          <w:rFonts w:ascii="Arial" w:hAnsi="Arial" w:cs="Arial"/>
          <w:sz w:val="20"/>
        </w:rPr>
        <w:t>in BF mode</w:t>
      </w:r>
      <w:r w:rsidR="008736AF" w:rsidRPr="00502EF6">
        <w:rPr>
          <w:rFonts w:ascii="Arial" w:hAnsi="Arial" w:cs="Arial"/>
          <w:sz w:val="20"/>
        </w:rPr>
        <w:t xml:space="preserve"> as outlined above</w:t>
      </w:r>
      <w:r w:rsidRPr="00502EF6">
        <w:rPr>
          <w:rFonts w:ascii="Arial" w:hAnsi="Arial" w:cs="Arial"/>
          <w:sz w:val="20"/>
        </w:rPr>
        <w:t>.</w:t>
      </w:r>
    </w:p>
    <w:p w14:paraId="3D0E2049" w14:textId="77777777" w:rsidR="00763D14" w:rsidRPr="00502EF6" w:rsidRDefault="00763D14" w:rsidP="003F117F">
      <w:pPr>
        <w:pStyle w:val="ListParagraph"/>
        <w:numPr>
          <w:ilvl w:val="0"/>
          <w:numId w:val="36"/>
        </w:numPr>
        <w:spacing w:after="0"/>
        <w:rPr>
          <w:rFonts w:ascii="Arial" w:hAnsi="Arial" w:cs="Arial"/>
          <w:sz w:val="20"/>
        </w:rPr>
      </w:pPr>
      <w:r w:rsidRPr="00502EF6">
        <w:rPr>
          <w:rFonts w:ascii="Arial" w:hAnsi="Arial" w:cs="Arial"/>
          <w:sz w:val="20"/>
        </w:rPr>
        <w:t>Multiply result by appropriate diluting factor.</w:t>
      </w:r>
    </w:p>
    <w:p w14:paraId="61F964C6" w14:textId="77777777" w:rsidR="002D718C" w:rsidRPr="002D718C" w:rsidRDefault="00502EF6" w:rsidP="000D095C">
      <w:pPr>
        <w:pStyle w:val="ListParagraph"/>
        <w:numPr>
          <w:ilvl w:val="0"/>
          <w:numId w:val="13"/>
        </w:numPr>
        <w:spacing w:after="0"/>
        <w:ind w:left="720"/>
        <w:rPr>
          <w:rFonts w:ascii="Arial" w:hAnsi="Arial" w:cs="Arial"/>
          <w:sz w:val="20"/>
        </w:rPr>
      </w:pPr>
      <w:r>
        <w:rPr>
          <w:rFonts w:ascii="Arial" w:hAnsi="Arial" w:cs="Arial"/>
          <w:sz w:val="20"/>
        </w:rPr>
        <w:t>A</w:t>
      </w:r>
      <w:r w:rsidR="002D718C">
        <w:rPr>
          <w:rFonts w:ascii="Arial" w:hAnsi="Arial" w:cs="Arial"/>
          <w:sz w:val="20"/>
        </w:rPr>
        <w:t xml:space="preserve"> manual cell count must be performed</w:t>
      </w:r>
      <w:r w:rsidRPr="00502EF6">
        <w:rPr>
          <w:rFonts w:ascii="Arial" w:hAnsi="Arial" w:cs="Arial"/>
          <w:sz w:val="20"/>
        </w:rPr>
        <w:t xml:space="preserve"> </w:t>
      </w:r>
      <w:r>
        <w:rPr>
          <w:rFonts w:ascii="Arial" w:hAnsi="Arial" w:cs="Arial"/>
          <w:sz w:val="20"/>
        </w:rPr>
        <w:t>for results below linearity limits</w:t>
      </w:r>
      <w:r w:rsidR="002D718C">
        <w:rPr>
          <w:rFonts w:ascii="Arial" w:hAnsi="Arial" w:cs="Arial"/>
          <w:sz w:val="20"/>
        </w:rPr>
        <w:t>.</w:t>
      </w:r>
    </w:p>
    <w:p w14:paraId="379BF6C4" w14:textId="77777777" w:rsidR="00763D14" w:rsidRPr="007472E5" w:rsidRDefault="00763D14" w:rsidP="000D095C">
      <w:pPr>
        <w:pStyle w:val="ListParagraph"/>
        <w:numPr>
          <w:ilvl w:val="0"/>
          <w:numId w:val="13"/>
        </w:numPr>
        <w:spacing w:after="0"/>
        <w:ind w:left="720"/>
        <w:rPr>
          <w:rFonts w:ascii="Arial" w:hAnsi="Arial" w:cs="Arial"/>
          <w:sz w:val="20"/>
        </w:rPr>
      </w:pPr>
      <w:r w:rsidRPr="007472E5">
        <w:rPr>
          <w:rFonts w:ascii="Arial" w:hAnsi="Arial" w:cs="Arial"/>
          <w:sz w:val="20"/>
        </w:rPr>
        <w:t>Enter automated</w:t>
      </w:r>
      <w:r w:rsidR="002D718C">
        <w:rPr>
          <w:rFonts w:ascii="Arial" w:hAnsi="Arial" w:cs="Arial"/>
          <w:sz w:val="20"/>
        </w:rPr>
        <w:t xml:space="preserve"> nucleated cell count </w:t>
      </w:r>
      <w:r w:rsidR="005201C4" w:rsidRPr="007472E5">
        <w:rPr>
          <w:rFonts w:ascii="Arial" w:hAnsi="Arial" w:cs="Arial"/>
          <w:sz w:val="20"/>
        </w:rPr>
        <w:t>in the BNCT field</w:t>
      </w:r>
      <w:r w:rsidRPr="007472E5">
        <w:rPr>
          <w:rFonts w:ascii="Arial" w:hAnsi="Arial" w:cs="Arial"/>
          <w:sz w:val="20"/>
        </w:rPr>
        <w:t xml:space="preserve"> and the automated </w:t>
      </w:r>
      <w:r w:rsidR="002D718C">
        <w:rPr>
          <w:rFonts w:ascii="Arial" w:hAnsi="Arial" w:cs="Arial"/>
          <w:sz w:val="20"/>
        </w:rPr>
        <w:t>RBC count in the BRCT field</w:t>
      </w:r>
      <w:r w:rsidR="00325901">
        <w:rPr>
          <w:rFonts w:ascii="Arial" w:hAnsi="Arial" w:cs="Arial"/>
          <w:sz w:val="20"/>
        </w:rPr>
        <w:t xml:space="preserve"> of the LIS BFCD template.</w:t>
      </w:r>
    </w:p>
    <w:p w14:paraId="75569A30" w14:textId="77777777" w:rsidR="000D095C" w:rsidRDefault="000D095C" w:rsidP="000D095C">
      <w:pPr>
        <w:spacing w:after="0"/>
        <w:rPr>
          <w:rFonts w:ascii="Arial" w:hAnsi="Arial" w:cs="Arial"/>
          <w:sz w:val="20"/>
          <w:u w:val="single"/>
        </w:rPr>
      </w:pPr>
    </w:p>
    <w:p w14:paraId="16660D3D" w14:textId="77777777" w:rsidR="00763D14" w:rsidRPr="00C13DF7" w:rsidRDefault="00763D14" w:rsidP="00C13DF7">
      <w:pPr>
        <w:spacing w:after="120"/>
        <w:rPr>
          <w:rFonts w:ascii="Arial" w:hAnsi="Arial" w:cs="Arial"/>
          <w:b/>
          <w:sz w:val="24"/>
        </w:rPr>
      </w:pPr>
      <w:r w:rsidRPr="00C13DF7">
        <w:rPr>
          <w:rFonts w:ascii="Arial" w:hAnsi="Arial" w:cs="Arial"/>
          <w:b/>
          <w:sz w:val="24"/>
        </w:rPr>
        <w:lastRenderedPageBreak/>
        <w:t>Manual Counts</w:t>
      </w:r>
    </w:p>
    <w:p w14:paraId="6416A2EB" w14:textId="77777777" w:rsidR="00763D14" w:rsidRDefault="00AA08CB" w:rsidP="00C13DF7">
      <w:pPr>
        <w:pStyle w:val="ListParagraph"/>
        <w:numPr>
          <w:ilvl w:val="0"/>
          <w:numId w:val="11"/>
        </w:numPr>
        <w:spacing w:after="0"/>
        <w:ind w:left="720"/>
        <w:rPr>
          <w:rFonts w:ascii="Arial" w:hAnsi="Arial" w:cs="Arial"/>
          <w:sz w:val="20"/>
        </w:rPr>
      </w:pPr>
      <w:r>
        <w:rPr>
          <w:rFonts w:ascii="Arial" w:hAnsi="Arial" w:cs="Arial"/>
          <w:sz w:val="20"/>
        </w:rPr>
        <w:t>If</w:t>
      </w:r>
      <w:r w:rsidR="00763D14" w:rsidRPr="007C160E">
        <w:rPr>
          <w:rFonts w:ascii="Arial" w:hAnsi="Arial" w:cs="Arial"/>
          <w:sz w:val="20"/>
        </w:rPr>
        <w:t xml:space="preserve"> </w:t>
      </w:r>
      <w:r w:rsidR="002D718C">
        <w:rPr>
          <w:rFonts w:ascii="Arial" w:hAnsi="Arial" w:cs="Arial"/>
          <w:sz w:val="20"/>
        </w:rPr>
        <w:t>automated cell count</w:t>
      </w:r>
      <w:r w:rsidR="00A33B64" w:rsidRPr="007C160E">
        <w:rPr>
          <w:rFonts w:ascii="Arial" w:hAnsi="Arial" w:cs="Arial"/>
          <w:sz w:val="20"/>
        </w:rPr>
        <w:t xml:space="preserve"> </w:t>
      </w:r>
      <w:r w:rsidR="00763D14" w:rsidRPr="007C160E">
        <w:rPr>
          <w:rFonts w:ascii="Arial" w:hAnsi="Arial" w:cs="Arial"/>
          <w:sz w:val="20"/>
        </w:rPr>
        <w:t xml:space="preserve">is </w:t>
      </w:r>
      <w:r w:rsidR="002D718C">
        <w:rPr>
          <w:rFonts w:ascii="Arial" w:hAnsi="Arial" w:cs="Arial"/>
          <w:sz w:val="20"/>
        </w:rPr>
        <w:t>below</w:t>
      </w:r>
      <w:r w:rsidR="00763D14" w:rsidRPr="007C160E">
        <w:rPr>
          <w:rFonts w:ascii="Arial" w:hAnsi="Arial" w:cs="Arial"/>
          <w:sz w:val="20"/>
        </w:rPr>
        <w:t xml:space="preserve"> </w:t>
      </w:r>
      <w:r w:rsidR="005201C4" w:rsidRPr="007C160E">
        <w:rPr>
          <w:rFonts w:ascii="Arial" w:hAnsi="Arial" w:cs="Arial"/>
          <w:sz w:val="20"/>
        </w:rPr>
        <w:t>the</w:t>
      </w:r>
      <w:r w:rsidR="00763D14" w:rsidRPr="007C160E">
        <w:rPr>
          <w:rFonts w:ascii="Arial" w:hAnsi="Arial" w:cs="Arial"/>
          <w:sz w:val="20"/>
        </w:rPr>
        <w:t xml:space="preserve"> reportable </w:t>
      </w:r>
      <w:r w:rsidR="002D718C">
        <w:rPr>
          <w:rFonts w:ascii="Arial" w:hAnsi="Arial" w:cs="Arial"/>
          <w:sz w:val="20"/>
        </w:rPr>
        <w:t>range</w:t>
      </w:r>
      <w:r w:rsidR="00502EF6">
        <w:rPr>
          <w:rFonts w:ascii="Arial" w:hAnsi="Arial" w:cs="Arial"/>
          <w:sz w:val="20"/>
        </w:rPr>
        <w:t xml:space="preserve">, </w:t>
      </w:r>
      <w:r w:rsidR="00763D14" w:rsidRPr="007C160E">
        <w:rPr>
          <w:rFonts w:ascii="Arial" w:hAnsi="Arial" w:cs="Arial"/>
          <w:sz w:val="20"/>
        </w:rPr>
        <w:t xml:space="preserve">if the fluid contains cellular </w:t>
      </w:r>
      <w:r w:rsidR="005201C4" w:rsidRPr="007C160E">
        <w:rPr>
          <w:rFonts w:ascii="Arial" w:hAnsi="Arial" w:cs="Arial"/>
          <w:sz w:val="20"/>
        </w:rPr>
        <w:t xml:space="preserve">debris, </w:t>
      </w:r>
      <w:r w:rsidR="00502EF6">
        <w:rPr>
          <w:rFonts w:ascii="Arial" w:hAnsi="Arial" w:cs="Arial"/>
          <w:sz w:val="20"/>
        </w:rPr>
        <w:t xml:space="preserve">or if there is a low volume of specimen, </w:t>
      </w:r>
      <w:r w:rsidR="003E09B3" w:rsidRPr="007C160E">
        <w:rPr>
          <w:rFonts w:ascii="Arial" w:hAnsi="Arial" w:cs="Arial"/>
          <w:sz w:val="20"/>
        </w:rPr>
        <w:t xml:space="preserve">perform </w:t>
      </w:r>
      <w:r w:rsidR="005201C4" w:rsidRPr="007C160E">
        <w:rPr>
          <w:rFonts w:ascii="Arial" w:hAnsi="Arial" w:cs="Arial"/>
          <w:sz w:val="20"/>
        </w:rPr>
        <w:t xml:space="preserve">a manual </w:t>
      </w:r>
      <w:r w:rsidR="00763D14" w:rsidRPr="007C160E">
        <w:rPr>
          <w:rFonts w:ascii="Arial" w:hAnsi="Arial" w:cs="Arial"/>
          <w:sz w:val="20"/>
        </w:rPr>
        <w:t xml:space="preserve">nucleated cell </w:t>
      </w:r>
      <w:r w:rsidR="007C160E" w:rsidRPr="007C160E">
        <w:rPr>
          <w:rFonts w:ascii="Arial" w:hAnsi="Arial" w:cs="Arial"/>
          <w:sz w:val="20"/>
        </w:rPr>
        <w:t>count.</w:t>
      </w:r>
      <w:r w:rsidR="003E09B3" w:rsidRPr="007C160E">
        <w:rPr>
          <w:rFonts w:ascii="Arial" w:hAnsi="Arial" w:cs="Arial"/>
          <w:sz w:val="20"/>
        </w:rPr>
        <w:tab/>
      </w:r>
      <w:r w:rsidR="003E09B3" w:rsidRPr="007C160E">
        <w:rPr>
          <w:rFonts w:ascii="Arial" w:hAnsi="Arial" w:cs="Arial"/>
          <w:sz w:val="20"/>
        </w:rPr>
        <w:tab/>
      </w:r>
    </w:p>
    <w:p w14:paraId="5374EF55" w14:textId="77777777" w:rsidR="00502EF6" w:rsidRPr="007C160E" w:rsidRDefault="00502EF6" w:rsidP="00C13DF7">
      <w:pPr>
        <w:pStyle w:val="ListParagraph"/>
        <w:numPr>
          <w:ilvl w:val="0"/>
          <w:numId w:val="11"/>
        </w:numPr>
        <w:spacing w:after="0"/>
        <w:ind w:left="720"/>
        <w:rPr>
          <w:rFonts w:ascii="Arial" w:hAnsi="Arial" w:cs="Arial"/>
          <w:sz w:val="20"/>
        </w:rPr>
      </w:pPr>
      <w:r>
        <w:rPr>
          <w:rFonts w:ascii="Arial" w:hAnsi="Arial" w:cs="Arial"/>
          <w:sz w:val="20"/>
        </w:rPr>
        <w:t>Mix well and carefully l</w:t>
      </w:r>
      <w:r w:rsidRPr="007C160E">
        <w:rPr>
          <w:rFonts w:ascii="Arial" w:hAnsi="Arial" w:cs="Arial"/>
          <w:sz w:val="20"/>
        </w:rPr>
        <w:t xml:space="preserve">oad the body fluid </w:t>
      </w:r>
      <w:r>
        <w:rPr>
          <w:rFonts w:ascii="Arial" w:hAnsi="Arial" w:cs="Arial"/>
          <w:sz w:val="20"/>
        </w:rPr>
        <w:t>onto both sides of hemocytometer. Allow the cells to settle in the chamber for at least one minute, but no longer than 15 minutes, before counting.</w:t>
      </w:r>
    </w:p>
    <w:p w14:paraId="480E612D" w14:textId="77777777" w:rsidR="00071C42" w:rsidRDefault="001517CB" w:rsidP="00C13DF7">
      <w:pPr>
        <w:pStyle w:val="ListParagraph"/>
        <w:numPr>
          <w:ilvl w:val="0"/>
          <w:numId w:val="11"/>
        </w:numPr>
        <w:spacing w:after="0"/>
        <w:ind w:left="720"/>
        <w:rPr>
          <w:rFonts w:ascii="Arial" w:hAnsi="Arial" w:cs="Arial"/>
          <w:sz w:val="20"/>
        </w:rPr>
      </w:pPr>
      <w:r>
        <w:rPr>
          <w:rFonts w:ascii="Arial" w:hAnsi="Arial" w:cs="Arial"/>
          <w:sz w:val="20"/>
        </w:rPr>
        <w:t>Nucleated blood cells may be stained</w:t>
      </w:r>
      <w:r w:rsidR="00071C42">
        <w:rPr>
          <w:rFonts w:ascii="Arial" w:hAnsi="Arial" w:cs="Arial"/>
          <w:sz w:val="20"/>
        </w:rPr>
        <w:t xml:space="preserve"> to aid in distinguishing red blood cell</w:t>
      </w:r>
      <w:r>
        <w:rPr>
          <w:rFonts w:ascii="Arial" w:hAnsi="Arial" w:cs="Arial"/>
          <w:sz w:val="20"/>
        </w:rPr>
        <w:t>s</w:t>
      </w:r>
      <w:r w:rsidR="00071C42">
        <w:rPr>
          <w:rFonts w:ascii="Arial" w:hAnsi="Arial" w:cs="Arial"/>
          <w:sz w:val="20"/>
        </w:rPr>
        <w:t xml:space="preserve"> from nucleated cells by mixing equal parts </w:t>
      </w:r>
      <w:r w:rsidR="008736AF">
        <w:rPr>
          <w:rFonts w:ascii="Arial" w:hAnsi="Arial" w:cs="Arial"/>
          <w:sz w:val="20"/>
        </w:rPr>
        <w:t xml:space="preserve">body </w:t>
      </w:r>
      <w:r w:rsidR="00071C42">
        <w:rPr>
          <w:rFonts w:ascii="Arial" w:hAnsi="Arial" w:cs="Arial"/>
          <w:sz w:val="20"/>
        </w:rPr>
        <w:t xml:space="preserve">fluid and </w:t>
      </w:r>
      <w:r>
        <w:rPr>
          <w:rFonts w:ascii="Arial" w:hAnsi="Arial" w:cs="Arial"/>
          <w:sz w:val="20"/>
        </w:rPr>
        <w:t>New Methylene Blue.</w:t>
      </w:r>
    </w:p>
    <w:p w14:paraId="6AB2D842" w14:textId="77777777" w:rsidR="00C46D0B" w:rsidRDefault="00C46D0B" w:rsidP="00C13DF7">
      <w:pPr>
        <w:pStyle w:val="ListParagraph"/>
        <w:numPr>
          <w:ilvl w:val="1"/>
          <w:numId w:val="11"/>
        </w:numPr>
        <w:spacing w:after="0"/>
        <w:ind w:left="1440"/>
        <w:rPr>
          <w:rFonts w:ascii="Arial" w:hAnsi="Arial" w:cs="Arial"/>
          <w:sz w:val="20"/>
        </w:rPr>
      </w:pPr>
      <w:r>
        <w:rPr>
          <w:rFonts w:ascii="Arial" w:hAnsi="Arial" w:cs="Arial"/>
          <w:sz w:val="20"/>
        </w:rPr>
        <w:t xml:space="preserve">Incubate the mixture for 15 minutes at room temperature then load both chambers of the hemocytometer.  </w:t>
      </w:r>
    </w:p>
    <w:p w14:paraId="6A1F3ECE" w14:textId="77777777" w:rsidR="00C46D0B" w:rsidRPr="00C46D0B" w:rsidRDefault="00C46D0B" w:rsidP="00C13DF7">
      <w:pPr>
        <w:pStyle w:val="ListParagraph"/>
        <w:numPr>
          <w:ilvl w:val="1"/>
          <w:numId w:val="11"/>
        </w:numPr>
        <w:spacing w:after="0"/>
        <w:ind w:left="1440"/>
        <w:rPr>
          <w:rFonts w:ascii="Arial" w:hAnsi="Arial" w:cs="Arial"/>
          <w:sz w:val="20"/>
        </w:rPr>
      </w:pPr>
      <w:r>
        <w:rPr>
          <w:rFonts w:ascii="Arial" w:hAnsi="Arial" w:cs="Arial"/>
          <w:sz w:val="20"/>
        </w:rPr>
        <w:t>Count the nucleated cells in 5 large squats on each side and multiply the total by 2 to correct for dilution or use the calculation on the Manual Cell Count Worksheet.</w:t>
      </w:r>
    </w:p>
    <w:p w14:paraId="4BB95514" w14:textId="77777777" w:rsidR="00071C42" w:rsidRDefault="00A33B64" w:rsidP="00C13DF7">
      <w:pPr>
        <w:pStyle w:val="ListParagraph"/>
        <w:numPr>
          <w:ilvl w:val="0"/>
          <w:numId w:val="11"/>
        </w:numPr>
        <w:spacing w:after="0"/>
        <w:ind w:left="720"/>
        <w:rPr>
          <w:rFonts w:ascii="Arial" w:hAnsi="Arial" w:cs="Arial"/>
          <w:sz w:val="20"/>
        </w:rPr>
      </w:pPr>
      <w:r w:rsidRPr="007C160E">
        <w:rPr>
          <w:rFonts w:ascii="Arial" w:hAnsi="Arial" w:cs="Arial"/>
          <w:sz w:val="20"/>
        </w:rPr>
        <w:t xml:space="preserve">If a BAL </w:t>
      </w:r>
      <w:r w:rsidR="002D718C">
        <w:rPr>
          <w:rFonts w:ascii="Arial" w:hAnsi="Arial" w:cs="Arial"/>
          <w:sz w:val="20"/>
        </w:rPr>
        <w:t>is too viscous to run on the XN 2</w:t>
      </w:r>
      <w:r w:rsidR="007102A2" w:rsidRPr="007C160E">
        <w:rPr>
          <w:rFonts w:ascii="Arial" w:hAnsi="Arial" w:cs="Arial"/>
          <w:sz w:val="20"/>
        </w:rPr>
        <w:t xml:space="preserve">000, </w:t>
      </w:r>
      <w:r w:rsidR="000B008E" w:rsidRPr="007C160E">
        <w:rPr>
          <w:rFonts w:ascii="Arial" w:hAnsi="Arial" w:cs="Arial"/>
          <w:sz w:val="20"/>
        </w:rPr>
        <w:t>a dilu</w:t>
      </w:r>
      <w:r w:rsidR="00570A68" w:rsidRPr="007C160E">
        <w:rPr>
          <w:rFonts w:ascii="Arial" w:hAnsi="Arial" w:cs="Arial"/>
          <w:sz w:val="20"/>
        </w:rPr>
        <w:t>tion may be difficult to</w:t>
      </w:r>
      <w:r w:rsidR="008736AF">
        <w:rPr>
          <w:rFonts w:ascii="Arial" w:hAnsi="Arial" w:cs="Arial"/>
          <w:sz w:val="20"/>
        </w:rPr>
        <w:t xml:space="preserve"> accurately </w:t>
      </w:r>
      <w:r w:rsidR="008736AF" w:rsidRPr="00C13DF7">
        <w:rPr>
          <w:rFonts w:ascii="Arial" w:hAnsi="Arial" w:cs="Arial"/>
          <w:sz w:val="20"/>
        </w:rPr>
        <w:t>prepare</w:t>
      </w:r>
      <w:r w:rsidR="000B008E" w:rsidRPr="00C13DF7">
        <w:rPr>
          <w:rFonts w:ascii="Arial" w:hAnsi="Arial" w:cs="Arial"/>
          <w:sz w:val="20"/>
        </w:rPr>
        <w:t>.  M</w:t>
      </w:r>
      <w:r w:rsidR="007102A2" w:rsidRPr="00C13DF7">
        <w:rPr>
          <w:rFonts w:ascii="Arial" w:hAnsi="Arial" w:cs="Arial"/>
          <w:sz w:val="20"/>
        </w:rPr>
        <w:t>ake a 1:10 dilution as best you can</w:t>
      </w:r>
      <w:r w:rsidRPr="00C13DF7">
        <w:rPr>
          <w:rFonts w:ascii="Arial" w:hAnsi="Arial" w:cs="Arial"/>
          <w:sz w:val="20"/>
        </w:rPr>
        <w:t xml:space="preserve"> and perform a</w:t>
      </w:r>
      <w:r w:rsidR="007102A2" w:rsidRPr="00C13DF7">
        <w:rPr>
          <w:rFonts w:ascii="Arial" w:hAnsi="Arial" w:cs="Arial"/>
          <w:sz w:val="20"/>
        </w:rPr>
        <w:t xml:space="preserve"> </w:t>
      </w:r>
      <w:r w:rsidRPr="00C13DF7">
        <w:rPr>
          <w:rFonts w:ascii="Arial" w:hAnsi="Arial" w:cs="Arial"/>
          <w:sz w:val="20"/>
        </w:rPr>
        <w:t>manual count.</w:t>
      </w:r>
      <w:r w:rsidR="00763D14" w:rsidRPr="00C13DF7">
        <w:rPr>
          <w:rFonts w:ascii="Arial" w:hAnsi="Arial" w:cs="Arial"/>
          <w:sz w:val="20"/>
        </w:rPr>
        <w:t xml:space="preserve"> </w:t>
      </w:r>
      <w:r w:rsidR="007102A2" w:rsidRPr="00C13DF7">
        <w:rPr>
          <w:rFonts w:ascii="Arial" w:hAnsi="Arial" w:cs="Arial"/>
          <w:sz w:val="20"/>
        </w:rPr>
        <w:t xml:space="preserve">If the dilution is in doubt, add the comment </w:t>
      </w:r>
      <w:r w:rsidR="00570A68" w:rsidRPr="00C13DF7">
        <w:rPr>
          <w:rFonts w:ascii="Arial" w:hAnsi="Arial" w:cs="Arial"/>
          <w:sz w:val="20"/>
        </w:rPr>
        <w:t xml:space="preserve">"Counts may be </w:t>
      </w:r>
      <w:r w:rsidR="00071C42" w:rsidRPr="00C13DF7">
        <w:rPr>
          <w:rFonts w:ascii="Arial" w:hAnsi="Arial" w:cs="Arial"/>
          <w:sz w:val="20"/>
        </w:rPr>
        <w:t>inaccurate due to viscosity of specimen.”</w:t>
      </w:r>
    </w:p>
    <w:p w14:paraId="2001BDDA" w14:textId="77777777" w:rsidR="00C13DF7" w:rsidRPr="00C13DF7" w:rsidRDefault="00C13DF7" w:rsidP="00C13DF7">
      <w:pPr>
        <w:pStyle w:val="ListParagraph"/>
        <w:spacing w:after="0"/>
        <w:rPr>
          <w:rFonts w:ascii="Arial" w:hAnsi="Arial" w:cs="Arial"/>
          <w:sz w:val="20"/>
        </w:rPr>
      </w:pPr>
    </w:p>
    <w:p w14:paraId="7DDD2903" w14:textId="77777777" w:rsidR="00763D14" w:rsidRPr="00C13DF7" w:rsidRDefault="00763D14" w:rsidP="00C13DF7">
      <w:pPr>
        <w:spacing w:after="120"/>
        <w:rPr>
          <w:rFonts w:ascii="Arial" w:hAnsi="Arial" w:cs="Arial"/>
          <w:b/>
          <w:i/>
        </w:rPr>
      </w:pPr>
      <w:r w:rsidRPr="00C13DF7">
        <w:rPr>
          <w:rFonts w:ascii="Arial" w:hAnsi="Arial" w:cs="Arial"/>
          <w:b/>
          <w:i/>
        </w:rPr>
        <w:t>Low Counts:</w:t>
      </w:r>
    </w:p>
    <w:p w14:paraId="287B499C" w14:textId="77777777" w:rsidR="00763D14" w:rsidRDefault="00763D14" w:rsidP="00C13DF7">
      <w:pPr>
        <w:pStyle w:val="ListParagraph"/>
        <w:numPr>
          <w:ilvl w:val="0"/>
          <w:numId w:val="42"/>
        </w:numPr>
        <w:spacing w:after="0"/>
        <w:ind w:left="720"/>
        <w:rPr>
          <w:rFonts w:ascii="Arial" w:hAnsi="Arial" w:cs="Arial"/>
          <w:sz w:val="20"/>
        </w:rPr>
      </w:pPr>
      <w:r w:rsidRPr="000D4FDC">
        <w:rPr>
          <w:rFonts w:ascii="Arial" w:hAnsi="Arial" w:cs="Arial"/>
          <w:sz w:val="20"/>
        </w:rPr>
        <w:t xml:space="preserve">Count the nucleated cells and/or RBC’s in five large squares on each side of </w:t>
      </w:r>
      <w:r w:rsidR="00071C42">
        <w:rPr>
          <w:rFonts w:ascii="Arial" w:hAnsi="Arial" w:cs="Arial"/>
          <w:sz w:val="20"/>
        </w:rPr>
        <w:t>hemocytometer</w:t>
      </w:r>
      <w:r w:rsidRPr="000D4FDC">
        <w:rPr>
          <w:rFonts w:ascii="Arial" w:hAnsi="Arial" w:cs="Arial"/>
          <w:sz w:val="20"/>
        </w:rPr>
        <w:t>.</w:t>
      </w:r>
    </w:p>
    <w:p w14:paraId="1CC3A058" w14:textId="77777777" w:rsidR="00502EF6" w:rsidRDefault="00502EF6" w:rsidP="00C13DF7">
      <w:pPr>
        <w:pStyle w:val="ListParagraph"/>
        <w:numPr>
          <w:ilvl w:val="0"/>
          <w:numId w:val="42"/>
        </w:numPr>
        <w:spacing w:after="0"/>
        <w:ind w:left="720"/>
        <w:rPr>
          <w:rFonts w:ascii="Arial" w:hAnsi="Arial" w:cs="Arial"/>
          <w:sz w:val="20"/>
        </w:rPr>
      </w:pPr>
      <w:r>
        <w:rPr>
          <w:rFonts w:ascii="Arial" w:hAnsi="Arial" w:cs="Arial"/>
          <w:sz w:val="20"/>
        </w:rPr>
        <w:t>The RBC and WBC are tallied separately and the total of each cell type counted in the 10 squares is reported as the cell count/µL.</w:t>
      </w:r>
    </w:p>
    <w:p w14:paraId="17EB0C10" w14:textId="77777777" w:rsidR="00502EF6" w:rsidRPr="00C22DAB" w:rsidRDefault="00502EF6" w:rsidP="00C13DF7">
      <w:pPr>
        <w:pStyle w:val="ListParagraph"/>
        <w:numPr>
          <w:ilvl w:val="0"/>
          <w:numId w:val="42"/>
        </w:numPr>
        <w:spacing w:after="0"/>
        <w:ind w:left="720"/>
        <w:rPr>
          <w:rFonts w:ascii="Arial" w:hAnsi="Arial" w:cs="Arial"/>
          <w:sz w:val="20"/>
        </w:rPr>
      </w:pPr>
      <w:r w:rsidRPr="00C22DAB">
        <w:rPr>
          <w:rFonts w:ascii="Arial" w:hAnsi="Arial" w:cs="Arial"/>
          <w:sz w:val="20"/>
        </w:rPr>
        <w:t xml:space="preserve">Record cell counts from each side of </w:t>
      </w:r>
      <w:r>
        <w:rPr>
          <w:rFonts w:ascii="Arial" w:hAnsi="Arial" w:cs="Arial"/>
          <w:sz w:val="20"/>
        </w:rPr>
        <w:t>hemocytometer</w:t>
      </w:r>
      <w:r w:rsidRPr="00C22DAB">
        <w:rPr>
          <w:rFonts w:ascii="Arial" w:hAnsi="Arial" w:cs="Arial"/>
          <w:sz w:val="20"/>
        </w:rPr>
        <w:t xml:space="preserve"> on </w:t>
      </w:r>
      <w:r>
        <w:rPr>
          <w:rFonts w:ascii="Arial" w:hAnsi="Arial" w:cs="Arial"/>
          <w:sz w:val="20"/>
        </w:rPr>
        <w:t>the Manual Cell Count Worksheet</w:t>
      </w:r>
      <w:r w:rsidRPr="00C22DAB">
        <w:rPr>
          <w:rFonts w:ascii="Arial" w:hAnsi="Arial" w:cs="Arial"/>
          <w:sz w:val="20"/>
        </w:rPr>
        <w:t>.</w:t>
      </w:r>
    </w:p>
    <w:p w14:paraId="2F3A8F37" w14:textId="77777777" w:rsidR="00502EF6" w:rsidRPr="00C22DAB" w:rsidRDefault="00502EF6" w:rsidP="00C13DF7">
      <w:pPr>
        <w:pStyle w:val="ListParagraph"/>
        <w:numPr>
          <w:ilvl w:val="0"/>
          <w:numId w:val="26"/>
        </w:numPr>
        <w:spacing w:after="0"/>
        <w:ind w:left="1440"/>
        <w:rPr>
          <w:rFonts w:ascii="Arial" w:hAnsi="Arial" w:cs="Arial"/>
          <w:sz w:val="20"/>
        </w:rPr>
      </w:pPr>
      <w:r w:rsidRPr="00C22DAB">
        <w:rPr>
          <w:rFonts w:ascii="Arial" w:hAnsi="Arial" w:cs="Arial"/>
          <w:sz w:val="20"/>
        </w:rPr>
        <w:t xml:space="preserve">If the cell count is </w:t>
      </w:r>
      <w:r w:rsidRPr="00C22DAB">
        <w:rPr>
          <w:rFonts w:ascii="Arial" w:hAnsi="Arial" w:cs="Arial"/>
          <w:sz w:val="20"/>
          <w:u w:val="single"/>
        </w:rPr>
        <w:t>&lt;</w:t>
      </w:r>
      <w:r>
        <w:rPr>
          <w:rFonts w:ascii="Arial" w:hAnsi="Arial" w:cs="Arial"/>
          <w:sz w:val="20"/>
        </w:rPr>
        <w: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xml:space="preserve">, the counts must match </w:t>
      </w:r>
      <w:r w:rsidRPr="00C22DAB">
        <w:rPr>
          <w:rFonts w:ascii="Arial" w:hAnsi="Arial" w:cs="Arial"/>
          <w:sz w:val="20"/>
          <w:u w:val="single"/>
        </w:rPr>
        <w:t>+</w:t>
      </w:r>
      <w:r>
        <w:rPr>
          <w:rFonts w:ascii="Arial" w:hAnsi="Arial" w:cs="Arial"/>
          <w:sz w:val="20"/>
        </w:rPr>
        <w:t xml:space="preserve"> 2</w:t>
      </w:r>
      <w:r w:rsidRPr="00C22DAB">
        <w:rPr>
          <w:rFonts w:ascii="Arial" w:hAnsi="Arial" w:cs="Arial"/>
          <w:sz w:val="20"/>
        </w:rPr>
        <w:t xml:space="preserve"> cells</w:t>
      </w:r>
      <w:r>
        <w:rPr>
          <w:rFonts w:ascii="Arial" w:hAnsi="Arial" w:cs="Arial"/>
          <w:sz w:val="20"/>
        </w:rPr>
        <w:t>, or 50%</w:t>
      </w:r>
      <w:r w:rsidRPr="00C22DAB">
        <w:rPr>
          <w:rFonts w:ascii="Arial" w:hAnsi="Arial" w:cs="Arial"/>
          <w:sz w:val="20"/>
        </w:rPr>
        <w:t>.</w:t>
      </w:r>
    </w:p>
    <w:p w14:paraId="7494FCCE" w14:textId="77777777" w:rsidR="00502EF6" w:rsidRPr="00C22DAB" w:rsidRDefault="00502EF6" w:rsidP="00C13DF7">
      <w:pPr>
        <w:pStyle w:val="ListParagraph"/>
        <w:numPr>
          <w:ilvl w:val="0"/>
          <w:numId w:val="26"/>
        </w:numPr>
        <w:spacing w:after="0"/>
        <w:ind w:left="1440"/>
        <w:rPr>
          <w:rFonts w:ascii="Arial" w:hAnsi="Arial" w:cs="Arial"/>
          <w:sz w:val="20"/>
        </w:rPr>
      </w:pPr>
      <w:r>
        <w:rPr>
          <w:rFonts w:ascii="Arial" w:hAnsi="Arial" w:cs="Arial"/>
          <w:sz w:val="20"/>
        </w:rPr>
        <w:t>If the count is &gt;20</w:t>
      </w:r>
      <w:r w:rsidRPr="00C22DAB">
        <w:rPr>
          <w:rFonts w:ascii="Arial" w:hAnsi="Arial" w:cs="Arial"/>
          <w:sz w:val="20"/>
        </w:rPr>
        <w:t>/</w:t>
      </w:r>
      <w:proofErr w:type="spellStart"/>
      <w:r w:rsidRPr="00C22DAB">
        <w:rPr>
          <w:rFonts w:ascii="Arial" w:hAnsi="Arial" w:cs="Arial"/>
          <w:sz w:val="20"/>
        </w:rPr>
        <w:t>uL</w:t>
      </w:r>
      <w:proofErr w:type="spellEnd"/>
      <w:r w:rsidRPr="00C22DAB">
        <w:rPr>
          <w:rFonts w:ascii="Arial" w:hAnsi="Arial" w:cs="Arial"/>
          <w:sz w:val="20"/>
        </w:rPr>
        <w:t>, th</w:t>
      </w:r>
      <w:r>
        <w:rPr>
          <w:rFonts w:ascii="Arial" w:hAnsi="Arial" w:cs="Arial"/>
          <w:sz w:val="20"/>
        </w:rPr>
        <w:t>e counts must correlate within 2</w:t>
      </w:r>
      <w:r w:rsidRPr="00C22DAB">
        <w:rPr>
          <w:rFonts w:ascii="Arial" w:hAnsi="Arial" w:cs="Arial"/>
          <w:sz w:val="20"/>
        </w:rPr>
        <w:t>0%.</w:t>
      </w:r>
    </w:p>
    <w:p w14:paraId="12B36426" w14:textId="77777777" w:rsidR="00502EF6" w:rsidRPr="00C22DAB" w:rsidRDefault="00502EF6" w:rsidP="00C13DF7">
      <w:pPr>
        <w:pStyle w:val="ListParagraph"/>
        <w:numPr>
          <w:ilvl w:val="0"/>
          <w:numId w:val="26"/>
        </w:numPr>
        <w:spacing w:after="0"/>
        <w:ind w:left="1440"/>
        <w:rPr>
          <w:rFonts w:ascii="Arial" w:hAnsi="Arial" w:cs="Arial"/>
          <w:sz w:val="20"/>
        </w:rPr>
      </w:pPr>
      <w:r w:rsidRPr="00C22DAB">
        <w:rPr>
          <w:rFonts w:ascii="Arial" w:hAnsi="Arial" w:cs="Arial"/>
          <w:sz w:val="20"/>
        </w:rPr>
        <w:t>If counts do not match within above limits, repeat counts.</w:t>
      </w:r>
    </w:p>
    <w:p w14:paraId="0715BC48" w14:textId="77777777" w:rsidR="00661789" w:rsidRDefault="00502EF6" w:rsidP="00C13DF7">
      <w:pPr>
        <w:pStyle w:val="ListParagraph"/>
        <w:numPr>
          <w:ilvl w:val="0"/>
          <w:numId w:val="26"/>
        </w:numPr>
        <w:spacing w:after="0"/>
        <w:ind w:left="1440"/>
        <w:rPr>
          <w:rFonts w:ascii="Arial" w:hAnsi="Arial" w:cs="Arial"/>
          <w:sz w:val="20"/>
        </w:rPr>
      </w:pPr>
      <w:r w:rsidRPr="00C22DAB">
        <w:rPr>
          <w:rFonts w:ascii="Arial" w:hAnsi="Arial" w:cs="Arial"/>
          <w:sz w:val="20"/>
        </w:rPr>
        <w:t>Calculations are automatically performed by</w:t>
      </w:r>
      <w:r>
        <w:rPr>
          <w:rFonts w:ascii="Arial" w:hAnsi="Arial" w:cs="Arial"/>
          <w:sz w:val="20"/>
        </w:rPr>
        <w:t xml:space="preserve"> LIS with data entered in the BNUM, BNDIL, BNSQS and BNSQN fields of the LIS BFCD template.</w:t>
      </w:r>
    </w:p>
    <w:p w14:paraId="67E4CBA7" w14:textId="77777777" w:rsidR="00C13DF7" w:rsidRPr="00661789" w:rsidRDefault="00C13DF7" w:rsidP="00C13DF7">
      <w:pPr>
        <w:pStyle w:val="ListParagraph"/>
        <w:spacing w:after="0"/>
        <w:ind w:left="1440"/>
        <w:rPr>
          <w:rFonts w:ascii="Arial" w:hAnsi="Arial" w:cs="Arial"/>
          <w:sz w:val="20"/>
        </w:rPr>
      </w:pPr>
    </w:p>
    <w:p w14:paraId="4F65BA08" w14:textId="77777777" w:rsidR="00763D14" w:rsidRPr="00C13DF7" w:rsidRDefault="00763D14" w:rsidP="00C13DF7">
      <w:pPr>
        <w:spacing w:after="100" w:afterAutospacing="1"/>
        <w:rPr>
          <w:rFonts w:ascii="Arial" w:hAnsi="Arial" w:cs="Arial"/>
          <w:b/>
          <w:i/>
        </w:rPr>
      </w:pPr>
      <w:r w:rsidRPr="00C13DF7">
        <w:rPr>
          <w:rFonts w:ascii="Arial" w:hAnsi="Arial" w:cs="Arial"/>
          <w:b/>
          <w:i/>
        </w:rPr>
        <w:t xml:space="preserve">Increased Counts </w:t>
      </w:r>
    </w:p>
    <w:p w14:paraId="0C9EA21F" w14:textId="77777777" w:rsidR="00763D14" w:rsidRPr="00C22DAB" w:rsidRDefault="00763D14" w:rsidP="00C13DF7">
      <w:pPr>
        <w:pStyle w:val="ListParagraph"/>
        <w:numPr>
          <w:ilvl w:val="0"/>
          <w:numId w:val="42"/>
        </w:numPr>
        <w:spacing w:after="0"/>
        <w:ind w:left="720"/>
        <w:rPr>
          <w:rFonts w:ascii="Arial" w:hAnsi="Arial" w:cs="Arial"/>
          <w:sz w:val="20"/>
        </w:rPr>
      </w:pPr>
      <w:r w:rsidRPr="00C22DAB">
        <w:rPr>
          <w:rFonts w:ascii="Arial" w:hAnsi="Arial" w:cs="Arial"/>
          <w:sz w:val="20"/>
        </w:rPr>
        <w:t xml:space="preserve">Count cells in a smaller area on </w:t>
      </w:r>
      <w:r w:rsidR="00071C42">
        <w:rPr>
          <w:rFonts w:ascii="Arial" w:hAnsi="Arial" w:cs="Arial"/>
          <w:sz w:val="20"/>
        </w:rPr>
        <w:t>hemocytometer</w:t>
      </w:r>
      <w:r w:rsidRPr="00C22DAB">
        <w:rPr>
          <w:rFonts w:ascii="Arial" w:hAnsi="Arial" w:cs="Arial"/>
          <w:sz w:val="20"/>
        </w:rPr>
        <w:t>, such as:</w:t>
      </w:r>
    </w:p>
    <w:p w14:paraId="3CBE313D" w14:textId="77777777" w:rsidR="00763D14" w:rsidRPr="00C22DAB" w:rsidRDefault="00763D14" w:rsidP="00C13DF7">
      <w:pPr>
        <w:pStyle w:val="ListParagraph"/>
        <w:numPr>
          <w:ilvl w:val="0"/>
          <w:numId w:val="25"/>
        </w:numPr>
        <w:spacing w:after="0"/>
        <w:ind w:left="1440"/>
        <w:rPr>
          <w:rFonts w:ascii="Arial" w:hAnsi="Arial" w:cs="Arial"/>
          <w:sz w:val="20"/>
        </w:rPr>
      </w:pPr>
      <w:r w:rsidRPr="00C22DAB">
        <w:rPr>
          <w:rFonts w:ascii="Arial" w:hAnsi="Arial" w:cs="Arial"/>
          <w:sz w:val="20"/>
        </w:rPr>
        <w:t>One large square on each side or</w:t>
      </w:r>
    </w:p>
    <w:p w14:paraId="6773D0EB" w14:textId="77777777" w:rsidR="00763D14" w:rsidRPr="00C22DAB" w:rsidRDefault="00763D14" w:rsidP="00C13DF7">
      <w:pPr>
        <w:pStyle w:val="ListParagraph"/>
        <w:numPr>
          <w:ilvl w:val="0"/>
          <w:numId w:val="25"/>
        </w:numPr>
        <w:spacing w:after="0"/>
        <w:ind w:left="1440"/>
        <w:rPr>
          <w:rFonts w:ascii="Arial" w:hAnsi="Arial" w:cs="Arial"/>
          <w:sz w:val="20"/>
        </w:rPr>
      </w:pPr>
      <w:r w:rsidRPr="00C22DAB">
        <w:rPr>
          <w:rFonts w:ascii="Arial" w:hAnsi="Arial" w:cs="Arial"/>
          <w:sz w:val="20"/>
        </w:rPr>
        <w:t>Five of the small squares in large center square on each side.</w:t>
      </w:r>
    </w:p>
    <w:p w14:paraId="6122A674" w14:textId="77777777" w:rsidR="00763D14" w:rsidRPr="005504E3" w:rsidRDefault="005504E3" w:rsidP="00C13DF7">
      <w:pPr>
        <w:pStyle w:val="ListParagraph"/>
        <w:numPr>
          <w:ilvl w:val="0"/>
          <w:numId w:val="42"/>
        </w:numPr>
        <w:spacing w:after="0"/>
        <w:ind w:left="720"/>
        <w:rPr>
          <w:rFonts w:ascii="Arial" w:hAnsi="Arial" w:cs="Arial"/>
          <w:sz w:val="20"/>
        </w:rPr>
      </w:pPr>
      <w:r>
        <w:rPr>
          <w:rFonts w:ascii="Arial" w:hAnsi="Arial" w:cs="Arial"/>
          <w:sz w:val="20"/>
        </w:rPr>
        <w:t xml:space="preserve">Make a dilution of the fluid in </w:t>
      </w:r>
      <w:proofErr w:type="spellStart"/>
      <w:r>
        <w:rPr>
          <w:rFonts w:ascii="Arial" w:hAnsi="Arial" w:cs="Arial"/>
          <w:sz w:val="20"/>
        </w:rPr>
        <w:t>CellP</w:t>
      </w:r>
      <w:r w:rsidR="00763D14" w:rsidRPr="00C22DAB">
        <w:rPr>
          <w:rFonts w:ascii="Arial" w:hAnsi="Arial" w:cs="Arial"/>
          <w:sz w:val="20"/>
        </w:rPr>
        <w:t>ack</w:t>
      </w:r>
      <w:proofErr w:type="spellEnd"/>
      <w:r w:rsidR="00763D14" w:rsidRPr="00C22DAB">
        <w:rPr>
          <w:rFonts w:ascii="Arial" w:hAnsi="Arial" w:cs="Arial"/>
          <w:sz w:val="20"/>
        </w:rPr>
        <w:t xml:space="preserve"> </w:t>
      </w:r>
      <w:r>
        <w:rPr>
          <w:rFonts w:ascii="Arial" w:hAnsi="Arial" w:cs="Arial"/>
          <w:sz w:val="20"/>
        </w:rPr>
        <w:t xml:space="preserve">DCL </w:t>
      </w:r>
      <w:r w:rsidR="00763D14" w:rsidRPr="00C22DAB">
        <w:rPr>
          <w:rFonts w:ascii="Arial" w:hAnsi="Arial" w:cs="Arial"/>
          <w:sz w:val="20"/>
        </w:rPr>
        <w:t>diluent</w:t>
      </w:r>
      <w:r>
        <w:rPr>
          <w:rFonts w:ascii="Arial" w:hAnsi="Arial" w:cs="Arial"/>
          <w:sz w:val="20"/>
        </w:rPr>
        <w:t>;</w:t>
      </w:r>
      <w:r w:rsidR="00763D14" w:rsidRPr="00C22DAB">
        <w:rPr>
          <w:rFonts w:ascii="Arial" w:hAnsi="Arial" w:cs="Arial"/>
          <w:sz w:val="20"/>
        </w:rPr>
        <w:t xml:space="preserve"> </w:t>
      </w:r>
      <w:r>
        <w:rPr>
          <w:rFonts w:ascii="Arial" w:hAnsi="Arial" w:cs="Arial"/>
          <w:sz w:val="20"/>
        </w:rPr>
        <w:t>m</w:t>
      </w:r>
      <w:r w:rsidR="00763D14" w:rsidRPr="005504E3">
        <w:rPr>
          <w:rFonts w:ascii="Arial" w:hAnsi="Arial" w:cs="Arial"/>
          <w:sz w:val="20"/>
        </w:rPr>
        <w:t>ix well.</w:t>
      </w:r>
    </w:p>
    <w:p w14:paraId="09589D3D" w14:textId="77777777" w:rsidR="00763D14" w:rsidRPr="00C22DAB" w:rsidRDefault="00763D14" w:rsidP="00C13DF7">
      <w:pPr>
        <w:pStyle w:val="ListParagraph"/>
        <w:numPr>
          <w:ilvl w:val="0"/>
          <w:numId w:val="28"/>
        </w:numPr>
        <w:spacing w:after="0"/>
        <w:ind w:left="1440"/>
        <w:rPr>
          <w:rFonts w:ascii="Arial" w:hAnsi="Arial" w:cs="Arial"/>
          <w:sz w:val="20"/>
        </w:rPr>
      </w:pPr>
      <w:r w:rsidRPr="00C22DAB">
        <w:rPr>
          <w:rFonts w:ascii="Arial" w:hAnsi="Arial" w:cs="Arial"/>
          <w:sz w:val="20"/>
        </w:rPr>
        <w:t xml:space="preserve">Load onto both sides of </w:t>
      </w:r>
      <w:r w:rsidR="00071C42">
        <w:rPr>
          <w:rFonts w:ascii="Arial" w:hAnsi="Arial" w:cs="Arial"/>
          <w:sz w:val="20"/>
        </w:rPr>
        <w:t>hemocytometer</w:t>
      </w:r>
      <w:r w:rsidRPr="00C22DAB">
        <w:rPr>
          <w:rFonts w:ascii="Arial" w:hAnsi="Arial" w:cs="Arial"/>
          <w:sz w:val="20"/>
        </w:rPr>
        <w:t xml:space="preserve">.  </w:t>
      </w:r>
    </w:p>
    <w:p w14:paraId="2794F29F" w14:textId="77777777" w:rsidR="00763D14" w:rsidRPr="00C22DAB" w:rsidRDefault="00763D14" w:rsidP="00C13DF7">
      <w:pPr>
        <w:pStyle w:val="ListParagraph"/>
        <w:numPr>
          <w:ilvl w:val="0"/>
          <w:numId w:val="28"/>
        </w:numPr>
        <w:spacing w:after="0"/>
        <w:ind w:left="1440"/>
        <w:rPr>
          <w:rFonts w:ascii="Arial" w:hAnsi="Arial" w:cs="Arial"/>
          <w:sz w:val="20"/>
        </w:rPr>
      </w:pPr>
      <w:r w:rsidRPr="00C22DAB">
        <w:rPr>
          <w:rFonts w:ascii="Arial" w:hAnsi="Arial" w:cs="Arial"/>
          <w:sz w:val="20"/>
        </w:rPr>
        <w:t>Choose the area to count depending on number of cells present.</w:t>
      </w:r>
    </w:p>
    <w:p w14:paraId="182C7FDA" w14:textId="77777777" w:rsidR="005504E3" w:rsidRDefault="00763D14" w:rsidP="00C13DF7">
      <w:pPr>
        <w:pStyle w:val="ListParagraph"/>
        <w:numPr>
          <w:ilvl w:val="0"/>
          <w:numId w:val="42"/>
        </w:numPr>
        <w:spacing w:after="0"/>
        <w:ind w:left="720"/>
        <w:rPr>
          <w:rFonts w:ascii="Arial" w:hAnsi="Arial" w:cs="Arial"/>
          <w:sz w:val="20"/>
        </w:rPr>
      </w:pPr>
      <w:r w:rsidRPr="00C22DAB">
        <w:rPr>
          <w:rFonts w:ascii="Arial" w:hAnsi="Arial" w:cs="Arial"/>
          <w:sz w:val="20"/>
        </w:rPr>
        <w:t>If the fluid is bloody and automated</w:t>
      </w:r>
      <w:r w:rsidR="005201C4" w:rsidRPr="00C22DAB">
        <w:rPr>
          <w:rFonts w:ascii="Arial" w:hAnsi="Arial" w:cs="Arial"/>
          <w:sz w:val="20"/>
        </w:rPr>
        <w:t xml:space="preserve"> counts are not acceptable, mix </w:t>
      </w:r>
      <w:r w:rsidRPr="00C22DAB">
        <w:rPr>
          <w:rFonts w:ascii="Arial" w:hAnsi="Arial" w:cs="Arial"/>
          <w:sz w:val="20"/>
        </w:rPr>
        <w:t xml:space="preserve">equal </w:t>
      </w:r>
      <w:r w:rsidR="00071C42">
        <w:rPr>
          <w:rFonts w:ascii="Arial" w:hAnsi="Arial" w:cs="Arial"/>
          <w:sz w:val="20"/>
        </w:rPr>
        <w:t xml:space="preserve">parts fluid with 3% acetic acid </w:t>
      </w:r>
      <w:r w:rsidRPr="00C22DAB">
        <w:rPr>
          <w:rFonts w:ascii="Arial" w:hAnsi="Arial" w:cs="Arial"/>
          <w:sz w:val="20"/>
        </w:rPr>
        <w:t xml:space="preserve">to lyse the RBC’s.  </w:t>
      </w:r>
    </w:p>
    <w:p w14:paraId="7E31899C" w14:textId="77777777" w:rsidR="00763D14" w:rsidRPr="005504E3" w:rsidRDefault="00763D14" w:rsidP="00C13DF7">
      <w:pPr>
        <w:pStyle w:val="ListParagraph"/>
        <w:numPr>
          <w:ilvl w:val="1"/>
          <w:numId w:val="23"/>
        </w:numPr>
        <w:spacing w:after="0"/>
        <w:ind w:left="1440"/>
        <w:rPr>
          <w:rFonts w:ascii="Arial" w:hAnsi="Arial" w:cs="Arial"/>
          <w:sz w:val="20"/>
        </w:rPr>
      </w:pPr>
      <w:r w:rsidRPr="005504E3">
        <w:rPr>
          <w:rFonts w:ascii="Arial" w:hAnsi="Arial" w:cs="Arial"/>
          <w:sz w:val="20"/>
        </w:rPr>
        <w:t xml:space="preserve">After RBC’s are lysed (1-2minutes), load both </w:t>
      </w:r>
      <w:r w:rsidR="005201C4" w:rsidRPr="005504E3">
        <w:rPr>
          <w:rFonts w:ascii="Arial" w:hAnsi="Arial" w:cs="Arial"/>
          <w:sz w:val="20"/>
        </w:rPr>
        <w:t xml:space="preserve">sides of </w:t>
      </w:r>
      <w:r w:rsidRPr="005504E3">
        <w:rPr>
          <w:rFonts w:ascii="Arial" w:hAnsi="Arial" w:cs="Arial"/>
          <w:sz w:val="20"/>
        </w:rPr>
        <w:t>hemocytometer.</w:t>
      </w:r>
    </w:p>
    <w:p w14:paraId="4D792772" w14:textId="77777777" w:rsidR="00763D14" w:rsidRPr="00661789" w:rsidRDefault="00763D14" w:rsidP="00C13DF7">
      <w:pPr>
        <w:pStyle w:val="ListParagraph"/>
        <w:numPr>
          <w:ilvl w:val="0"/>
          <w:numId w:val="27"/>
        </w:numPr>
        <w:spacing w:after="0"/>
        <w:ind w:left="1440"/>
        <w:rPr>
          <w:rFonts w:ascii="Arial" w:hAnsi="Arial" w:cs="Arial"/>
          <w:sz w:val="20"/>
        </w:rPr>
      </w:pPr>
      <w:r w:rsidRPr="00C22DAB">
        <w:rPr>
          <w:rFonts w:ascii="Arial" w:hAnsi="Arial" w:cs="Arial"/>
          <w:sz w:val="20"/>
        </w:rPr>
        <w:t xml:space="preserve">Count the nucleated cells in five </w:t>
      </w:r>
      <w:r w:rsidR="00661789">
        <w:rPr>
          <w:rFonts w:ascii="Arial" w:hAnsi="Arial" w:cs="Arial"/>
          <w:sz w:val="20"/>
        </w:rPr>
        <w:t xml:space="preserve">large squares on each side of </w:t>
      </w:r>
      <w:r w:rsidRPr="00661789">
        <w:rPr>
          <w:rFonts w:ascii="Arial" w:hAnsi="Arial" w:cs="Arial"/>
          <w:sz w:val="20"/>
        </w:rPr>
        <w:t>hemocytometer.</w:t>
      </w:r>
      <w:r w:rsidR="00AA08CB" w:rsidRPr="00661789">
        <w:rPr>
          <w:rFonts w:ascii="Arial" w:hAnsi="Arial" w:cs="Arial"/>
          <w:sz w:val="20"/>
        </w:rPr>
        <w:t xml:space="preserve"> </w:t>
      </w:r>
    </w:p>
    <w:p w14:paraId="3BEB3155" w14:textId="77777777" w:rsidR="00763D14" w:rsidRPr="00C22DAB" w:rsidRDefault="00763D14" w:rsidP="00C13DF7">
      <w:pPr>
        <w:pStyle w:val="ListParagraph"/>
        <w:numPr>
          <w:ilvl w:val="0"/>
          <w:numId w:val="42"/>
        </w:numPr>
        <w:spacing w:after="0"/>
        <w:ind w:left="720"/>
        <w:rPr>
          <w:rFonts w:ascii="Arial" w:hAnsi="Arial" w:cs="Arial"/>
          <w:sz w:val="20"/>
        </w:rPr>
      </w:pPr>
      <w:r w:rsidRPr="00C22DAB">
        <w:rPr>
          <w:rFonts w:ascii="Arial" w:hAnsi="Arial" w:cs="Arial"/>
          <w:sz w:val="20"/>
        </w:rPr>
        <w:t xml:space="preserve">Record cell counts from each side of </w:t>
      </w:r>
      <w:r w:rsidR="00071C42">
        <w:rPr>
          <w:rFonts w:ascii="Arial" w:hAnsi="Arial" w:cs="Arial"/>
          <w:sz w:val="20"/>
        </w:rPr>
        <w:t>hemocytometer</w:t>
      </w:r>
      <w:r w:rsidRPr="00C22DAB">
        <w:rPr>
          <w:rFonts w:ascii="Arial" w:hAnsi="Arial" w:cs="Arial"/>
          <w:sz w:val="20"/>
        </w:rPr>
        <w:t xml:space="preserve"> on </w:t>
      </w:r>
      <w:r w:rsidR="005504E3">
        <w:rPr>
          <w:rFonts w:ascii="Arial" w:hAnsi="Arial" w:cs="Arial"/>
          <w:sz w:val="20"/>
        </w:rPr>
        <w:t>the Manual Cell Count Worksheet</w:t>
      </w:r>
      <w:r w:rsidRPr="00C22DAB">
        <w:rPr>
          <w:rFonts w:ascii="Arial" w:hAnsi="Arial" w:cs="Arial"/>
          <w:sz w:val="20"/>
        </w:rPr>
        <w:t>.</w:t>
      </w:r>
    </w:p>
    <w:p w14:paraId="48D05974" w14:textId="77777777" w:rsidR="00763D14" w:rsidRPr="00661789" w:rsidRDefault="00763D14" w:rsidP="00C13DF7">
      <w:pPr>
        <w:pStyle w:val="ListParagraph"/>
        <w:numPr>
          <w:ilvl w:val="0"/>
          <w:numId w:val="37"/>
        </w:numPr>
        <w:spacing w:after="0"/>
        <w:ind w:left="1440"/>
        <w:rPr>
          <w:rFonts w:ascii="Arial" w:hAnsi="Arial" w:cs="Arial"/>
          <w:sz w:val="20"/>
        </w:rPr>
      </w:pPr>
      <w:r w:rsidRPr="00661789">
        <w:rPr>
          <w:rFonts w:ascii="Arial" w:hAnsi="Arial" w:cs="Arial"/>
          <w:sz w:val="20"/>
        </w:rPr>
        <w:t xml:space="preserve">If the cell count is </w:t>
      </w:r>
      <w:r w:rsidRPr="00661789">
        <w:rPr>
          <w:rFonts w:ascii="Arial" w:hAnsi="Arial" w:cs="Arial"/>
          <w:sz w:val="20"/>
          <w:u w:val="single"/>
        </w:rPr>
        <w:t>&lt;</w:t>
      </w:r>
      <w:r w:rsidR="005504E3" w:rsidRPr="00661789">
        <w:rPr>
          <w:rFonts w:ascii="Arial" w:hAnsi="Arial" w:cs="Arial"/>
          <w:sz w:val="20"/>
        </w:rPr>
        <w:t>20</w:t>
      </w:r>
      <w:r w:rsidRPr="00661789">
        <w:rPr>
          <w:rFonts w:ascii="Arial" w:hAnsi="Arial" w:cs="Arial"/>
          <w:sz w:val="20"/>
        </w:rPr>
        <w:t>/</w:t>
      </w:r>
      <w:proofErr w:type="spellStart"/>
      <w:r w:rsidRPr="00661789">
        <w:rPr>
          <w:rFonts w:ascii="Arial" w:hAnsi="Arial" w:cs="Arial"/>
          <w:sz w:val="20"/>
        </w:rPr>
        <w:t>uL</w:t>
      </w:r>
      <w:proofErr w:type="spellEnd"/>
      <w:r w:rsidRPr="00661789">
        <w:rPr>
          <w:rFonts w:ascii="Arial" w:hAnsi="Arial" w:cs="Arial"/>
          <w:sz w:val="20"/>
        </w:rPr>
        <w:t xml:space="preserve">, the counts must match </w:t>
      </w:r>
      <w:r w:rsidRPr="00661789">
        <w:rPr>
          <w:rFonts w:ascii="Arial" w:hAnsi="Arial" w:cs="Arial"/>
          <w:sz w:val="20"/>
          <w:u w:val="single"/>
        </w:rPr>
        <w:t>+</w:t>
      </w:r>
      <w:r w:rsidR="005504E3" w:rsidRPr="00661789">
        <w:rPr>
          <w:rFonts w:ascii="Arial" w:hAnsi="Arial" w:cs="Arial"/>
          <w:sz w:val="20"/>
        </w:rPr>
        <w:t xml:space="preserve"> 2</w:t>
      </w:r>
      <w:r w:rsidRPr="00661789">
        <w:rPr>
          <w:rFonts w:ascii="Arial" w:hAnsi="Arial" w:cs="Arial"/>
          <w:sz w:val="20"/>
        </w:rPr>
        <w:t xml:space="preserve"> cells</w:t>
      </w:r>
      <w:r w:rsidR="005504E3" w:rsidRPr="00661789">
        <w:rPr>
          <w:rFonts w:ascii="Arial" w:hAnsi="Arial" w:cs="Arial"/>
          <w:sz w:val="20"/>
        </w:rPr>
        <w:t>, or 50%</w:t>
      </w:r>
      <w:r w:rsidRPr="00661789">
        <w:rPr>
          <w:rFonts w:ascii="Arial" w:hAnsi="Arial" w:cs="Arial"/>
          <w:sz w:val="20"/>
        </w:rPr>
        <w:t>.</w:t>
      </w:r>
    </w:p>
    <w:p w14:paraId="7C048D3B" w14:textId="77777777" w:rsidR="00763D14" w:rsidRPr="00661789" w:rsidRDefault="005504E3" w:rsidP="00C13DF7">
      <w:pPr>
        <w:pStyle w:val="ListParagraph"/>
        <w:numPr>
          <w:ilvl w:val="0"/>
          <w:numId w:val="37"/>
        </w:numPr>
        <w:spacing w:after="0"/>
        <w:ind w:left="1440"/>
        <w:rPr>
          <w:rFonts w:ascii="Arial" w:hAnsi="Arial" w:cs="Arial"/>
          <w:sz w:val="20"/>
        </w:rPr>
      </w:pPr>
      <w:r w:rsidRPr="00661789">
        <w:rPr>
          <w:rFonts w:ascii="Arial" w:hAnsi="Arial" w:cs="Arial"/>
          <w:sz w:val="20"/>
        </w:rPr>
        <w:t>If the count is &gt;20</w:t>
      </w:r>
      <w:r w:rsidR="00763D14" w:rsidRPr="00661789">
        <w:rPr>
          <w:rFonts w:ascii="Arial" w:hAnsi="Arial" w:cs="Arial"/>
          <w:sz w:val="20"/>
        </w:rPr>
        <w:t>/</w:t>
      </w:r>
      <w:proofErr w:type="spellStart"/>
      <w:r w:rsidR="00763D14" w:rsidRPr="00661789">
        <w:rPr>
          <w:rFonts w:ascii="Arial" w:hAnsi="Arial" w:cs="Arial"/>
          <w:sz w:val="20"/>
        </w:rPr>
        <w:t>uL</w:t>
      </w:r>
      <w:proofErr w:type="spellEnd"/>
      <w:r w:rsidR="00763D14" w:rsidRPr="00661789">
        <w:rPr>
          <w:rFonts w:ascii="Arial" w:hAnsi="Arial" w:cs="Arial"/>
          <w:sz w:val="20"/>
        </w:rPr>
        <w:t>, th</w:t>
      </w:r>
      <w:r w:rsidRPr="00661789">
        <w:rPr>
          <w:rFonts w:ascii="Arial" w:hAnsi="Arial" w:cs="Arial"/>
          <w:sz w:val="20"/>
        </w:rPr>
        <w:t>e counts must correlate within 2</w:t>
      </w:r>
      <w:r w:rsidR="00763D14" w:rsidRPr="00661789">
        <w:rPr>
          <w:rFonts w:ascii="Arial" w:hAnsi="Arial" w:cs="Arial"/>
          <w:sz w:val="20"/>
        </w:rPr>
        <w:t>0%.</w:t>
      </w:r>
    </w:p>
    <w:p w14:paraId="55AB0552" w14:textId="77777777" w:rsidR="00763D14" w:rsidRPr="00661789" w:rsidRDefault="00763D14" w:rsidP="00C13DF7">
      <w:pPr>
        <w:pStyle w:val="ListParagraph"/>
        <w:numPr>
          <w:ilvl w:val="0"/>
          <w:numId w:val="37"/>
        </w:numPr>
        <w:spacing w:after="0"/>
        <w:ind w:left="1440"/>
        <w:rPr>
          <w:rFonts w:ascii="Arial" w:hAnsi="Arial" w:cs="Arial"/>
          <w:sz w:val="20"/>
        </w:rPr>
      </w:pPr>
      <w:r w:rsidRPr="00661789">
        <w:rPr>
          <w:rFonts w:ascii="Arial" w:hAnsi="Arial" w:cs="Arial"/>
          <w:sz w:val="20"/>
        </w:rPr>
        <w:t>If counts do not match within above limits, repeat counts.</w:t>
      </w:r>
    </w:p>
    <w:p w14:paraId="1CF8026B" w14:textId="77777777" w:rsidR="00834B2E" w:rsidRPr="00661789" w:rsidRDefault="00763D14" w:rsidP="00C13DF7">
      <w:pPr>
        <w:pStyle w:val="ListParagraph"/>
        <w:numPr>
          <w:ilvl w:val="0"/>
          <w:numId w:val="37"/>
        </w:numPr>
        <w:spacing w:after="0"/>
        <w:ind w:left="1440"/>
        <w:rPr>
          <w:rFonts w:ascii="Arial" w:hAnsi="Arial" w:cs="Arial"/>
          <w:sz w:val="20"/>
        </w:rPr>
      </w:pPr>
      <w:r w:rsidRPr="00661789">
        <w:rPr>
          <w:rFonts w:ascii="Arial" w:hAnsi="Arial" w:cs="Arial"/>
          <w:sz w:val="20"/>
        </w:rPr>
        <w:t>Calculations are automatically performed by</w:t>
      </w:r>
      <w:r w:rsidR="00325901" w:rsidRPr="00661789">
        <w:rPr>
          <w:rFonts w:ascii="Arial" w:hAnsi="Arial" w:cs="Arial"/>
          <w:sz w:val="20"/>
        </w:rPr>
        <w:t xml:space="preserve"> LIS with data entered in the BNUM, BNDIL, BNSQS and BNSQN </w:t>
      </w:r>
      <w:r w:rsidR="00834B2E" w:rsidRPr="00661789">
        <w:rPr>
          <w:rFonts w:ascii="Arial" w:hAnsi="Arial" w:cs="Arial"/>
          <w:sz w:val="20"/>
        </w:rPr>
        <w:t>fields of the LIS BFCD template.</w:t>
      </w:r>
    </w:p>
    <w:p w14:paraId="71817E5D" w14:textId="77777777" w:rsidR="00AD0F5B" w:rsidRDefault="00AD0F5B" w:rsidP="00834B2E">
      <w:pPr>
        <w:spacing w:after="0"/>
        <w:rPr>
          <w:rFonts w:ascii="Arial" w:hAnsi="Arial" w:cs="Arial"/>
          <w:b/>
          <w:sz w:val="26"/>
          <w:szCs w:val="26"/>
          <w:u w:val="single"/>
        </w:rPr>
      </w:pPr>
    </w:p>
    <w:p w14:paraId="0FD9982B" w14:textId="77777777" w:rsidR="00834B2E" w:rsidRDefault="006B21B5" w:rsidP="00C13DF7">
      <w:pPr>
        <w:spacing w:after="240"/>
        <w:rPr>
          <w:rFonts w:ascii="Arial" w:hAnsi="Arial" w:cs="Arial"/>
          <w:sz w:val="26"/>
          <w:szCs w:val="26"/>
        </w:rPr>
      </w:pPr>
      <w:r>
        <w:rPr>
          <w:rFonts w:ascii="Arial" w:hAnsi="Arial" w:cs="Arial"/>
          <w:b/>
          <w:sz w:val="26"/>
          <w:szCs w:val="26"/>
          <w:u w:val="single"/>
        </w:rPr>
        <w:t>Calculations</w:t>
      </w:r>
    </w:p>
    <w:p w14:paraId="29AF7021" w14:textId="77777777" w:rsidR="006B21B5" w:rsidRPr="00462BBF" w:rsidRDefault="006B21B5" w:rsidP="00C77A58">
      <w:pPr>
        <w:pStyle w:val="ListParagraph"/>
        <w:numPr>
          <w:ilvl w:val="0"/>
          <w:numId w:val="7"/>
        </w:numPr>
        <w:spacing w:after="0"/>
        <w:ind w:left="720"/>
        <w:rPr>
          <w:rFonts w:ascii="Arial" w:hAnsi="Arial" w:cs="Arial"/>
          <w:sz w:val="20"/>
        </w:rPr>
      </w:pPr>
      <w:r w:rsidRPr="00462BBF">
        <w:rPr>
          <w:rFonts w:ascii="Arial" w:hAnsi="Arial" w:cs="Arial"/>
          <w:sz w:val="20"/>
        </w:rPr>
        <w:t xml:space="preserve">During an extended LIS downtime, calculations may need to be performed for manual counts. </w:t>
      </w:r>
    </w:p>
    <w:p w14:paraId="4A6D78E8" w14:textId="77777777" w:rsidR="006B21B5" w:rsidRPr="00462BBF" w:rsidRDefault="006B21B5" w:rsidP="003F117F">
      <w:pPr>
        <w:pStyle w:val="ListParagraph"/>
        <w:numPr>
          <w:ilvl w:val="1"/>
          <w:numId w:val="14"/>
        </w:numPr>
        <w:spacing w:after="0"/>
        <w:rPr>
          <w:rFonts w:ascii="Arial" w:hAnsi="Arial" w:cs="Arial"/>
          <w:sz w:val="20"/>
        </w:rPr>
      </w:pPr>
      <w:r w:rsidRPr="00462BBF">
        <w:rPr>
          <w:rFonts w:ascii="Arial" w:hAnsi="Arial" w:cs="Arial"/>
          <w:sz w:val="20"/>
        </w:rPr>
        <w:t xml:space="preserve">All cell counts are reported in terms of 1 cu mm (1 </w:t>
      </w:r>
      <w:proofErr w:type="spellStart"/>
      <w:r w:rsidRPr="00462BBF">
        <w:rPr>
          <w:rFonts w:ascii="Arial" w:hAnsi="Arial" w:cs="Arial"/>
          <w:sz w:val="20"/>
        </w:rPr>
        <w:t>uL</w:t>
      </w:r>
      <w:proofErr w:type="spellEnd"/>
      <w:r w:rsidRPr="00462BBF">
        <w:rPr>
          <w:rFonts w:ascii="Arial" w:hAnsi="Arial" w:cs="Arial"/>
          <w:sz w:val="20"/>
        </w:rPr>
        <w:t xml:space="preserve">) body fluid.  </w:t>
      </w:r>
    </w:p>
    <w:p w14:paraId="64C42ABB" w14:textId="77777777" w:rsidR="006B21B5" w:rsidRPr="00462BBF" w:rsidRDefault="006B21B5" w:rsidP="003F117F">
      <w:pPr>
        <w:pStyle w:val="ListParagraph"/>
        <w:numPr>
          <w:ilvl w:val="1"/>
          <w:numId w:val="14"/>
        </w:numPr>
        <w:spacing w:after="0"/>
        <w:rPr>
          <w:rFonts w:ascii="Arial" w:hAnsi="Arial" w:cs="Arial"/>
          <w:sz w:val="20"/>
        </w:rPr>
      </w:pPr>
      <w:r w:rsidRPr="00462BBF">
        <w:rPr>
          <w:rFonts w:ascii="Arial" w:hAnsi="Arial" w:cs="Arial"/>
          <w:sz w:val="20"/>
        </w:rPr>
        <w:t>Any changes in dilution or area counted must be taken into consid</w:t>
      </w:r>
      <w:r>
        <w:rPr>
          <w:rFonts w:ascii="Arial" w:hAnsi="Arial" w:cs="Arial"/>
          <w:sz w:val="20"/>
        </w:rPr>
        <w:t xml:space="preserve">eration in determining cell </w:t>
      </w:r>
      <w:r w:rsidRPr="00462BBF">
        <w:rPr>
          <w:rFonts w:ascii="Arial" w:hAnsi="Arial" w:cs="Arial"/>
          <w:sz w:val="20"/>
        </w:rPr>
        <w:t xml:space="preserve">counts.  </w:t>
      </w:r>
    </w:p>
    <w:p w14:paraId="54A82897" w14:textId="77777777" w:rsidR="00834B2E" w:rsidRDefault="00834B2E" w:rsidP="00C77A58">
      <w:pPr>
        <w:pStyle w:val="ListParagraph"/>
        <w:numPr>
          <w:ilvl w:val="0"/>
          <w:numId w:val="7"/>
        </w:numPr>
        <w:spacing w:after="0"/>
        <w:ind w:left="720"/>
        <w:rPr>
          <w:rFonts w:ascii="Arial" w:hAnsi="Arial" w:cs="Arial"/>
          <w:sz w:val="20"/>
        </w:rPr>
      </w:pPr>
      <w:r w:rsidRPr="00834B2E">
        <w:rPr>
          <w:rFonts w:ascii="Arial" w:hAnsi="Arial" w:cs="Arial"/>
          <w:sz w:val="20"/>
        </w:rPr>
        <w:t xml:space="preserve">For other dilutions not specified in the procedure </w:t>
      </w:r>
      <w:r w:rsidR="008736AF">
        <w:rPr>
          <w:rFonts w:ascii="Arial" w:hAnsi="Arial" w:cs="Arial"/>
          <w:sz w:val="20"/>
        </w:rPr>
        <w:t xml:space="preserve">or on the Manual Cell Count Worksheet, </w:t>
      </w:r>
      <w:r w:rsidRPr="00834B2E">
        <w:rPr>
          <w:rFonts w:ascii="Arial" w:hAnsi="Arial" w:cs="Arial"/>
          <w:sz w:val="20"/>
        </w:rPr>
        <w:t>use the following formula:</w:t>
      </w:r>
    </w:p>
    <w:p w14:paraId="522A0ED5" w14:textId="77777777" w:rsidR="00AD0F5B" w:rsidRDefault="00AD0F5B" w:rsidP="00AD0F5B">
      <w:pPr>
        <w:spacing w:after="0"/>
        <w:ind w:left="2160"/>
        <w:rPr>
          <w:rFonts w:ascii="Arial" w:hAnsi="Arial" w:cs="Arial"/>
          <w:sz w:val="20"/>
        </w:rPr>
      </w:pPr>
    </w:p>
    <w:p w14:paraId="3287E363" w14:textId="77777777" w:rsidR="00AD0F5B" w:rsidRPr="00AD0F5B" w:rsidRDefault="00AD0F5B" w:rsidP="00AD0F5B">
      <w:pPr>
        <w:spacing w:after="0"/>
        <w:ind w:left="2160"/>
        <w:rPr>
          <w:rFonts w:ascii="Arial" w:hAnsi="Arial" w:cs="Arial"/>
          <w:sz w:val="20"/>
        </w:rPr>
      </w:pPr>
      <w:r>
        <w:rPr>
          <w:rFonts w:ascii="Arial" w:hAnsi="Arial" w:cs="Arial"/>
          <w:sz w:val="20"/>
        </w:rPr>
        <w:lastRenderedPageBreak/>
        <w:t xml:space="preserve">Total cells/µL = </w:t>
      </w:r>
      <m:oMath>
        <m:f>
          <m:fPr>
            <m:ctrlPr>
              <w:rPr>
                <w:rFonts w:ascii="Cambria Math" w:hAnsi="Cambria Math" w:cs="Arial"/>
                <w:i/>
                <w:sz w:val="24"/>
                <w:szCs w:val="24"/>
              </w:rPr>
            </m:ctrlPr>
          </m:fPr>
          <m:num>
            <m:r>
              <w:rPr>
                <w:rFonts w:ascii="Cambria Math" w:hAnsi="Cambria Math" w:cs="Arial"/>
                <w:sz w:val="24"/>
                <w:szCs w:val="24"/>
              </w:rPr>
              <m:t>total number of cells x dilution</m:t>
            </m:r>
          </m:num>
          <m:den>
            <m:r>
              <w:rPr>
                <w:rFonts w:ascii="Cambria Math" w:hAnsi="Cambria Math" w:cs="Arial"/>
                <w:sz w:val="24"/>
                <w:szCs w:val="24"/>
              </w:rPr>
              <m:t>total number of squares counted x volume of each square (µL)</m:t>
            </m:r>
          </m:den>
        </m:f>
      </m:oMath>
    </w:p>
    <w:p w14:paraId="222B16EC" w14:textId="77777777" w:rsidR="00AD0F5B" w:rsidRDefault="00AD0F5B" w:rsidP="00AD0F5B">
      <w:pPr>
        <w:spacing w:after="0"/>
        <w:ind w:left="2160"/>
        <w:rPr>
          <w:rFonts w:ascii="Arial" w:hAnsi="Arial" w:cs="Arial"/>
          <w:sz w:val="20"/>
        </w:rPr>
      </w:pPr>
    </w:p>
    <w:p w14:paraId="6A1B19EC" w14:textId="77777777" w:rsidR="006B21B5" w:rsidRDefault="006B21B5" w:rsidP="00661789">
      <w:pPr>
        <w:spacing w:after="0"/>
        <w:rPr>
          <w:rFonts w:ascii="Arial" w:hAnsi="Arial" w:cs="Arial"/>
          <w:sz w:val="20"/>
        </w:rPr>
      </w:pPr>
    </w:p>
    <w:p w14:paraId="2CBE69CC" w14:textId="77777777" w:rsidR="00F5730F" w:rsidRDefault="00F5730F" w:rsidP="00661789">
      <w:pPr>
        <w:spacing w:after="0"/>
        <w:rPr>
          <w:rFonts w:ascii="Arial" w:hAnsi="Arial" w:cs="Arial"/>
          <w:sz w:val="20"/>
        </w:rPr>
      </w:pPr>
    </w:p>
    <w:p w14:paraId="1FED82A4" w14:textId="77777777" w:rsidR="006B21B5" w:rsidRDefault="006B21B5" w:rsidP="00AD0F5B">
      <w:pPr>
        <w:spacing w:after="0"/>
        <w:ind w:left="2160"/>
        <w:rPr>
          <w:rFonts w:ascii="Arial" w:hAnsi="Arial" w:cs="Arial"/>
          <w:sz w:val="20"/>
        </w:rPr>
      </w:pPr>
      <w:r>
        <w:rPr>
          <w:rFonts w:ascii="Arial" w:hAnsi="Arial" w:cs="Arial"/>
          <w:sz w:val="20"/>
        </w:rPr>
        <w:t xml:space="preserve">Example:           </w:t>
      </w:r>
      <m:oMath>
        <m:f>
          <m:fPr>
            <m:ctrlPr>
              <w:rPr>
                <w:rFonts w:ascii="Cambria Math" w:hAnsi="Cambria Math" w:cs="Arial"/>
                <w:i/>
                <w:sz w:val="24"/>
                <w:szCs w:val="24"/>
              </w:rPr>
            </m:ctrlPr>
          </m:fPr>
          <m:num>
            <m:r>
              <w:rPr>
                <w:rFonts w:ascii="Cambria Math" w:hAnsi="Cambria Math" w:cs="Arial"/>
                <w:sz w:val="24"/>
                <w:szCs w:val="24"/>
              </w:rPr>
              <m:t>600 total cells x 20 dilution</m:t>
            </m:r>
          </m:num>
          <m:den>
            <m:r>
              <w:rPr>
                <w:rFonts w:ascii="Cambria Math" w:hAnsi="Cambria Math" w:cs="Arial"/>
                <w:sz w:val="24"/>
                <w:szCs w:val="24"/>
              </w:rPr>
              <m:t>10 small squares x .004 µL per square</m:t>
            </m:r>
          </m:den>
        </m:f>
      </m:oMath>
      <w:r>
        <w:rPr>
          <w:rFonts w:ascii="Arial" w:hAnsi="Arial" w:cs="Arial"/>
          <w:sz w:val="24"/>
          <w:szCs w:val="24"/>
        </w:rPr>
        <w:t xml:space="preserve"> = </w:t>
      </w:r>
      <w:r>
        <w:rPr>
          <w:rFonts w:ascii="Arial" w:hAnsi="Arial" w:cs="Arial"/>
          <w:sz w:val="20"/>
        </w:rPr>
        <w:t>300</w:t>
      </w:r>
      <w:r w:rsidRPr="006B21B5">
        <w:rPr>
          <w:rFonts w:ascii="Arial" w:hAnsi="Arial" w:cs="Arial"/>
          <w:sz w:val="20"/>
        </w:rPr>
        <w:t>,000 cells/µL</w:t>
      </w:r>
    </w:p>
    <w:p w14:paraId="75B984A6" w14:textId="77777777" w:rsidR="006B21B5" w:rsidRDefault="006B21B5" w:rsidP="00661789">
      <w:pPr>
        <w:spacing w:after="0"/>
        <w:rPr>
          <w:rFonts w:ascii="Arial" w:hAnsi="Arial" w:cs="Arial"/>
          <w:sz w:val="20"/>
        </w:rPr>
      </w:pPr>
    </w:p>
    <w:p w14:paraId="6922C18C" w14:textId="77777777" w:rsidR="00F5730F" w:rsidRDefault="00F5730F" w:rsidP="00661789">
      <w:pPr>
        <w:spacing w:after="0"/>
        <w:rPr>
          <w:rFonts w:ascii="Arial" w:hAnsi="Arial" w:cs="Arial"/>
          <w:sz w:val="20"/>
        </w:rPr>
      </w:pPr>
    </w:p>
    <w:p w14:paraId="756811C4" w14:textId="77777777" w:rsidR="00834B2E" w:rsidRDefault="00834B2E" w:rsidP="00C13DF7">
      <w:pPr>
        <w:spacing w:after="0"/>
        <w:rPr>
          <w:rFonts w:ascii="Arial" w:hAnsi="Arial" w:cs="Arial"/>
          <w:sz w:val="20"/>
        </w:rPr>
      </w:pPr>
    </w:p>
    <w:tbl>
      <w:tblPr>
        <w:tblStyle w:val="TableGrid"/>
        <w:tblpPr w:leftFromText="180" w:rightFromText="180" w:vertAnchor="text" w:horzAnchor="page" w:tblpX="5158" w:tblpY="60"/>
        <w:tblOverlap w:val="never"/>
        <w:tblW w:w="0" w:type="auto"/>
        <w:tblLook w:val="01E0" w:firstRow="1" w:lastRow="1" w:firstColumn="1" w:lastColumn="1" w:noHBand="0" w:noVBand="0"/>
      </w:tblPr>
      <w:tblGrid>
        <w:gridCol w:w="3156"/>
        <w:gridCol w:w="2170"/>
      </w:tblGrid>
      <w:tr w:rsidR="00F5730F" w14:paraId="732882C5" w14:textId="77777777" w:rsidTr="00F5730F">
        <w:trPr>
          <w:trHeight w:val="350"/>
        </w:trPr>
        <w:tc>
          <w:tcPr>
            <w:tcW w:w="5326" w:type="dxa"/>
            <w:gridSpan w:val="2"/>
            <w:tcBorders>
              <w:top w:val="single" w:sz="4" w:space="0" w:color="auto"/>
              <w:left w:val="single" w:sz="4" w:space="0" w:color="auto"/>
              <w:bottom w:val="single" w:sz="4" w:space="0" w:color="auto"/>
              <w:right w:val="single" w:sz="4" w:space="0" w:color="auto"/>
            </w:tcBorders>
            <w:hideMark/>
          </w:tcPr>
          <w:p w14:paraId="347E7A59" w14:textId="77777777" w:rsidR="00F5730F" w:rsidRDefault="00F5730F" w:rsidP="00F5730F">
            <w:pPr>
              <w:spacing w:after="0"/>
              <w:jc w:val="center"/>
              <w:rPr>
                <w:rFonts w:ascii="Arial" w:hAnsi="Arial" w:cs="Arial"/>
                <w:b/>
                <w:sz w:val="20"/>
              </w:rPr>
            </w:pPr>
            <w:r>
              <w:rPr>
                <w:rFonts w:ascii="Arial" w:hAnsi="Arial" w:cs="Arial"/>
                <w:b/>
                <w:sz w:val="20"/>
              </w:rPr>
              <w:t>HEMOCYTOMETER GRID VOLUMES (for calculation)</w:t>
            </w:r>
          </w:p>
        </w:tc>
      </w:tr>
      <w:tr w:rsidR="00F5730F" w14:paraId="305667E6" w14:textId="77777777" w:rsidTr="00F5730F">
        <w:trPr>
          <w:trHeight w:val="237"/>
        </w:trPr>
        <w:tc>
          <w:tcPr>
            <w:tcW w:w="3156" w:type="dxa"/>
            <w:tcBorders>
              <w:top w:val="single" w:sz="4" w:space="0" w:color="auto"/>
              <w:left w:val="single" w:sz="4" w:space="0" w:color="auto"/>
              <w:bottom w:val="single" w:sz="4" w:space="0" w:color="auto"/>
              <w:right w:val="single" w:sz="4" w:space="0" w:color="auto"/>
            </w:tcBorders>
            <w:hideMark/>
          </w:tcPr>
          <w:p w14:paraId="742DA29E" w14:textId="77777777" w:rsidR="00F5730F" w:rsidRDefault="00F5730F" w:rsidP="00F5730F">
            <w:pPr>
              <w:spacing w:after="0"/>
              <w:rPr>
                <w:rFonts w:ascii="Arial" w:hAnsi="Arial" w:cs="Arial"/>
                <w:b/>
                <w:sz w:val="20"/>
              </w:rPr>
            </w:pPr>
            <w:r>
              <w:rPr>
                <w:rFonts w:ascii="Arial" w:hAnsi="Arial" w:cs="Arial"/>
                <w:b/>
                <w:sz w:val="20"/>
              </w:rPr>
              <w:t>SQUARE</w:t>
            </w:r>
          </w:p>
        </w:tc>
        <w:tc>
          <w:tcPr>
            <w:tcW w:w="2170" w:type="dxa"/>
            <w:tcBorders>
              <w:top w:val="single" w:sz="4" w:space="0" w:color="auto"/>
              <w:left w:val="single" w:sz="4" w:space="0" w:color="auto"/>
              <w:bottom w:val="single" w:sz="4" w:space="0" w:color="auto"/>
              <w:right w:val="single" w:sz="4" w:space="0" w:color="auto"/>
            </w:tcBorders>
            <w:hideMark/>
          </w:tcPr>
          <w:p w14:paraId="15C48CB3" w14:textId="77777777" w:rsidR="00F5730F" w:rsidRDefault="00F5730F" w:rsidP="00F5730F">
            <w:pPr>
              <w:spacing w:after="0"/>
              <w:rPr>
                <w:rFonts w:ascii="Arial" w:hAnsi="Arial" w:cs="Arial"/>
                <w:b/>
                <w:sz w:val="20"/>
              </w:rPr>
            </w:pPr>
            <w:r>
              <w:rPr>
                <w:rFonts w:ascii="Arial" w:hAnsi="Arial" w:cs="Arial"/>
                <w:b/>
                <w:sz w:val="20"/>
              </w:rPr>
              <w:t>VOLUME (</w:t>
            </w:r>
            <w:r>
              <w:rPr>
                <w:rFonts w:ascii="Arial" w:hAnsi="Arial" w:cs="Arial"/>
                <w:sz w:val="20"/>
              </w:rPr>
              <w:t>µL</w:t>
            </w:r>
            <w:r>
              <w:rPr>
                <w:rFonts w:ascii="Arial" w:hAnsi="Arial" w:cs="Arial"/>
                <w:b/>
                <w:sz w:val="20"/>
              </w:rPr>
              <w:t>)</w:t>
            </w:r>
          </w:p>
        </w:tc>
      </w:tr>
      <w:tr w:rsidR="00F5730F" w14:paraId="6E9B7ECB" w14:textId="77777777" w:rsidTr="00F5730F">
        <w:trPr>
          <w:trHeight w:val="237"/>
        </w:trPr>
        <w:tc>
          <w:tcPr>
            <w:tcW w:w="3156" w:type="dxa"/>
            <w:tcBorders>
              <w:top w:val="single" w:sz="4" w:space="0" w:color="auto"/>
              <w:left w:val="single" w:sz="4" w:space="0" w:color="auto"/>
              <w:bottom w:val="single" w:sz="4" w:space="0" w:color="auto"/>
              <w:right w:val="single" w:sz="4" w:space="0" w:color="auto"/>
            </w:tcBorders>
            <w:hideMark/>
          </w:tcPr>
          <w:p w14:paraId="7DDCB738" w14:textId="77777777" w:rsidR="00F5730F" w:rsidRDefault="00F5730F" w:rsidP="00F5730F">
            <w:pPr>
              <w:spacing w:after="0"/>
              <w:rPr>
                <w:rFonts w:ascii="Arial" w:hAnsi="Arial" w:cs="Arial"/>
                <w:color w:val="FF0000"/>
                <w:sz w:val="20"/>
              </w:rPr>
            </w:pPr>
            <w:r>
              <w:rPr>
                <w:rFonts w:ascii="Arial" w:hAnsi="Arial" w:cs="Arial"/>
                <w:color w:val="FF0000"/>
                <w:sz w:val="20"/>
              </w:rPr>
              <w:t>Red</w:t>
            </w:r>
          </w:p>
        </w:tc>
        <w:tc>
          <w:tcPr>
            <w:tcW w:w="2170" w:type="dxa"/>
            <w:tcBorders>
              <w:top w:val="single" w:sz="4" w:space="0" w:color="auto"/>
              <w:left w:val="single" w:sz="4" w:space="0" w:color="auto"/>
              <w:bottom w:val="single" w:sz="4" w:space="0" w:color="auto"/>
              <w:right w:val="single" w:sz="4" w:space="0" w:color="auto"/>
            </w:tcBorders>
            <w:hideMark/>
          </w:tcPr>
          <w:p w14:paraId="176DE94A" w14:textId="77777777" w:rsidR="00F5730F" w:rsidRDefault="00F5730F" w:rsidP="00F5730F">
            <w:pPr>
              <w:spacing w:after="0"/>
              <w:rPr>
                <w:rFonts w:ascii="Arial" w:hAnsi="Arial" w:cs="Arial"/>
                <w:sz w:val="20"/>
              </w:rPr>
            </w:pPr>
            <w:r>
              <w:rPr>
                <w:rFonts w:ascii="Arial" w:hAnsi="Arial" w:cs="Arial"/>
                <w:sz w:val="20"/>
              </w:rPr>
              <w:t>.1</w:t>
            </w:r>
          </w:p>
        </w:tc>
      </w:tr>
      <w:tr w:rsidR="00F5730F" w14:paraId="2E72D22B" w14:textId="77777777" w:rsidTr="00F5730F">
        <w:trPr>
          <w:trHeight w:val="237"/>
        </w:trPr>
        <w:tc>
          <w:tcPr>
            <w:tcW w:w="3156" w:type="dxa"/>
            <w:tcBorders>
              <w:top w:val="single" w:sz="4" w:space="0" w:color="auto"/>
              <w:left w:val="single" w:sz="4" w:space="0" w:color="auto"/>
              <w:bottom w:val="single" w:sz="4" w:space="0" w:color="auto"/>
              <w:right w:val="single" w:sz="4" w:space="0" w:color="auto"/>
            </w:tcBorders>
            <w:hideMark/>
          </w:tcPr>
          <w:p w14:paraId="5E5C1373" w14:textId="77777777" w:rsidR="00F5730F" w:rsidRDefault="00F5730F" w:rsidP="00F5730F">
            <w:pPr>
              <w:spacing w:after="0"/>
              <w:rPr>
                <w:rFonts w:ascii="Arial" w:hAnsi="Arial" w:cs="Arial"/>
                <w:color w:val="FFCC00"/>
                <w:sz w:val="20"/>
              </w:rPr>
            </w:pPr>
            <w:r>
              <w:rPr>
                <w:rFonts w:ascii="Arial" w:hAnsi="Arial" w:cs="Arial"/>
                <w:color w:val="FFCC00"/>
                <w:sz w:val="20"/>
              </w:rPr>
              <w:t>Yellow</w:t>
            </w:r>
          </w:p>
        </w:tc>
        <w:tc>
          <w:tcPr>
            <w:tcW w:w="2170" w:type="dxa"/>
            <w:tcBorders>
              <w:top w:val="single" w:sz="4" w:space="0" w:color="auto"/>
              <w:left w:val="single" w:sz="4" w:space="0" w:color="auto"/>
              <w:bottom w:val="single" w:sz="4" w:space="0" w:color="auto"/>
              <w:right w:val="single" w:sz="4" w:space="0" w:color="auto"/>
            </w:tcBorders>
            <w:hideMark/>
          </w:tcPr>
          <w:p w14:paraId="0D631D97" w14:textId="77777777" w:rsidR="00F5730F" w:rsidRDefault="00F5730F" w:rsidP="00F5730F">
            <w:pPr>
              <w:spacing w:after="0"/>
              <w:rPr>
                <w:rFonts w:ascii="Arial" w:hAnsi="Arial" w:cs="Arial"/>
                <w:sz w:val="20"/>
              </w:rPr>
            </w:pPr>
            <w:r>
              <w:rPr>
                <w:rFonts w:ascii="Arial" w:hAnsi="Arial" w:cs="Arial"/>
                <w:sz w:val="20"/>
              </w:rPr>
              <w:t>.004</w:t>
            </w:r>
          </w:p>
        </w:tc>
      </w:tr>
    </w:tbl>
    <w:p w14:paraId="05F58AD3" w14:textId="77777777" w:rsidR="00AD0F5B" w:rsidRPr="00661789" w:rsidRDefault="00F5730F" w:rsidP="00763D14">
      <w:pPr>
        <w:spacing w:after="0"/>
        <w:rPr>
          <w:rFonts w:ascii="Arial" w:hAnsi="Arial" w:cs="Arial"/>
          <w:sz w:val="20"/>
        </w:rPr>
      </w:pPr>
      <w:r>
        <w:rPr>
          <w:noProof/>
        </w:rPr>
        <w:t xml:space="preserve"> </w:t>
      </w:r>
      <w:r w:rsidR="00AD0F5B">
        <w:rPr>
          <w:noProof/>
        </w:rPr>
        <w:drawing>
          <wp:inline distT="0" distB="0" distL="0" distR="0" wp14:anchorId="5276AC04" wp14:editId="2DB1F909">
            <wp:extent cx="2228850" cy="1876425"/>
            <wp:effectExtent l="0" t="0" r="0" b="9525"/>
            <wp:docPr id="2" name="Picture 2" descr="Haemocytometer_Grid"/>
            <wp:cNvGraphicFramePr/>
            <a:graphic xmlns:a="http://schemas.openxmlformats.org/drawingml/2006/main">
              <a:graphicData uri="http://schemas.openxmlformats.org/drawingml/2006/picture">
                <pic:pic xmlns:pic="http://schemas.openxmlformats.org/drawingml/2006/picture">
                  <pic:nvPicPr>
                    <pic:cNvPr id="2" name="Picture 2" descr="Haemocytometer_Grid"/>
                    <pic:cNvPicPr/>
                  </pic:nvPicPr>
                  <pic:blipFill>
                    <a:blip r:embed="rId12" cstate="print"/>
                    <a:srcRect/>
                    <a:stretch>
                      <a:fillRect/>
                    </a:stretch>
                  </pic:blipFill>
                  <pic:spPr bwMode="auto">
                    <a:xfrm>
                      <a:off x="0" y="0"/>
                      <a:ext cx="2231629" cy="1878765"/>
                    </a:xfrm>
                    <a:prstGeom prst="rect">
                      <a:avLst/>
                    </a:prstGeom>
                    <a:noFill/>
                    <a:ln w="9525">
                      <a:noFill/>
                      <a:miter lim="800000"/>
                      <a:headEnd/>
                      <a:tailEnd/>
                    </a:ln>
                  </pic:spPr>
                </pic:pic>
              </a:graphicData>
            </a:graphic>
          </wp:inline>
        </w:drawing>
      </w:r>
    </w:p>
    <w:p w14:paraId="37DB73E7" w14:textId="77777777" w:rsidR="00F5730F" w:rsidRDefault="00F5730F" w:rsidP="00763D14">
      <w:pPr>
        <w:spacing w:after="0"/>
        <w:rPr>
          <w:rFonts w:ascii="Arial" w:hAnsi="Arial" w:cs="Arial"/>
          <w:b/>
          <w:sz w:val="26"/>
          <w:szCs w:val="26"/>
          <w:u w:val="single"/>
        </w:rPr>
      </w:pPr>
    </w:p>
    <w:p w14:paraId="78FA480C" w14:textId="77777777" w:rsidR="00763D14" w:rsidRPr="003A7BC3" w:rsidRDefault="00763D14" w:rsidP="0061112C">
      <w:pPr>
        <w:spacing w:after="240"/>
        <w:rPr>
          <w:rFonts w:ascii="Arial" w:hAnsi="Arial" w:cs="Arial"/>
          <w:b/>
          <w:bCs/>
          <w:sz w:val="26"/>
          <w:szCs w:val="26"/>
          <w:u w:val="single"/>
        </w:rPr>
      </w:pPr>
      <w:r w:rsidRPr="003A7BC3">
        <w:rPr>
          <w:rFonts w:ascii="Arial" w:hAnsi="Arial" w:cs="Arial"/>
          <w:b/>
          <w:sz w:val="26"/>
          <w:szCs w:val="26"/>
          <w:u w:val="single"/>
        </w:rPr>
        <w:t>LIS (</w:t>
      </w:r>
      <w:r w:rsidRPr="003A7BC3">
        <w:rPr>
          <w:rFonts w:ascii="Arial" w:hAnsi="Arial" w:cs="Arial"/>
          <w:b/>
          <w:bCs/>
          <w:sz w:val="26"/>
          <w:szCs w:val="26"/>
          <w:u w:val="single"/>
        </w:rPr>
        <w:t>SOFT) Resulting</w:t>
      </w:r>
    </w:p>
    <w:p w14:paraId="34AADA1D" w14:textId="77777777" w:rsidR="00763D14" w:rsidRPr="002219F1" w:rsidRDefault="00763D14" w:rsidP="003F117F">
      <w:pPr>
        <w:pStyle w:val="ListParagraph"/>
        <w:numPr>
          <w:ilvl w:val="0"/>
          <w:numId w:val="30"/>
        </w:numPr>
        <w:spacing w:after="0"/>
        <w:rPr>
          <w:rFonts w:ascii="Arial" w:hAnsi="Arial" w:cs="Arial"/>
          <w:sz w:val="20"/>
        </w:rPr>
      </w:pPr>
      <w:r w:rsidRPr="002219F1">
        <w:rPr>
          <w:rFonts w:ascii="Arial" w:hAnsi="Arial" w:cs="Arial"/>
          <w:bCs/>
          <w:sz w:val="20"/>
        </w:rPr>
        <w:t>T</w:t>
      </w:r>
      <w:r w:rsidRPr="002219F1">
        <w:rPr>
          <w:rFonts w:ascii="Arial" w:hAnsi="Arial" w:cs="Arial"/>
          <w:sz w:val="20"/>
        </w:rPr>
        <w:t>wo BF orders in LIS</w:t>
      </w:r>
    </w:p>
    <w:p w14:paraId="197E57CA" w14:textId="77777777" w:rsidR="00763D14" w:rsidRPr="002219F1" w:rsidRDefault="00763D14" w:rsidP="003F117F">
      <w:pPr>
        <w:pStyle w:val="ListParagraph"/>
        <w:numPr>
          <w:ilvl w:val="1"/>
          <w:numId w:val="30"/>
        </w:numPr>
        <w:spacing w:after="0"/>
        <w:rPr>
          <w:rFonts w:ascii="Arial" w:hAnsi="Arial" w:cs="Arial"/>
          <w:sz w:val="20"/>
        </w:rPr>
      </w:pPr>
      <w:r w:rsidRPr="002219F1">
        <w:rPr>
          <w:rFonts w:ascii="Arial" w:hAnsi="Arial" w:cs="Arial"/>
          <w:sz w:val="20"/>
        </w:rPr>
        <w:t>BFCT - BF Cell Count</w:t>
      </w:r>
    </w:p>
    <w:p w14:paraId="1EFA9E47" w14:textId="77777777" w:rsidR="00763D14" w:rsidRPr="002219F1" w:rsidRDefault="00763D14" w:rsidP="003F117F">
      <w:pPr>
        <w:pStyle w:val="ListParagraph"/>
        <w:numPr>
          <w:ilvl w:val="1"/>
          <w:numId w:val="30"/>
        </w:numPr>
        <w:spacing w:after="0"/>
        <w:rPr>
          <w:rFonts w:ascii="Arial" w:hAnsi="Arial" w:cs="Arial"/>
          <w:sz w:val="20"/>
        </w:rPr>
      </w:pPr>
      <w:r w:rsidRPr="002219F1">
        <w:rPr>
          <w:rFonts w:ascii="Arial" w:hAnsi="Arial" w:cs="Arial"/>
          <w:sz w:val="20"/>
        </w:rPr>
        <w:t>BFCD - BF Cell Count and Diff</w:t>
      </w:r>
    </w:p>
    <w:p w14:paraId="0F96BE9F" w14:textId="77777777" w:rsidR="00763D14" w:rsidRDefault="00763D14" w:rsidP="003F117F">
      <w:pPr>
        <w:pStyle w:val="ListParagraph"/>
        <w:numPr>
          <w:ilvl w:val="1"/>
          <w:numId w:val="30"/>
        </w:numPr>
        <w:spacing w:after="0"/>
        <w:rPr>
          <w:rFonts w:ascii="Arial" w:hAnsi="Arial" w:cs="Arial"/>
          <w:sz w:val="20"/>
        </w:rPr>
      </w:pPr>
      <w:r w:rsidRPr="002219F1">
        <w:rPr>
          <w:rFonts w:ascii="Arial" w:hAnsi="Arial" w:cs="Arial"/>
          <w:sz w:val="20"/>
        </w:rPr>
        <w:t xml:space="preserve">If BFCT is ordered but the nucleated cell count is </w:t>
      </w:r>
      <w:r w:rsidRPr="002219F1">
        <w:rPr>
          <w:rFonts w:ascii="Arial" w:hAnsi="Arial" w:cs="Arial"/>
          <w:sz w:val="20"/>
          <w:u w:val="single"/>
        </w:rPr>
        <w:t>&gt;</w:t>
      </w:r>
      <w:r w:rsidRPr="002219F1">
        <w:rPr>
          <w:rFonts w:ascii="Arial" w:hAnsi="Arial" w:cs="Arial"/>
          <w:sz w:val="20"/>
        </w:rPr>
        <w:t>8 cells, cancel the BFCT and order a BFCD.</w:t>
      </w:r>
    </w:p>
    <w:p w14:paraId="251B8F6A" w14:textId="77777777" w:rsidR="00F5730F" w:rsidRPr="002219F1" w:rsidRDefault="00F5730F" w:rsidP="003F117F">
      <w:pPr>
        <w:pStyle w:val="ListParagraph"/>
        <w:numPr>
          <w:ilvl w:val="1"/>
          <w:numId w:val="30"/>
        </w:numPr>
        <w:spacing w:after="0"/>
        <w:rPr>
          <w:rFonts w:ascii="Arial" w:hAnsi="Arial" w:cs="Arial"/>
          <w:sz w:val="20"/>
        </w:rPr>
      </w:pPr>
      <w:r>
        <w:rPr>
          <w:rFonts w:ascii="Arial" w:hAnsi="Arial" w:cs="Arial"/>
          <w:sz w:val="20"/>
        </w:rPr>
        <w:t>If BFCD is ordered and the nucleated cell count is &lt;8 cells, perform differential.  Do not cancel the differential unless the physician is contacted and does not require the differential due to low cell count.</w:t>
      </w:r>
    </w:p>
    <w:p w14:paraId="2D598B15" w14:textId="77777777" w:rsidR="00763D14" w:rsidRPr="002219F1" w:rsidRDefault="00763D14" w:rsidP="003F117F">
      <w:pPr>
        <w:pStyle w:val="ListParagraph"/>
        <w:numPr>
          <w:ilvl w:val="0"/>
          <w:numId w:val="30"/>
        </w:numPr>
        <w:spacing w:after="0"/>
        <w:rPr>
          <w:rFonts w:ascii="Arial" w:hAnsi="Arial" w:cs="Arial"/>
          <w:b/>
          <w:bCs/>
          <w:sz w:val="20"/>
        </w:rPr>
      </w:pPr>
      <w:r w:rsidRPr="002219F1">
        <w:rPr>
          <w:rFonts w:ascii="Arial" w:hAnsi="Arial" w:cs="Arial"/>
          <w:sz w:val="20"/>
        </w:rPr>
        <w:t>How to enter Body Fluid results in LIS:</w:t>
      </w:r>
    </w:p>
    <w:p w14:paraId="5F397999" w14:textId="77777777" w:rsidR="00763D14" w:rsidRPr="002219F1" w:rsidRDefault="00763D14" w:rsidP="003F117F">
      <w:pPr>
        <w:pStyle w:val="ListParagraph"/>
        <w:numPr>
          <w:ilvl w:val="1"/>
          <w:numId w:val="30"/>
        </w:numPr>
        <w:spacing w:after="0"/>
        <w:rPr>
          <w:rFonts w:ascii="Arial" w:hAnsi="Arial" w:cs="Arial"/>
          <w:sz w:val="20"/>
        </w:rPr>
      </w:pPr>
      <w:r w:rsidRPr="002219F1">
        <w:rPr>
          <w:rFonts w:ascii="Arial" w:hAnsi="Arial" w:cs="Arial"/>
          <w:sz w:val="20"/>
        </w:rPr>
        <w:t>Select Resulting Worklist from the LIS main menu.</w:t>
      </w:r>
    </w:p>
    <w:p w14:paraId="3AFABBAC" w14:textId="77777777" w:rsidR="00325901" w:rsidRDefault="00763D14" w:rsidP="003F117F">
      <w:pPr>
        <w:pStyle w:val="ListParagraph"/>
        <w:numPr>
          <w:ilvl w:val="1"/>
          <w:numId w:val="30"/>
        </w:numPr>
        <w:spacing w:after="0"/>
        <w:rPr>
          <w:rFonts w:ascii="Arial" w:hAnsi="Arial" w:cs="Arial"/>
          <w:sz w:val="20"/>
        </w:rPr>
      </w:pPr>
      <w:r w:rsidRPr="00325901">
        <w:rPr>
          <w:rFonts w:ascii="Arial" w:hAnsi="Arial" w:cs="Arial"/>
          <w:sz w:val="20"/>
        </w:rPr>
        <w:t>Select</w:t>
      </w:r>
      <w:r w:rsidR="00325901">
        <w:rPr>
          <w:rFonts w:ascii="Arial" w:hAnsi="Arial" w:cs="Arial"/>
          <w:sz w:val="20"/>
        </w:rPr>
        <w:t xml:space="preserve"> BFCD template.</w:t>
      </w:r>
      <w:r w:rsidRPr="00325901">
        <w:rPr>
          <w:rFonts w:ascii="Arial" w:hAnsi="Arial" w:cs="Arial"/>
          <w:sz w:val="20"/>
        </w:rPr>
        <w:t xml:space="preserve"> </w:t>
      </w:r>
    </w:p>
    <w:p w14:paraId="3FFE8E33" w14:textId="77777777" w:rsidR="00763D14" w:rsidRPr="00325901" w:rsidRDefault="00763D14" w:rsidP="003F117F">
      <w:pPr>
        <w:pStyle w:val="ListParagraph"/>
        <w:numPr>
          <w:ilvl w:val="1"/>
          <w:numId w:val="30"/>
        </w:numPr>
        <w:spacing w:after="0"/>
        <w:rPr>
          <w:rFonts w:ascii="Arial" w:hAnsi="Arial" w:cs="Arial"/>
          <w:sz w:val="20"/>
        </w:rPr>
      </w:pPr>
      <w:r w:rsidRPr="00325901">
        <w:rPr>
          <w:rFonts w:ascii="Arial" w:hAnsi="Arial" w:cs="Arial"/>
          <w:sz w:val="20"/>
        </w:rPr>
        <w:t xml:space="preserve">Select Pend + </w:t>
      </w:r>
      <w:proofErr w:type="spellStart"/>
      <w:r w:rsidRPr="00325901">
        <w:rPr>
          <w:rFonts w:ascii="Arial" w:hAnsi="Arial" w:cs="Arial"/>
          <w:sz w:val="20"/>
        </w:rPr>
        <w:t>Nonver</w:t>
      </w:r>
      <w:proofErr w:type="spellEnd"/>
      <w:r w:rsidRPr="00325901">
        <w:rPr>
          <w:rFonts w:ascii="Arial" w:hAnsi="Arial" w:cs="Arial"/>
          <w:sz w:val="20"/>
        </w:rPr>
        <w:t>.  Select OK (or press Enter).</w:t>
      </w:r>
    </w:p>
    <w:p w14:paraId="23A216C4" w14:textId="77777777" w:rsidR="00763D14" w:rsidRPr="00661789" w:rsidRDefault="00763D14" w:rsidP="003F117F">
      <w:pPr>
        <w:pStyle w:val="ListParagraph"/>
        <w:numPr>
          <w:ilvl w:val="1"/>
          <w:numId w:val="30"/>
        </w:numPr>
        <w:spacing w:after="0"/>
        <w:rPr>
          <w:rFonts w:ascii="Arial" w:hAnsi="Arial" w:cs="Arial"/>
          <w:sz w:val="20"/>
        </w:rPr>
      </w:pPr>
      <w:r w:rsidRPr="002219F1">
        <w:rPr>
          <w:rFonts w:ascii="Arial" w:hAnsi="Arial" w:cs="Arial"/>
          <w:sz w:val="20"/>
        </w:rPr>
        <w:t xml:space="preserve">From the worklist on the left side, select the BF order#. BF worksheet will appear on the right </w:t>
      </w:r>
      <w:r w:rsidR="00CC1DD4" w:rsidRPr="002219F1">
        <w:rPr>
          <w:rFonts w:ascii="Arial" w:hAnsi="Arial" w:cs="Arial"/>
          <w:sz w:val="20"/>
        </w:rPr>
        <w:t>screen.</w:t>
      </w:r>
      <w:r w:rsidRPr="002219F1">
        <w:rPr>
          <w:rFonts w:ascii="Arial" w:hAnsi="Arial" w:cs="Arial"/>
          <w:sz w:val="20"/>
        </w:rPr>
        <w:t xml:space="preserve"> Required fields are in bold.</w:t>
      </w:r>
    </w:p>
    <w:p w14:paraId="1C5027AF" w14:textId="77777777" w:rsidR="00763D14" w:rsidRPr="00661789" w:rsidRDefault="00325901" w:rsidP="003F117F">
      <w:pPr>
        <w:pStyle w:val="ListParagraph"/>
        <w:numPr>
          <w:ilvl w:val="2"/>
          <w:numId w:val="40"/>
        </w:numPr>
        <w:spacing w:after="0"/>
        <w:rPr>
          <w:rFonts w:ascii="Arial" w:hAnsi="Arial" w:cs="Arial"/>
          <w:sz w:val="20"/>
        </w:rPr>
      </w:pPr>
      <w:r w:rsidRPr="00661789">
        <w:rPr>
          <w:rFonts w:ascii="Arial" w:hAnsi="Arial" w:cs="Arial"/>
          <w:sz w:val="20"/>
        </w:rPr>
        <w:t>SOR20 field:</w:t>
      </w:r>
      <w:r w:rsidRPr="00661789">
        <w:rPr>
          <w:rFonts w:ascii="Arial" w:hAnsi="Arial" w:cs="Arial"/>
          <w:sz w:val="20"/>
        </w:rPr>
        <w:tab/>
      </w:r>
      <w:r w:rsidR="00763D14" w:rsidRPr="00661789">
        <w:rPr>
          <w:rFonts w:ascii="Arial" w:hAnsi="Arial" w:cs="Arial"/>
          <w:sz w:val="20"/>
        </w:rPr>
        <w:t>SOFT will automatically fill in with source</w:t>
      </w:r>
    </w:p>
    <w:p w14:paraId="4A0F2D2E" w14:textId="77777777" w:rsidR="00763D14" w:rsidRPr="00661789" w:rsidRDefault="00763D14" w:rsidP="003F117F">
      <w:pPr>
        <w:pStyle w:val="ListParagraph"/>
        <w:numPr>
          <w:ilvl w:val="2"/>
          <w:numId w:val="40"/>
        </w:numPr>
        <w:spacing w:after="0"/>
        <w:rPr>
          <w:rFonts w:ascii="Arial" w:hAnsi="Arial" w:cs="Arial"/>
          <w:sz w:val="20"/>
        </w:rPr>
      </w:pPr>
      <w:r w:rsidRPr="00661789">
        <w:rPr>
          <w:rFonts w:ascii="Arial" w:hAnsi="Arial" w:cs="Arial"/>
          <w:bCs/>
          <w:sz w:val="20"/>
        </w:rPr>
        <w:t>BQUAN</w:t>
      </w:r>
      <w:r w:rsidRPr="00661789">
        <w:rPr>
          <w:rFonts w:ascii="Arial" w:hAnsi="Arial" w:cs="Arial"/>
          <w:sz w:val="20"/>
        </w:rPr>
        <w:t xml:space="preserve"> field:  </w:t>
      </w:r>
      <w:r w:rsidRPr="00661789">
        <w:rPr>
          <w:rFonts w:ascii="Arial" w:hAnsi="Arial" w:cs="Arial"/>
          <w:sz w:val="20"/>
        </w:rPr>
        <w:tab/>
        <w:t>enter total volume of fluid received</w:t>
      </w:r>
    </w:p>
    <w:p w14:paraId="434517ED" w14:textId="77777777" w:rsidR="00763D14" w:rsidRPr="00661789" w:rsidRDefault="00763D14" w:rsidP="003F117F">
      <w:pPr>
        <w:pStyle w:val="ListParagraph"/>
        <w:numPr>
          <w:ilvl w:val="2"/>
          <w:numId w:val="40"/>
        </w:numPr>
        <w:spacing w:after="0"/>
        <w:rPr>
          <w:rFonts w:ascii="Arial" w:hAnsi="Arial" w:cs="Arial"/>
          <w:sz w:val="20"/>
        </w:rPr>
      </w:pPr>
      <w:r w:rsidRPr="00661789">
        <w:rPr>
          <w:rFonts w:ascii="Arial" w:hAnsi="Arial" w:cs="Arial"/>
          <w:bCs/>
          <w:sz w:val="20"/>
        </w:rPr>
        <w:t>BCOL</w:t>
      </w:r>
      <w:r w:rsidRPr="00661789">
        <w:rPr>
          <w:rFonts w:ascii="Arial" w:hAnsi="Arial" w:cs="Arial"/>
          <w:b/>
          <w:bCs/>
          <w:sz w:val="20"/>
        </w:rPr>
        <w:t xml:space="preserve"> </w:t>
      </w:r>
      <w:r w:rsidR="00325901" w:rsidRPr="00661789">
        <w:rPr>
          <w:rFonts w:ascii="Arial" w:hAnsi="Arial" w:cs="Arial"/>
          <w:sz w:val="20"/>
        </w:rPr>
        <w:t xml:space="preserve">field:  </w:t>
      </w:r>
      <w:r w:rsidR="00325901" w:rsidRPr="00661789">
        <w:rPr>
          <w:rFonts w:ascii="Arial" w:hAnsi="Arial" w:cs="Arial"/>
          <w:sz w:val="20"/>
        </w:rPr>
        <w:tab/>
      </w:r>
      <w:r w:rsidRPr="00661789">
        <w:rPr>
          <w:rFonts w:ascii="Arial" w:hAnsi="Arial" w:cs="Arial"/>
          <w:sz w:val="20"/>
        </w:rPr>
        <w:t>enter color of fluid (choose from dropdown box)</w:t>
      </w:r>
    </w:p>
    <w:p w14:paraId="4CB3AD3F" w14:textId="77777777" w:rsidR="00661789" w:rsidRPr="00661789" w:rsidRDefault="00763D14" w:rsidP="003F117F">
      <w:pPr>
        <w:pStyle w:val="ListParagraph"/>
        <w:numPr>
          <w:ilvl w:val="2"/>
          <w:numId w:val="40"/>
        </w:numPr>
        <w:spacing w:after="0"/>
        <w:rPr>
          <w:rFonts w:ascii="Arial" w:hAnsi="Arial" w:cs="Arial"/>
          <w:sz w:val="20"/>
        </w:rPr>
      </w:pPr>
      <w:r w:rsidRPr="00661789">
        <w:rPr>
          <w:rFonts w:ascii="Arial" w:hAnsi="Arial" w:cs="Arial"/>
          <w:bCs/>
          <w:sz w:val="20"/>
        </w:rPr>
        <w:t>BTURB</w:t>
      </w:r>
      <w:r w:rsidRPr="00661789">
        <w:rPr>
          <w:rFonts w:ascii="Arial" w:hAnsi="Arial" w:cs="Arial"/>
          <w:sz w:val="20"/>
        </w:rPr>
        <w:t xml:space="preserve"> field:  </w:t>
      </w:r>
      <w:r w:rsidRPr="00661789">
        <w:rPr>
          <w:rFonts w:ascii="Arial" w:hAnsi="Arial" w:cs="Arial"/>
          <w:sz w:val="20"/>
        </w:rPr>
        <w:tab/>
        <w:t>enter turbidity (</w:t>
      </w:r>
      <w:r w:rsidR="008736AF" w:rsidRPr="00661789">
        <w:rPr>
          <w:rFonts w:ascii="Arial" w:hAnsi="Arial" w:cs="Arial"/>
          <w:sz w:val="20"/>
        </w:rPr>
        <w:t xml:space="preserve">choose from </w:t>
      </w:r>
      <w:r w:rsidRPr="00661789">
        <w:rPr>
          <w:rFonts w:ascii="Arial" w:hAnsi="Arial" w:cs="Arial"/>
          <w:sz w:val="20"/>
        </w:rPr>
        <w:t>dropdown box)</w:t>
      </w:r>
    </w:p>
    <w:p w14:paraId="240A3509" w14:textId="77777777" w:rsidR="00661789" w:rsidRDefault="00661789" w:rsidP="003F117F">
      <w:pPr>
        <w:pStyle w:val="ListParagraph"/>
        <w:numPr>
          <w:ilvl w:val="3"/>
          <w:numId w:val="39"/>
        </w:numPr>
        <w:spacing w:after="0"/>
        <w:rPr>
          <w:rFonts w:ascii="Arial" w:hAnsi="Arial" w:cs="Arial"/>
          <w:sz w:val="20"/>
        </w:rPr>
      </w:pPr>
      <w:r>
        <w:rPr>
          <w:rFonts w:ascii="Arial" w:hAnsi="Arial" w:cs="Arial"/>
          <w:sz w:val="20"/>
        </w:rPr>
        <w:t>Clear – clear</w:t>
      </w:r>
    </w:p>
    <w:p w14:paraId="36A16A5E" w14:textId="77777777" w:rsidR="00661789" w:rsidRDefault="00661789" w:rsidP="003F117F">
      <w:pPr>
        <w:pStyle w:val="ListParagraph"/>
        <w:numPr>
          <w:ilvl w:val="3"/>
          <w:numId w:val="39"/>
        </w:numPr>
        <w:spacing w:after="0"/>
        <w:rPr>
          <w:rFonts w:ascii="Arial" w:hAnsi="Arial" w:cs="Arial"/>
          <w:sz w:val="20"/>
        </w:rPr>
      </w:pPr>
      <w:r>
        <w:rPr>
          <w:rFonts w:ascii="Arial" w:hAnsi="Arial" w:cs="Arial"/>
          <w:sz w:val="20"/>
        </w:rPr>
        <w:t>Hazy – slight (barely visible turbidity)</w:t>
      </w:r>
    </w:p>
    <w:p w14:paraId="697A78A7" w14:textId="77777777" w:rsidR="00661789" w:rsidRDefault="00661789" w:rsidP="003F117F">
      <w:pPr>
        <w:pStyle w:val="ListParagraph"/>
        <w:numPr>
          <w:ilvl w:val="3"/>
          <w:numId w:val="39"/>
        </w:numPr>
        <w:spacing w:after="0"/>
        <w:rPr>
          <w:rFonts w:ascii="Arial" w:hAnsi="Arial" w:cs="Arial"/>
          <w:sz w:val="20"/>
        </w:rPr>
      </w:pPr>
      <w:r>
        <w:rPr>
          <w:rFonts w:ascii="Arial" w:hAnsi="Arial" w:cs="Arial"/>
          <w:sz w:val="20"/>
        </w:rPr>
        <w:t>Sl. Cloudy- print visible but not easily read through sample in tube</w:t>
      </w:r>
    </w:p>
    <w:p w14:paraId="1A739D13" w14:textId="77777777" w:rsidR="00661789" w:rsidRDefault="00661789" w:rsidP="003F117F">
      <w:pPr>
        <w:pStyle w:val="ListParagraph"/>
        <w:numPr>
          <w:ilvl w:val="3"/>
          <w:numId w:val="39"/>
        </w:numPr>
        <w:spacing w:after="0"/>
        <w:rPr>
          <w:rFonts w:ascii="Arial" w:hAnsi="Arial" w:cs="Arial"/>
          <w:sz w:val="20"/>
        </w:rPr>
      </w:pPr>
      <w:r>
        <w:rPr>
          <w:rFonts w:ascii="Arial" w:hAnsi="Arial" w:cs="Arial"/>
          <w:sz w:val="20"/>
        </w:rPr>
        <w:t>Cloudy – print not visible through sample in tube</w:t>
      </w:r>
    </w:p>
    <w:p w14:paraId="605DA5C9" w14:textId="77777777" w:rsidR="00661789" w:rsidRDefault="00661789" w:rsidP="003F117F">
      <w:pPr>
        <w:pStyle w:val="ListParagraph"/>
        <w:numPr>
          <w:ilvl w:val="3"/>
          <w:numId w:val="39"/>
        </w:numPr>
        <w:spacing w:after="0"/>
        <w:rPr>
          <w:rFonts w:ascii="Arial" w:hAnsi="Arial" w:cs="Arial"/>
          <w:sz w:val="20"/>
        </w:rPr>
      </w:pPr>
      <w:r>
        <w:rPr>
          <w:rFonts w:ascii="Arial" w:hAnsi="Arial" w:cs="Arial"/>
          <w:sz w:val="20"/>
        </w:rPr>
        <w:t>Bloody – fluid cloudy with blood contamination</w:t>
      </w:r>
    </w:p>
    <w:p w14:paraId="03ADFF97" w14:textId="77777777" w:rsidR="00661789" w:rsidRPr="00661789" w:rsidRDefault="00661789" w:rsidP="003F117F">
      <w:pPr>
        <w:pStyle w:val="ListParagraph"/>
        <w:numPr>
          <w:ilvl w:val="3"/>
          <w:numId w:val="39"/>
        </w:numPr>
        <w:spacing w:after="0"/>
        <w:rPr>
          <w:rFonts w:ascii="Arial" w:hAnsi="Arial" w:cs="Arial"/>
          <w:sz w:val="20"/>
        </w:rPr>
      </w:pPr>
      <w:r>
        <w:rPr>
          <w:rFonts w:ascii="Arial" w:hAnsi="Arial" w:cs="Arial"/>
          <w:sz w:val="20"/>
        </w:rPr>
        <w:t>Turbid – marked cloudiness with particulate matter seen</w:t>
      </w:r>
    </w:p>
    <w:p w14:paraId="45330917" w14:textId="77777777" w:rsidR="00763D14" w:rsidRPr="00661789" w:rsidRDefault="00763D14" w:rsidP="003F117F">
      <w:pPr>
        <w:pStyle w:val="ListParagraph"/>
        <w:numPr>
          <w:ilvl w:val="2"/>
          <w:numId w:val="39"/>
        </w:numPr>
        <w:spacing w:after="0"/>
        <w:rPr>
          <w:rFonts w:ascii="Arial" w:hAnsi="Arial" w:cs="Arial"/>
          <w:sz w:val="20"/>
        </w:rPr>
      </w:pPr>
      <w:r w:rsidRPr="00661789">
        <w:rPr>
          <w:rFonts w:ascii="Arial" w:hAnsi="Arial" w:cs="Arial"/>
          <w:bCs/>
          <w:sz w:val="20"/>
        </w:rPr>
        <w:t>BFCC</w:t>
      </w:r>
      <w:r w:rsidRPr="00661789">
        <w:rPr>
          <w:rFonts w:ascii="Arial" w:hAnsi="Arial" w:cs="Arial"/>
          <w:sz w:val="20"/>
        </w:rPr>
        <w:t>:</w:t>
      </w:r>
      <w:r w:rsidR="00325901" w:rsidRPr="00661789">
        <w:rPr>
          <w:rFonts w:ascii="Arial" w:hAnsi="Arial" w:cs="Arial"/>
          <w:sz w:val="20"/>
        </w:rPr>
        <w:t xml:space="preserve">  </w:t>
      </w:r>
      <w:r w:rsidR="00325901" w:rsidRPr="00661789">
        <w:rPr>
          <w:rFonts w:ascii="Arial" w:hAnsi="Arial" w:cs="Arial"/>
          <w:sz w:val="20"/>
        </w:rPr>
        <w:tab/>
      </w:r>
      <w:r w:rsidRPr="00661789">
        <w:rPr>
          <w:rFonts w:ascii="Arial" w:hAnsi="Arial" w:cs="Arial"/>
          <w:sz w:val="20"/>
        </w:rPr>
        <w:t xml:space="preserve">activate the </w:t>
      </w:r>
      <w:proofErr w:type="spellStart"/>
      <w:r w:rsidRPr="00661789">
        <w:rPr>
          <w:rFonts w:ascii="Arial" w:hAnsi="Arial" w:cs="Arial"/>
          <w:sz w:val="20"/>
        </w:rPr>
        <w:t>diffpad</w:t>
      </w:r>
      <w:proofErr w:type="spellEnd"/>
      <w:r w:rsidRPr="00661789">
        <w:rPr>
          <w:rFonts w:ascii="Arial" w:hAnsi="Arial" w:cs="Arial"/>
          <w:sz w:val="20"/>
        </w:rPr>
        <w:t xml:space="preserve"> by clicking on</w:t>
      </w:r>
      <w:r w:rsidR="00325901" w:rsidRPr="00661789">
        <w:rPr>
          <w:rFonts w:ascii="Arial" w:hAnsi="Arial" w:cs="Arial"/>
          <w:sz w:val="20"/>
        </w:rPr>
        <w:t xml:space="preserve"> it and perform </w:t>
      </w:r>
      <w:r w:rsidRPr="00661789">
        <w:rPr>
          <w:rFonts w:ascii="Arial" w:hAnsi="Arial" w:cs="Arial"/>
          <w:sz w:val="20"/>
        </w:rPr>
        <w:t>diff</w:t>
      </w:r>
      <w:r w:rsidR="00325901" w:rsidRPr="00661789">
        <w:rPr>
          <w:rFonts w:ascii="Arial" w:hAnsi="Arial" w:cs="Arial"/>
          <w:sz w:val="20"/>
        </w:rPr>
        <w:t xml:space="preserve">. </w:t>
      </w:r>
      <w:r w:rsidRPr="00661789">
        <w:rPr>
          <w:rFonts w:ascii="Arial" w:hAnsi="Arial" w:cs="Arial"/>
          <w:sz w:val="20"/>
        </w:rPr>
        <w:t>Verify diff by sel</w:t>
      </w:r>
      <w:r w:rsidR="00325901" w:rsidRPr="00661789">
        <w:rPr>
          <w:rFonts w:ascii="Arial" w:hAnsi="Arial" w:cs="Arial"/>
          <w:sz w:val="20"/>
        </w:rPr>
        <w:t>ecting</w:t>
      </w:r>
      <w:r w:rsidR="00661789">
        <w:rPr>
          <w:rFonts w:ascii="Arial" w:hAnsi="Arial" w:cs="Arial"/>
          <w:sz w:val="20"/>
        </w:rPr>
        <w:t xml:space="preserve"> the </w:t>
      </w:r>
      <w:proofErr w:type="spellStart"/>
      <w:r w:rsidR="00661789">
        <w:rPr>
          <w:rFonts w:ascii="Arial" w:hAnsi="Arial" w:cs="Arial"/>
          <w:sz w:val="20"/>
        </w:rPr>
        <w:t>diffpad</w:t>
      </w:r>
      <w:proofErr w:type="spellEnd"/>
      <w:r w:rsidR="00661789">
        <w:rPr>
          <w:rFonts w:ascii="Arial" w:hAnsi="Arial" w:cs="Arial"/>
          <w:sz w:val="20"/>
        </w:rPr>
        <w:t xml:space="preserve"> Verify icon.  Click</w:t>
      </w:r>
      <w:r w:rsidR="00325901" w:rsidRPr="00661789">
        <w:rPr>
          <w:rFonts w:ascii="Arial" w:hAnsi="Arial" w:cs="Arial"/>
          <w:sz w:val="20"/>
        </w:rPr>
        <w:t xml:space="preserve"> VERIFY ALL</w:t>
      </w:r>
      <w:r w:rsidR="00661789">
        <w:rPr>
          <w:rFonts w:ascii="Arial" w:hAnsi="Arial" w:cs="Arial"/>
          <w:sz w:val="20"/>
        </w:rPr>
        <w:t xml:space="preserve"> after all required fields are resulted</w:t>
      </w:r>
      <w:r w:rsidR="00325901" w:rsidRPr="00661789">
        <w:rPr>
          <w:rFonts w:ascii="Arial" w:hAnsi="Arial" w:cs="Arial"/>
          <w:sz w:val="20"/>
        </w:rPr>
        <w:t>.</w:t>
      </w:r>
    </w:p>
    <w:p w14:paraId="51F08AE6" w14:textId="77777777" w:rsidR="00763D14" w:rsidRPr="00720784" w:rsidRDefault="00763D14" w:rsidP="00763D14">
      <w:pPr>
        <w:spacing w:after="0"/>
        <w:ind w:left="1800" w:hanging="1800"/>
        <w:rPr>
          <w:rFonts w:ascii="Arial" w:hAnsi="Arial" w:cs="Arial"/>
          <w:sz w:val="20"/>
        </w:rPr>
      </w:pPr>
    </w:p>
    <w:p w14:paraId="140D87B4" w14:textId="77777777" w:rsidR="00763D14" w:rsidRPr="003A7BC3" w:rsidRDefault="00763D14" w:rsidP="0061112C">
      <w:pPr>
        <w:spacing w:after="240"/>
        <w:rPr>
          <w:rFonts w:ascii="Arial" w:hAnsi="Arial" w:cs="Arial"/>
          <w:b/>
          <w:bCs/>
          <w:sz w:val="26"/>
          <w:szCs w:val="26"/>
          <w:u w:val="single"/>
        </w:rPr>
      </w:pPr>
      <w:r w:rsidRPr="00CC1DD4">
        <w:rPr>
          <w:rFonts w:ascii="Arial" w:hAnsi="Arial" w:cs="Arial"/>
          <w:b/>
          <w:bCs/>
          <w:szCs w:val="22"/>
        </w:rPr>
        <w:t xml:space="preserve"> </w:t>
      </w:r>
      <w:r w:rsidRPr="003A7BC3">
        <w:rPr>
          <w:rFonts w:ascii="Arial" w:hAnsi="Arial" w:cs="Arial"/>
          <w:b/>
          <w:bCs/>
          <w:sz w:val="26"/>
          <w:szCs w:val="26"/>
          <w:u w:val="single"/>
        </w:rPr>
        <w:t>Quality Control</w:t>
      </w:r>
    </w:p>
    <w:p w14:paraId="661BB850" w14:textId="77777777" w:rsidR="00763D14" w:rsidRDefault="00325901" w:rsidP="003F117F">
      <w:pPr>
        <w:pStyle w:val="ListParagraph"/>
        <w:numPr>
          <w:ilvl w:val="0"/>
          <w:numId w:val="32"/>
        </w:numPr>
        <w:spacing w:after="0"/>
        <w:rPr>
          <w:rFonts w:ascii="Arial" w:hAnsi="Arial" w:cs="Arial"/>
          <w:sz w:val="20"/>
        </w:rPr>
      </w:pPr>
      <w:r>
        <w:rPr>
          <w:rFonts w:ascii="Arial" w:hAnsi="Arial" w:cs="Arial"/>
          <w:sz w:val="20"/>
        </w:rPr>
        <w:t xml:space="preserve">Two levels of XN-CHECK </w:t>
      </w:r>
      <w:r w:rsidR="007E52CE">
        <w:rPr>
          <w:rFonts w:ascii="Arial" w:hAnsi="Arial" w:cs="Arial"/>
          <w:sz w:val="20"/>
        </w:rPr>
        <w:t xml:space="preserve">QC </w:t>
      </w:r>
      <w:r>
        <w:rPr>
          <w:rFonts w:ascii="Arial" w:hAnsi="Arial" w:cs="Arial"/>
          <w:sz w:val="20"/>
        </w:rPr>
        <w:t>are run every 24 hours</w:t>
      </w:r>
      <w:r w:rsidR="007E52CE">
        <w:rPr>
          <w:rFonts w:ascii="Arial" w:hAnsi="Arial" w:cs="Arial"/>
          <w:sz w:val="20"/>
        </w:rPr>
        <w:t xml:space="preserve"> </w:t>
      </w:r>
      <w:r w:rsidR="007A466A">
        <w:rPr>
          <w:rFonts w:ascii="Arial" w:hAnsi="Arial" w:cs="Arial"/>
          <w:sz w:val="20"/>
        </w:rPr>
        <w:t xml:space="preserve">and documented on the XN 2000 Maintenance </w:t>
      </w:r>
      <w:r w:rsidR="00763D14" w:rsidRPr="00D56433">
        <w:rPr>
          <w:rFonts w:ascii="Arial" w:hAnsi="Arial" w:cs="Arial"/>
          <w:sz w:val="20"/>
        </w:rPr>
        <w:t>sheet.</w:t>
      </w:r>
    </w:p>
    <w:p w14:paraId="507AD08B" w14:textId="77777777" w:rsidR="001B45A1" w:rsidRPr="006E71F7" w:rsidRDefault="001B45A1" w:rsidP="003F117F">
      <w:pPr>
        <w:pStyle w:val="ListParagraph"/>
        <w:numPr>
          <w:ilvl w:val="0"/>
          <w:numId w:val="32"/>
        </w:numPr>
        <w:spacing w:after="0"/>
        <w:rPr>
          <w:rFonts w:ascii="Arial" w:hAnsi="Arial" w:cs="Arial"/>
          <w:sz w:val="20"/>
        </w:rPr>
      </w:pPr>
      <w:r w:rsidRPr="006E71F7">
        <w:rPr>
          <w:rFonts w:ascii="Arial" w:hAnsi="Arial" w:cs="Arial"/>
          <w:sz w:val="20"/>
        </w:rPr>
        <w:t>For hemocytometer body fluid cell counts, at least one cell count control specimen is analyzed in duplicate for each eight hours of patient testing.</w:t>
      </w:r>
    </w:p>
    <w:p w14:paraId="129F4B87" w14:textId="77777777" w:rsidR="00630C49" w:rsidRPr="006E71F7" w:rsidRDefault="001B45A1" w:rsidP="00630C49">
      <w:pPr>
        <w:pStyle w:val="ListParagraph"/>
        <w:numPr>
          <w:ilvl w:val="0"/>
          <w:numId w:val="32"/>
        </w:numPr>
        <w:spacing w:after="0"/>
        <w:rPr>
          <w:rFonts w:ascii="Arial" w:hAnsi="Arial" w:cs="Arial"/>
          <w:sz w:val="20"/>
        </w:rPr>
      </w:pPr>
      <w:r w:rsidRPr="006E71F7">
        <w:rPr>
          <w:rFonts w:ascii="Arial" w:hAnsi="Arial" w:cs="Arial"/>
          <w:sz w:val="20"/>
        </w:rPr>
        <w:lastRenderedPageBreak/>
        <w:t>Cell-Chex body fluid control</w:t>
      </w:r>
      <w:r w:rsidR="0028609E" w:rsidRPr="006E71F7">
        <w:rPr>
          <w:rFonts w:ascii="Arial" w:hAnsi="Arial" w:cs="Arial"/>
          <w:sz w:val="20"/>
        </w:rPr>
        <w:t>s</w:t>
      </w:r>
      <w:r w:rsidR="00630C49" w:rsidRPr="006E71F7">
        <w:rPr>
          <w:rFonts w:ascii="Arial" w:hAnsi="Arial" w:cs="Arial"/>
          <w:sz w:val="20"/>
        </w:rPr>
        <w:t xml:space="preserve"> Level 1 and 2 </w:t>
      </w:r>
      <w:r w:rsidR="0028609E" w:rsidRPr="006E71F7">
        <w:rPr>
          <w:rFonts w:ascii="Arial" w:hAnsi="Arial" w:cs="Arial"/>
          <w:sz w:val="20"/>
        </w:rPr>
        <w:t>are</w:t>
      </w:r>
      <w:r w:rsidRPr="006E71F7">
        <w:rPr>
          <w:rFonts w:ascii="Arial" w:hAnsi="Arial" w:cs="Arial"/>
          <w:sz w:val="20"/>
        </w:rPr>
        <w:t xml:space="preserve"> </w:t>
      </w:r>
      <w:r w:rsidR="0028609E" w:rsidRPr="006E71F7">
        <w:rPr>
          <w:rFonts w:ascii="Arial" w:hAnsi="Arial" w:cs="Arial"/>
          <w:sz w:val="20"/>
        </w:rPr>
        <w:t>tested</w:t>
      </w:r>
      <w:r w:rsidRPr="006E71F7">
        <w:rPr>
          <w:rFonts w:ascii="Arial" w:hAnsi="Arial" w:cs="Arial"/>
          <w:sz w:val="20"/>
        </w:rPr>
        <w:t xml:space="preserve"> every 8 hours of patient testing.  </w:t>
      </w:r>
    </w:p>
    <w:p w14:paraId="04212428" w14:textId="77777777" w:rsidR="00630C49" w:rsidRPr="006E71F7" w:rsidRDefault="00630C49" w:rsidP="00630C49">
      <w:pPr>
        <w:pStyle w:val="ListParagraph"/>
        <w:numPr>
          <w:ilvl w:val="1"/>
          <w:numId w:val="32"/>
        </w:numPr>
        <w:spacing w:after="0"/>
        <w:rPr>
          <w:rFonts w:ascii="Arial" w:hAnsi="Arial" w:cs="Arial"/>
          <w:sz w:val="20"/>
        </w:rPr>
      </w:pPr>
      <w:r w:rsidRPr="006E71F7">
        <w:rPr>
          <w:rFonts w:ascii="Arial" w:hAnsi="Arial" w:cs="Arial"/>
          <w:sz w:val="20"/>
        </w:rPr>
        <w:t xml:space="preserve">Hold vials of the control horizontally between the palms of the hands and roll the vial back and forth for 30 seconds. Then hold vial on cap end and mix by rapid inversion, using 20 quick flicks of the wrist, to ensure the cells are completely resuspended. Invert the vials 8 to 10 times immediately before sampling.  </w:t>
      </w:r>
    </w:p>
    <w:p w14:paraId="0674C928" w14:textId="77777777" w:rsidR="00630C49" w:rsidRPr="006E71F7" w:rsidRDefault="00630C49" w:rsidP="00630C49">
      <w:pPr>
        <w:pStyle w:val="ListParagraph"/>
        <w:numPr>
          <w:ilvl w:val="1"/>
          <w:numId w:val="32"/>
        </w:numPr>
        <w:spacing w:after="0"/>
        <w:rPr>
          <w:rFonts w:ascii="Arial" w:hAnsi="Arial" w:cs="Arial"/>
          <w:sz w:val="20"/>
        </w:rPr>
      </w:pPr>
      <w:r w:rsidRPr="006E71F7">
        <w:rPr>
          <w:rFonts w:ascii="Arial" w:hAnsi="Arial" w:cs="Arial"/>
          <w:sz w:val="20"/>
        </w:rPr>
        <w:t xml:space="preserve">Remove sample using a clean capillary tube or pipette tip. </w:t>
      </w:r>
    </w:p>
    <w:p w14:paraId="4955C6F7" w14:textId="77E0A9CC" w:rsidR="00630C49" w:rsidRPr="006E71F7" w:rsidRDefault="00630C49" w:rsidP="00630C49">
      <w:pPr>
        <w:pStyle w:val="ListParagraph"/>
        <w:numPr>
          <w:ilvl w:val="1"/>
          <w:numId w:val="32"/>
        </w:numPr>
        <w:spacing w:after="0"/>
        <w:rPr>
          <w:rFonts w:ascii="Arial" w:hAnsi="Arial" w:cs="Arial"/>
          <w:sz w:val="20"/>
        </w:rPr>
      </w:pPr>
      <w:r w:rsidRPr="006E71F7">
        <w:rPr>
          <w:rFonts w:ascii="Arial" w:hAnsi="Arial" w:cs="Arial"/>
          <w:sz w:val="20"/>
        </w:rPr>
        <w:t xml:space="preserve">Immediately close vial after sampling is complete. Wipe the threads of both the vial and </w:t>
      </w:r>
      <w:r w:rsidR="006E71F7" w:rsidRPr="006E71F7">
        <w:rPr>
          <w:rFonts w:ascii="Arial" w:hAnsi="Arial" w:cs="Arial"/>
          <w:sz w:val="20"/>
        </w:rPr>
        <w:t xml:space="preserve">the </w:t>
      </w:r>
      <w:r w:rsidRPr="006E71F7">
        <w:rPr>
          <w:rFonts w:ascii="Arial" w:hAnsi="Arial" w:cs="Arial"/>
          <w:sz w:val="20"/>
        </w:rPr>
        <w:t xml:space="preserve">cap before replacing </w:t>
      </w:r>
      <w:r w:rsidR="006E71F7" w:rsidRPr="006E71F7">
        <w:rPr>
          <w:rFonts w:ascii="Arial" w:hAnsi="Arial" w:cs="Arial"/>
          <w:sz w:val="20"/>
        </w:rPr>
        <w:t xml:space="preserve">the </w:t>
      </w:r>
      <w:r w:rsidRPr="006E71F7">
        <w:rPr>
          <w:rFonts w:ascii="Arial" w:hAnsi="Arial" w:cs="Arial"/>
          <w:sz w:val="20"/>
        </w:rPr>
        <w:t xml:space="preserve">cap and returning to refrigeration for maximum open-vial stability. </w:t>
      </w:r>
    </w:p>
    <w:p w14:paraId="7ABEDDD9" w14:textId="77777777" w:rsidR="00630C49" w:rsidRPr="006E71F7" w:rsidRDefault="00630C49" w:rsidP="00630C49">
      <w:pPr>
        <w:pStyle w:val="ListParagraph"/>
        <w:numPr>
          <w:ilvl w:val="1"/>
          <w:numId w:val="32"/>
        </w:numPr>
        <w:spacing w:after="0"/>
        <w:rPr>
          <w:rFonts w:ascii="Arial" w:hAnsi="Arial" w:cs="Arial"/>
          <w:sz w:val="20"/>
        </w:rPr>
      </w:pPr>
      <w:r w:rsidRPr="006E71F7">
        <w:rPr>
          <w:rFonts w:ascii="Arial" w:hAnsi="Arial" w:cs="Arial"/>
          <w:sz w:val="20"/>
        </w:rPr>
        <w:t xml:space="preserve"> Perform count in the five large squares and on both sides of the hemocytometer. </w:t>
      </w:r>
    </w:p>
    <w:p w14:paraId="0751D229" w14:textId="77777777" w:rsidR="0028609E" w:rsidRPr="006E71F7" w:rsidRDefault="0028609E" w:rsidP="0028609E">
      <w:pPr>
        <w:pStyle w:val="ListParagraph"/>
        <w:numPr>
          <w:ilvl w:val="1"/>
          <w:numId w:val="32"/>
        </w:numPr>
        <w:spacing w:after="0"/>
        <w:rPr>
          <w:rFonts w:ascii="Arial" w:hAnsi="Arial" w:cs="Arial"/>
          <w:sz w:val="20"/>
        </w:rPr>
      </w:pPr>
      <w:r w:rsidRPr="006E71F7">
        <w:rPr>
          <w:rFonts w:ascii="Arial" w:hAnsi="Arial" w:cs="Arial"/>
          <w:sz w:val="20"/>
        </w:rPr>
        <w:t xml:space="preserve">If the cell count is </w:t>
      </w:r>
      <w:r w:rsidRPr="006E71F7">
        <w:rPr>
          <w:rFonts w:ascii="Arial" w:hAnsi="Arial" w:cs="Arial"/>
          <w:sz w:val="20"/>
          <w:u w:val="single"/>
        </w:rPr>
        <w:t>&lt;</w:t>
      </w:r>
      <w:r w:rsidRPr="006E71F7">
        <w:rPr>
          <w:rFonts w:ascii="Arial" w:hAnsi="Arial" w:cs="Arial"/>
          <w:sz w:val="20"/>
        </w:rPr>
        <w:t>20/</w:t>
      </w:r>
      <w:proofErr w:type="spellStart"/>
      <w:r w:rsidRPr="006E71F7">
        <w:rPr>
          <w:rFonts w:ascii="Arial" w:hAnsi="Arial" w:cs="Arial"/>
          <w:sz w:val="20"/>
        </w:rPr>
        <w:t>uL</w:t>
      </w:r>
      <w:proofErr w:type="spellEnd"/>
      <w:r w:rsidRPr="006E71F7">
        <w:rPr>
          <w:rFonts w:ascii="Arial" w:hAnsi="Arial" w:cs="Arial"/>
          <w:sz w:val="20"/>
        </w:rPr>
        <w:t xml:space="preserve">, the counts must match </w:t>
      </w:r>
      <w:r w:rsidRPr="006E71F7">
        <w:rPr>
          <w:rFonts w:ascii="Arial" w:hAnsi="Arial" w:cs="Arial"/>
          <w:sz w:val="20"/>
          <w:u w:val="single"/>
        </w:rPr>
        <w:t>+</w:t>
      </w:r>
      <w:r w:rsidRPr="006E71F7">
        <w:rPr>
          <w:rFonts w:ascii="Arial" w:hAnsi="Arial" w:cs="Arial"/>
          <w:sz w:val="20"/>
        </w:rPr>
        <w:t xml:space="preserve"> 2 cells, or 50%.</w:t>
      </w:r>
    </w:p>
    <w:p w14:paraId="68F819FA" w14:textId="77777777" w:rsidR="0028609E" w:rsidRPr="006E71F7" w:rsidRDefault="0028609E" w:rsidP="0028609E">
      <w:pPr>
        <w:pStyle w:val="ListParagraph"/>
        <w:numPr>
          <w:ilvl w:val="1"/>
          <w:numId w:val="32"/>
        </w:numPr>
        <w:spacing w:after="0"/>
        <w:rPr>
          <w:rFonts w:ascii="Arial" w:hAnsi="Arial" w:cs="Arial"/>
          <w:sz w:val="20"/>
        </w:rPr>
      </w:pPr>
      <w:r w:rsidRPr="006E71F7">
        <w:rPr>
          <w:rFonts w:ascii="Arial" w:hAnsi="Arial" w:cs="Arial"/>
          <w:sz w:val="20"/>
        </w:rPr>
        <w:t>If the count is &gt;20/</w:t>
      </w:r>
      <w:proofErr w:type="spellStart"/>
      <w:r w:rsidRPr="006E71F7">
        <w:rPr>
          <w:rFonts w:ascii="Arial" w:hAnsi="Arial" w:cs="Arial"/>
          <w:sz w:val="20"/>
        </w:rPr>
        <w:t>uL</w:t>
      </w:r>
      <w:proofErr w:type="spellEnd"/>
      <w:r w:rsidRPr="006E71F7">
        <w:rPr>
          <w:rFonts w:ascii="Arial" w:hAnsi="Arial" w:cs="Arial"/>
          <w:sz w:val="20"/>
        </w:rPr>
        <w:t>, the counts must correlate within 20%.</w:t>
      </w:r>
    </w:p>
    <w:p w14:paraId="110976AC" w14:textId="77777777" w:rsidR="00630C49" w:rsidRPr="006E71F7" w:rsidRDefault="00630C49" w:rsidP="00630C49">
      <w:pPr>
        <w:pStyle w:val="ListParagraph"/>
        <w:numPr>
          <w:ilvl w:val="1"/>
          <w:numId w:val="32"/>
        </w:numPr>
        <w:spacing w:after="0"/>
        <w:rPr>
          <w:rFonts w:ascii="Arial" w:hAnsi="Arial" w:cs="Arial"/>
          <w:sz w:val="20"/>
        </w:rPr>
      </w:pPr>
      <w:r w:rsidRPr="006E71F7">
        <w:rPr>
          <w:rFonts w:ascii="Arial" w:hAnsi="Arial" w:cs="Arial"/>
          <w:sz w:val="20"/>
        </w:rPr>
        <w:t>Record results on the QC log sheet. Results must agree with stated ranges on the QC log sheet of each level or must be repeated.</w:t>
      </w:r>
    </w:p>
    <w:p w14:paraId="331A58B6" w14:textId="77777777" w:rsidR="00630C49" w:rsidRPr="006E71F7" w:rsidRDefault="00630C49" w:rsidP="00630C49">
      <w:pPr>
        <w:pStyle w:val="ListParagraph"/>
        <w:numPr>
          <w:ilvl w:val="0"/>
          <w:numId w:val="31"/>
        </w:numPr>
        <w:spacing w:after="0"/>
        <w:rPr>
          <w:rFonts w:ascii="Arial" w:hAnsi="Arial" w:cs="Arial"/>
          <w:sz w:val="20"/>
        </w:rPr>
      </w:pPr>
      <w:r w:rsidRPr="006E71F7">
        <w:rPr>
          <w:rFonts w:ascii="Arial" w:hAnsi="Arial" w:cs="Arial"/>
          <w:sz w:val="20"/>
        </w:rPr>
        <w:t>Background checks on diluting fluids must be performed to check for contamination that could affect counts.</w:t>
      </w:r>
    </w:p>
    <w:p w14:paraId="14CA08C0" w14:textId="77777777" w:rsidR="00630C49" w:rsidRPr="006E71F7" w:rsidRDefault="00630C49" w:rsidP="00630C49">
      <w:pPr>
        <w:pStyle w:val="ListParagraph"/>
        <w:numPr>
          <w:ilvl w:val="0"/>
          <w:numId w:val="20"/>
        </w:numPr>
        <w:spacing w:after="0"/>
        <w:rPr>
          <w:rFonts w:ascii="Arial" w:hAnsi="Arial" w:cs="Arial"/>
          <w:sz w:val="20"/>
        </w:rPr>
      </w:pPr>
      <w:r w:rsidRPr="006E71F7">
        <w:rPr>
          <w:rFonts w:ascii="Arial" w:hAnsi="Arial" w:cs="Arial"/>
          <w:sz w:val="20"/>
        </w:rPr>
        <w:t>Perform a hemocytometer count on diluent each 8 hours of use.</w:t>
      </w:r>
    </w:p>
    <w:p w14:paraId="25BE5DEE" w14:textId="77777777" w:rsidR="00630C49" w:rsidRPr="006E71F7" w:rsidRDefault="00630C49" w:rsidP="00630C49">
      <w:pPr>
        <w:pStyle w:val="ListParagraph"/>
        <w:numPr>
          <w:ilvl w:val="0"/>
          <w:numId w:val="20"/>
        </w:numPr>
        <w:spacing w:after="0"/>
        <w:rPr>
          <w:rFonts w:ascii="Arial" w:hAnsi="Arial" w:cs="Arial"/>
          <w:sz w:val="20"/>
        </w:rPr>
      </w:pPr>
      <w:r w:rsidRPr="006E71F7">
        <w:rPr>
          <w:rFonts w:ascii="Arial" w:hAnsi="Arial" w:cs="Arial"/>
          <w:sz w:val="20"/>
        </w:rPr>
        <w:t>Record results on the QC log sheet.</w:t>
      </w:r>
    </w:p>
    <w:p w14:paraId="13264570" w14:textId="77777777" w:rsidR="00630C49" w:rsidRPr="006E71F7" w:rsidRDefault="00630C49" w:rsidP="00630C49">
      <w:pPr>
        <w:pStyle w:val="ListParagraph"/>
        <w:numPr>
          <w:ilvl w:val="0"/>
          <w:numId w:val="20"/>
        </w:numPr>
        <w:spacing w:after="0"/>
        <w:rPr>
          <w:rFonts w:ascii="Arial" w:hAnsi="Arial" w:cs="Arial"/>
          <w:sz w:val="20"/>
        </w:rPr>
      </w:pPr>
      <w:r w:rsidRPr="006E71F7">
        <w:rPr>
          <w:rFonts w:ascii="Arial" w:hAnsi="Arial" w:cs="Arial"/>
          <w:sz w:val="20"/>
        </w:rPr>
        <w:t xml:space="preserve">Acceptable range is 0 – 2 </w:t>
      </w:r>
      <w:proofErr w:type="spellStart"/>
      <w:r w:rsidRPr="006E71F7">
        <w:rPr>
          <w:rFonts w:ascii="Arial" w:hAnsi="Arial" w:cs="Arial"/>
          <w:sz w:val="20"/>
        </w:rPr>
        <w:t>nonspecimen</w:t>
      </w:r>
      <w:proofErr w:type="spellEnd"/>
      <w:r w:rsidRPr="006E71F7">
        <w:rPr>
          <w:rFonts w:ascii="Arial" w:hAnsi="Arial" w:cs="Arial"/>
          <w:sz w:val="20"/>
        </w:rPr>
        <w:t xml:space="preserve"> particulates/µL.  </w:t>
      </w:r>
    </w:p>
    <w:p w14:paraId="3E428239" w14:textId="77777777" w:rsidR="00630C49" w:rsidRPr="006E71F7" w:rsidRDefault="00630C49" w:rsidP="00630C49">
      <w:pPr>
        <w:pStyle w:val="ListParagraph"/>
        <w:numPr>
          <w:ilvl w:val="0"/>
          <w:numId w:val="20"/>
        </w:numPr>
        <w:spacing w:after="0"/>
        <w:rPr>
          <w:rFonts w:ascii="Arial" w:hAnsi="Arial" w:cs="Arial"/>
          <w:sz w:val="20"/>
        </w:rPr>
      </w:pPr>
      <w:r w:rsidRPr="006E71F7">
        <w:rPr>
          <w:rFonts w:ascii="Arial" w:hAnsi="Arial" w:cs="Arial"/>
          <w:sz w:val="20"/>
        </w:rPr>
        <w:t>Change diluents or prepare new ones if counts exceed this limit and repeat.</w:t>
      </w:r>
    </w:p>
    <w:p w14:paraId="188AA8D0" w14:textId="77777777" w:rsidR="00630C49" w:rsidRPr="00630C49" w:rsidRDefault="00630C49" w:rsidP="00630C49">
      <w:pPr>
        <w:pStyle w:val="ListParagraph"/>
        <w:spacing w:after="0"/>
        <w:ind w:left="1440"/>
        <w:rPr>
          <w:rFonts w:ascii="Arial" w:hAnsi="Arial" w:cs="Arial"/>
          <w:sz w:val="20"/>
          <w:highlight w:val="yellow"/>
        </w:rPr>
      </w:pPr>
    </w:p>
    <w:p w14:paraId="1A7B00D1" w14:textId="77777777" w:rsidR="00763D14" w:rsidRPr="007E52CE" w:rsidRDefault="009C2F93" w:rsidP="003F117F">
      <w:pPr>
        <w:pStyle w:val="ListParagraph"/>
        <w:numPr>
          <w:ilvl w:val="0"/>
          <w:numId w:val="31"/>
        </w:numPr>
        <w:spacing w:after="0"/>
        <w:rPr>
          <w:rFonts w:ascii="Arial" w:hAnsi="Arial" w:cs="Arial"/>
          <w:sz w:val="20"/>
        </w:rPr>
      </w:pPr>
      <w:r>
        <w:rPr>
          <w:rFonts w:ascii="Arial" w:hAnsi="Arial" w:cs="Arial"/>
          <w:sz w:val="20"/>
        </w:rPr>
        <w:t>A procedural control</w:t>
      </w:r>
      <w:r w:rsidR="00763D14" w:rsidRPr="007E52CE">
        <w:rPr>
          <w:rFonts w:ascii="Arial" w:hAnsi="Arial" w:cs="Arial"/>
          <w:sz w:val="20"/>
        </w:rPr>
        <w:t xml:space="preserve"> is used for quality contr</w:t>
      </w:r>
      <w:r w:rsidR="00CC1DD4" w:rsidRPr="007E52CE">
        <w:rPr>
          <w:rFonts w:ascii="Arial" w:hAnsi="Arial" w:cs="Arial"/>
          <w:sz w:val="20"/>
        </w:rPr>
        <w:t xml:space="preserve">ol of </w:t>
      </w:r>
      <w:r w:rsidR="007A466A" w:rsidRPr="007E52CE">
        <w:rPr>
          <w:rFonts w:ascii="Arial" w:hAnsi="Arial" w:cs="Arial"/>
          <w:sz w:val="20"/>
        </w:rPr>
        <w:t xml:space="preserve">cell </w:t>
      </w:r>
      <w:r w:rsidR="00763D14" w:rsidRPr="007E52CE">
        <w:rPr>
          <w:rFonts w:ascii="Arial" w:hAnsi="Arial" w:cs="Arial"/>
          <w:sz w:val="20"/>
        </w:rPr>
        <w:t xml:space="preserve">counts, in which </w:t>
      </w:r>
      <w:proofErr w:type="spellStart"/>
      <w:r w:rsidR="00763D14" w:rsidRPr="007E52CE">
        <w:rPr>
          <w:rFonts w:ascii="Arial" w:hAnsi="Arial" w:cs="Arial"/>
          <w:sz w:val="20"/>
        </w:rPr>
        <w:t>cytospin</w:t>
      </w:r>
      <w:proofErr w:type="spellEnd"/>
      <w:r w:rsidR="00763D14" w:rsidRPr="007E52CE">
        <w:rPr>
          <w:rFonts w:ascii="Arial" w:hAnsi="Arial" w:cs="Arial"/>
          <w:sz w:val="20"/>
        </w:rPr>
        <w:t xml:space="preserve"> cellular recovery</w:t>
      </w:r>
      <w:r w:rsidR="00CC1DD4" w:rsidRPr="007E52CE">
        <w:rPr>
          <w:rFonts w:ascii="Arial" w:hAnsi="Arial" w:cs="Arial"/>
          <w:sz w:val="20"/>
        </w:rPr>
        <w:t xml:space="preserve"> is correlated to the </w:t>
      </w:r>
      <w:r w:rsidR="007A466A" w:rsidRPr="007E52CE">
        <w:rPr>
          <w:rFonts w:ascii="Arial" w:hAnsi="Arial" w:cs="Arial"/>
          <w:sz w:val="20"/>
        </w:rPr>
        <w:t xml:space="preserve">automated or manual nucleated cell count </w:t>
      </w:r>
      <w:r w:rsidR="00763D14" w:rsidRPr="007E52CE">
        <w:rPr>
          <w:rFonts w:ascii="Arial" w:hAnsi="Arial" w:cs="Arial"/>
          <w:sz w:val="20"/>
        </w:rPr>
        <w:t>according to the chart below.</w:t>
      </w:r>
    </w:p>
    <w:p w14:paraId="7BDB0FD0" w14:textId="77777777" w:rsidR="00763D14" w:rsidRPr="007E52CE" w:rsidRDefault="00763D14" w:rsidP="003F117F">
      <w:pPr>
        <w:pStyle w:val="ListParagraph"/>
        <w:numPr>
          <w:ilvl w:val="1"/>
          <w:numId w:val="31"/>
        </w:numPr>
        <w:spacing w:after="0"/>
        <w:rPr>
          <w:rFonts w:ascii="Arial" w:hAnsi="Arial" w:cs="Arial"/>
          <w:sz w:val="20"/>
        </w:rPr>
      </w:pPr>
      <w:r w:rsidRPr="007E52CE">
        <w:rPr>
          <w:rFonts w:ascii="Arial" w:hAnsi="Arial" w:cs="Arial"/>
          <w:sz w:val="20"/>
        </w:rPr>
        <w:t>This control is per</w:t>
      </w:r>
      <w:r w:rsidR="007A466A" w:rsidRPr="007E52CE">
        <w:rPr>
          <w:rFonts w:ascii="Arial" w:hAnsi="Arial" w:cs="Arial"/>
          <w:sz w:val="20"/>
        </w:rPr>
        <w:t>formed per specimen</w:t>
      </w:r>
      <w:r w:rsidRPr="007E52CE">
        <w:rPr>
          <w:rFonts w:ascii="Arial" w:hAnsi="Arial" w:cs="Arial"/>
          <w:sz w:val="20"/>
        </w:rPr>
        <w:t>.</w:t>
      </w:r>
    </w:p>
    <w:p w14:paraId="1DFAA01E" w14:textId="77777777" w:rsidR="00763D14" w:rsidRPr="00D56433" w:rsidRDefault="00763D14" w:rsidP="003F117F">
      <w:pPr>
        <w:pStyle w:val="ListParagraph"/>
        <w:numPr>
          <w:ilvl w:val="1"/>
          <w:numId w:val="31"/>
        </w:numPr>
        <w:spacing w:after="0"/>
        <w:rPr>
          <w:rFonts w:ascii="Arial" w:hAnsi="Arial" w:cs="Arial"/>
          <w:sz w:val="20"/>
        </w:rPr>
      </w:pPr>
      <w:r w:rsidRPr="00D56433">
        <w:rPr>
          <w:rFonts w:ascii="Arial" w:hAnsi="Arial" w:cs="Arial"/>
          <w:sz w:val="20"/>
        </w:rPr>
        <w:t>Follow the procedure</w:t>
      </w:r>
      <w:r w:rsidR="007A466A">
        <w:rPr>
          <w:rFonts w:ascii="Arial" w:hAnsi="Arial" w:cs="Arial"/>
          <w:sz w:val="20"/>
        </w:rPr>
        <w:t xml:space="preserve"> Cytospin Procedure (BRMCG.LAB.HEM.023.R)</w:t>
      </w:r>
      <w:r w:rsidRPr="00D56433">
        <w:rPr>
          <w:rFonts w:ascii="Arial" w:hAnsi="Arial" w:cs="Arial"/>
          <w:sz w:val="20"/>
        </w:rPr>
        <w:t>.</w:t>
      </w:r>
    </w:p>
    <w:p w14:paraId="32DD54A0" w14:textId="77777777" w:rsidR="00763D14" w:rsidRDefault="007A466A" w:rsidP="003F117F">
      <w:pPr>
        <w:pStyle w:val="ListParagraph"/>
        <w:numPr>
          <w:ilvl w:val="1"/>
          <w:numId w:val="31"/>
        </w:numPr>
        <w:spacing w:after="0"/>
        <w:rPr>
          <w:rFonts w:ascii="Arial" w:hAnsi="Arial" w:cs="Arial"/>
          <w:sz w:val="20"/>
        </w:rPr>
      </w:pPr>
      <w:r>
        <w:rPr>
          <w:rFonts w:ascii="Arial" w:hAnsi="Arial" w:cs="Arial"/>
          <w:sz w:val="20"/>
        </w:rPr>
        <w:t xml:space="preserve">Record results on the Manual Cell Count Worksheet or </w:t>
      </w:r>
      <w:r w:rsidR="008736AF">
        <w:rPr>
          <w:rFonts w:ascii="Arial" w:hAnsi="Arial" w:cs="Arial"/>
          <w:sz w:val="20"/>
        </w:rPr>
        <w:t xml:space="preserve">on the </w:t>
      </w:r>
      <w:r>
        <w:rPr>
          <w:rFonts w:ascii="Arial" w:hAnsi="Arial" w:cs="Arial"/>
          <w:sz w:val="20"/>
        </w:rPr>
        <w:t>printed XN 2000 results</w:t>
      </w:r>
      <w:r w:rsidR="00763D14" w:rsidRPr="00D56433">
        <w:rPr>
          <w:rFonts w:ascii="Arial" w:hAnsi="Arial" w:cs="Arial"/>
          <w:sz w:val="20"/>
        </w:rPr>
        <w:t xml:space="preserve">. </w:t>
      </w:r>
    </w:p>
    <w:p w14:paraId="70043AAA" w14:textId="77777777" w:rsidR="007E52CE" w:rsidRPr="007E52CE" w:rsidRDefault="007E52CE" w:rsidP="007E52CE">
      <w:pPr>
        <w:pStyle w:val="ListParagraph"/>
        <w:spacing w:after="0"/>
        <w:ind w:left="3600" w:firstLine="720"/>
        <w:rPr>
          <w:rFonts w:ascii="Arial" w:hAnsi="Arial" w:cs="Arial"/>
          <w:sz w:val="20"/>
        </w:rPr>
      </w:pPr>
      <w:r w:rsidRPr="007E52CE">
        <w:rPr>
          <w:rFonts w:ascii="Arial" w:hAnsi="Arial" w:cs="Arial"/>
          <w:sz w:val="20"/>
        </w:rPr>
        <w:t>Cytospin Recovery</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251"/>
      </w:tblGrid>
      <w:tr w:rsidR="007E52CE" w:rsidRPr="00720784" w14:paraId="4444D8D6" w14:textId="77777777" w:rsidTr="007E52CE">
        <w:trPr>
          <w:trHeight w:val="443"/>
        </w:trPr>
        <w:tc>
          <w:tcPr>
            <w:tcW w:w="4030" w:type="dxa"/>
          </w:tcPr>
          <w:p w14:paraId="6D4B82F7" w14:textId="77777777" w:rsidR="007E52CE" w:rsidRPr="00720784" w:rsidRDefault="007E52CE" w:rsidP="007E52CE">
            <w:pPr>
              <w:spacing w:after="0"/>
              <w:jc w:val="center"/>
              <w:rPr>
                <w:rFonts w:ascii="Arial" w:hAnsi="Arial" w:cs="Arial"/>
                <w:sz w:val="20"/>
              </w:rPr>
            </w:pPr>
            <w:r w:rsidRPr="00720784">
              <w:rPr>
                <w:rFonts w:ascii="Arial" w:hAnsi="Arial" w:cs="Arial"/>
                <w:sz w:val="20"/>
              </w:rPr>
              <w:t>Nucleated Cell Count</w:t>
            </w:r>
          </w:p>
        </w:tc>
        <w:tc>
          <w:tcPr>
            <w:tcW w:w="4251" w:type="dxa"/>
          </w:tcPr>
          <w:p w14:paraId="04EC3DA3" w14:textId="77777777" w:rsidR="007E52CE" w:rsidRPr="00720784" w:rsidRDefault="007E52CE" w:rsidP="007E52CE">
            <w:pPr>
              <w:spacing w:after="0"/>
              <w:jc w:val="center"/>
              <w:rPr>
                <w:rFonts w:ascii="Arial" w:hAnsi="Arial" w:cs="Arial"/>
                <w:sz w:val="20"/>
              </w:rPr>
            </w:pPr>
            <w:r w:rsidRPr="00720784">
              <w:rPr>
                <w:rFonts w:ascii="Arial" w:hAnsi="Arial" w:cs="Arial"/>
                <w:sz w:val="20"/>
              </w:rPr>
              <w:t>Cytospin Expected</w:t>
            </w:r>
          </w:p>
          <w:p w14:paraId="76054C16" w14:textId="77777777" w:rsidR="007E52CE" w:rsidRPr="00720784" w:rsidRDefault="007E52CE" w:rsidP="007E52CE">
            <w:pPr>
              <w:spacing w:after="0"/>
              <w:jc w:val="center"/>
              <w:rPr>
                <w:rFonts w:ascii="Arial" w:hAnsi="Arial" w:cs="Arial"/>
                <w:sz w:val="20"/>
              </w:rPr>
            </w:pPr>
            <w:r w:rsidRPr="00720784">
              <w:rPr>
                <w:rFonts w:ascii="Arial" w:hAnsi="Arial" w:cs="Arial"/>
                <w:sz w:val="20"/>
              </w:rPr>
              <w:t>Total Cell Recovery</w:t>
            </w:r>
          </w:p>
        </w:tc>
      </w:tr>
      <w:tr w:rsidR="007E52CE" w:rsidRPr="00720784" w14:paraId="72936ECA" w14:textId="77777777" w:rsidTr="007E52CE">
        <w:trPr>
          <w:trHeight w:val="214"/>
        </w:trPr>
        <w:tc>
          <w:tcPr>
            <w:tcW w:w="4030" w:type="dxa"/>
          </w:tcPr>
          <w:p w14:paraId="203F5280" w14:textId="77777777" w:rsidR="007E52CE" w:rsidRPr="00720784" w:rsidRDefault="007E52CE" w:rsidP="007E52CE">
            <w:pPr>
              <w:spacing w:after="0"/>
              <w:jc w:val="center"/>
              <w:rPr>
                <w:rFonts w:ascii="Arial" w:hAnsi="Arial" w:cs="Arial"/>
                <w:sz w:val="20"/>
              </w:rPr>
            </w:pPr>
            <w:r w:rsidRPr="00720784">
              <w:rPr>
                <w:rFonts w:ascii="Arial" w:hAnsi="Arial" w:cs="Arial"/>
                <w:sz w:val="20"/>
              </w:rPr>
              <w:t>0</w:t>
            </w:r>
          </w:p>
        </w:tc>
        <w:tc>
          <w:tcPr>
            <w:tcW w:w="4251" w:type="dxa"/>
          </w:tcPr>
          <w:p w14:paraId="384CBA4A" w14:textId="77777777" w:rsidR="007E52CE" w:rsidRPr="00720784" w:rsidRDefault="007E52CE" w:rsidP="007E52CE">
            <w:pPr>
              <w:spacing w:after="0"/>
              <w:jc w:val="center"/>
              <w:rPr>
                <w:rFonts w:ascii="Arial" w:hAnsi="Arial" w:cs="Arial"/>
                <w:sz w:val="20"/>
              </w:rPr>
            </w:pPr>
            <w:r w:rsidRPr="00720784">
              <w:rPr>
                <w:rFonts w:ascii="Arial" w:hAnsi="Arial" w:cs="Arial"/>
                <w:sz w:val="20"/>
              </w:rPr>
              <w:t>0 - 40</w:t>
            </w:r>
          </w:p>
        </w:tc>
      </w:tr>
      <w:tr w:rsidR="007E52CE" w:rsidRPr="00720784" w14:paraId="4E5EFB47" w14:textId="77777777" w:rsidTr="007E52CE">
        <w:trPr>
          <w:trHeight w:val="229"/>
        </w:trPr>
        <w:tc>
          <w:tcPr>
            <w:tcW w:w="4030" w:type="dxa"/>
          </w:tcPr>
          <w:p w14:paraId="1D0E2748" w14:textId="77777777" w:rsidR="007E52CE" w:rsidRPr="00720784" w:rsidRDefault="007E52CE" w:rsidP="007E52CE">
            <w:pPr>
              <w:spacing w:after="0"/>
              <w:jc w:val="center"/>
              <w:rPr>
                <w:rFonts w:ascii="Arial" w:hAnsi="Arial" w:cs="Arial"/>
                <w:sz w:val="20"/>
              </w:rPr>
            </w:pPr>
            <w:r w:rsidRPr="00720784">
              <w:rPr>
                <w:rFonts w:ascii="Arial" w:hAnsi="Arial" w:cs="Arial"/>
                <w:sz w:val="20"/>
              </w:rPr>
              <w:t>1 - 5</w:t>
            </w:r>
          </w:p>
        </w:tc>
        <w:tc>
          <w:tcPr>
            <w:tcW w:w="4251" w:type="dxa"/>
          </w:tcPr>
          <w:p w14:paraId="4305BE36" w14:textId="77777777" w:rsidR="007E52CE" w:rsidRPr="00720784" w:rsidRDefault="007E52CE" w:rsidP="007E52CE">
            <w:pPr>
              <w:spacing w:after="0"/>
              <w:jc w:val="center"/>
              <w:rPr>
                <w:rFonts w:ascii="Arial" w:hAnsi="Arial" w:cs="Arial"/>
                <w:sz w:val="20"/>
              </w:rPr>
            </w:pPr>
            <w:r w:rsidRPr="00720784">
              <w:rPr>
                <w:rFonts w:ascii="Arial" w:hAnsi="Arial" w:cs="Arial"/>
                <w:sz w:val="20"/>
              </w:rPr>
              <w:t>20 - 100</w:t>
            </w:r>
          </w:p>
        </w:tc>
      </w:tr>
      <w:tr w:rsidR="007E52CE" w:rsidRPr="00720784" w14:paraId="28FE733A" w14:textId="77777777" w:rsidTr="007E52CE">
        <w:trPr>
          <w:trHeight w:val="229"/>
        </w:trPr>
        <w:tc>
          <w:tcPr>
            <w:tcW w:w="4030" w:type="dxa"/>
          </w:tcPr>
          <w:p w14:paraId="2CDAAE95" w14:textId="77777777" w:rsidR="007E52CE" w:rsidRPr="00720784" w:rsidRDefault="007E52CE" w:rsidP="007E52CE">
            <w:pPr>
              <w:spacing w:after="0"/>
              <w:jc w:val="center"/>
              <w:rPr>
                <w:rFonts w:ascii="Arial" w:hAnsi="Arial" w:cs="Arial"/>
                <w:sz w:val="20"/>
              </w:rPr>
            </w:pPr>
            <w:r w:rsidRPr="00720784">
              <w:rPr>
                <w:rFonts w:ascii="Arial" w:hAnsi="Arial" w:cs="Arial"/>
                <w:sz w:val="20"/>
              </w:rPr>
              <w:t>6 - 10</w:t>
            </w:r>
          </w:p>
        </w:tc>
        <w:tc>
          <w:tcPr>
            <w:tcW w:w="4251" w:type="dxa"/>
          </w:tcPr>
          <w:p w14:paraId="5C685129" w14:textId="77777777" w:rsidR="007E52CE" w:rsidRPr="00720784" w:rsidRDefault="007E52CE" w:rsidP="007E52CE">
            <w:pPr>
              <w:spacing w:after="0"/>
              <w:jc w:val="center"/>
              <w:rPr>
                <w:rFonts w:ascii="Arial" w:hAnsi="Arial" w:cs="Arial"/>
                <w:sz w:val="20"/>
              </w:rPr>
            </w:pPr>
            <w:r w:rsidRPr="00720784">
              <w:rPr>
                <w:rFonts w:ascii="Arial" w:hAnsi="Arial" w:cs="Arial"/>
                <w:sz w:val="20"/>
              </w:rPr>
              <w:t>60 - 150</w:t>
            </w:r>
          </w:p>
        </w:tc>
      </w:tr>
      <w:tr w:rsidR="007E52CE" w:rsidRPr="00720784" w14:paraId="4D138A8C" w14:textId="77777777" w:rsidTr="007E52CE">
        <w:trPr>
          <w:trHeight w:val="214"/>
        </w:trPr>
        <w:tc>
          <w:tcPr>
            <w:tcW w:w="4030" w:type="dxa"/>
          </w:tcPr>
          <w:p w14:paraId="44975009" w14:textId="77777777" w:rsidR="007E52CE" w:rsidRPr="00720784" w:rsidRDefault="007E52CE" w:rsidP="007E52CE">
            <w:pPr>
              <w:spacing w:after="0"/>
              <w:jc w:val="center"/>
              <w:rPr>
                <w:rFonts w:ascii="Arial" w:hAnsi="Arial" w:cs="Arial"/>
                <w:sz w:val="20"/>
              </w:rPr>
            </w:pPr>
            <w:r w:rsidRPr="00720784">
              <w:rPr>
                <w:rFonts w:ascii="Arial" w:hAnsi="Arial" w:cs="Arial"/>
                <w:sz w:val="20"/>
              </w:rPr>
              <w:t>11 - 20</w:t>
            </w:r>
          </w:p>
        </w:tc>
        <w:tc>
          <w:tcPr>
            <w:tcW w:w="4251" w:type="dxa"/>
          </w:tcPr>
          <w:p w14:paraId="7BE64C8C" w14:textId="77777777" w:rsidR="007E52CE" w:rsidRPr="00720784" w:rsidRDefault="007E52CE" w:rsidP="007E52CE">
            <w:pPr>
              <w:spacing w:after="0"/>
              <w:jc w:val="center"/>
              <w:rPr>
                <w:rFonts w:ascii="Arial" w:hAnsi="Arial" w:cs="Arial"/>
                <w:sz w:val="20"/>
              </w:rPr>
            </w:pPr>
            <w:r w:rsidRPr="00720784">
              <w:rPr>
                <w:rFonts w:ascii="Arial" w:hAnsi="Arial" w:cs="Arial"/>
                <w:sz w:val="20"/>
              </w:rPr>
              <w:t>150 - 250</w:t>
            </w:r>
          </w:p>
        </w:tc>
      </w:tr>
      <w:tr w:rsidR="007E52CE" w:rsidRPr="00720784" w14:paraId="40FB5D0E" w14:textId="77777777" w:rsidTr="007E52CE">
        <w:trPr>
          <w:trHeight w:val="229"/>
        </w:trPr>
        <w:tc>
          <w:tcPr>
            <w:tcW w:w="4030" w:type="dxa"/>
          </w:tcPr>
          <w:p w14:paraId="01B70816" w14:textId="77777777" w:rsidR="007E52CE" w:rsidRPr="00720784" w:rsidRDefault="007E52CE" w:rsidP="007E52CE">
            <w:pPr>
              <w:spacing w:after="0"/>
              <w:jc w:val="center"/>
              <w:rPr>
                <w:rFonts w:ascii="Arial" w:hAnsi="Arial" w:cs="Arial"/>
                <w:sz w:val="20"/>
              </w:rPr>
            </w:pPr>
            <w:r w:rsidRPr="00720784">
              <w:rPr>
                <w:rFonts w:ascii="Arial" w:hAnsi="Arial" w:cs="Arial"/>
                <w:sz w:val="20"/>
              </w:rPr>
              <w:t>&gt;20</w:t>
            </w:r>
          </w:p>
        </w:tc>
        <w:tc>
          <w:tcPr>
            <w:tcW w:w="4251" w:type="dxa"/>
          </w:tcPr>
          <w:p w14:paraId="65BDE4B2" w14:textId="77777777" w:rsidR="007E52CE" w:rsidRPr="00720784" w:rsidRDefault="007E52CE" w:rsidP="007E52CE">
            <w:pPr>
              <w:spacing w:after="0"/>
              <w:rPr>
                <w:rFonts w:ascii="Arial" w:hAnsi="Arial" w:cs="Arial"/>
                <w:sz w:val="20"/>
              </w:rPr>
            </w:pPr>
            <w:r w:rsidRPr="00720784">
              <w:rPr>
                <w:rFonts w:ascii="Arial" w:hAnsi="Arial" w:cs="Arial"/>
                <w:sz w:val="20"/>
              </w:rPr>
              <w:t xml:space="preserve">                            &gt;250</w:t>
            </w:r>
          </w:p>
        </w:tc>
      </w:tr>
    </w:tbl>
    <w:p w14:paraId="062DAB25" w14:textId="77777777" w:rsidR="007E52CE" w:rsidRDefault="007E52CE" w:rsidP="007E52CE">
      <w:pPr>
        <w:pStyle w:val="ListParagraph"/>
        <w:spacing w:after="0"/>
        <w:ind w:left="1170"/>
        <w:rPr>
          <w:rFonts w:ascii="Arial" w:hAnsi="Arial" w:cs="Arial"/>
          <w:sz w:val="20"/>
        </w:rPr>
      </w:pPr>
    </w:p>
    <w:p w14:paraId="210B61BE" w14:textId="77777777" w:rsidR="007E52CE" w:rsidRDefault="007E52CE" w:rsidP="007E52CE">
      <w:pPr>
        <w:pStyle w:val="ListParagraph"/>
        <w:spacing w:after="0"/>
        <w:ind w:left="1170"/>
        <w:rPr>
          <w:rFonts w:ascii="Arial" w:hAnsi="Arial" w:cs="Arial"/>
          <w:sz w:val="20"/>
        </w:rPr>
      </w:pPr>
    </w:p>
    <w:p w14:paraId="4CB16B72" w14:textId="77777777" w:rsidR="007E52CE" w:rsidRDefault="007E52CE" w:rsidP="007E52CE">
      <w:pPr>
        <w:pStyle w:val="ListParagraph"/>
        <w:spacing w:after="0"/>
        <w:ind w:left="1170"/>
        <w:rPr>
          <w:rFonts w:ascii="Arial" w:hAnsi="Arial" w:cs="Arial"/>
          <w:sz w:val="20"/>
        </w:rPr>
      </w:pPr>
    </w:p>
    <w:p w14:paraId="4D73E1CF" w14:textId="77777777" w:rsidR="007E52CE" w:rsidRDefault="007E52CE" w:rsidP="007E52CE">
      <w:pPr>
        <w:pStyle w:val="ListParagraph"/>
        <w:spacing w:after="0"/>
        <w:ind w:left="1170"/>
        <w:rPr>
          <w:rFonts w:ascii="Arial" w:hAnsi="Arial" w:cs="Arial"/>
          <w:sz w:val="20"/>
        </w:rPr>
      </w:pPr>
    </w:p>
    <w:p w14:paraId="71AAA387" w14:textId="77777777" w:rsidR="007E52CE" w:rsidRDefault="007E52CE" w:rsidP="007E52CE">
      <w:pPr>
        <w:pStyle w:val="ListParagraph"/>
        <w:spacing w:after="0"/>
        <w:ind w:left="1170"/>
        <w:rPr>
          <w:rFonts w:ascii="Arial" w:hAnsi="Arial" w:cs="Arial"/>
          <w:sz w:val="20"/>
        </w:rPr>
      </w:pPr>
    </w:p>
    <w:p w14:paraId="3A50705F" w14:textId="77777777" w:rsidR="007E52CE" w:rsidRDefault="007E52CE" w:rsidP="007E52CE">
      <w:pPr>
        <w:pStyle w:val="ListParagraph"/>
        <w:spacing w:after="0"/>
        <w:ind w:left="1170"/>
        <w:rPr>
          <w:rFonts w:ascii="Arial" w:hAnsi="Arial" w:cs="Arial"/>
          <w:sz w:val="20"/>
        </w:rPr>
      </w:pPr>
    </w:p>
    <w:p w14:paraId="3AF3CFF1" w14:textId="77777777" w:rsidR="007E52CE" w:rsidRDefault="007E52CE" w:rsidP="007E52CE">
      <w:pPr>
        <w:pStyle w:val="ListParagraph"/>
        <w:spacing w:after="0"/>
        <w:ind w:left="1170"/>
        <w:rPr>
          <w:rFonts w:ascii="Arial" w:hAnsi="Arial" w:cs="Arial"/>
          <w:sz w:val="20"/>
        </w:rPr>
      </w:pPr>
    </w:p>
    <w:p w14:paraId="367D2BD0" w14:textId="77777777" w:rsidR="007E52CE" w:rsidRPr="00D56433" w:rsidRDefault="007E52CE" w:rsidP="007E52CE">
      <w:pPr>
        <w:pStyle w:val="ListParagraph"/>
        <w:spacing w:after="0"/>
        <w:ind w:left="1170"/>
        <w:rPr>
          <w:rFonts w:ascii="Arial" w:hAnsi="Arial" w:cs="Arial"/>
          <w:sz w:val="20"/>
        </w:rPr>
      </w:pPr>
    </w:p>
    <w:p w14:paraId="7B06AD8A" w14:textId="77777777" w:rsidR="009C2F93" w:rsidRPr="009C2F93" w:rsidRDefault="009C2F93" w:rsidP="009C2F93">
      <w:pPr>
        <w:spacing w:after="0"/>
        <w:ind w:left="360"/>
        <w:rPr>
          <w:rFonts w:ascii="Arial" w:hAnsi="Arial" w:cs="Arial"/>
          <w:sz w:val="20"/>
        </w:rPr>
      </w:pPr>
    </w:p>
    <w:p w14:paraId="4A3C8550" w14:textId="77777777" w:rsidR="007E52CE" w:rsidRPr="00D56433" w:rsidRDefault="007E52CE" w:rsidP="003F117F">
      <w:pPr>
        <w:pStyle w:val="ListParagraph"/>
        <w:numPr>
          <w:ilvl w:val="0"/>
          <w:numId w:val="31"/>
        </w:numPr>
        <w:spacing w:after="0"/>
        <w:rPr>
          <w:rFonts w:ascii="Arial" w:hAnsi="Arial" w:cs="Arial"/>
          <w:sz w:val="20"/>
        </w:rPr>
      </w:pPr>
      <w:r w:rsidRPr="00D56433">
        <w:rPr>
          <w:rFonts w:ascii="Arial" w:hAnsi="Arial" w:cs="Arial"/>
          <w:sz w:val="20"/>
        </w:rPr>
        <w:t xml:space="preserve">Corrective action: If too few or too many nucleated cells are seen on the </w:t>
      </w:r>
      <w:proofErr w:type="spellStart"/>
      <w:r w:rsidRPr="00D56433">
        <w:rPr>
          <w:rFonts w:ascii="Arial" w:hAnsi="Arial" w:cs="Arial"/>
          <w:sz w:val="20"/>
        </w:rPr>
        <w:t>cytospin</w:t>
      </w:r>
      <w:proofErr w:type="spellEnd"/>
      <w:r w:rsidRPr="00D56433">
        <w:rPr>
          <w:rFonts w:ascii="Arial" w:hAnsi="Arial" w:cs="Arial"/>
          <w:sz w:val="20"/>
        </w:rPr>
        <w:t>:</w:t>
      </w:r>
    </w:p>
    <w:p w14:paraId="0ED32369" w14:textId="77777777" w:rsidR="007E52CE" w:rsidRPr="00D56433" w:rsidRDefault="007E52CE" w:rsidP="003F117F">
      <w:pPr>
        <w:pStyle w:val="ListParagraph"/>
        <w:numPr>
          <w:ilvl w:val="1"/>
          <w:numId w:val="33"/>
        </w:numPr>
        <w:spacing w:after="0"/>
        <w:rPr>
          <w:rFonts w:ascii="Arial" w:hAnsi="Arial" w:cs="Arial"/>
          <w:sz w:val="20"/>
        </w:rPr>
      </w:pPr>
      <w:r w:rsidRPr="00D56433">
        <w:rPr>
          <w:rFonts w:ascii="Arial" w:hAnsi="Arial" w:cs="Arial"/>
          <w:sz w:val="20"/>
        </w:rPr>
        <w:t xml:space="preserve">Repeat the </w:t>
      </w:r>
      <w:r w:rsidR="00071C42">
        <w:rPr>
          <w:rFonts w:ascii="Arial" w:hAnsi="Arial" w:cs="Arial"/>
          <w:sz w:val="20"/>
        </w:rPr>
        <w:t>hemocytometer</w:t>
      </w:r>
      <w:r w:rsidRPr="00D56433">
        <w:rPr>
          <w:rFonts w:ascii="Arial" w:hAnsi="Arial" w:cs="Arial"/>
          <w:sz w:val="20"/>
        </w:rPr>
        <w:t xml:space="preserve"> count and/or </w:t>
      </w:r>
    </w:p>
    <w:p w14:paraId="55022259" w14:textId="77777777" w:rsidR="007E52CE" w:rsidRPr="00D56433" w:rsidRDefault="007E52CE" w:rsidP="003F117F">
      <w:pPr>
        <w:pStyle w:val="ListParagraph"/>
        <w:numPr>
          <w:ilvl w:val="1"/>
          <w:numId w:val="33"/>
        </w:numPr>
        <w:spacing w:after="0"/>
        <w:rPr>
          <w:rFonts w:ascii="Arial" w:hAnsi="Arial" w:cs="Arial"/>
          <w:sz w:val="20"/>
        </w:rPr>
      </w:pPr>
      <w:r w:rsidRPr="00D56433">
        <w:rPr>
          <w:rFonts w:ascii="Arial" w:hAnsi="Arial" w:cs="Arial"/>
          <w:sz w:val="20"/>
        </w:rPr>
        <w:t xml:space="preserve">Prepare a new </w:t>
      </w:r>
      <w:proofErr w:type="spellStart"/>
      <w:r w:rsidRPr="00D56433">
        <w:rPr>
          <w:rFonts w:ascii="Arial" w:hAnsi="Arial" w:cs="Arial"/>
          <w:sz w:val="20"/>
        </w:rPr>
        <w:t>cytospin</w:t>
      </w:r>
      <w:proofErr w:type="spellEnd"/>
      <w:r w:rsidRPr="00D56433">
        <w:rPr>
          <w:rFonts w:ascii="Arial" w:hAnsi="Arial" w:cs="Arial"/>
          <w:sz w:val="20"/>
        </w:rPr>
        <w:t>.</w:t>
      </w:r>
    </w:p>
    <w:p w14:paraId="4DEC9ACE" w14:textId="77777777" w:rsidR="007E52CE" w:rsidRDefault="007E52CE" w:rsidP="003F117F">
      <w:pPr>
        <w:pStyle w:val="ListParagraph"/>
        <w:numPr>
          <w:ilvl w:val="1"/>
          <w:numId w:val="33"/>
        </w:numPr>
        <w:spacing w:after="0"/>
        <w:rPr>
          <w:rFonts w:ascii="Arial" w:hAnsi="Arial" w:cs="Arial"/>
          <w:b/>
          <w:sz w:val="20"/>
        </w:rPr>
      </w:pPr>
      <w:r w:rsidRPr="00D56433">
        <w:rPr>
          <w:rFonts w:ascii="Arial" w:hAnsi="Arial" w:cs="Arial"/>
          <w:sz w:val="20"/>
        </w:rPr>
        <w:t>Document actions taken</w:t>
      </w:r>
      <w:r w:rsidRPr="00AB1BC6">
        <w:rPr>
          <w:rFonts w:ascii="Arial" w:hAnsi="Arial" w:cs="Arial"/>
          <w:b/>
          <w:sz w:val="20"/>
        </w:rPr>
        <w:t>.</w:t>
      </w:r>
    </w:p>
    <w:p w14:paraId="08FBAEF3" w14:textId="77777777" w:rsidR="00AB1BC6" w:rsidRPr="00661789" w:rsidRDefault="00AB1BC6" w:rsidP="00661789">
      <w:pPr>
        <w:spacing w:after="0"/>
        <w:rPr>
          <w:rFonts w:ascii="Arial" w:hAnsi="Arial" w:cs="Arial"/>
          <w:b/>
          <w:sz w:val="20"/>
        </w:rPr>
      </w:pPr>
    </w:p>
    <w:p w14:paraId="3A735926" w14:textId="77777777" w:rsidR="00763D14" w:rsidRPr="00661789" w:rsidRDefault="00763D14" w:rsidP="0061112C">
      <w:pPr>
        <w:spacing w:after="240"/>
        <w:rPr>
          <w:rFonts w:ascii="Arial" w:hAnsi="Arial" w:cs="Arial"/>
          <w:b/>
          <w:bCs/>
          <w:sz w:val="26"/>
          <w:szCs w:val="26"/>
          <w:u w:val="single"/>
        </w:rPr>
      </w:pPr>
      <w:r w:rsidRPr="00AB1BC6">
        <w:rPr>
          <w:rFonts w:ascii="Arial" w:hAnsi="Arial" w:cs="Arial"/>
          <w:b/>
          <w:bCs/>
          <w:szCs w:val="22"/>
        </w:rPr>
        <w:t xml:space="preserve"> </w:t>
      </w:r>
      <w:r w:rsidRPr="00AB1BC6">
        <w:rPr>
          <w:rFonts w:ascii="Arial" w:hAnsi="Arial" w:cs="Arial"/>
          <w:b/>
          <w:bCs/>
          <w:sz w:val="26"/>
          <w:szCs w:val="26"/>
          <w:u w:val="single"/>
        </w:rPr>
        <w:t>Body Fluid Differential</w:t>
      </w:r>
    </w:p>
    <w:p w14:paraId="762FDB78" w14:textId="77777777" w:rsidR="00763D14" w:rsidRPr="00305FC8" w:rsidRDefault="00763D14" w:rsidP="003F117F">
      <w:pPr>
        <w:pStyle w:val="ListParagraph"/>
        <w:numPr>
          <w:ilvl w:val="0"/>
          <w:numId w:val="29"/>
        </w:numPr>
        <w:spacing w:after="0"/>
        <w:rPr>
          <w:rFonts w:ascii="Arial" w:hAnsi="Arial" w:cs="Arial"/>
          <w:sz w:val="20"/>
        </w:rPr>
      </w:pPr>
      <w:r w:rsidRPr="00AB1BC6">
        <w:rPr>
          <w:rFonts w:ascii="Arial" w:hAnsi="Arial" w:cs="Arial"/>
          <w:sz w:val="20"/>
        </w:rPr>
        <w:t xml:space="preserve">Prepare a </w:t>
      </w:r>
      <w:proofErr w:type="spellStart"/>
      <w:r w:rsidRPr="00AB1BC6">
        <w:rPr>
          <w:rFonts w:ascii="Arial" w:hAnsi="Arial" w:cs="Arial"/>
          <w:sz w:val="20"/>
        </w:rPr>
        <w:t>cytospin</w:t>
      </w:r>
      <w:proofErr w:type="spellEnd"/>
      <w:r w:rsidRPr="00AB1BC6">
        <w:rPr>
          <w:rFonts w:ascii="Arial" w:hAnsi="Arial" w:cs="Arial"/>
          <w:sz w:val="20"/>
        </w:rPr>
        <w:t xml:space="preserve"> slide and stain</w:t>
      </w:r>
      <w:r w:rsidRPr="00305FC8">
        <w:rPr>
          <w:rFonts w:ascii="Arial" w:hAnsi="Arial" w:cs="Arial"/>
          <w:sz w:val="20"/>
        </w:rPr>
        <w:t xml:space="preserve"> with Wright stain.</w:t>
      </w:r>
      <w:r w:rsidRPr="00305FC8">
        <w:rPr>
          <w:rFonts w:ascii="Arial" w:hAnsi="Arial" w:cs="Arial"/>
          <w:sz w:val="20"/>
        </w:rPr>
        <w:tab/>
      </w:r>
    </w:p>
    <w:p w14:paraId="2503948A" w14:textId="77777777" w:rsidR="00763D14" w:rsidRPr="00305FC8" w:rsidRDefault="00763D14" w:rsidP="003F117F">
      <w:pPr>
        <w:pStyle w:val="ListParagraph"/>
        <w:numPr>
          <w:ilvl w:val="0"/>
          <w:numId w:val="29"/>
        </w:numPr>
        <w:spacing w:after="0"/>
        <w:rPr>
          <w:rFonts w:ascii="Arial" w:hAnsi="Arial" w:cs="Arial"/>
          <w:sz w:val="20"/>
        </w:rPr>
      </w:pPr>
      <w:r w:rsidRPr="00305FC8">
        <w:rPr>
          <w:rFonts w:ascii="Arial" w:hAnsi="Arial" w:cs="Arial"/>
          <w:sz w:val="20"/>
        </w:rPr>
        <w:t xml:space="preserve">Scan the entire </w:t>
      </w:r>
      <w:proofErr w:type="spellStart"/>
      <w:r w:rsidRPr="00305FC8">
        <w:rPr>
          <w:rFonts w:ascii="Arial" w:hAnsi="Arial" w:cs="Arial"/>
          <w:sz w:val="20"/>
        </w:rPr>
        <w:t>cytospin</w:t>
      </w:r>
      <w:proofErr w:type="spellEnd"/>
      <w:r w:rsidRPr="00305FC8">
        <w:rPr>
          <w:rFonts w:ascii="Arial" w:hAnsi="Arial" w:cs="Arial"/>
          <w:sz w:val="20"/>
        </w:rPr>
        <w:t xml:space="preserve"> using 10X objective for proper cell distribution, cellularity, and clumps or sheets </w:t>
      </w:r>
      <w:r w:rsidR="00CC1DD4" w:rsidRPr="00305FC8">
        <w:rPr>
          <w:rFonts w:ascii="Arial" w:hAnsi="Arial" w:cs="Arial"/>
          <w:sz w:val="20"/>
        </w:rPr>
        <w:tab/>
      </w:r>
      <w:r w:rsidR="00CC1DD4" w:rsidRPr="00305FC8">
        <w:rPr>
          <w:rFonts w:ascii="Arial" w:hAnsi="Arial" w:cs="Arial"/>
          <w:sz w:val="20"/>
        </w:rPr>
        <w:tab/>
      </w:r>
      <w:r w:rsidRPr="00305FC8">
        <w:rPr>
          <w:rFonts w:ascii="Arial" w:hAnsi="Arial" w:cs="Arial"/>
          <w:sz w:val="20"/>
        </w:rPr>
        <w:t xml:space="preserve">of cells.  </w:t>
      </w:r>
    </w:p>
    <w:p w14:paraId="1566350C" w14:textId="77777777" w:rsidR="00E50675" w:rsidRDefault="00763D14" w:rsidP="003F117F">
      <w:pPr>
        <w:pStyle w:val="ListParagraph"/>
        <w:numPr>
          <w:ilvl w:val="0"/>
          <w:numId w:val="29"/>
        </w:numPr>
        <w:spacing w:after="0"/>
        <w:rPr>
          <w:rFonts w:ascii="Arial" w:hAnsi="Arial" w:cs="Arial"/>
          <w:sz w:val="20"/>
        </w:rPr>
      </w:pPr>
      <w:r w:rsidRPr="00305FC8">
        <w:rPr>
          <w:rFonts w:ascii="Arial" w:hAnsi="Arial" w:cs="Arial"/>
          <w:sz w:val="20"/>
        </w:rPr>
        <w:t>Perform 100-cell differential if possible, using 50X objective.</w:t>
      </w:r>
    </w:p>
    <w:p w14:paraId="0D0DC8B5" w14:textId="77777777" w:rsidR="00E50675" w:rsidRDefault="00E50675" w:rsidP="003F117F">
      <w:pPr>
        <w:pStyle w:val="ListParagraph"/>
        <w:numPr>
          <w:ilvl w:val="1"/>
          <w:numId w:val="29"/>
        </w:numPr>
        <w:spacing w:after="0"/>
        <w:rPr>
          <w:rFonts w:ascii="Arial" w:hAnsi="Arial" w:cs="Arial"/>
          <w:sz w:val="20"/>
        </w:rPr>
      </w:pPr>
      <w:r>
        <w:rPr>
          <w:rFonts w:ascii="Arial" w:hAnsi="Arial" w:cs="Arial"/>
          <w:sz w:val="20"/>
        </w:rPr>
        <w:t xml:space="preserve">If WBC count is </w:t>
      </w:r>
      <w:r w:rsidRPr="00E50675">
        <w:rPr>
          <w:rFonts w:ascii="Arial" w:hAnsi="Arial" w:cs="Arial"/>
          <w:sz w:val="20"/>
          <w:u w:val="single"/>
        </w:rPr>
        <w:t>&gt;</w:t>
      </w:r>
      <w:r>
        <w:rPr>
          <w:rFonts w:ascii="Arial" w:hAnsi="Arial" w:cs="Arial"/>
          <w:sz w:val="20"/>
        </w:rPr>
        <w:t xml:space="preserve"> 8 cells /µL, perform differential and count 100 cells.</w:t>
      </w:r>
    </w:p>
    <w:p w14:paraId="64D975D5" w14:textId="77777777" w:rsidR="00F5730F" w:rsidRPr="00F5730F" w:rsidRDefault="00F5730F" w:rsidP="003F117F">
      <w:pPr>
        <w:pStyle w:val="ListParagraph"/>
        <w:numPr>
          <w:ilvl w:val="1"/>
          <w:numId w:val="29"/>
        </w:numPr>
        <w:spacing w:after="0"/>
        <w:rPr>
          <w:rFonts w:ascii="Arial" w:hAnsi="Arial" w:cs="Arial"/>
          <w:sz w:val="20"/>
        </w:rPr>
      </w:pPr>
      <w:r>
        <w:rPr>
          <w:rFonts w:ascii="Arial" w:hAnsi="Arial" w:cs="Arial"/>
          <w:sz w:val="20"/>
        </w:rPr>
        <w:t>If BFCD is ordered and the nucleated cell count is &lt;8 cells, perform differential.  Do not cancel the differential unless the physician is contacted and does not require the differential due to low cell count.</w:t>
      </w:r>
    </w:p>
    <w:p w14:paraId="058A616C" w14:textId="77777777" w:rsidR="00763D14" w:rsidRPr="00305FC8" w:rsidRDefault="00763D14" w:rsidP="003F117F">
      <w:pPr>
        <w:pStyle w:val="ListParagraph"/>
        <w:numPr>
          <w:ilvl w:val="2"/>
          <w:numId w:val="29"/>
        </w:numPr>
        <w:spacing w:after="0"/>
        <w:rPr>
          <w:rFonts w:ascii="Arial" w:hAnsi="Arial" w:cs="Arial"/>
          <w:sz w:val="20"/>
        </w:rPr>
      </w:pPr>
      <w:r w:rsidRPr="00305FC8">
        <w:rPr>
          <w:rFonts w:ascii="Arial" w:hAnsi="Arial" w:cs="Arial"/>
          <w:sz w:val="20"/>
        </w:rPr>
        <w:t>If less than 100 cells can be diffed,</w:t>
      </w:r>
      <w:r w:rsidR="00AB1BC6">
        <w:rPr>
          <w:rFonts w:ascii="Arial" w:hAnsi="Arial" w:cs="Arial"/>
          <w:sz w:val="20"/>
        </w:rPr>
        <w:t xml:space="preserve"> change the diff pad limit to the total</w:t>
      </w:r>
      <w:r w:rsidR="00E50675">
        <w:rPr>
          <w:rFonts w:ascii="Arial" w:hAnsi="Arial" w:cs="Arial"/>
          <w:sz w:val="20"/>
        </w:rPr>
        <w:t xml:space="preserve"> number of nucleated cells coun</w:t>
      </w:r>
      <w:r w:rsidR="00AB1BC6">
        <w:rPr>
          <w:rFonts w:ascii="Arial" w:hAnsi="Arial" w:cs="Arial"/>
          <w:sz w:val="20"/>
        </w:rPr>
        <w:t>ted.</w:t>
      </w:r>
    </w:p>
    <w:p w14:paraId="28C81512" w14:textId="77777777" w:rsidR="00763D14" w:rsidRPr="002216BC" w:rsidRDefault="00763D14" w:rsidP="003F117F">
      <w:pPr>
        <w:pStyle w:val="ListParagraph"/>
        <w:numPr>
          <w:ilvl w:val="0"/>
          <w:numId w:val="29"/>
        </w:numPr>
        <w:spacing w:after="0"/>
        <w:rPr>
          <w:rFonts w:ascii="Arial" w:hAnsi="Arial" w:cs="Arial"/>
          <w:sz w:val="20"/>
        </w:rPr>
      </w:pPr>
      <w:r w:rsidRPr="00305FC8">
        <w:rPr>
          <w:rFonts w:ascii="Arial" w:hAnsi="Arial" w:cs="Arial"/>
          <w:sz w:val="20"/>
        </w:rPr>
        <w:t xml:space="preserve">If unidentified cells are seen, enter comment with </w:t>
      </w:r>
      <w:r w:rsidR="00E50675">
        <w:rPr>
          <w:rFonts w:ascii="Arial" w:hAnsi="Arial" w:cs="Arial"/>
          <w:sz w:val="20"/>
        </w:rPr>
        <w:t xml:space="preserve">the number and </w:t>
      </w:r>
      <w:r w:rsidRPr="00305FC8">
        <w:rPr>
          <w:rFonts w:ascii="Arial" w:hAnsi="Arial" w:cs="Arial"/>
          <w:sz w:val="20"/>
        </w:rPr>
        <w:t xml:space="preserve">description of cells in the Unidentified Cells field. </w:t>
      </w:r>
      <w:r w:rsidR="00EF289D">
        <w:rPr>
          <w:rFonts w:ascii="Arial" w:hAnsi="Arial" w:cs="Arial"/>
          <w:sz w:val="20"/>
        </w:rPr>
        <w:t xml:space="preserve"> </w:t>
      </w:r>
    </w:p>
    <w:p w14:paraId="1EDD2D28" w14:textId="77777777" w:rsidR="00763D14" w:rsidRDefault="00763D14" w:rsidP="003F117F">
      <w:pPr>
        <w:pStyle w:val="ListParagraph"/>
        <w:numPr>
          <w:ilvl w:val="1"/>
          <w:numId w:val="29"/>
        </w:numPr>
        <w:spacing w:after="0"/>
        <w:rPr>
          <w:rFonts w:ascii="Arial" w:hAnsi="Arial" w:cs="Arial"/>
          <w:sz w:val="20"/>
        </w:rPr>
      </w:pPr>
      <w:r w:rsidRPr="00305FC8">
        <w:rPr>
          <w:rFonts w:ascii="Arial" w:hAnsi="Arial" w:cs="Arial"/>
          <w:sz w:val="20"/>
        </w:rPr>
        <w:t xml:space="preserve">If unidentified cells are seen and cytology is not ordered, </w:t>
      </w:r>
      <w:r w:rsidR="00695C5D">
        <w:rPr>
          <w:rFonts w:ascii="Arial" w:hAnsi="Arial" w:cs="Arial"/>
          <w:sz w:val="20"/>
        </w:rPr>
        <w:t xml:space="preserve">a </w:t>
      </w:r>
      <w:r w:rsidRPr="00305FC8">
        <w:rPr>
          <w:rFonts w:ascii="Arial" w:hAnsi="Arial" w:cs="Arial"/>
          <w:sz w:val="20"/>
        </w:rPr>
        <w:t xml:space="preserve">pathologist will </w:t>
      </w:r>
      <w:r w:rsidR="00EF289D">
        <w:rPr>
          <w:rFonts w:ascii="Arial" w:hAnsi="Arial" w:cs="Arial"/>
          <w:sz w:val="20"/>
        </w:rPr>
        <w:t>review the slide and decide if</w:t>
      </w:r>
      <w:r w:rsidRPr="00305FC8">
        <w:rPr>
          <w:rFonts w:ascii="Arial" w:hAnsi="Arial" w:cs="Arial"/>
          <w:sz w:val="20"/>
        </w:rPr>
        <w:t xml:space="preserve"> further testing needs to be done</w:t>
      </w:r>
      <w:r w:rsidR="00AB1BC6">
        <w:rPr>
          <w:rFonts w:ascii="Arial" w:hAnsi="Arial" w:cs="Arial"/>
          <w:sz w:val="20"/>
        </w:rPr>
        <w:t>.</w:t>
      </w:r>
    </w:p>
    <w:p w14:paraId="261A144D" w14:textId="77777777" w:rsidR="00763D14" w:rsidRPr="00305FC8" w:rsidRDefault="00763D14" w:rsidP="003F117F">
      <w:pPr>
        <w:pStyle w:val="ListParagraph"/>
        <w:numPr>
          <w:ilvl w:val="1"/>
          <w:numId w:val="29"/>
        </w:numPr>
        <w:spacing w:after="0"/>
        <w:rPr>
          <w:rFonts w:ascii="Arial" w:hAnsi="Arial" w:cs="Arial"/>
          <w:sz w:val="20"/>
        </w:rPr>
      </w:pPr>
      <w:r w:rsidRPr="00305FC8">
        <w:rPr>
          <w:rFonts w:ascii="Arial" w:hAnsi="Arial" w:cs="Arial"/>
          <w:sz w:val="20"/>
        </w:rPr>
        <w:t>Malignant cells may be present in fluid from patients with m</w:t>
      </w:r>
      <w:r w:rsidR="00CC1DD4" w:rsidRPr="00305FC8">
        <w:rPr>
          <w:rFonts w:ascii="Arial" w:hAnsi="Arial" w:cs="Arial"/>
          <w:sz w:val="20"/>
        </w:rPr>
        <w:t xml:space="preserve">etastatic </w:t>
      </w:r>
      <w:r w:rsidRPr="00305FC8">
        <w:rPr>
          <w:rFonts w:ascii="Arial" w:hAnsi="Arial" w:cs="Arial"/>
          <w:sz w:val="20"/>
        </w:rPr>
        <w:t>disease, leukemia or lymphoma.</w:t>
      </w:r>
    </w:p>
    <w:p w14:paraId="51898D5C" w14:textId="77777777" w:rsidR="00763D14" w:rsidRPr="00305FC8" w:rsidRDefault="00763D14" w:rsidP="003F117F">
      <w:pPr>
        <w:pStyle w:val="ListParagraph"/>
        <w:numPr>
          <w:ilvl w:val="2"/>
          <w:numId w:val="29"/>
        </w:numPr>
        <w:spacing w:after="0"/>
        <w:rPr>
          <w:rFonts w:ascii="Arial" w:hAnsi="Arial" w:cs="Arial"/>
          <w:sz w:val="20"/>
        </w:rPr>
      </w:pPr>
      <w:r w:rsidRPr="00305FC8">
        <w:rPr>
          <w:rFonts w:ascii="Arial" w:hAnsi="Arial" w:cs="Arial"/>
          <w:sz w:val="20"/>
        </w:rPr>
        <w:t xml:space="preserve">It may be difficult to differentiate reactive mesothelial cells from malignant cells. </w:t>
      </w:r>
    </w:p>
    <w:p w14:paraId="2500F5E3" w14:textId="77777777" w:rsidR="002216BC" w:rsidRDefault="00763D14" w:rsidP="003F117F">
      <w:pPr>
        <w:pStyle w:val="ListParagraph"/>
        <w:numPr>
          <w:ilvl w:val="2"/>
          <w:numId w:val="29"/>
        </w:numPr>
        <w:spacing w:after="0"/>
        <w:rPr>
          <w:rFonts w:ascii="Arial" w:hAnsi="Arial" w:cs="Arial"/>
          <w:sz w:val="20"/>
        </w:rPr>
      </w:pPr>
      <w:r w:rsidRPr="00305FC8">
        <w:rPr>
          <w:rFonts w:ascii="Arial" w:hAnsi="Arial" w:cs="Arial"/>
          <w:sz w:val="20"/>
        </w:rPr>
        <w:lastRenderedPageBreak/>
        <w:t>Refer to reference materials for descriptions and photographs of normal and abnormal cell morphology in fluids.</w:t>
      </w:r>
    </w:p>
    <w:p w14:paraId="30E5DBC9" w14:textId="77777777" w:rsidR="002216BC" w:rsidRDefault="00695C5D" w:rsidP="003F117F">
      <w:pPr>
        <w:pStyle w:val="ListParagraph"/>
        <w:numPr>
          <w:ilvl w:val="1"/>
          <w:numId w:val="29"/>
        </w:numPr>
        <w:spacing w:after="0"/>
        <w:rPr>
          <w:rFonts w:ascii="Arial" w:hAnsi="Arial" w:cs="Arial"/>
          <w:sz w:val="20"/>
        </w:rPr>
      </w:pPr>
      <w:r>
        <w:rPr>
          <w:rFonts w:ascii="Arial" w:hAnsi="Arial" w:cs="Arial"/>
          <w:sz w:val="20"/>
        </w:rPr>
        <w:t>Bronchoalveolar</w:t>
      </w:r>
      <w:r w:rsidR="002216BC">
        <w:rPr>
          <w:rFonts w:ascii="Arial" w:hAnsi="Arial" w:cs="Arial"/>
          <w:sz w:val="20"/>
        </w:rPr>
        <w:t xml:space="preserve"> Lavage: Use the result field for mesothelial cells to record bronchial lining cells </w:t>
      </w:r>
      <w:r w:rsidR="00EF289D">
        <w:rPr>
          <w:rFonts w:ascii="Arial" w:hAnsi="Arial" w:cs="Arial"/>
          <w:sz w:val="20"/>
        </w:rPr>
        <w:t xml:space="preserve">seen </w:t>
      </w:r>
      <w:r w:rsidR="002216BC">
        <w:rPr>
          <w:rFonts w:ascii="Arial" w:hAnsi="Arial" w:cs="Arial"/>
          <w:sz w:val="20"/>
        </w:rPr>
        <w:t xml:space="preserve">on the </w:t>
      </w:r>
      <w:proofErr w:type="spellStart"/>
      <w:r w:rsidR="002216BC">
        <w:rPr>
          <w:rFonts w:ascii="Arial" w:hAnsi="Arial" w:cs="Arial"/>
          <w:sz w:val="20"/>
        </w:rPr>
        <w:t>cytospin</w:t>
      </w:r>
      <w:proofErr w:type="spellEnd"/>
      <w:r w:rsidR="002216BC">
        <w:rPr>
          <w:rFonts w:ascii="Arial" w:hAnsi="Arial" w:cs="Arial"/>
          <w:sz w:val="20"/>
        </w:rPr>
        <w:t xml:space="preserve">. </w:t>
      </w:r>
    </w:p>
    <w:p w14:paraId="7D2D6B15" w14:textId="77777777" w:rsidR="003F117F" w:rsidRPr="003F117F" w:rsidRDefault="003F117F" w:rsidP="003F117F">
      <w:pPr>
        <w:pStyle w:val="ListParagraph"/>
        <w:numPr>
          <w:ilvl w:val="0"/>
          <w:numId w:val="41"/>
        </w:numPr>
        <w:spacing w:after="0"/>
        <w:rPr>
          <w:rFonts w:ascii="Arial" w:hAnsi="Arial" w:cs="Arial"/>
          <w:sz w:val="20"/>
        </w:rPr>
      </w:pPr>
      <w:r w:rsidRPr="003F117F">
        <w:rPr>
          <w:rFonts w:ascii="Arial" w:hAnsi="Arial" w:cs="Arial"/>
          <w:sz w:val="20"/>
        </w:rPr>
        <w:t>Hematology supervisor will correlate results of the differential between Hematology and Pathology.</w:t>
      </w:r>
    </w:p>
    <w:p w14:paraId="52720641" w14:textId="77777777" w:rsidR="00695C5D" w:rsidRDefault="00695C5D" w:rsidP="00695C5D">
      <w:pPr>
        <w:spacing w:after="0"/>
        <w:rPr>
          <w:rFonts w:ascii="Arial" w:hAnsi="Arial" w:cs="Arial"/>
          <w:b/>
          <w:sz w:val="26"/>
          <w:szCs w:val="26"/>
          <w:u w:val="single"/>
        </w:rPr>
      </w:pPr>
    </w:p>
    <w:p w14:paraId="7B66CEBD" w14:textId="77777777" w:rsidR="00695C5D" w:rsidRPr="00695C5D" w:rsidRDefault="00695C5D" w:rsidP="0061112C">
      <w:pPr>
        <w:spacing w:after="240"/>
        <w:rPr>
          <w:rFonts w:ascii="Arial" w:hAnsi="Arial" w:cs="Arial"/>
          <w:b/>
          <w:sz w:val="26"/>
          <w:szCs w:val="26"/>
          <w:u w:val="single"/>
        </w:rPr>
      </w:pPr>
      <w:r w:rsidRPr="00695C5D">
        <w:rPr>
          <w:rFonts w:ascii="Arial" w:hAnsi="Arial" w:cs="Arial"/>
          <w:b/>
          <w:sz w:val="26"/>
          <w:szCs w:val="26"/>
          <w:u w:val="single"/>
        </w:rPr>
        <w:t xml:space="preserve">Pathology Review </w:t>
      </w:r>
    </w:p>
    <w:p w14:paraId="321634C7" w14:textId="77777777" w:rsidR="002216BC" w:rsidRPr="0061112C" w:rsidRDefault="002216BC" w:rsidP="0061112C">
      <w:pPr>
        <w:spacing w:after="120"/>
        <w:rPr>
          <w:rFonts w:ascii="Arial" w:hAnsi="Arial" w:cs="Arial"/>
          <w:sz w:val="20"/>
        </w:rPr>
      </w:pPr>
      <w:r w:rsidRPr="0061112C">
        <w:rPr>
          <w:rFonts w:ascii="Arial" w:hAnsi="Arial" w:cs="Arial"/>
          <w:sz w:val="20"/>
        </w:rPr>
        <w:t xml:space="preserve">All body fluids that do not have cytology ordered are sent for pathologist review. </w:t>
      </w:r>
    </w:p>
    <w:p w14:paraId="18F3838C" w14:textId="77777777" w:rsidR="002216BC" w:rsidRDefault="002216BC" w:rsidP="0061112C">
      <w:pPr>
        <w:pStyle w:val="ListParagraph"/>
        <w:numPr>
          <w:ilvl w:val="0"/>
          <w:numId w:val="41"/>
        </w:numPr>
        <w:spacing w:after="0"/>
        <w:rPr>
          <w:rFonts w:ascii="Arial" w:hAnsi="Arial" w:cs="Arial"/>
          <w:sz w:val="20"/>
        </w:rPr>
      </w:pPr>
      <w:r>
        <w:rPr>
          <w:rFonts w:ascii="Arial" w:hAnsi="Arial" w:cs="Arial"/>
          <w:sz w:val="20"/>
        </w:rPr>
        <w:t xml:space="preserve">Print a copy of the patient’s body fluid results including cell count and differential.  </w:t>
      </w:r>
    </w:p>
    <w:p w14:paraId="510A4FC0" w14:textId="77777777" w:rsidR="002216BC" w:rsidRDefault="002216BC" w:rsidP="0061112C">
      <w:pPr>
        <w:pStyle w:val="ListParagraph"/>
        <w:numPr>
          <w:ilvl w:val="0"/>
          <w:numId w:val="41"/>
        </w:numPr>
        <w:spacing w:after="0"/>
        <w:rPr>
          <w:rFonts w:ascii="Arial" w:hAnsi="Arial" w:cs="Arial"/>
          <w:sz w:val="20"/>
        </w:rPr>
      </w:pPr>
      <w:r>
        <w:rPr>
          <w:rFonts w:ascii="Arial" w:hAnsi="Arial" w:cs="Arial"/>
          <w:sz w:val="20"/>
        </w:rPr>
        <w:t>Fill out the appropriate information on the Pathology Review Form.</w:t>
      </w:r>
    </w:p>
    <w:p w14:paraId="13A253F1" w14:textId="77777777" w:rsidR="002216BC" w:rsidRDefault="002216BC" w:rsidP="0061112C">
      <w:pPr>
        <w:pStyle w:val="ListParagraph"/>
        <w:numPr>
          <w:ilvl w:val="0"/>
          <w:numId w:val="41"/>
        </w:numPr>
        <w:spacing w:after="0"/>
        <w:rPr>
          <w:rFonts w:ascii="Arial" w:hAnsi="Arial" w:cs="Arial"/>
          <w:sz w:val="20"/>
        </w:rPr>
      </w:pPr>
      <w:r>
        <w:rPr>
          <w:rFonts w:ascii="Arial" w:hAnsi="Arial" w:cs="Arial"/>
          <w:sz w:val="20"/>
        </w:rPr>
        <w:t>Leave slides, patient results and Pathology Review Form in the slide holder in Hematology.</w:t>
      </w:r>
    </w:p>
    <w:p w14:paraId="557AFA33" w14:textId="77777777" w:rsidR="002216BC" w:rsidRPr="00305FC8" w:rsidRDefault="002216BC" w:rsidP="0061112C">
      <w:pPr>
        <w:pStyle w:val="ListParagraph"/>
        <w:numPr>
          <w:ilvl w:val="0"/>
          <w:numId w:val="41"/>
        </w:numPr>
        <w:spacing w:after="0"/>
        <w:rPr>
          <w:rFonts w:ascii="Arial" w:hAnsi="Arial" w:cs="Arial"/>
          <w:sz w:val="20"/>
        </w:rPr>
      </w:pPr>
      <w:r>
        <w:rPr>
          <w:rFonts w:ascii="Arial" w:hAnsi="Arial" w:cs="Arial"/>
          <w:sz w:val="20"/>
        </w:rPr>
        <w:t xml:space="preserve">Upon completion of review by a pathologist, the hematology lead tech or designee will file the results and add any comments </w:t>
      </w:r>
      <w:r w:rsidR="00EF289D">
        <w:rPr>
          <w:rFonts w:ascii="Arial" w:hAnsi="Arial" w:cs="Arial"/>
          <w:sz w:val="20"/>
        </w:rPr>
        <w:t>noted</w:t>
      </w:r>
      <w:r>
        <w:rPr>
          <w:rFonts w:ascii="Arial" w:hAnsi="Arial" w:cs="Arial"/>
          <w:sz w:val="20"/>
        </w:rPr>
        <w:t xml:space="preserve"> by the pathologist.  The performing technologist will review the slide if deemed necessary by the pathologist.</w:t>
      </w:r>
    </w:p>
    <w:p w14:paraId="69DD5276" w14:textId="77777777" w:rsidR="00763D14" w:rsidRPr="00695C5D" w:rsidRDefault="00763D14" w:rsidP="00763D14">
      <w:pPr>
        <w:spacing w:after="0"/>
        <w:rPr>
          <w:rFonts w:ascii="Arial" w:hAnsi="Arial" w:cs="Arial"/>
          <w:sz w:val="20"/>
        </w:rPr>
      </w:pPr>
    </w:p>
    <w:p w14:paraId="6AB17432" w14:textId="77777777" w:rsidR="00763D14" w:rsidRPr="00695C5D" w:rsidRDefault="00763D14" w:rsidP="0061112C">
      <w:pPr>
        <w:spacing w:after="240"/>
        <w:rPr>
          <w:rFonts w:ascii="Arial" w:hAnsi="Arial" w:cs="Arial"/>
          <w:b/>
          <w:bCs/>
          <w:sz w:val="26"/>
          <w:szCs w:val="26"/>
          <w:u w:val="single"/>
        </w:rPr>
      </w:pPr>
      <w:r w:rsidRPr="003A7BC3">
        <w:rPr>
          <w:rFonts w:ascii="Arial" w:hAnsi="Arial" w:cs="Arial"/>
          <w:b/>
          <w:bCs/>
          <w:sz w:val="26"/>
          <w:szCs w:val="26"/>
          <w:u w:val="single"/>
        </w:rPr>
        <w:t>Interpretation</w:t>
      </w:r>
    </w:p>
    <w:p w14:paraId="34C3A19E"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 xml:space="preserve">The color of normal serous fluids is clear, straw or light yellow.  </w:t>
      </w:r>
    </w:p>
    <w:p w14:paraId="501C031D"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Exudates are generally more turbid in appearance and have an increased nucleated cell count.</w:t>
      </w:r>
    </w:p>
    <w:p w14:paraId="5DB04BC5"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 xml:space="preserve">Mesothelial cells form the lining of pleural, pericardial and peritoneal cavities, and a few are normally shed into these fluids. </w:t>
      </w:r>
    </w:p>
    <w:p w14:paraId="4F57B568" w14:textId="77777777" w:rsidR="00763D14" w:rsidRPr="00AD31C1" w:rsidRDefault="00763D14" w:rsidP="0061112C">
      <w:pPr>
        <w:pStyle w:val="ListParagraph"/>
        <w:numPr>
          <w:ilvl w:val="1"/>
          <w:numId w:val="15"/>
        </w:numPr>
        <w:spacing w:after="0"/>
        <w:ind w:left="1440"/>
        <w:rPr>
          <w:rFonts w:ascii="Arial" w:hAnsi="Arial" w:cs="Arial"/>
          <w:sz w:val="20"/>
        </w:rPr>
      </w:pPr>
      <w:r w:rsidRPr="00AD31C1">
        <w:rPr>
          <w:rFonts w:ascii="Arial" w:hAnsi="Arial" w:cs="Arial"/>
          <w:sz w:val="20"/>
        </w:rPr>
        <w:t>Meso</w:t>
      </w:r>
      <w:r w:rsidR="00695C5D">
        <w:rPr>
          <w:rFonts w:ascii="Arial" w:hAnsi="Arial" w:cs="Arial"/>
          <w:sz w:val="20"/>
        </w:rPr>
        <w:t>thelial cells may contain multipl</w:t>
      </w:r>
      <w:r w:rsidRPr="00AD31C1">
        <w:rPr>
          <w:rFonts w:ascii="Arial" w:hAnsi="Arial" w:cs="Arial"/>
          <w:sz w:val="20"/>
        </w:rPr>
        <w:t xml:space="preserve">e nuclei and may be found in sheets or clusters.  The nuclei of mesothelial cells are usually smaller and more uniform in size than malignant cells. </w:t>
      </w:r>
    </w:p>
    <w:p w14:paraId="72D745BF" w14:textId="77777777" w:rsidR="00763D14" w:rsidRPr="00AD31C1" w:rsidRDefault="00763D14" w:rsidP="0061112C">
      <w:pPr>
        <w:pStyle w:val="ListParagraph"/>
        <w:numPr>
          <w:ilvl w:val="1"/>
          <w:numId w:val="15"/>
        </w:numPr>
        <w:spacing w:after="0"/>
        <w:ind w:left="1440"/>
        <w:rPr>
          <w:rFonts w:ascii="Arial" w:hAnsi="Arial" w:cs="Arial"/>
          <w:sz w:val="20"/>
        </w:rPr>
      </w:pPr>
      <w:r w:rsidRPr="00AD31C1">
        <w:rPr>
          <w:rFonts w:ascii="Arial" w:hAnsi="Arial" w:cs="Arial"/>
          <w:sz w:val="20"/>
        </w:rPr>
        <w:t xml:space="preserve">Malignant cells, which may also be found in sheets or clusters, usually have indistinct borders and a high N/C ratio. </w:t>
      </w:r>
    </w:p>
    <w:p w14:paraId="479BB0F7" w14:textId="77777777" w:rsidR="00763D14" w:rsidRPr="00AD31C1" w:rsidRDefault="00763D14" w:rsidP="0061112C">
      <w:pPr>
        <w:pStyle w:val="ListParagraph"/>
        <w:numPr>
          <w:ilvl w:val="1"/>
          <w:numId w:val="15"/>
        </w:numPr>
        <w:spacing w:after="0"/>
        <w:ind w:left="1440"/>
        <w:rPr>
          <w:rFonts w:ascii="Arial" w:hAnsi="Arial" w:cs="Arial"/>
          <w:sz w:val="20"/>
        </w:rPr>
      </w:pPr>
      <w:r w:rsidRPr="00AD31C1">
        <w:rPr>
          <w:rFonts w:ascii="Arial" w:hAnsi="Arial" w:cs="Arial"/>
          <w:sz w:val="20"/>
        </w:rPr>
        <w:t xml:space="preserve">Mesothelial cells may also undergo reactive changes and could be mistaken for malignant cells. </w:t>
      </w:r>
    </w:p>
    <w:p w14:paraId="3AE0C1E2"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 xml:space="preserve">Lymphocytosis may be seen in some viral diseases, and neutrophilia may be </w:t>
      </w:r>
      <w:r w:rsidR="00AD31C1">
        <w:rPr>
          <w:rFonts w:ascii="Arial" w:hAnsi="Arial" w:cs="Arial"/>
          <w:sz w:val="20"/>
        </w:rPr>
        <w:t xml:space="preserve">seen in bacterial </w:t>
      </w:r>
      <w:r w:rsidRPr="00AD31C1">
        <w:rPr>
          <w:rFonts w:ascii="Arial" w:hAnsi="Arial" w:cs="Arial"/>
          <w:sz w:val="20"/>
        </w:rPr>
        <w:t xml:space="preserve">infections. </w:t>
      </w:r>
    </w:p>
    <w:p w14:paraId="5B7ABFE2"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Monocytes, also called histiocytes or macrophages, are commonly found in al</w:t>
      </w:r>
      <w:r w:rsidR="00AD31C1">
        <w:rPr>
          <w:rFonts w:ascii="Arial" w:hAnsi="Arial" w:cs="Arial"/>
          <w:sz w:val="20"/>
        </w:rPr>
        <w:t xml:space="preserve">l types of body fluids. </w:t>
      </w:r>
      <w:r w:rsidRPr="00AD31C1">
        <w:rPr>
          <w:rFonts w:ascii="Arial" w:hAnsi="Arial" w:cs="Arial"/>
          <w:sz w:val="20"/>
        </w:rPr>
        <w:t xml:space="preserve">Atypical or reactive changes may be seen.  </w:t>
      </w:r>
    </w:p>
    <w:p w14:paraId="0F203791" w14:textId="77777777" w:rsidR="00570A68" w:rsidRPr="00AD31C1" w:rsidRDefault="00570A68" w:rsidP="003F117F">
      <w:pPr>
        <w:pStyle w:val="ListParagraph"/>
        <w:numPr>
          <w:ilvl w:val="0"/>
          <w:numId w:val="15"/>
        </w:numPr>
        <w:spacing w:after="0"/>
        <w:rPr>
          <w:rFonts w:ascii="Arial" w:hAnsi="Arial" w:cs="Arial"/>
          <w:sz w:val="20"/>
        </w:rPr>
      </w:pPr>
      <w:r w:rsidRPr="00AD31C1">
        <w:rPr>
          <w:rFonts w:ascii="Arial" w:hAnsi="Arial" w:cs="Arial"/>
          <w:sz w:val="20"/>
        </w:rPr>
        <w:t>The major cells recovered in BAL include monocytes, lymphocytes, segmented neutrophils and</w:t>
      </w:r>
    </w:p>
    <w:p w14:paraId="62006FD2" w14:textId="77777777" w:rsidR="00570A68" w:rsidRPr="00AD31C1" w:rsidRDefault="00AD31C1" w:rsidP="00AD31C1">
      <w:pPr>
        <w:spacing w:after="0"/>
        <w:rPr>
          <w:rFonts w:ascii="Arial" w:hAnsi="Arial" w:cs="Arial"/>
          <w:sz w:val="20"/>
        </w:rPr>
      </w:pPr>
      <w:r>
        <w:rPr>
          <w:rFonts w:ascii="Arial" w:hAnsi="Arial" w:cs="Arial"/>
          <w:sz w:val="20"/>
        </w:rPr>
        <w:t xml:space="preserve">             </w:t>
      </w:r>
      <w:r w:rsidR="00570A68" w:rsidRPr="00AD31C1">
        <w:rPr>
          <w:rFonts w:ascii="Arial" w:hAnsi="Arial" w:cs="Arial"/>
          <w:sz w:val="20"/>
        </w:rPr>
        <w:t>eosinophils.  Bronchial</w:t>
      </w:r>
      <w:r w:rsidR="005F38E0" w:rsidRPr="00AD31C1">
        <w:rPr>
          <w:rFonts w:ascii="Arial" w:hAnsi="Arial" w:cs="Arial"/>
          <w:sz w:val="20"/>
        </w:rPr>
        <w:t xml:space="preserve"> lining cells may be seen less commonly</w:t>
      </w:r>
      <w:r w:rsidR="00570A68" w:rsidRPr="00AD31C1">
        <w:rPr>
          <w:rFonts w:ascii="Arial" w:hAnsi="Arial" w:cs="Arial"/>
          <w:sz w:val="20"/>
        </w:rPr>
        <w:t>.</w:t>
      </w:r>
    </w:p>
    <w:p w14:paraId="45CEA354" w14:textId="77777777" w:rsidR="00763D14" w:rsidRPr="00AD31C1" w:rsidRDefault="00763D14" w:rsidP="003F117F">
      <w:pPr>
        <w:pStyle w:val="ListParagraph"/>
        <w:numPr>
          <w:ilvl w:val="0"/>
          <w:numId w:val="15"/>
        </w:numPr>
        <w:spacing w:after="0"/>
        <w:rPr>
          <w:rFonts w:ascii="Arial" w:hAnsi="Arial" w:cs="Arial"/>
          <w:sz w:val="20"/>
        </w:rPr>
      </w:pPr>
      <w:r w:rsidRPr="00AD31C1">
        <w:rPr>
          <w:rFonts w:ascii="Arial" w:hAnsi="Arial" w:cs="Arial"/>
          <w:sz w:val="20"/>
        </w:rPr>
        <w:t xml:space="preserve">Refer smear to </w:t>
      </w:r>
      <w:r w:rsidR="00AB1BC6">
        <w:rPr>
          <w:rFonts w:ascii="Arial" w:hAnsi="Arial" w:cs="Arial"/>
          <w:sz w:val="20"/>
        </w:rPr>
        <w:t>pathologist when in doubt.</w:t>
      </w:r>
    </w:p>
    <w:p w14:paraId="235CB7C4" w14:textId="77777777" w:rsidR="00763D14" w:rsidRPr="00720784" w:rsidRDefault="00763D14" w:rsidP="00763D14">
      <w:pPr>
        <w:spacing w:after="0"/>
        <w:rPr>
          <w:rFonts w:ascii="Arial" w:hAnsi="Arial" w:cs="Arial"/>
          <w:sz w:val="20"/>
        </w:rPr>
      </w:pPr>
    </w:p>
    <w:p w14:paraId="3702A369" w14:textId="77777777" w:rsidR="00763D14" w:rsidRPr="00695C5D" w:rsidRDefault="00763D14" w:rsidP="0061112C">
      <w:pPr>
        <w:spacing w:after="240"/>
        <w:rPr>
          <w:rFonts w:ascii="Arial" w:hAnsi="Arial" w:cs="Arial"/>
          <w:b/>
          <w:bCs/>
          <w:szCs w:val="22"/>
        </w:rPr>
      </w:pPr>
      <w:r w:rsidRPr="00CC1DD4">
        <w:rPr>
          <w:rFonts w:ascii="Arial" w:hAnsi="Arial" w:cs="Arial"/>
          <w:b/>
          <w:bCs/>
          <w:szCs w:val="22"/>
        </w:rPr>
        <w:t xml:space="preserve"> </w:t>
      </w:r>
      <w:r w:rsidR="00695C5D">
        <w:rPr>
          <w:rFonts w:ascii="Arial" w:hAnsi="Arial" w:cs="Arial"/>
          <w:b/>
          <w:bCs/>
          <w:sz w:val="26"/>
          <w:szCs w:val="26"/>
          <w:u w:val="single"/>
        </w:rPr>
        <w:t>Limitations</w:t>
      </w:r>
    </w:p>
    <w:p w14:paraId="7B43B860" w14:textId="77777777" w:rsidR="00763D14" w:rsidRPr="00462BBF" w:rsidRDefault="006B21B5" w:rsidP="003F117F">
      <w:pPr>
        <w:pStyle w:val="ListParagraph"/>
        <w:numPr>
          <w:ilvl w:val="0"/>
          <w:numId w:val="16"/>
        </w:numPr>
        <w:spacing w:after="0"/>
        <w:rPr>
          <w:rFonts w:ascii="Arial" w:hAnsi="Arial" w:cs="Arial"/>
          <w:sz w:val="20"/>
        </w:rPr>
      </w:pPr>
      <w:r>
        <w:rPr>
          <w:rFonts w:ascii="Arial" w:hAnsi="Arial" w:cs="Arial"/>
          <w:sz w:val="20"/>
        </w:rPr>
        <w:t>Differentiating red blood cells from nucleated blood cells may be difficult</w:t>
      </w:r>
      <w:r w:rsidR="00763D14" w:rsidRPr="00462BBF">
        <w:rPr>
          <w:rFonts w:ascii="Arial" w:hAnsi="Arial" w:cs="Arial"/>
          <w:sz w:val="20"/>
        </w:rPr>
        <w:t xml:space="preserve">, </w:t>
      </w:r>
      <w:r>
        <w:rPr>
          <w:rFonts w:ascii="Arial" w:hAnsi="Arial" w:cs="Arial"/>
          <w:sz w:val="20"/>
        </w:rPr>
        <w:tab/>
        <w:t>especially if</w:t>
      </w:r>
      <w:r w:rsidR="00763D14" w:rsidRPr="00462BBF">
        <w:rPr>
          <w:rFonts w:ascii="Arial" w:hAnsi="Arial" w:cs="Arial"/>
          <w:sz w:val="20"/>
        </w:rPr>
        <w:t xml:space="preserve"> the RBC’s are crenated.</w:t>
      </w:r>
    </w:p>
    <w:p w14:paraId="700534C8" w14:textId="77777777" w:rsidR="00763D14" w:rsidRPr="00462BBF" w:rsidRDefault="00763D14" w:rsidP="003F117F">
      <w:pPr>
        <w:pStyle w:val="ListParagraph"/>
        <w:numPr>
          <w:ilvl w:val="0"/>
          <w:numId w:val="16"/>
        </w:numPr>
        <w:spacing w:after="0"/>
        <w:rPr>
          <w:rFonts w:ascii="Arial" w:hAnsi="Arial" w:cs="Arial"/>
          <w:sz w:val="20"/>
        </w:rPr>
      </w:pPr>
      <w:r w:rsidRPr="00462BBF">
        <w:rPr>
          <w:rFonts w:ascii="Arial" w:hAnsi="Arial" w:cs="Arial"/>
          <w:sz w:val="20"/>
        </w:rPr>
        <w:t xml:space="preserve">Bloody fluids are difficult to count accurately because they may be </w:t>
      </w:r>
      <w:r w:rsidR="00721F0A">
        <w:rPr>
          <w:rFonts w:ascii="Arial" w:hAnsi="Arial" w:cs="Arial"/>
          <w:sz w:val="20"/>
        </w:rPr>
        <w:t xml:space="preserve">partially or completely </w:t>
      </w:r>
      <w:r w:rsidRPr="00462BBF">
        <w:rPr>
          <w:rFonts w:ascii="Arial" w:hAnsi="Arial" w:cs="Arial"/>
          <w:sz w:val="20"/>
        </w:rPr>
        <w:t xml:space="preserve">clotted. </w:t>
      </w:r>
      <w:r w:rsidR="000E4AB9">
        <w:rPr>
          <w:rFonts w:ascii="Arial" w:hAnsi="Arial" w:cs="Arial"/>
          <w:sz w:val="20"/>
        </w:rPr>
        <w:t xml:space="preserve"> </w:t>
      </w:r>
    </w:p>
    <w:p w14:paraId="12C6CAE1" w14:textId="77777777" w:rsidR="00763D14" w:rsidRPr="00462BBF" w:rsidRDefault="00763D14" w:rsidP="0061112C">
      <w:pPr>
        <w:pStyle w:val="ListParagraph"/>
        <w:numPr>
          <w:ilvl w:val="1"/>
          <w:numId w:val="16"/>
        </w:numPr>
        <w:spacing w:after="0"/>
        <w:ind w:left="1440"/>
        <w:rPr>
          <w:rFonts w:ascii="Arial" w:hAnsi="Arial" w:cs="Arial"/>
          <w:sz w:val="20"/>
        </w:rPr>
      </w:pPr>
      <w:r w:rsidRPr="00462BBF">
        <w:rPr>
          <w:rFonts w:ascii="Arial" w:hAnsi="Arial" w:cs="Arial"/>
          <w:sz w:val="20"/>
        </w:rPr>
        <w:t xml:space="preserve">If the fluid is partially clotted, </w:t>
      </w:r>
      <w:r w:rsidR="00071C42">
        <w:rPr>
          <w:rFonts w:ascii="Arial" w:hAnsi="Arial" w:cs="Arial"/>
          <w:sz w:val="20"/>
        </w:rPr>
        <w:t>perform count</w:t>
      </w:r>
      <w:r w:rsidRPr="00462BBF">
        <w:rPr>
          <w:rFonts w:ascii="Arial" w:hAnsi="Arial" w:cs="Arial"/>
          <w:sz w:val="20"/>
        </w:rPr>
        <w:t xml:space="preserve"> on the remaining fluid.  </w:t>
      </w:r>
    </w:p>
    <w:p w14:paraId="6F61D4B4" w14:textId="77777777" w:rsidR="00CC1DD4" w:rsidRDefault="00763D14" w:rsidP="003F117F">
      <w:pPr>
        <w:pStyle w:val="ListParagraph"/>
        <w:numPr>
          <w:ilvl w:val="2"/>
          <w:numId w:val="16"/>
        </w:numPr>
        <w:spacing w:after="0"/>
        <w:rPr>
          <w:rFonts w:ascii="Arial" w:hAnsi="Arial" w:cs="Arial"/>
          <w:sz w:val="20"/>
        </w:rPr>
      </w:pPr>
      <w:r w:rsidRPr="00462BBF">
        <w:rPr>
          <w:rFonts w:ascii="Arial" w:hAnsi="Arial" w:cs="Arial"/>
          <w:sz w:val="20"/>
        </w:rPr>
        <w:t xml:space="preserve">In BNCT and BRCT fields, enter </w:t>
      </w:r>
      <w:r w:rsidR="00CC1DD4" w:rsidRPr="00462BBF">
        <w:rPr>
          <w:rFonts w:ascii="Arial" w:hAnsi="Arial" w:cs="Arial"/>
          <w:sz w:val="20"/>
        </w:rPr>
        <w:t>count.</w:t>
      </w:r>
    </w:p>
    <w:p w14:paraId="1729FBB9" w14:textId="77777777" w:rsidR="000E4AB9" w:rsidRPr="00462BBF" w:rsidRDefault="000E4AB9" w:rsidP="003F117F">
      <w:pPr>
        <w:pStyle w:val="ListParagraph"/>
        <w:numPr>
          <w:ilvl w:val="2"/>
          <w:numId w:val="16"/>
        </w:numPr>
        <w:spacing w:after="0"/>
        <w:rPr>
          <w:rFonts w:ascii="Arial" w:hAnsi="Arial" w:cs="Arial"/>
          <w:sz w:val="20"/>
        </w:rPr>
      </w:pPr>
      <w:r>
        <w:rPr>
          <w:rFonts w:ascii="Arial" w:hAnsi="Arial" w:cs="Arial"/>
          <w:sz w:val="20"/>
        </w:rPr>
        <w:t>In LIS, under the RBC and WBC counts, footnote with the canned comment “@DEBR”:  “Results may be inaccurate due to cellular clumping and/or debris in the specimen.  Consideration should be given to this fact when interpreting results.”</w:t>
      </w:r>
    </w:p>
    <w:p w14:paraId="40AAA546" w14:textId="77777777" w:rsidR="00763D14" w:rsidRPr="00462BBF" w:rsidRDefault="00763D14" w:rsidP="0061112C">
      <w:pPr>
        <w:pStyle w:val="ListParagraph"/>
        <w:numPr>
          <w:ilvl w:val="1"/>
          <w:numId w:val="16"/>
        </w:numPr>
        <w:spacing w:after="0"/>
        <w:ind w:left="1440"/>
        <w:rPr>
          <w:rFonts w:ascii="Arial" w:hAnsi="Arial" w:cs="Arial"/>
          <w:sz w:val="20"/>
        </w:rPr>
      </w:pPr>
      <w:r w:rsidRPr="00462BBF">
        <w:rPr>
          <w:rFonts w:ascii="Arial" w:hAnsi="Arial" w:cs="Arial"/>
          <w:sz w:val="20"/>
        </w:rPr>
        <w:t xml:space="preserve">If the body fluid is completely clotted, </w:t>
      </w:r>
      <w:r w:rsidR="00071C42">
        <w:rPr>
          <w:rFonts w:ascii="Arial" w:hAnsi="Arial" w:cs="Arial"/>
          <w:sz w:val="20"/>
        </w:rPr>
        <w:t>vortex</w:t>
      </w:r>
      <w:r w:rsidRPr="00462BBF">
        <w:rPr>
          <w:rFonts w:ascii="Arial" w:hAnsi="Arial" w:cs="Arial"/>
          <w:sz w:val="20"/>
        </w:rPr>
        <w:t xml:space="preserve"> the fluid</w:t>
      </w:r>
      <w:r w:rsidR="00721F0A">
        <w:rPr>
          <w:rFonts w:ascii="Arial" w:hAnsi="Arial" w:cs="Arial"/>
          <w:sz w:val="20"/>
        </w:rPr>
        <w:t xml:space="preserve"> to get enough fluid</w:t>
      </w:r>
      <w:r w:rsidR="006B21B5">
        <w:rPr>
          <w:rFonts w:ascii="Arial" w:hAnsi="Arial" w:cs="Arial"/>
          <w:sz w:val="20"/>
        </w:rPr>
        <w:t xml:space="preserve"> to make a </w:t>
      </w:r>
      <w:proofErr w:type="spellStart"/>
      <w:r w:rsidRPr="00462BBF">
        <w:rPr>
          <w:rFonts w:ascii="Arial" w:hAnsi="Arial" w:cs="Arial"/>
          <w:sz w:val="20"/>
        </w:rPr>
        <w:t>cytospin</w:t>
      </w:r>
      <w:proofErr w:type="spellEnd"/>
      <w:r w:rsidRPr="00462BBF">
        <w:rPr>
          <w:rFonts w:ascii="Arial" w:hAnsi="Arial" w:cs="Arial"/>
          <w:sz w:val="20"/>
        </w:rPr>
        <w:t xml:space="preserve">.  </w:t>
      </w:r>
    </w:p>
    <w:p w14:paraId="6D9349B1" w14:textId="77777777" w:rsidR="00844A8B" w:rsidRDefault="00844A8B" w:rsidP="003F117F">
      <w:pPr>
        <w:pStyle w:val="ListParagraph"/>
        <w:numPr>
          <w:ilvl w:val="2"/>
          <w:numId w:val="16"/>
        </w:numPr>
        <w:spacing w:after="0"/>
        <w:rPr>
          <w:rFonts w:ascii="Arial" w:hAnsi="Arial" w:cs="Arial"/>
          <w:sz w:val="20"/>
        </w:rPr>
      </w:pPr>
      <w:r>
        <w:rPr>
          <w:rFonts w:ascii="Arial" w:hAnsi="Arial" w:cs="Arial"/>
          <w:sz w:val="20"/>
        </w:rPr>
        <w:t xml:space="preserve">Perform differential on the </w:t>
      </w:r>
      <w:proofErr w:type="spellStart"/>
      <w:r>
        <w:rPr>
          <w:rFonts w:ascii="Arial" w:hAnsi="Arial" w:cs="Arial"/>
          <w:sz w:val="20"/>
        </w:rPr>
        <w:t>cytospin</w:t>
      </w:r>
      <w:proofErr w:type="spellEnd"/>
      <w:r>
        <w:rPr>
          <w:rFonts w:ascii="Arial" w:hAnsi="Arial" w:cs="Arial"/>
          <w:sz w:val="20"/>
        </w:rPr>
        <w:t xml:space="preserve">. </w:t>
      </w:r>
    </w:p>
    <w:p w14:paraId="467EEE48" w14:textId="77777777" w:rsidR="00763D14" w:rsidRPr="00721F0A" w:rsidRDefault="00763D14" w:rsidP="003F117F">
      <w:pPr>
        <w:pStyle w:val="ListParagraph"/>
        <w:numPr>
          <w:ilvl w:val="2"/>
          <w:numId w:val="16"/>
        </w:numPr>
        <w:spacing w:after="0"/>
        <w:rPr>
          <w:rFonts w:ascii="Arial" w:hAnsi="Arial" w:cs="Arial"/>
          <w:sz w:val="20"/>
        </w:rPr>
      </w:pPr>
      <w:r w:rsidRPr="00462BBF">
        <w:rPr>
          <w:rFonts w:ascii="Arial" w:hAnsi="Arial" w:cs="Arial"/>
          <w:sz w:val="20"/>
        </w:rPr>
        <w:t>In the BNCT and BRC</w:t>
      </w:r>
      <w:r w:rsidR="00721F0A">
        <w:rPr>
          <w:rFonts w:ascii="Arial" w:hAnsi="Arial" w:cs="Arial"/>
          <w:sz w:val="20"/>
        </w:rPr>
        <w:t>T fields, type in “See Note” and e</w:t>
      </w:r>
      <w:r w:rsidR="00583AF9" w:rsidRPr="00721F0A">
        <w:rPr>
          <w:rFonts w:ascii="Arial" w:hAnsi="Arial" w:cs="Arial"/>
          <w:sz w:val="20"/>
        </w:rPr>
        <w:t xml:space="preserve">nter </w:t>
      </w:r>
      <w:r w:rsidR="00844A8B">
        <w:rPr>
          <w:rFonts w:ascii="Arial" w:hAnsi="Arial" w:cs="Arial"/>
          <w:sz w:val="20"/>
        </w:rPr>
        <w:t>comment “Count</w:t>
      </w:r>
      <w:r w:rsidRPr="00721F0A">
        <w:rPr>
          <w:rFonts w:ascii="Arial" w:hAnsi="Arial" w:cs="Arial"/>
          <w:sz w:val="20"/>
        </w:rPr>
        <w:t xml:space="preserve"> could not be per</w:t>
      </w:r>
      <w:r w:rsidR="00721F0A" w:rsidRPr="00721F0A">
        <w:rPr>
          <w:rFonts w:ascii="Arial" w:hAnsi="Arial" w:cs="Arial"/>
          <w:sz w:val="20"/>
        </w:rPr>
        <w:t>formed due to clotted specimen.</w:t>
      </w:r>
      <w:r w:rsidR="00721F0A">
        <w:rPr>
          <w:rFonts w:ascii="Arial" w:hAnsi="Arial" w:cs="Arial"/>
          <w:sz w:val="20"/>
        </w:rPr>
        <w:t>”</w:t>
      </w:r>
    </w:p>
    <w:p w14:paraId="0E88180D" w14:textId="77777777" w:rsidR="00721F0A" w:rsidRPr="00047724" w:rsidRDefault="00721F0A" w:rsidP="0053084C">
      <w:pPr>
        <w:pStyle w:val="Numberedlist"/>
        <w:numPr>
          <w:ilvl w:val="0"/>
          <w:numId w:val="0"/>
        </w:numPr>
        <w:spacing w:after="0"/>
        <w:jc w:val="both"/>
        <w:rPr>
          <w:rFonts w:ascii="Arial" w:hAnsi="Arial" w:cs="Arial"/>
          <w:sz w:val="20"/>
        </w:rPr>
      </w:pPr>
    </w:p>
    <w:p w14:paraId="160F60AD"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ATTACHMENTS</w:t>
      </w:r>
    </w:p>
    <w:p w14:paraId="66FC77EE" w14:textId="77777777" w:rsidR="002D35C7" w:rsidRPr="00047724" w:rsidRDefault="002D35C7" w:rsidP="0053084C">
      <w:pPr>
        <w:spacing w:after="0"/>
        <w:jc w:val="both"/>
        <w:rPr>
          <w:rFonts w:ascii="Arial" w:hAnsi="Arial" w:cs="Arial"/>
          <w:sz w:val="20"/>
        </w:rPr>
      </w:pPr>
    </w:p>
    <w:p w14:paraId="7E91D04E" w14:textId="77777777" w:rsidR="002D35C7" w:rsidRPr="00047724" w:rsidRDefault="00763D14" w:rsidP="0053084C">
      <w:pPr>
        <w:spacing w:after="0"/>
        <w:jc w:val="both"/>
        <w:rPr>
          <w:rFonts w:ascii="Arial" w:hAnsi="Arial" w:cs="Arial"/>
          <w:sz w:val="20"/>
        </w:rPr>
      </w:pPr>
      <w:r>
        <w:rPr>
          <w:rFonts w:ascii="Arial" w:hAnsi="Arial" w:cs="Arial"/>
          <w:sz w:val="20"/>
        </w:rPr>
        <w:t>None</w:t>
      </w:r>
    </w:p>
    <w:p w14:paraId="3AF1414A" w14:textId="77777777" w:rsidR="00C6194A" w:rsidRPr="00047724" w:rsidRDefault="00C6194A" w:rsidP="0053084C">
      <w:pPr>
        <w:spacing w:after="0"/>
        <w:jc w:val="both"/>
        <w:rPr>
          <w:rFonts w:ascii="Arial" w:hAnsi="Arial" w:cs="Arial"/>
          <w:sz w:val="20"/>
        </w:rPr>
      </w:pPr>
    </w:p>
    <w:p w14:paraId="54627E96"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RELATED DOCUMENTS</w:t>
      </w:r>
    </w:p>
    <w:p w14:paraId="619F1E00" w14:textId="77777777" w:rsidR="002D35C7" w:rsidRPr="00047724" w:rsidRDefault="002D35C7" w:rsidP="0053084C">
      <w:pPr>
        <w:spacing w:after="0"/>
        <w:jc w:val="both"/>
        <w:rPr>
          <w:rFonts w:ascii="Arial" w:hAnsi="Arial" w:cs="Arial"/>
          <w:sz w:val="20"/>
        </w:rPr>
      </w:pPr>
    </w:p>
    <w:p w14:paraId="304EDA37" w14:textId="77777777" w:rsidR="00583AF9" w:rsidRDefault="00583AF9" w:rsidP="00763D14">
      <w:pPr>
        <w:pStyle w:val="PPNormal"/>
        <w:rPr>
          <w:rFonts w:ascii="Arial" w:hAnsi="Arial" w:cs="Arial"/>
          <w:sz w:val="20"/>
        </w:rPr>
      </w:pPr>
      <w:r w:rsidRPr="00720784">
        <w:rPr>
          <w:rFonts w:ascii="Arial" w:hAnsi="Arial" w:cs="Arial"/>
          <w:sz w:val="20"/>
        </w:rPr>
        <w:lastRenderedPageBreak/>
        <w:t xml:space="preserve">Cerebrospinal Fluid </w:t>
      </w:r>
      <w:r w:rsidR="002E0412">
        <w:rPr>
          <w:rFonts w:ascii="Arial" w:hAnsi="Arial" w:cs="Arial"/>
          <w:sz w:val="20"/>
        </w:rPr>
        <w:t>(BRMCG.LAB.HEM.021.R)</w:t>
      </w:r>
    </w:p>
    <w:p w14:paraId="5C163F41" w14:textId="77777777" w:rsidR="002D35C7" w:rsidRPr="00047724" w:rsidRDefault="002E0412" w:rsidP="00583AF9">
      <w:pPr>
        <w:pStyle w:val="PPNormal"/>
        <w:rPr>
          <w:rFonts w:ascii="Arial" w:hAnsi="Arial" w:cs="Arial"/>
          <w:sz w:val="20"/>
        </w:rPr>
      </w:pPr>
      <w:r>
        <w:rPr>
          <w:rFonts w:ascii="Arial" w:hAnsi="Arial" w:cs="Arial"/>
          <w:sz w:val="20"/>
        </w:rPr>
        <w:t>Cytospin Procedure (BRMCG.LAB.HEM.023.R)</w:t>
      </w:r>
      <w:r w:rsidR="00763D14" w:rsidRPr="00720784">
        <w:rPr>
          <w:rFonts w:ascii="Arial" w:hAnsi="Arial" w:cs="Arial"/>
          <w:sz w:val="20"/>
        </w:rPr>
        <w:tab/>
      </w:r>
      <w:r w:rsidR="00763D14" w:rsidRPr="00720784">
        <w:rPr>
          <w:rFonts w:ascii="Arial" w:hAnsi="Arial" w:cs="Arial"/>
          <w:sz w:val="20"/>
        </w:rPr>
        <w:tab/>
      </w:r>
      <w:r w:rsidR="00763D14" w:rsidRPr="00720784">
        <w:rPr>
          <w:rFonts w:ascii="Arial" w:hAnsi="Arial" w:cs="Arial"/>
          <w:sz w:val="20"/>
        </w:rPr>
        <w:tab/>
      </w:r>
      <w:r w:rsidR="00583AF9">
        <w:rPr>
          <w:rFonts w:ascii="Arial" w:hAnsi="Arial" w:cs="Arial"/>
          <w:sz w:val="20"/>
        </w:rPr>
        <w:tab/>
      </w:r>
      <w:r w:rsidR="00583AF9">
        <w:rPr>
          <w:rFonts w:ascii="Arial" w:hAnsi="Arial" w:cs="Arial"/>
          <w:sz w:val="20"/>
        </w:rPr>
        <w:tab/>
      </w:r>
    </w:p>
    <w:p w14:paraId="5C858132" w14:textId="77777777" w:rsidR="00F5786A" w:rsidRPr="00047724" w:rsidRDefault="00F5786A" w:rsidP="0053084C">
      <w:pPr>
        <w:spacing w:after="0"/>
        <w:jc w:val="both"/>
        <w:rPr>
          <w:rFonts w:ascii="Arial" w:hAnsi="Arial" w:cs="Arial"/>
          <w:sz w:val="20"/>
        </w:rPr>
      </w:pPr>
    </w:p>
    <w:p w14:paraId="08BA3A2D" w14:textId="77777777" w:rsidR="0053084C" w:rsidRPr="00047724" w:rsidRDefault="0053084C" w:rsidP="00CB669A">
      <w:pPr>
        <w:pStyle w:val="Heading1"/>
        <w:shd w:val="clear" w:color="auto" w:fill="008FBE"/>
        <w:spacing w:before="0" w:after="0"/>
        <w:rPr>
          <w:color w:val="FFFFFF" w:themeColor="background1"/>
          <w:sz w:val="28"/>
          <w:szCs w:val="28"/>
          <w:u w:val="none"/>
        </w:rPr>
      </w:pPr>
      <w:r w:rsidRPr="00047724">
        <w:rPr>
          <w:color w:val="FFFFFF" w:themeColor="background1"/>
          <w:sz w:val="28"/>
          <w:szCs w:val="28"/>
          <w:u w:val="none"/>
        </w:rPr>
        <w:t>REFERENCES</w:t>
      </w:r>
    </w:p>
    <w:p w14:paraId="6B56901C" w14:textId="77777777" w:rsidR="002D35C7" w:rsidRPr="00047724" w:rsidRDefault="002D35C7" w:rsidP="0053084C">
      <w:pPr>
        <w:spacing w:after="0"/>
        <w:jc w:val="both"/>
        <w:rPr>
          <w:rFonts w:ascii="Arial" w:hAnsi="Arial" w:cs="Arial"/>
          <w:sz w:val="20"/>
        </w:rPr>
      </w:pPr>
    </w:p>
    <w:p w14:paraId="72E3721D" w14:textId="77777777" w:rsidR="002777C2" w:rsidRPr="0061112C" w:rsidRDefault="00763D14" w:rsidP="0061112C">
      <w:pPr>
        <w:pStyle w:val="ListParagraph"/>
        <w:numPr>
          <w:ilvl w:val="0"/>
          <w:numId w:val="43"/>
        </w:numPr>
        <w:spacing w:after="0"/>
        <w:ind w:left="360"/>
        <w:rPr>
          <w:rFonts w:ascii="Arial" w:hAnsi="Arial" w:cs="Arial"/>
          <w:sz w:val="20"/>
        </w:rPr>
      </w:pPr>
      <w:r w:rsidRPr="0061112C">
        <w:rPr>
          <w:rFonts w:ascii="Arial" w:hAnsi="Arial" w:cs="Arial"/>
          <w:sz w:val="20"/>
        </w:rPr>
        <w:t xml:space="preserve">Kjeldsberg, C.R., and Knight, J.A., BODY FLUIDS-Laboratory Examination of Cerebrospinal, Seminal, </w:t>
      </w:r>
      <w:proofErr w:type="spellStart"/>
      <w:r w:rsidRPr="0061112C">
        <w:rPr>
          <w:rFonts w:ascii="Arial" w:hAnsi="Arial" w:cs="Arial"/>
          <w:sz w:val="20"/>
        </w:rPr>
        <w:t>Serour</w:t>
      </w:r>
      <w:proofErr w:type="spellEnd"/>
      <w:r w:rsidRPr="0061112C">
        <w:rPr>
          <w:rFonts w:ascii="Arial" w:hAnsi="Arial" w:cs="Arial"/>
          <w:sz w:val="20"/>
        </w:rPr>
        <w:t xml:space="preserve"> &amp; Synovial Fluids:  A Textbook Atlas, ASCP Press, 3</w:t>
      </w:r>
      <w:r w:rsidRPr="0061112C">
        <w:rPr>
          <w:rFonts w:ascii="Arial" w:hAnsi="Arial" w:cs="Arial"/>
          <w:sz w:val="20"/>
          <w:vertAlign w:val="superscript"/>
        </w:rPr>
        <w:t>rd</w:t>
      </w:r>
      <w:r w:rsidRPr="0061112C">
        <w:rPr>
          <w:rFonts w:ascii="Arial" w:hAnsi="Arial" w:cs="Arial"/>
          <w:sz w:val="20"/>
        </w:rPr>
        <w:t xml:space="preserve"> Ed, 1993. Chicago, Illinois</w:t>
      </w:r>
    </w:p>
    <w:p w14:paraId="1A9DAAC3" w14:textId="77777777" w:rsidR="00763D14" w:rsidRPr="0061112C" w:rsidRDefault="00763D14" w:rsidP="0061112C">
      <w:pPr>
        <w:pStyle w:val="ListParagraph"/>
        <w:numPr>
          <w:ilvl w:val="0"/>
          <w:numId w:val="43"/>
        </w:numPr>
        <w:spacing w:after="0"/>
        <w:ind w:left="360"/>
        <w:rPr>
          <w:rFonts w:ascii="Arial" w:hAnsi="Arial" w:cs="Arial"/>
          <w:sz w:val="20"/>
        </w:rPr>
      </w:pPr>
      <w:proofErr w:type="spellStart"/>
      <w:r w:rsidRPr="0061112C">
        <w:rPr>
          <w:rFonts w:ascii="Arial" w:hAnsi="Arial" w:cs="Arial"/>
          <w:sz w:val="20"/>
        </w:rPr>
        <w:t>Strasinger</w:t>
      </w:r>
      <w:proofErr w:type="spellEnd"/>
      <w:r w:rsidRPr="0061112C">
        <w:rPr>
          <w:rFonts w:ascii="Arial" w:hAnsi="Arial" w:cs="Arial"/>
          <w:sz w:val="20"/>
        </w:rPr>
        <w:t>, S.K., Urinalysis and Body Fluids, Chapter 8, F.A.  Davis, 1985</w:t>
      </w:r>
    </w:p>
    <w:p w14:paraId="2DACC7CB" w14:textId="77777777" w:rsidR="00763D14" w:rsidRPr="003803D8" w:rsidRDefault="00763D14" w:rsidP="0061112C">
      <w:pPr>
        <w:pStyle w:val="PPNormal"/>
        <w:numPr>
          <w:ilvl w:val="0"/>
          <w:numId w:val="43"/>
        </w:numPr>
        <w:ind w:left="360"/>
        <w:rPr>
          <w:rFonts w:ascii="Arial" w:hAnsi="Arial" w:cs="Arial"/>
          <w:sz w:val="20"/>
        </w:rPr>
      </w:pPr>
      <w:r w:rsidRPr="003803D8">
        <w:rPr>
          <w:rFonts w:ascii="Arial" w:hAnsi="Arial" w:cs="Arial"/>
          <w:sz w:val="20"/>
        </w:rPr>
        <w:t>Hematology and Coagulation Checklist, College of American Pathologist, Waukegan, IL, Current version</w:t>
      </w:r>
    </w:p>
    <w:p w14:paraId="58797F20" w14:textId="77777777" w:rsidR="002526FF" w:rsidRPr="00047724" w:rsidRDefault="002526FF">
      <w:pPr>
        <w:spacing w:after="0"/>
        <w:rPr>
          <w:rFonts w:ascii="Arial" w:eastAsia="Calibri" w:hAnsi="Arial"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0414"/>
      </w:tblGrid>
      <w:tr w:rsidR="00D80F1E" w:rsidRPr="00047724" w14:paraId="7CD9701F" w14:textId="77777777" w:rsidTr="006D05EE">
        <w:trPr>
          <w:trHeight w:val="288"/>
        </w:trPr>
        <w:tc>
          <w:tcPr>
            <w:tcW w:w="10368" w:type="dxa"/>
            <w:tcBorders>
              <w:top w:val="nil"/>
              <w:left w:val="nil"/>
              <w:bottom w:val="nil"/>
              <w:right w:val="nil"/>
            </w:tcBorders>
            <w:shd w:val="clear" w:color="auto" w:fill="008FBE"/>
          </w:tcPr>
          <w:p w14:paraId="480EDA4C" w14:textId="77777777" w:rsidR="00D80F1E" w:rsidRPr="00047724" w:rsidRDefault="00C061E9" w:rsidP="00C061E9">
            <w:pPr>
              <w:pStyle w:val="Heading1"/>
              <w:spacing w:before="0" w:after="0"/>
              <w:rPr>
                <w:sz w:val="28"/>
                <w:szCs w:val="28"/>
                <w:u w:val="none"/>
              </w:rPr>
            </w:pPr>
            <w:r w:rsidRPr="00047724">
              <w:rPr>
                <w:color w:val="FFFFFF" w:themeColor="background1"/>
                <w:sz w:val="28"/>
                <w:szCs w:val="28"/>
                <w:u w:val="none"/>
              </w:rPr>
              <w:t>Revision History</w:t>
            </w:r>
          </w:p>
        </w:tc>
      </w:tr>
      <w:tr w:rsidR="00D80F1E" w:rsidRPr="00047724" w14:paraId="632D07F4" w14:textId="77777777" w:rsidTr="006D05EE">
        <w:trPr>
          <w:trHeight w:val="692"/>
        </w:trPr>
        <w:tc>
          <w:tcPr>
            <w:tcW w:w="10368" w:type="dxa"/>
            <w:tcBorders>
              <w:top w:val="nil"/>
              <w:left w:val="nil"/>
              <w:bottom w:val="nil"/>
              <w:right w:val="nil"/>
            </w:tcBorders>
          </w:tcPr>
          <w:p w14:paraId="3CAF3F49" w14:textId="77777777" w:rsidR="006D05EE" w:rsidRPr="00047724" w:rsidRDefault="007F154D" w:rsidP="00D80F1E">
            <w:pPr>
              <w:pStyle w:val="PPTemplateTitle"/>
              <w:spacing w:before="0"/>
              <w:jc w:val="both"/>
              <w:rPr>
                <w:rFonts w:ascii="Arial" w:hAnsi="Arial" w:cs="Arial"/>
                <w:color w:val="auto"/>
                <w:sz w:val="20"/>
              </w:rPr>
            </w:pPr>
            <w:r w:rsidRPr="00047724">
              <w:rPr>
                <w:rFonts w:ascii="Arial" w:hAnsi="Arial" w:cs="Arial"/>
                <w:color w:val="auto"/>
                <w:sz w:val="20"/>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20"/>
              <w:gridCol w:w="3150"/>
              <w:gridCol w:w="2117"/>
              <w:gridCol w:w="2118"/>
            </w:tblGrid>
            <w:tr w:rsidR="006D05EE" w:rsidRPr="00B72FC7" w14:paraId="45109E5A" w14:textId="77777777" w:rsidTr="00632647">
              <w:trPr>
                <w:trHeight w:val="20"/>
              </w:trPr>
              <w:tc>
                <w:tcPr>
                  <w:tcW w:w="1255" w:type="dxa"/>
                </w:tcPr>
                <w:p w14:paraId="2A1BAE42" w14:textId="77777777" w:rsidR="006D05EE" w:rsidRPr="00CC3775" w:rsidRDefault="006D05EE" w:rsidP="00084D95">
                  <w:pPr>
                    <w:pStyle w:val="PPNormal"/>
                    <w:jc w:val="center"/>
                    <w:rPr>
                      <w:rFonts w:ascii="Arial" w:hAnsi="Arial" w:cs="Arial"/>
                      <w:b/>
                      <w:sz w:val="16"/>
                      <w:szCs w:val="16"/>
                    </w:rPr>
                  </w:pPr>
                  <w:r w:rsidRPr="00CC3775">
                    <w:rPr>
                      <w:rFonts w:ascii="Arial" w:hAnsi="Arial" w:cs="Arial"/>
                      <w:b/>
                      <w:sz w:val="16"/>
                      <w:szCs w:val="16"/>
                    </w:rPr>
                    <w:t>Version #</w:t>
                  </w:r>
                </w:p>
              </w:tc>
              <w:tc>
                <w:tcPr>
                  <w:tcW w:w="1620" w:type="dxa"/>
                </w:tcPr>
                <w:p w14:paraId="02F8F28C" w14:textId="77777777" w:rsidR="006D05EE" w:rsidRPr="00CC3775" w:rsidRDefault="006D05EE" w:rsidP="00084D95">
                  <w:pPr>
                    <w:pStyle w:val="PPNormal"/>
                    <w:jc w:val="center"/>
                    <w:rPr>
                      <w:rFonts w:ascii="Arial" w:hAnsi="Arial" w:cs="Arial"/>
                      <w:b/>
                      <w:sz w:val="16"/>
                      <w:szCs w:val="16"/>
                    </w:rPr>
                  </w:pPr>
                  <w:r w:rsidRPr="00CC3775">
                    <w:rPr>
                      <w:rFonts w:ascii="Arial" w:hAnsi="Arial" w:cs="Arial"/>
                      <w:b/>
                      <w:sz w:val="16"/>
                      <w:szCs w:val="16"/>
                    </w:rPr>
                    <w:t>Effective Date</w:t>
                  </w:r>
                </w:p>
              </w:tc>
              <w:tc>
                <w:tcPr>
                  <w:tcW w:w="3150" w:type="dxa"/>
                </w:tcPr>
                <w:p w14:paraId="237D8CCC" w14:textId="77777777" w:rsidR="006D05EE" w:rsidRPr="00CC3775" w:rsidRDefault="006D05EE" w:rsidP="00084D95">
                  <w:pPr>
                    <w:pStyle w:val="PPNormal"/>
                    <w:jc w:val="center"/>
                    <w:rPr>
                      <w:rFonts w:ascii="Arial" w:hAnsi="Arial" w:cs="Arial"/>
                      <w:b/>
                      <w:sz w:val="16"/>
                      <w:szCs w:val="16"/>
                    </w:rPr>
                  </w:pPr>
                  <w:r w:rsidRPr="00CC3775">
                    <w:rPr>
                      <w:rFonts w:ascii="Arial" w:hAnsi="Arial" w:cs="Arial"/>
                      <w:b/>
                      <w:sz w:val="16"/>
                      <w:szCs w:val="16"/>
                    </w:rPr>
                    <w:t>Description of Change</w:t>
                  </w:r>
                </w:p>
              </w:tc>
              <w:tc>
                <w:tcPr>
                  <w:tcW w:w="2117" w:type="dxa"/>
                </w:tcPr>
                <w:p w14:paraId="228F40D6" w14:textId="77777777" w:rsidR="006D05EE" w:rsidRPr="00CC3775" w:rsidRDefault="006D05EE" w:rsidP="00084D95">
                  <w:pPr>
                    <w:pStyle w:val="PPNormal"/>
                    <w:jc w:val="center"/>
                    <w:rPr>
                      <w:rFonts w:ascii="Arial" w:hAnsi="Arial" w:cs="Arial"/>
                      <w:b/>
                      <w:sz w:val="16"/>
                      <w:szCs w:val="16"/>
                    </w:rPr>
                  </w:pPr>
                  <w:r w:rsidRPr="00CC3775">
                    <w:rPr>
                      <w:rFonts w:ascii="Arial" w:hAnsi="Arial" w:cs="Arial"/>
                      <w:b/>
                      <w:sz w:val="16"/>
                      <w:szCs w:val="16"/>
                    </w:rPr>
                    <w:t>Revised By</w:t>
                  </w:r>
                </w:p>
              </w:tc>
              <w:tc>
                <w:tcPr>
                  <w:tcW w:w="2118" w:type="dxa"/>
                </w:tcPr>
                <w:p w14:paraId="6CB70A3C" w14:textId="77777777" w:rsidR="006D05EE" w:rsidRPr="00CC3775" w:rsidRDefault="006D05EE" w:rsidP="00084D95">
                  <w:pPr>
                    <w:pStyle w:val="PPNormal"/>
                    <w:jc w:val="center"/>
                    <w:rPr>
                      <w:rFonts w:ascii="Arial" w:hAnsi="Arial" w:cs="Arial"/>
                      <w:b/>
                      <w:sz w:val="16"/>
                      <w:szCs w:val="16"/>
                    </w:rPr>
                  </w:pPr>
                  <w:r w:rsidRPr="00CC3775">
                    <w:rPr>
                      <w:rFonts w:ascii="Arial" w:hAnsi="Arial" w:cs="Arial"/>
                      <w:b/>
                      <w:sz w:val="16"/>
                      <w:szCs w:val="16"/>
                    </w:rPr>
                    <w:t>Removed Date</w:t>
                  </w:r>
                </w:p>
              </w:tc>
            </w:tr>
            <w:tr w:rsidR="00583AF9" w:rsidRPr="00B72FC7" w14:paraId="411067C1" w14:textId="77777777" w:rsidTr="00632647">
              <w:trPr>
                <w:trHeight w:val="20"/>
              </w:trPr>
              <w:tc>
                <w:tcPr>
                  <w:tcW w:w="1255" w:type="dxa"/>
                </w:tcPr>
                <w:p w14:paraId="2997B498"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1</w:t>
                  </w:r>
                </w:p>
              </w:tc>
              <w:tc>
                <w:tcPr>
                  <w:tcW w:w="1620" w:type="dxa"/>
                </w:tcPr>
                <w:p w14:paraId="3BF7F327"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9/1/2012</w:t>
                  </w:r>
                </w:p>
              </w:tc>
              <w:tc>
                <w:tcPr>
                  <w:tcW w:w="3150" w:type="dxa"/>
                </w:tcPr>
                <w:p w14:paraId="3237E108"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New Procedure and Format</w:t>
                  </w:r>
                </w:p>
              </w:tc>
              <w:tc>
                <w:tcPr>
                  <w:tcW w:w="2117" w:type="dxa"/>
                </w:tcPr>
                <w:p w14:paraId="24C0BCC9"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Amanda Schafer</w:t>
                  </w:r>
                </w:p>
              </w:tc>
              <w:tc>
                <w:tcPr>
                  <w:tcW w:w="2118" w:type="dxa"/>
                </w:tcPr>
                <w:p w14:paraId="11172C6F" w14:textId="77777777" w:rsidR="00583AF9" w:rsidRPr="00CC3775" w:rsidRDefault="00583AF9" w:rsidP="00632647">
                  <w:pPr>
                    <w:tabs>
                      <w:tab w:val="left" w:pos="2340"/>
                    </w:tabs>
                    <w:spacing w:after="0"/>
                    <w:rPr>
                      <w:rFonts w:ascii="Arial" w:hAnsi="Arial" w:cs="Arial"/>
                      <w:sz w:val="16"/>
                      <w:szCs w:val="16"/>
                    </w:rPr>
                  </w:pPr>
                </w:p>
              </w:tc>
            </w:tr>
            <w:tr w:rsidR="00583AF9" w:rsidRPr="00B72FC7" w14:paraId="03228286" w14:textId="77777777" w:rsidTr="00632647">
              <w:trPr>
                <w:trHeight w:val="20"/>
              </w:trPr>
              <w:tc>
                <w:tcPr>
                  <w:tcW w:w="1255" w:type="dxa"/>
                </w:tcPr>
                <w:p w14:paraId="2D693141"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2</w:t>
                  </w:r>
                </w:p>
              </w:tc>
              <w:tc>
                <w:tcPr>
                  <w:tcW w:w="1620" w:type="dxa"/>
                </w:tcPr>
                <w:p w14:paraId="379351CC"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9/1/2015</w:t>
                  </w:r>
                </w:p>
              </w:tc>
              <w:tc>
                <w:tcPr>
                  <w:tcW w:w="3150" w:type="dxa"/>
                </w:tcPr>
                <w:p w14:paraId="29B5C804"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Adjust the procedure to reflect New Sysmex instrument</w:t>
                  </w:r>
                </w:p>
              </w:tc>
              <w:tc>
                <w:tcPr>
                  <w:tcW w:w="2117" w:type="dxa"/>
                </w:tcPr>
                <w:p w14:paraId="3DC7112D"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Nevine Michael</w:t>
                  </w:r>
                </w:p>
              </w:tc>
              <w:tc>
                <w:tcPr>
                  <w:tcW w:w="2118" w:type="dxa"/>
                </w:tcPr>
                <w:p w14:paraId="18EACF61" w14:textId="77777777" w:rsidR="00583AF9" w:rsidRPr="00CC3775" w:rsidRDefault="00583AF9" w:rsidP="00632647">
                  <w:pPr>
                    <w:tabs>
                      <w:tab w:val="left" w:pos="2340"/>
                    </w:tabs>
                    <w:spacing w:after="0"/>
                    <w:rPr>
                      <w:rFonts w:ascii="Arial" w:hAnsi="Arial" w:cs="Arial"/>
                      <w:sz w:val="16"/>
                      <w:szCs w:val="16"/>
                    </w:rPr>
                  </w:pPr>
                </w:p>
              </w:tc>
            </w:tr>
            <w:tr w:rsidR="00583AF9" w:rsidRPr="00B72FC7" w14:paraId="74E43622" w14:textId="77777777" w:rsidTr="004C0734">
              <w:trPr>
                <w:trHeight w:val="665"/>
              </w:trPr>
              <w:tc>
                <w:tcPr>
                  <w:tcW w:w="1255" w:type="dxa"/>
                </w:tcPr>
                <w:p w14:paraId="5DF610B1"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3</w:t>
                  </w:r>
                </w:p>
              </w:tc>
              <w:tc>
                <w:tcPr>
                  <w:tcW w:w="1620" w:type="dxa"/>
                </w:tcPr>
                <w:p w14:paraId="43EB311E"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6/1/2017</w:t>
                  </w:r>
                </w:p>
              </w:tc>
              <w:tc>
                <w:tcPr>
                  <w:tcW w:w="3150" w:type="dxa"/>
                </w:tcPr>
                <w:p w14:paraId="30C81C13" w14:textId="77777777" w:rsidR="00583AF9" w:rsidRPr="00CC3775" w:rsidRDefault="004C0734" w:rsidP="004C0734">
                  <w:pPr>
                    <w:jc w:val="center"/>
                    <w:rPr>
                      <w:rFonts w:ascii="Arial" w:hAnsi="Arial" w:cs="Arial"/>
                      <w:color w:val="000000"/>
                      <w:sz w:val="16"/>
                      <w:szCs w:val="16"/>
                    </w:rPr>
                  </w:pPr>
                  <w:r w:rsidRPr="00CC3775">
                    <w:rPr>
                      <w:rFonts w:ascii="Arial" w:hAnsi="Arial" w:cs="Arial"/>
                      <w:color w:val="000000"/>
                      <w:sz w:val="16"/>
                      <w:szCs w:val="16"/>
                    </w:rPr>
                    <w:t xml:space="preserve">Clarified instruction, combined  BF procedures, added QC </w:t>
                  </w:r>
                  <w:r w:rsidR="00792EF3" w:rsidRPr="00CC3775">
                    <w:rPr>
                      <w:rFonts w:ascii="Arial" w:hAnsi="Arial" w:cs="Arial"/>
                      <w:color w:val="000000"/>
                      <w:sz w:val="16"/>
                      <w:szCs w:val="16"/>
                    </w:rPr>
                    <w:t>acceptability</w:t>
                  </w:r>
                  <w:r w:rsidRPr="00CC3775">
                    <w:rPr>
                      <w:rFonts w:ascii="Arial" w:hAnsi="Arial" w:cs="Arial"/>
                      <w:color w:val="000000"/>
                      <w:sz w:val="16"/>
                      <w:szCs w:val="16"/>
                    </w:rPr>
                    <w:t xml:space="preserve"> limits</w:t>
                  </w:r>
                </w:p>
              </w:tc>
              <w:tc>
                <w:tcPr>
                  <w:tcW w:w="2117" w:type="dxa"/>
                </w:tcPr>
                <w:p w14:paraId="07E9C605" w14:textId="77777777" w:rsidR="00583AF9" w:rsidRPr="00CC3775" w:rsidRDefault="002E0412" w:rsidP="00583AF9">
                  <w:pPr>
                    <w:tabs>
                      <w:tab w:val="left" w:pos="2340"/>
                    </w:tabs>
                    <w:spacing w:after="0"/>
                    <w:jc w:val="center"/>
                    <w:rPr>
                      <w:rFonts w:ascii="Arial" w:hAnsi="Arial" w:cs="Arial"/>
                      <w:sz w:val="16"/>
                      <w:szCs w:val="16"/>
                    </w:rPr>
                  </w:pPr>
                  <w:r w:rsidRPr="00CC3775">
                    <w:rPr>
                      <w:rFonts w:ascii="Arial" w:hAnsi="Arial" w:cs="Arial"/>
                      <w:sz w:val="16"/>
                      <w:szCs w:val="16"/>
                    </w:rPr>
                    <w:t>Charlotte Ratliff</w:t>
                  </w:r>
                </w:p>
              </w:tc>
              <w:tc>
                <w:tcPr>
                  <w:tcW w:w="2118" w:type="dxa"/>
                </w:tcPr>
                <w:p w14:paraId="2E5E5B60" w14:textId="77777777" w:rsidR="00583AF9" w:rsidRPr="00CC3775" w:rsidRDefault="00583AF9" w:rsidP="00632647">
                  <w:pPr>
                    <w:tabs>
                      <w:tab w:val="left" w:pos="2340"/>
                    </w:tabs>
                    <w:spacing w:after="0"/>
                    <w:rPr>
                      <w:rFonts w:ascii="Arial" w:hAnsi="Arial" w:cs="Arial"/>
                      <w:sz w:val="16"/>
                      <w:szCs w:val="16"/>
                    </w:rPr>
                  </w:pPr>
                </w:p>
              </w:tc>
            </w:tr>
            <w:tr w:rsidR="000B568F" w:rsidRPr="00B72FC7" w14:paraId="56EBEF93" w14:textId="77777777" w:rsidTr="004C0734">
              <w:trPr>
                <w:trHeight w:val="665"/>
              </w:trPr>
              <w:tc>
                <w:tcPr>
                  <w:tcW w:w="1255" w:type="dxa"/>
                </w:tcPr>
                <w:p w14:paraId="71FDA265" w14:textId="77777777" w:rsidR="000B568F" w:rsidRPr="00CC3775" w:rsidRDefault="000B568F" w:rsidP="00583AF9">
                  <w:pPr>
                    <w:tabs>
                      <w:tab w:val="left" w:pos="2340"/>
                    </w:tabs>
                    <w:spacing w:after="0"/>
                    <w:jc w:val="center"/>
                    <w:rPr>
                      <w:rFonts w:ascii="Arial" w:hAnsi="Arial" w:cs="Arial"/>
                      <w:sz w:val="16"/>
                      <w:szCs w:val="16"/>
                    </w:rPr>
                  </w:pPr>
                  <w:r w:rsidRPr="00CC3775">
                    <w:rPr>
                      <w:rFonts w:ascii="Arial" w:hAnsi="Arial" w:cs="Arial"/>
                      <w:sz w:val="16"/>
                      <w:szCs w:val="16"/>
                    </w:rPr>
                    <w:t>4</w:t>
                  </w:r>
                </w:p>
              </w:tc>
              <w:tc>
                <w:tcPr>
                  <w:tcW w:w="1620" w:type="dxa"/>
                </w:tcPr>
                <w:p w14:paraId="2A4BFA33" w14:textId="77777777" w:rsidR="000B568F" w:rsidRPr="00CC3775" w:rsidRDefault="000B568F" w:rsidP="00583AF9">
                  <w:pPr>
                    <w:tabs>
                      <w:tab w:val="left" w:pos="2340"/>
                    </w:tabs>
                    <w:spacing w:after="0"/>
                    <w:jc w:val="center"/>
                    <w:rPr>
                      <w:rFonts w:ascii="Arial" w:hAnsi="Arial" w:cs="Arial"/>
                      <w:sz w:val="16"/>
                      <w:szCs w:val="16"/>
                    </w:rPr>
                  </w:pPr>
                  <w:r w:rsidRPr="00CC3775">
                    <w:rPr>
                      <w:rFonts w:ascii="Arial" w:hAnsi="Arial" w:cs="Arial"/>
                      <w:sz w:val="16"/>
                      <w:szCs w:val="16"/>
                    </w:rPr>
                    <w:t>1/28/19</w:t>
                  </w:r>
                </w:p>
              </w:tc>
              <w:tc>
                <w:tcPr>
                  <w:tcW w:w="3150" w:type="dxa"/>
                </w:tcPr>
                <w:p w14:paraId="3FCA3398" w14:textId="77777777" w:rsidR="000B568F" w:rsidRPr="00CC3775" w:rsidRDefault="000B568F" w:rsidP="004C0734">
                  <w:pPr>
                    <w:jc w:val="center"/>
                    <w:rPr>
                      <w:rFonts w:ascii="Arial" w:hAnsi="Arial" w:cs="Arial"/>
                      <w:color w:val="000000"/>
                      <w:sz w:val="16"/>
                      <w:szCs w:val="16"/>
                    </w:rPr>
                  </w:pPr>
                  <w:r w:rsidRPr="00CC3775">
                    <w:rPr>
                      <w:rFonts w:ascii="Arial" w:hAnsi="Arial" w:cs="Arial"/>
                      <w:color w:val="000000"/>
                      <w:sz w:val="16"/>
                      <w:szCs w:val="16"/>
                    </w:rPr>
                    <w:t>Corrected headers</w:t>
                  </w:r>
                  <w:r w:rsidR="003F117F">
                    <w:rPr>
                      <w:rFonts w:ascii="Arial" w:hAnsi="Arial" w:cs="Arial"/>
                      <w:color w:val="000000"/>
                      <w:sz w:val="16"/>
                      <w:szCs w:val="16"/>
                    </w:rPr>
                    <w:t xml:space="preserve">; </w:t>
                  </w:r>
                  <w:r w:rsidR="003F117F" w:rsidRPr="003F117F">
                    <w:rPr>
                      <w:rFonts w:ascii="Arial" w:hAnsi="Arial" w:cs="Arial"/>
                      <w:color w:val="000000"/>
                      <w:sz w:val="16"/>
                      <w:szCs w:val="16"/>
                    </w:rPr>
                    <w:t>add correlation between Heme and Path diff</w:t>
                  </w:r>
                </w:p>
              </w:tc>
              <w:tc>
                <w:tcPr>
                  <w:tcW w:w="2117" w:type="dxa"/>
                </w:tcPr>
                <w:p w14:paraId="4B2A297B" w14:textId="77777777" w:rsidR="000B568F" w:rsidRPr="00CC3775" w:rsidRDefault="000B568F" w:rsidP="00583AF9">
                  <w:pPr>
                    <w:tabs>
                      <w:tab w:val="left" w:pos="2340"/>
                    </w:tabs>
                    <w:spacing w:after="0"/>
                    <w:jc w:val="center"/>
                    <w:rPr>
                      <w:rFonts w:ascii="Arial" w:hAnsi="Arial" w:cs="Arial"/>
                      <w:sz w:val="16"/>
                      <w:szCs w:val="16"/>
                    </w:rPr>
                  </w:pPr>
                  <w:r w:rsidRPr="00CC3775">
                    <w:rPr>
                      <w:rFonts w:ascii="Arial" w:hAnsi="Arial" w:cs="Arial"/>
                      <w:sz w:val="16"/>
                      <w:szCs w:val="16"/>
                    </w:rPr>
                    <w:t>Eric Holloway</w:t>
                  </w:r>
                </w:p>
              </w:tc>
              <w:tc>
                <w:tcPr>
                  <w:tcW w:w="2118" w:type="dxa"/>
                </w:tcPr>
                <w:p w14:paraId="2B8636AA" w14:textId="77777777" w:rsidR="000B568F" w:rsidRPr="00CC3775" w:rsidRDefault="000B568F" w:rsidP="00632647">
                  <w:pPr>
                    <w:tabs>
                      <w:tab w:val="left" w:pos="2340"/>
                    </w:tabs>
                    <w:spacing w:after="0"/>
                    <w:rPr>
                      <w:rFonts w:ascii="Arial" w:hAnsi="Arial" w:cs="Arial"/>
                      <w:sz w:val="16"/>
                      <w:szCs w:val="16"/>
                    </w:rPr>
                  </w:pPr>
                </w:p>
              </w:tc>
            </w:tr>
            <w:tr w:rsidR="006E71F7" w:rsidRPr="00B72FC7" w14:paraId="47F22D82" w14:textId="77777777" w:rsidTr="004C0734">
              <w:trPr>
                <w:trHeight w:val="665"/>
              </w:trPr>
              <w:tc>
                <w:tcPr>
                  <w:tcW w:w="1255" w:type="dxa"/>
                </w:tcPr>
                <w:p w14:paraId="48F378A4" w14:textId="30C8AA3F" w:rsidR="006E71F7" w:rsidRPr="00CC3775" w:rsidRDefault="006E71F7" w:rsidP="00583AF9">
                  <w:pPr>
                    <w:tabs>
                      <w:tab w:val="left" w:pos="2340"/>
                    </w:tabs>
                    <w:spacing w:after="0"/>
                    <w:jc w:val="center"/>
                    <w:rPr>
                      <w:rFonts w:ascii="Arial" w:hAnsi="Arial" w:cs="Arial"/>
                      <w:sz w:val="16"/>
                      <w:szCs w:val="16"/>
                    </w:rPr>
                  </w:pPr>
                  <w:r>
                    <w:rPr>
                      <w:rFonts w:ascii="Arial" w:hAnsi="Arial" w:cs="Arial"/>
                      <w:sz w:val="16"/>
                      <w:szCs w:val="16"/>
                    </w:rPr>
                    <w:t>5</w:t>
                  </w:r>
                </w:p>
              </w:tc>
              <w:tc>
                <w:tcPr>
                  <w:tcW w:w="1620" w:type="dxa"/>
                </w:tcPr>
                <w:p w14:paraId="3F6802DF" w14:textId="728C9007" w:rsidR="006E71F7" w:rsidRPr="00CC3775" w:rsidRDefault="006E71F7" w:rsidP="00583AF9">
                  <w:pPr>
                    <w:tabs>
                      <w:tab w:val="left" w:pos="2340"/>
                    </w:tabs>
                    <w:spacing w:after="0"/>
                    <w:jc w:val="center"/>
                    <w:rPr>
                      <w:rFonts w:ascii="Arial" w:hAnsi="Arial" w:cs="Arial"/>
                      <w:sz w:val="16"/>
                      <w:szCs w:val="16"/>
                    </w:rPr>
                  </w:pPr>
                  <w:r>
                    <w:rPr>
                      <w:rFonts w:ascii="Arial" w:hAnsi="Arial" w:cs="Arial"/>
                      <w:sz w:val="16"/>
                      <w:szCs w:val="16"/>
                    </w:rPr>
                    <w:t>8/2023</w:t>
                  </w:r>
                </w:p>
              </w:tc>
              <w:tc>
                <w:tcPr>
                  <w:tcW w:w="3150" w:type="dxa"/>
                </w:tcPr>
                <w:p w14:paraId="1442EFF1" w14:textId="75DBFE7C" w:rsidR="006E71F7" w:rsidRPr="00CC3775" w:rsidRDefault="006E71F7" w:rsidP="004C0734">
                  <w:pPr>
                    <w:jc w:val="center"/>
                    <w:rPr>
                      <w:rFonts w:ascii="Arial" w:hAnsi="Arial" w:cs="Arial"/>
                      <w:color w:val="000000"/>
                      <w:sz w:val="16"/>
                      <w:szCs w:val="16"/>
                    </w:rPr>
                  </w:pPr>
                  <w:r>
                    <w:rPr>
                      <w:rFonts w:ascii="Arial" w:hAnsi="Arial" w:cs="Arial"/>
                      <w:color w:val="000000"/>
                      <w:sz w:val="16"/>
                      <w:szCs w:val="16"/>
                    </w:rPr>
                    <w:t xml:space="preserve">Added instructions for Cell Chex control.  </w:t>
                  </w:r>
                </w:p>
              </w:tc>
              <w:tc>
                <w:tcPr>
                  <w:tcW w:w="2117" w:type="dxa"/>
                </w:tcPr>
                <w:p w14:paraId="66FBBC9A" w14:textId="71EE7112" w:rsidR="006E71F7" w:rsidRPr="00CC3775" w:rsidRDefault="006E71F7" w:rsidP="00583AF9">
                  <w:pPr>
                    <w:tabs>
                      <w:tab w:val="left" w:pos="2340"/>
                    </w:tabs>
                    <w:spacing w:after="0"/>
                    <w:jc w:val="center"/>
                    <w:rPr>
                      <w:rFonts w:ascii="Arial" w:hAnsi="Arial" w:cs="Arial"/>
                      <w:sz w:val="16"/>
                      <w:szCs w:val="16"/>
                    </w:rPr>
                  </w:pPr>
                  <w:r>
                    <w:rPr>
                      <w:rFonts w:ascii="Arial" w:hAnsi="Arial" w:cs="Arial"/>
                      <w:sz w:val="16"/>
                      <w:szCs w:val="16"/>
                    </w:rPr>
                    <w:t>Shahzad Ali</w:t>
                  </w:r>
                </w:p>
              </w:tc>
              <w:tc>
                <w:tcPr>
                  <w:tcW w:w="2118" w:type="dxa"/>
                </w:tcPr>
                <w:p w14:paraId="627F47CB" w14:textId="77777777" w:rsidR="006E71F7" w:rsidRPr="00CC3775" w:rsidRDefault="006E71F7" w:rsidP="00632647">
                  <w:pPr>
                    <w:tabs>
                      <w:tab w:val="left" w:pos="2340"/>
                    </w:tabs>
                    <w:spacing w:after="0"/>
                    <w:rPr>
                      <w:rFonts w:ascii="Arial" w:hAnsi="Arial" w:cs="Arial"/>
                      <w:sz w:val="16"/>
                      <w:szCs w:val="16"/>
                    </w:rPr>
                  </w:pPr>
                </w:p>
              </w:tc>
            </w:tr>
          </w:tbl>
          <w:p w14:paraId="3452AFBF" w14:textId="77777777" w:rsidR="00D80F1E" w:rsidRPr="00047724" w:rsidRDefault="00D80F1E" w:rsidP="00D80F1E">
            <w:pPr>
              <w:tabs>
                <w:tab w:val="left" w:pos="2340"/>
              </w:tabs>
              <w:spacing w:after="0"/>
              <w:rPr>
                <w:rFonts w:ascii="Arial" w:hAnsi="Arial" w:cs="Arial"/>
                <w:b/>
                <w:sz w:val="20"/>
              </w:rPr>
            </w:pPr>
          </w:p>
        </w:tc>
      </w:tr>
    </w:tbl>
    <w:p w14:paraId="5197061D" w14:textId="77777777" w:rsidR="00340110" w:rsidRPr="00047724" w:rsidRDefault="00340110" w:rsidP="00084D95">
      <w:pPr>
        <w:spacing w:after="0"/>
        <w:jc w:val="both"/>
        <w:rPr>
          <w:rFonts w:ascii="Arial" w:hAnsi="Arial" w:cs="Arial"/>
          <w:sz w:val="20"/>
        </w:rPr>
      </w:pPr>
    </w:p>
    <w:sectPr w:rsidR="00340110" w:rsidRPr="00047724" w:rsidSect="004E6A5E">
      <w:headerReference w:type="default" r:id="rId13"/>
      <w:footerReference w:type="default" r:id="rId14"/>
      <w:footerReference w:type="first" r:id="rId15"/>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6242" w14:textId="77777777" w:rsidR="00773AE7" w:rsidRDefault="00773AE7" w:rsidP="00935E2D">
      <w:r>
        <w:separator/>
      </w:r>
    </w:p>
  </w:endnote>
  <w:endnote w:type="continuationSeparator" w:id="0">
    <w:p w14:paraId="7830E5F7" w14:textId="77777777" w:rsidR="00773AE7" w:rsidRDefault="00773AE7"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1064112"/>
      <w:docPartObj>
        <w:docPartGallery w:val="Page Numbers (Bottom of Page)"/>
        <w:docPartUnique/>
      </w:docPartObj>
    </w:sdtPr>
    <w:sdtEndPr>
      <w:rPr>
        <w:rFonts w:ascii="Arial" w:hAnsi="Arial" w:cs="Arial"/>
      </w:rPr>
    </w:sdtEndPr>
    <w:sdtContent>
      <w:sdt>
        <w:sdtPr>
          <w:rPr>
            <w:sz w:val="18"/>
            <w:szCs w:val="18"/>
          </w:rPr>
          <w:id w:val="197123497"/>
          <w:docPartObj>
            <w:docPartGallery w:val="Page Numbers (Top of Page)"/>
            <w:docPartUnique/>
          </w:docPartObj>
        </w:sdtPr>
        <w:sdtEndPr>
          <w:rPr>
            <w:rFonts w:ascii="Arial" w:hAnsi="Arial" w:cs="Arial"/>
          </w:rPr>
        </w:sdtEndPr>
        <w:sdtContent>
          <w:p w14:paraId="7CD591EA" w14:textId="25B99E23" w:rsidR="00632647" w:rsidRPr="0043647B" w:rsidRDefault="00632647">
            <w:pPr>
              <w:pStyle w:val="Footer"/>
              <w:jc w:val="right"/>
              <w:rPr>
                <w:rFonts w:ascii="Arial" w:hAnsi="Arial" w:cs="Arial"/>
                <w:sz w:val="18"/>
                <w:szCs w:val="18"/>
              </w:rPr>
            </w:pPr>
            <w:r w:rsidRPr="0043647B">
              <w:rPr>
                <w:rFonts w:ascii="Arial" w:hAnsi="Arial" w:cs="Arial"/>
                <w:sz w:val="16"/>
                <w:szCs w:val="16"/>
              </w:rPr>
              <w:t xml:space="preserve">Page </w:t>
            </w:r>
            <w:r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Pr="0043647B">
              <w:rPr>
                <w:rFonts w:ascii="Arial" w:hAnsi="Arial" w:cs="Arial"/>
                <w:b/>
                <w:bCs/>
                <w:sz w:val="16"/>
                <w:szCs w:val="16"/>
              </w:rPr>
              <w:fldChar w:fldCharType="separate"/>
            </w:r>
            <w:r w:rsidR="0028609E">
              <w:rPr>
                <w:rFonts w:ascii="Arial" w:hAnsi="Arial" w:cs="Arial"/>
                <w:b/>
                <w:bCs/>
                <w:noProof/>
                <w:sz w:val="16"/>
                <w:szCs w:val="16"/>
              </w:rPr>
              <w:t>6</w:t>
            </w:r>
            <w:r w:rsidRPr="0043647B">
              <w:rPr>
                <w:rFonts w:ascii="Arial" w:hAnsi="Arial" w:cs="Arial"/>
                <w:b/>
                <w:bCs/>
                <w:sz w:val="16"/>
                <w:szCs w:val="16"/>
              </w:rPr>
              <w:fldChar w:fldCharType="end"/>
            </w:r>
            <w:r w:rsidRPr="0043647B">
              <w:rPr>
                <w:rFonts w:ascii="Arial" w:hAnsi="Arial" w:cs="Arial"/>
                <w:sz w:val="16"/>
                <w:szCs w:val="16"/>
              </w:rPr>
              <w:t xml:space="preserve"> of </w:t>
            </w:r>
            <w:r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Pr="0043647B">
              <w:rPr>
                <w:rFonts w:ascii="Arial" w:hAnsi="Arial" w:cs="Arial"/>
                <w:b/>
                <w:bCs/>
                <w:sz w:val="16"/>
                <w:szCs w:val="16"/>
              </w:rPr>
              <w:fldChar w:fldCharType="separate"/>
            </w:r>
            <w:r w:rsidR="0028609E">
              <w:rPr>
                <w:rFonts w:ascii="Arial" w:hAnsi="Arial" w:cs="Arial"/>
                <w:b/>
                <w:bCs/>
                <w:noProof/>
                <w:sz w:val="16"/>
                <w:szCs w:val="16"/>
              </w:rPr>
              <w:t>8</w:t>
            </w:r>
            <w:r w:rsidRPr="0043647B">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7EA45A27" w14:textId="439D2E97" w:rsidR="00632647" w:rsidRPr="0043647B" w:rsidRDefault="00632647">
            <w:pPr>
              <w:pStyle w:val="Footer"/>
              <w:jc w:val="right"/>
              <w:rPr>
                <w:rFonts w:ascii="Arial" w:hAnsi="Arial" w:cs="Arial"/>
              </w:rPr>
            </w:pPr>
            <w:r w:rsidRPr="0043647B">
              <w:rPr>
                <w:rFonts w:ascii="Arial" w:hAnsi="Arial" w:cs="Arial"/>
                <w:sz w:val="16"/>
                <w:szCs w:val="16"/>
              </w:rPr>
              <w:t xml:space="preserve">Page </w:t>
            </w:r>
            <w:r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Pr="0043647B">
              <w:rPr>
                <w:rFonts w:ascii="Arial" w:hAnsi="Arial" w:cs="Arial"/>
                <w:b/>
                <w:bCs/>
                <w:sz w:val="16"/>
                <w:szCs w:val="16"/>
              </w:rPr>
              <w:fldChar w:fldCharType="separate"/>
            </w:r>
            <w:r w:rsidR="0028609E">
              <w:rPr>
                <w:rFonts w:ascii="Arial" w:hAnsi="Arial" w:cs="Arial"/>
                <w:b/>
                <w:bCs/>
                <w:noProof/>
                <w:sz w:val="16"/>
                <w:szCs w:val="16"/>
              </w:rPr>
              <w:t>1</w:t>
            </w:r>
            <w:r w:rsidRPr="0043647B">
              <w:rPr>
                <w:rFonts w:ascii="Arial" w:hAnsi="Arial" w:cs="Arial"/>
                <w:b/>
                <w:bCs/>
                <w:sz w:val="16"/>
                <w:szCs w:val="16"/>
              </w:rPr>
              <w:fldChar w:fldCharType="end"/>
            </w:r>
            <w:r w:rsidRPr="0043647B">
              <w:rPr>
                <w:rFonts w:ascii="Arial" w:hAnsi="Arial" w:cs="Arial"/>
                <w:sz w:val="16"/>
                <w:szCs w:val="16"/>
              </w:rPr>
              <w:t xml:space="preserve"> of </w:t>
            </w:r>
            <w:r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Pr="0043647B">
              <w:rPr>
                <w:rFonts w:ascii="Arial" w:hAnsi="Arial" w:cs="Arial"/>
                <w:b/>
                <w:bCs/>
                <w:sz w:val="16"/>
                <w:szCs w:val="16"/>
              </w:rPr>
              <w:fldChar w:fldCharType="separate"/>
            </w:r>
            <w:r w:rsidR="0028609E">
              <w:rPr>
                <w:rFonts w:ascii="Arial" w:hAnsi="Arial" w:cs="Arial"/>
                <w:b/>
                <w:bCs/>
                <w:noProof/>
                <w:sz w:val="16"/>
                <w:szCs w:val="16"/>
              </w:rPr>
              <w:t>8</w:t>
            </w:r>
            <w:r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8FE6" w14:textId="77777777" w:rsidR="00773AE7" w:rsidRDefault="00773AE7" w:rsidP="00935E2D">
      <w:r>
        <w:separator/>
      </w:r>
    </w:p>
  </w:footnote>
  <w:footnote w:type="continuationSeparator" w:id="0">
    <w:p w14:paraId="730B78B6" w14:textId="77777777" w:rsidR="00773AE7" w:rsidRDefault="00773AE7"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3F12" w14:textId="53581000" w:rsidR="00632647" w:rsidRPr="0043647B" w:rsidRDefault="00632647" w:rsidP="00A350B5">
    <w:pPr>
      <w:pStyle w:val="Title"/>
      <w:tabs>
        <w:tab w:val="clear" w:pos="4680"/>
      </w:tabs>
    </w:pPr>
    <w:r>
      <w:t>Body Fluid Analysis</w:t>
    </w:r>
    <w:r w:rsidRPr="0043647B">
      <w:rPr>
        <w:rFonts w:ascii="Times New Roman" w:hAnsi="Times New Roman"/>
      </w:rPr>
      <w:tab/>
    </w:r>
    <w:r w:rsidR="000B568F" w:rsidRPr="000B568F">
      <w:t>BRMCG.LAB.HEM.016.R_V</w:t>
    </w:r>
    <w:r w:rsidR="006E71F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48B"/>
    <w:multiLevelType w:val="hybridMultilevel"/>
    <w:tmpl w:val="F022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36A8"/>
    <w:multiLevelType w:val="hybridMultilevel"/>
    <w:tmpl w:val="10025D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523488F"/>
    <w:multiLevelType w:val="hybridMultilevel"/>
    <w:tmpl w:val="8D86C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82C32EB"/>
    <w:multiLevelType w:val="hybridMultilevel"/>
    <w:tmpl w:val="2D7079E0"/>
    <w:lvl w:ilvl="0" w:tplc="74405686">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A434F"/>
    <w:multiLevelType w:val="hybridMultilevel"/>
    <w:tmpl w:val="A61AC37E"/>
    <w:lvl w:ilvl="0" w:tplc="4D5E69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16F4C"/>
    <w:multiLevelType w:val="hybridMultilevel"/>
    <w:tmpl w:val="28B8719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59945CA"/>
    <w:multiLevelType w:val="hybridMultilevel"/>
    <w:tmpl w:val="39F6DFD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6C3C8A"/>
    <w:multiLevelType w:val="hybridMultilevel"/>
    <w:tmpl w:val="D1040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57B40"/>
    <w:multiLevelType w:val="hybridMultilevel"/>
    <w:tmpl w:val="467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023C5"/>
    <w:multiLevelType w:val="hybridMultilevel"/>
    <w:tmpl w:val="C7CA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D41CC"/>
    <w:multiLevelType w:val="hybridMultilevel"/>
    <w:tmpl w:val="AF06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769BA"/>
    <w:multiLevelType w:val="hybridMultilevel"/>
    <w:tmpl w:val="A77838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F651B83"/>
    <w:multiLevelType w:val="hybridMultilevel"/>
    <w:tmpl w:val="3FB2F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6BDB"/>
    <w:multiLevelType w:val="hybridMultilevel"/>
    <w:tmpl w:val="D01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203AF"/>
    <w:multiLevelType w:val="hybridMultilevel"/>
    <w:tmpl w:val="21F61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76C7"/>
    <w:multiLevelType w:val="hybridMultilevel"/>
    <w:tmpl w:val="21F28B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9D6A84"/>
    <w:multiLevelType w:val="hybridMultilevel"/>
    <w:tmpl w:val="1C7E95DC"/>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AE1847"/>
    <w:multiLevelType w:val="hybridMultilevel"/>
    <w:tmpl w:val="401E1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E3C7A96"/>
    <w:multiLevelType w:val="hybridMultilevel"/>
    <w:tmpl w:val="415AA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D3293"/>
    <w:multiLevelType w:val="hybridMultilevel"/>
    <w:tmpl w:val="8E525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A15E0"/>
    <w:multiLevelType w:val="hybridMultilevel"/>
    <w:tmpl w:val="053413F8"/>
    <w:lvl w:ilvl="0" w:tplc="74405686">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5A7DDE"/>
    <w:multiLevelType w:val="hybridMultilevel"/>
    <w:tmpl w:val="401E14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4" w15:restartNumberingAfterBreak="0">
    <w:nsid w:val="47B07F93"/>
    <w:multiLevelType w:val="hybridMultilevel"/>
    <w:tmpl w:val="3E4E953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5" w15:restartNumberingAfterBreak="0">
    <w:nsid w:val="48DF5F7B"/>
    <w:multiLevelType w:val="hybridMultilevel"/>
    <w:tmpl w:val="97AE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54E76"/>
    <w:multiLevelType w:val="hybridMultilevel"/>
    <w:tmpl w:val="9D46029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F6C1EDA"/>
    <w:multiLevelType w:val="hybridMultilevel"/>
    <w:tmpl w:val="AC6C5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5A4CAE"/>
    <w:multiLevelType w:val="hybridMultilevel"/>
    <w:tmpl w:val="E1B8078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5871380B"/>
    <w:multiLevelType w:val="hybridMultilevel"/>
    <w:tmpl w:val="C5C6E742"/>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B">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D95758C"/>
    <w:multiLevelType w:val="hybridMultilevel"/>
    <w:tmpl w:val="7A08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75444"/>
    <w:multiLevelType w:val="hybridMultilevel"/>
    <w:tmpl w:val="D760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41FF2"/>
    <w:multiLevelType w:val="hybridMultilevel"/>
    <w:tmpl w:val="97507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3"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03C25"/>
    <w:multiLevelType w:val="hybridMultilevel"/>
    <w:tmpl w:val="23FCD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BC0AA3"/>
    <w:multiLevelType w:val="hybridMultilevel"/>
    <w:tmpl w:val="1408E5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8944511"/>
    <w:multiLevelType w:val="hybridMultilevel"/>
    <w:tmpl w:val="3F284A1A"/>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A1A2609"/>
    <w:multiLevelType w:val="hybridMultilevel"/>
    <w:tmpl w:val="9A9497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DDA0A00"/>
    <w:multiLevelType w:val="hybridMultilevel"/>
    <w:tmpl w:val="00F4DC66"/>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9" w15:restartNumberingAfterBreak="0">
    <w:nsid w:val="704A0AAF"/>
    <w:multiLevelType w:val="hybridMultilevel"/>
    <w:tmpl w:val="1B0E44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A1849FF"/>
    <w:multiLevelType w:val="hybridMultilevel"/>
    <w:tmpl w:val="A4166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7126E0"/>
    <w:multiLevelType w:val="hybridMultilevel"/>
    <w:tmpl w:val="42FC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8836608">
    <w:abstractNumId w:val="40"/>
  </w:num>
  <w:num w:numId="2" w16cid:durableId="1631086816">
    <w:abstractNumId w:val="33"/>
  </w:num>
  <w:num w:numId="3" w16cid:durableId="1073234755">
    <w:abstractNumId w:val="4"/>
  </w:num>
  <w:num w:numId="4" w16cid:durableId="764689064">
    <w:abstractNumId w:val="14"/>
  </w:num>
  <w:num w:numId="5" w16cid:durableId="1473793465">
    <w:abstractNumId w:val="7"/>
  </w:num>
  <w:num w:numId="6" w16cid:durableId="1375882907">
    <w:abstractNumId w:val="27"/>
  </w:num>
  <w:num w:numId="7" w16cid:durableId="325867110">
    <w:abstractNumId w:val="42"/>
  </w:num>
  <w:num w:numId="8" w16cid:durableId="1102992448">
    <w:abstractNumId w:val="17"/>
  </w:num>
  <w:num w:numId="9" w16cid:durableId="511845983">
    <w:abstractNumId w:val="39"/>
  </w:num>
  <w:num w:numId="10" w16cid:durableId="1665236415">
    <w:abstractNumId w:val="22"/>
  </w:num>
  <w:num w:numId="11" w16cid:durableId="1513647755">
    <w:abstractNumId w:val="37"/>
  </w:num>
  <w:num w:numId="12" w16cid:durableId="1414467509">
    <w:abstractNumId w:val="38"/>
  </w:num>
  <w:num w:numId="13" w16cid:durableId="389615438">
    <w:abstractNumId w:val="18"/>
  </w:num>
  <w:num w:numId="14" w16cid:durableId="1775591907">
    <w:abstractNumId w:val="26"/>
  </w:num>
  <w:num w:numId="15" w16cid:durableId="1114056824">
    <w:abstractNumId w:val="0"/>
  </w:num>
  <w:num w:numId="16" w16cid:durableId="239338795">
    <w:abstractNumId w:val="10"/>
  </w:num>
  <w:num w:numId="17" w16cid:durableId="106319733">
    <w:abstractNumId w:val="13"/>
  </w:num>
  <w:num w:numId="18" w16cid:durableId="1758818539">
    <w:abstractNumId w:val="32"/>
  </w:num>
  <w:num w:numId="19" w16cid:durableId="573901761">
    <w:abstractNumId w:val="41"/>
  </w:num>
  <w:num w:numId="20" w16cid:durableId="364793394">
    <w:abstractNumId w:val="34"/>
  </w:num>
  <w:num w:numId="21" w16cid:durableId="1621840983">
    <w:abstractNumId w:val="2"/>
  </w:num>
  <w:num w:numId="22" w16cid:durableId="1970547347">
    <w:abstractNumId w:val="28"/>
  </w:num>
  <w:num w:numId="23" w16cid:durableId="909272030">
    <w:abstractNumId w:val="29"/>
  </w:num>
  <w:num w:numId="24" w16cid:durableId="643773250">
    <w:abstractNumId w:val="6"/>
  </w:num>
  <w:num w:numId="25" w16cid:durableId="1808352018">
    <w:abstractNumId w:val="35"/>
  </w:num>
  <w:num w:numId="26" w16cid:durableId="1143036295">
    <w:abstractNumId w:val="23"/>
  </w:num>
  <w:num w:numId="27" w16cid:durableId="639726915">
    <w:abstractNumId w:val="12"/>
  </w:num>
  <w:num w:numId="28" w16cid:durableId="797842914">
    <w:abstractNumId w:val="1"/>
  </w:num>
  <w:num w:numId="29" w16cid:durableId="708995160">
    <w:abstractNumId w:val="21"/>
  </w:num>
  <w:num w:numId="30" w16cid:durableId="703137976">
    <w:abstractNumId w:val="30"/>
  </w:num>
  <w:num w:numId="31" w16cid:durableId="888763591">
    <w:abstractNumId w:val="11"/>
  </w:num>
  <w:num w:numId="32" w16cid:durableId="1146238242">
    <w:abstractNumId w:val="8"/>
  </w:num>
  <w:num w:numId="33" w16cid:durableId="893930849">
    <w:abstractNumId w:val="16"/>
  </w:num>
  <w:num w:numId="34" w16cid:durableId="158229071">
    <w:abstractNumId w:val="3"/>
  </w:num>
  <w:num w:numId="35" w16cid:durableId="696392652">
    <w:abstractNumId w:val="5"/>
  </w:num>
  <w:num w:numId="36" w16cid:durableId="1086993484">
    <w:abstractNumId w:val="36"/>
  </w:num>
  <w:num w:numId="37" w16cid:durableId="1489052329">
    <w:abstractNumId w:val="24"/>
  </w:num>
  <w:num w:numId="38" w16cid:durableId="44454101">
    <w:abstractNumId w:val="19"/>
  </w:num>
  <w:num w:numId="39" w16cid:durableId="974069328">
    <w:abstractNumId w:val="15"/>
  </w:num>
  <w:num w:numId="40" w16cid:durableId="1967587941">
    <w:abstractNumId w:val="25"/>
  </w:num>
  <w:num w:numId="41" w16cid:durableId="32534585">
    <w:abstractNumId w:val="9"/>
  </w:num>
  <w:num w:numId="42" w16cid:durableId="1177577926">
    <w:abstractNumId w:val="20"/>
  </w:num>
  <w:num w:numId="43" w16cid:durableId="2054233844">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A"/>
    <w:rsid w:val="000016BB"/>
    <w:rsid w:val="00007380"/>
    <w:rsid w:val="000201F8"/>
    <w:rsid w:val="000211B5"/>
    <w:rsid w:val="000322C8"/>
    <w:rsid w:val="0003684A"/>
    <w:rsid w:val="000405BA"/>
    <w:rsid w:val="00047724"/>
    <w:rsid w:val="000542F6"/>
    <w:rsid w:val="00063B7A"/>
    <w:rsid w:val="00067FF8"/>
    <w:rsid w:val="00071BB7"/>
    <w:rsid w:val="00071C42"/>
    <w:rsid w:val="0007431B"/>
    <w:rsid w:val="00084D95"/>
    <w:rsid w:val="000B008E"/>
    <w:rsid w:val="000B568F"/>
    <w:rsid w:val="000C4EC9"/>
    <w:rsid w:val="000D0959"/>
    <w:rsid w:val="000D095C"/>
    <w:rsid w:val="000D4FDC"/>
    <w:rsid w:val="000D6773"/>
    <w:rsid w:val="000E3E92"/>
    <w:rsid w:val="000E4AB9"/>
    <w:rsid w:val="001219BB"/>
    <w:rsid w:val="00125B41"/>
    <w:rsid w:val="00141DC4"/>
    <w:rsid w:val="001517CB"/>
    <w:rsid w:val="0016241D"/>
    <w:rsid w:val="00181024"/>
    <w:rsid w:val="0018689C"/>
    <w:rsid w:val="001A2C67"/>
    <w:rsid w:val="001B03B5"/>
    <w:rsid w:val="001B45A1"/>
    <w:rsid w:val="001E521F"/>
    <w:rsid w:val="001E7C42"/>
    <w:rsid w:val="001F1A8D"/>
    <w:rsid w:val="001F2149"/>
    <w:rsid w:val="00206416"/>
    <w:rsid w:val="00216582"/>
    <w:rsid w:val="002216BC"/>
    <w:rsid w:val="002219F1"/>
    <w:rsid w:val="002250FA"/>
    <w:rsid w:val="002526FF"/>
    <w:rsid w:val="00266BA1"/>
    <w:rsid w:val="00270276"/>
    <w:rsid w:val="002777C2"/>
    <w:rsid w:val="00283173"/>
    <w:rsid w:val="0028609E"/>
    <w:rsid w:val="002A4EC5"/>
    <w:rsid w:val="002A5F23"/>
    <w:rsid w:val="002B5671"/>
    <w:rsid w:val="002C50C2"/>
    <w:rsid w:val="002D1612"/>
    <w:rsid w:val="002D35C7"/>
    <w:rsid w:val="002D718C"/>
    <w:rsid w:val="002E0412"/>
    <w:rsid w:val="002F14C0"/>
    <w:rsid w:val="002F2913"/>
    <w:rsid w:val="003001DD"/>
    <w:rsid w:val="00305526"/>
    <w:rsid w:val="00305FC8"/>
    <w:rsid w:val="00325901"/>
    <w:rsid w:val="00325E18"/>
    <w:rsid w:val="00340110"/>
    <w:rsid w:val="00341918"/>
    <w:rsid w:val="00356C37"/>
    <w:rsid w:val="00363271"/>
    <w:rsid w:val="003803D8"/>
    <w:rsid w:val="00384938"/>
    <w:rsid w:val="003916B5"/>
    <w:rsid w:val="003A03FB"/>
    <w:rsid w:val="003A1339"/>
    <w:rsid w:val="003A7BC3"/>
    <w:rsid w:val="003B1F02"/>
    <w:rsid w:val="003B55C8"/>
    <w:rsid w:val="003E09B3"/>
    <w:rsid w:val="003E6D53"/>
    <w:rsid w:val="003F117F"/>
    <w:rsid w:val="00403142"/>
    <w:rsid w:val="00404F62"/>
    <w:rsid w:val="004316A4"/>
    <w:rsid w:val="00435E16"/>
    <w:rsid w:val="0043647B"/>
    <w:rsid w:val="004400CC"/>
    <w:rsid w:val="00445C02"/>
    <w:rsid w:val="00452F41"/>
    <w:rsid w:val="00462BBF"/>
    <w:rsid w:val="00470EE0"/>
    <w:rsid w:val="00471400"/>
    <w:rsid w:val="00474F8F"/>
    <w:rsid w:val="004C0734"/>
    <w:rsid w:val="004D16B4"/>
    <w:rsid w:val="004D7C95"/>
    <w:rsid w:val="004E2A25"/>
    <w:rsid w:val="004E5355"/>
    <w:rsid w:val="004E6A5E"/>
    <w:rsid w:val="004E6ACA"/>
    <w:rsid w:val="004F19F6"/>
    <w:rsid w:val="00500CA2"/>
    <w:rsid w:val="00502D0D"/>
    <w:rsid w:val="00502EF6"/>
    <w:rsid w:val="005047AA"/>
    <w:rsid w:val="00506CCF"/>
    <w:rsid w:val="005201C4"/>
    <w:rsid w:val="00523B16"/>
    <w:rsid w:val="0053084C"/>
    <w:rsid w:val="00531CFD"/>
    <w:rsid w:val="00534F8C"/>
    <w:rsid w:val="005452A0"/>
    <w:rsid w:val="005504E3"/>
    <w:rsid w:val="005665C1"/>
    <w:rsid w:val="00566AED"/>
    <w:rsid w:val="00567252"/>
    <w:rsid w:val="00570A68"/>
    <w:rsid w:val="00576C2F"/>
    <w:rsid w:val="00583AF9"/>
    <w:rsid w:val="00587A43"/>
    <w:rsid w:val="00590D8C"/>
    <w:rsid w:val="005C6A19"/>
    <w:rsid w:val="005E6463"/>
    <w:rsid w:val="005F38E0"/>
    <w:rsid w:val="005F6C5A"/>
    <w:rsid w:val="0061112C"/>
    <w:rsid w:val="00625E7F"/>
    <w:rsid w:val="00630C49"/>
    <w:rsid w:val="00632647"/>
    <w:rsid w:val="006463D3"/>
    <w:rsid w:val="00661789"/>
    <w:rsid w:val="006637A1"/>
    <w:rsid w:val="006672BC"/>
    <w:rsid w:val="00695C5D"/>
    <w:rsid w:val="006A58C5"/>
    <w:rsid w:val="006B21B5"/>
    <w:rsid w:val="006C790A"/>
    <w:rsid w:val="006D05EE"/>
    <w:rsid w:val="006E18F1"/>
    <w:rsid w:val="006E71F7"/>
    <w:rsid w:val="007010D8"/>
    <w:rsid w:val="007102A2"/>
    <w:rsid w:val="00721F0A"/>
    <w:rsid w:val="0072358C"/>
    <w:rsid w:val="00731D8A"/>
    <w:rsid w:val="007472E5"/>
    <w:rsid w:val="00763D14"/>
    <w:rsid w:val="00773AE7"/>
    <w:rsid w:val="0079049B"/>
    <w:rsid w:val="00790595"/>
    <w:rsid w:val="00792EF3"/>
    <w:rsid w:val="00794B1F"/>
    <w:rsid w:val="007A466A"/>
    <w:rsid w:val="007C160E"/>
    <w:rsid w:val="007D0265"/>
    <w:rsid w:val="007E52CE"/>
    <w:rsid w:val="007F154D"/>
    <w:rsid w:val="007F1F0C"/>
    <w:rsid w:val="007F5B2A"/>
    <w:rsid w:val="008068D7"/>
    <w:rsid w:val="00807D14"/>
    <w:rsid w:val="00811DBC"/>
    <w:rsid w:val="008279DE"/>
    <w:rsid w:val="00827BEF"/>
    <w:rsid w:val="00834B2E"/>
    <w:rsid w:val="008356A9"/>
    <w:rsid w:val="00841417"/>
    <w:rsid w:val="008427A0"/>
    <w:rsid w:val="00844A8B"/>
    <w:rsid w:val="008736AF"/>
    <w:rsid w:val="0088564B"/>
    <w:rsid w:val="008D5BEA"/>
    <w:rsid w:val="008E53C1"/>
    <w:rsid w:val="008E6D76"/>
    <w:rsid w:val="0091121C"/>
    <w:rsid w:val="00916609"/>
    <w:rsid w:val="00935E2D"/>
    <w:rsid w:val="00936A32"/>
    <w:rsid w:val="00941A8D"/>
    <w:rsid w:val="00943293"/>
    <w:rsid w:val="00947A65"/>
    <w:rsid w:val="00950F69"/>
    <w:rsid w:val="00965851"/>
    <w:rsid w:val="009C2F93"/>
    <w:rsid w:val="009D54D5"/>
    <w:rsid w:val="009E4DFC"/>
    <w:rsid w:val="00A225E8"/>
    <w:rsid w:val="00A33B64"/>
    <w:rsid w:val="00A350B5"/>
    <w:rsid w:val="00A50630"/>
    <w:rsid w:val="00A758AF"/>
    <w:rsid w:val="00A9550B"/>
    <w:rsid w:val="00AA08CB"/>
    <w:rsid w:val="00AB1BC6"/>
    <w:rsid w:val="00AC1031"/>
    <w:rsid w:val="00AC580B"/>
    <w:rsid w:val="00AD0F5B"/>
    <w:rsid w:val="00AD31C1"/>
    <w:rsid w:val="00AD6A4E"/>
    <w:rsid w:val="00B12960"/>
    <w:rsid w:val="00B200B9"/>
    <w:rsid w:val="00B3097F"/>
    <w:rsid w:val="00B55F63"/>
    <w:rsid w:val="00B61E46"/>
    <w:rsid w:val="00BC53A1"/>
    <w:rsid w:val="00BD4999"/>
    <w:rsid w:val="00BE62D8"/>
    <w:rsid w:val="00BF0226"/>
    <w:rsid w:val="00BF086B"/>
    <w:rsid w:val="00BF40B4"/>
    <w:rsid w:val="00BF6C8C"/>
    <w:rsid w:val="00BF6F9D"/>
    <w:rsid w:val="00C04B72"/>
    <w:rsid w:val="00C061E9"/>
    <w:rsid w:val="00C13DF7"/>
    <w:rsid w:val="00C22DAB"/>
    <w:rsid w:val="00C303E0"/>
    <w:rsid w:val="00C46D0B"/>
    <w:rsid w:val="00C6194A"/>
    <w:rsid w:val="00C713A2"/>
    <w:rsid w:val="00C71CB6"/>
    <w:rsid w:val="00C77A58"/>
    <w:rsid w:val="00C85CF3"/>
    <w:rsid w:val="00CB669A"/>
    <w:rsid w:val="00CC1DD4"/>
    <w:rsid w:val="00CC3775"/>
    <w:rsid w:val="00CC3CA3"/>
    <w:rsid w:val="00D27702"/>
    <w:rsid w:val="00D44467"/>
    <w:rsid w:val="00D56433"/>
    <w:rsid w:val="00D6092E"/>
    <w:rsid w:val="00D62314"/>
    <w:rsid w:val="00D677B1"/>
    <w:rsid w:val="00D73B4B"/>
    <w:rsid w:val="00D80F1E"/>
    <w:rsid w:val="00D965B0"/>
    <w:rsid w:val="00DA78FE"/>
    <w:rsid w:val="00DB0413"/>
    <w:rsid w:val="00DD3205"/>
    <w:rsid w:val="00DD7420"/>
    <w:rsid w:val="00DD7EAA"/>
    <w:rsid w:val="00DF6B4B"/>
    <w:rsid w:val="00E03B47"/>
    <w:rsid w:val="00E3060C"/>
    <w:rsid w:val="00E32C8B"/>
    <w:rsid w:val="00E42F4E"/>
    <w:rsid w:val="00E441A3"/>
    <w:rsid w:val="00E50675"/>
    <w:rsid w:val="00E704C8"/>
    <w:rsid w:val="00E70A2D"/>
    <w:rsid w:val="00E712AA"/>
    <w:rsid w:val="00E77269"/>
    <w:rsid w:val="00E9512C"/>
    <w:rsid w:val="00EA09B1"/>
    <w:rsid w:val="00EB673D"/>
    <w:rsid w:val="00EC62EF"/>
    <w:rsid w:val="00ED5177"/>
    <w:rsid w:val="00EE039A"/>
    <w:rsid w:val="00EF26FC"/>
    <w:rsid w:val="00EF289D"/>
    <w:rsid w:val="00EF4673"/>
    <w:rsid w:val="00F038F3"/>
    <w:rsid w:val="00F07EAE"/>
    <w:rsid w:val="00F15DA8"/>
    <w:rsid w:val="00F25391"/>
    <w:rsid w:val="00F332BA"/>
    <w:rsid w:val="00F43557"/>
    <w:rsid w:val="00F4657F"/>
    <w:rsid w:val="00F5034D"/>
    <w:rsid w:val="00F5730F"/>
    <w:rsid w:val="00F5786A"/>
    <w:rsid w:val="00F604A7"/>
    <w:rsid w:val="00F6544E"/>
    <w:rsid w:val="00FF0BDE"/>
    <w:rsid w:val="00FF3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F53CF"/>
  <w15:docId w15:val="{E6344495-EF80-43EF-B14F-D553E1CB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1"/>
      </w:numPr>
      <w:outlineLvl w:val="5"/>
    </w:pPr>
  </w:style>
  <w:style w:type="paragraph" w:styleId="Heading7">
    <w:name w:val="heading 7"/>
    <w:basedOn w:val="Normal"/>
    <w:next w:val="Normal"/>
    <w:link w:val="Heading7Char"/>
    <w:rsid w:val="00C303E0"/>
    <w:pPr>
      <w:keepNext/>
      <w:numPr>
        <w:ilvl w:val="6"/>
        <w:numId w:val="1"/>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2"/>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2"/>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3"/>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4"/>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63D14"/>
    <w:pPr>
      <w:spacing w:after="0"/>
      <w:ind w:left="288" w:hanging="288"/>
    </w:pPr>
    <w:rPr>
      <w:rFonts w:ascii="Arial" w:hAnsi="Arial"/>
      <w:i/>
    </w:rPr>
  </w:style>
  <w:style w:type="character" w:customStyle="1" w:styleId="BodyTextIndentChar">
    <w:name w:val="Body Text Indent Char"/>
    <w:basedOn w:val="DefaultParagraphFont"/>
    <w:link w:val="BodyTextIndent"/>
    <w:rsid w:val="00763D14"/>
    <w:rPr>
      <w:rFonts w:ascii="Arial" w:hAnsi="Arial"/>
      <w:i/>
      <w:sz w:val="22"/>
    </w:rPr>
  </w:style>
  <w:style w:type="character" w:styleId="PlaceholderText">
    <w:name w:val="Placeholder Text"/>
    <w:basedOn w:val="DefaultParagraphFont"/>
    <w:uiPriority w:val="99"/>
    <w:semiHidden/>
    <w:rsid w:val="00AD0F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35305">
      <w:bodyDiv w:val="1"/>
      <w:marLeft w:val="0"/>
      <w:marRight w:val="0"/>
      <w:marTop w:val="0"/>
      <w:marBottom w:val="0"/>
      <w:divBdr>
        <w:top w:val="none" w:sz="0" w:space="0" w:color="auto"/>
        <w:left w:val="none" w:sz="0" w:space="0" w:color="auto"/>
        <w:bottom w:val="none" w:sz="0" w:space="0" w:color="auto"/>
        <w:right w:val="none" w:sz="0" w:space="0" w:color="auto"/>
      </w:divBdr>
    </w:div>
    <w:div w:id="18443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862E9EB59D34DA4A9E1528460B665" ma:contentTypeVersion="15" ma:contentTypeDescription="Create a new document." ma:contentTypeScope="" ma:versionID="479cde2dbad948ab16cc7759ec0b1c20">
  <xsd:schema xmlns:xsd="http://www.w3.org/2001/XMLSchema" xmlns:xs="http://www.w3.org/2001/XMLSchema" xmlns:p="http://schemas.microsoft.com/office/2006/metadata/properties" xmlns:ns3="eaf21857-4862-403b-8bfb-5f45ad3f49ca" xmlns:ns4="ff6ab096-4b9d-490c-8e66-ccc514c4a6b4" targetNamespace="http://schemas.microsoft.com/office/2006/metadata/properties" ma:root="true" ma:fieldsID="1028d41a0f34185b9e22946ecbd1923c" ns3:_="" ns4:_="">
    <xsd:import namespace="eaf21857-4862-403b-8bfb-5f45ad3f49ca"/>
    <xsd:import namespace="ff6ab096-4b9d-490c-8e66-ccc514c4a6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21857-4862-403b-8bfb-5f45ad3f4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ab096-4b9d-490c-8e66-ccc514c4a6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af21857-4862-403b-8bfb-5f45ad3f49ca" xsi:nil="true"/>
  </documentManagement>
</p:properties>
</file>

<file path=customXml/itemProps1.xml><?xml version="1.0" encoding="utf-8"?>
<ds:datastoreItem xmlns:ds="http://schemas.openxmlformats.org/officeDocument/2006/customXml" ds:itemID="{B113B865-C9ED-42C4-BB87-888CA632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21857-4862-403b-8bfb-5f45ad3f49ca"/>
    <ds:schemaRef ds:uri="ff6ab096-4b9d-490c-8e66-ccc514c4a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F4C03-DC59-4514-919A-2B7419AC4DCF}">
  <ds:schemaRefs>
    <ds:schemaRef ds:uri="http://schemas.microsoft.com/sharepoint/v3/contenttype/forms"/>
  </ds:schemaRefs>
</ds:datastoreItem>
</file>

<file path=customXml/itemProps3.xml><?xml version="1.0" encoding="utf-8"?>
<ds:datastoreItem xmlns:ds="http://schemas.openxmlformats.org/officeDocument/2006/customXml" ds:itemID="{4AF1F154-A23E-4C08-ABFD-B8CDEB8A1000}">
  <ds:schemaRefs>
    <ds:schemaRef ds:uri="http://schemas.openxmlformats.org/officeDocument/2006/bibliography"/>
  </ds:schemaRefs>
</ds:datastoreItem>
</file>

<file path=customXml/itemProps4.xml><?xml version="1.0" encoding="utf-8"?>
<ds:datastoreItem xmlns:ds="http://schemas.openxmlformats.org/officeDocument/2006/customXml" ds:itemID="{4D3BEFBB-1D21-4DC0-B9F1-585B446CB6E3}">
  <ds:schemaRefs>
    <ds:schemaRef ds:uri="http://purl.org/dc/elements/1.1/"/>
    <ds:schemaRef ds:uri="ff6ab096-4b9d-490c-8e66-ccc514c4a6b4"/>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eaf21857-4862-403b-8bfb-5f45ad3f49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2952</Words>
  <Characters>16831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e81754</dc:creator>
  <cp:lastModifiedBy>Raven Steward</cp:lastModifiedBy>
  <cp:revision>2</cp:revision>
  <cp:lastPrinted>2017-05-19T12:53:00Z</cp:lastPrinted>
  <dcterms:created xsi:type="dcterms:W3CDTF">2023-08-09T18:16:00Z</dcterms:created>
  <dcterms:modified xsi:type="dcterms:W3CDTF">2023-08-09T18:16:00Z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ContentTypeId">
    <vt:lpwstr>0x010100B08862E9EB59D34DA4A9E1528460B665</vt:lpwstr>
  </property>
</Properties>
</file>