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2544"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00745163" wp14:editId="096302BC">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14:paraId="240030CB" w14:textId="77777777" w:rsidTr="00047724">
        <w:trPr>
          <w:trHeight w:val="332"/>
        </w:trPr>
        <w:tc>
          <w:tcPr>
            <w:tcW w:w="2430" w:type="dxa"/>
          </w:tcPr>
          <w:p w14:paraId="6E9D8355" w14:textId="77777777" w:rsidR="00305526" w:rsidRPr="00A758AF" w:rsidRDefault="00305526" w:rsidP="00047724">
            <w:pPr>
              <w:pStyle w:val="Label"/>
              <w:spacing w:after="0"/>
            </w:pPr>
            <w:r w:rsidRPr="00A758AF">
              <w:t>Title:</w:t>
            </w:r>
          </w:p>
        </w:tc>
        <w:tc>
          <w:tcPr>
            <w:tcW w:w="7830" w:type="dxa"/>
            <w:gridSpan w:val="3"/>
          </w:tcPr>
          <w:p w14:paraId="2BC447B8" w14:textId="77777777" w:rsidR="00305526" w:rsidRPr="00C45132" w:rsidRDefault="00A67DC3" w:rsidP="00047724">
            <w:pPr>
              <w:spacing w:after="0"/>
              <w:rPr>
                <w:rFonts w:ascii="Arial" w:hAnsi="Arial" w:cs="Arial"/>
                <w:iCs/>
                <w:sz w:val="16"/>
                <w:szCs w:val="16"/>
              </w:rPr>
            </w:pPr>
            <w:r>
              <w:rPr>
                <w:rFonts w:ascii="Arial" w:hAnsi="Arial" w:cs="Arial"/>
                <w:sz w:val="16"/>
                <w:szCs w:val="16"/>
              </w:rPr>
              <w:t>Cerebrospinal Fluid Specimen (CSF)</w:t>
            </w:r>
            <w:r w:rsidR="00B530E8" w:rsidRPr="00C45132">
              <w:rPr>
                <w:rFonts w:ascii="Arial" w:hAnsi="Arial" w:cs="Arial"/>
                <w:sz w:val="16"/>
                <w:szCs w:val="16"/>
              </w:rPr>
              <w:t xml:space="preserve">                            </w:t>
            </w:r>
          </w:p>
        </w:tc>
      </w:tr>
      <w:tr w:rsidR="00305526" w:rsidRPr="00047724" w14:paraId="1F7F375E" w14:textId="77777777" w:rsidTr="00047724">
        <w:trPr>
          <w:trHeight w:val="288"/>
        </w:trPr>
        <w:tc>
          <w:tcPr>
            <w:tcW w:w="2430" w:type="dxa"/>
          </w:tcPr>
          <w:p w14:paraId="365C9225" w14:textId="77777777" w:rsidR="00305526" w:rsidRPr="00A758AF" w:rsidRDefault="00305526" w:rsidP="00047724">
            <w:pPr>
              <w:pStyle w:val="Label"/>
              <w:spacing w:after="0"/>
            </w:pPr>
            <w:r w:rsidRPr="00A758AF">
              <w:t>Department/Service Line:</w:t>
            </w:r>
          </w:p>
        </w:tc>
        <w:tc>
          <w:tcPr>
            <w:tcW w:w="7830" w:type="dxa"/>
            <w:gridSpan w:val="3"/>
          </w:tcPr>
          <w:p w14:paraId="185F6A57" w14:textId="77777777" w:rsidR="00305526" w:rsidRPr="00C45132" w:rsidRDefault="0020618A" w:rsidP="00047724">
            <w:pPr>
              <w:spacing w:after="0"/>
              <w:rPr>
                <w:rFonts w:ascii="Arial" w:hAnsi="Arial" w:cs="Arial"/>
                <w:iCs/>
                <w:sz w:val="16"/>
                <w:szCs w:val="16"/>
              </w:rPr>
            </w:pPr>
            <w:r w:rsidRPr="00C45132">
              <w:rPr>
                <w:rFonts w:ascii="Arial" w:hAnsi="Arial" w:cs="Arial"/>
                <w:iCs/>
                <w:sz w:val="16"/>
                <w:szCs w:val="16"/>
              </w:rPr>
              <w:t>Laboratory</w:t>
            </w:r>
          </w:p>
        </w:tc>
      </w:tr>
      <w:tr w:rsidR="00305526" w:rsidRPr="00047724" w14:paraId="038C9A47" w14:textId="77777777" w:rsidTr="00047724">
        <w:trPr>
          <w:trHeight w:val="288"/>
        </w:trPr>
        <w:tc>
          <w:tcPr>
            <w:tcW w:w="2430" w:type="dxa"/>
          </w:tcPr>
          <w:p w14:paraId="6E7BC79E" w14:textId="77777777"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14:paraId="1DA5FAA0" w14:textId="77777777" w:rsidR="00305526" w:rsidRPr="00C45132" w:rsidRDefault="0020618A" w:rsidP="00047724">
            <w:pPr>
              <w:spacing w:after="0"/>
              <w:rPr>
                <w:rFonts w:ascii="Arial" w:hAnsi="Arial" w:cs="Arial"/>
                <w:sz w:val="16"/>
                <w:szCs w:val="16"/>
              </w:rPr>
            </w:pPr>
            <w:r w:rsidRPr="00C45132">
              <w:rPr>
                <w:rFonts w:ascii="Arial" w:hAnsi="Arial" w:cs="Arial"/>
                <w:sz w:val="16"/>
                <w:szCs w:val="16"/>
              </w:rPr>
              <w:t>CLIA Director</w:t>
            </w:r>
          </w:p>
        </w:tc>
      </w:tr>
      <w:tr w:rsidR="00305526" w:rsidRPr="00047724" w14:paraId="25A991CB" w14:textId="77777777" w:rsidTr="00047724">
        <w:trPr>
          <w:trHeight w:val="288"/>
        </w:trPr>
        <w:tc>
          <w:tcPr>
            <w:tcW w:w="2430" w:type="dxa"/>
          </w:tcPr>
          <w:p w14:paraId="44075A94" w14:textId="77777777"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14:paraId="692AAFDD" w14:textId="77777777" w:rsidR="00305526" w:rsidRPr="00C45132" w:rsidRDefault="0020618A" w:rsidP="00047724">
            <w:pPr>
              <w:spacing w:after="0"/>
              <w:rPr>
                <w:rFonts w:ascii="Arial" w:hAnsi="Arial" w:cs="Arial"/>
                <w:sz w:val="16"/>
                <w:szCs w:val="16"/>
              </w:rPr>
            </w:pPr>
            <w:r w:rsidRPr="00C45132">
              <w:rPr>
                <w:rFonts w:ascii="Arial" w:hAnsi="Arial" w:cs="Arial"/>
                <w:sz w:val="16"/>
                <w:szCs w:val="16"/>
              </w:rPr>
              <w:t>NTX</w:t>
            </w:r>
          </w:p>
        </w:tc>
      </w:tr>
      <w:tr w:rsidR="00305526" w:rsidRPr="00047724" w14:paraId="5815D56C" w14:textId="77777777" w:rsidTr="00047724">
        <w:trPr>
          <w:trHeight w:val="288"/>
        </w:trPr>
        <w:tc>
          <w:tcPr>
            <w:tcW w:w="2430" w:type="dxa"/>
          </w:tcPr>
          <w:p w14:paraId="754AF0C9" w14:textId="77777777"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14:paraId="57043944" w14:textId="6575A93A" w:rsidR="00305526" w:rsidRPr="00C45132" w:rsidRDefault="00877D3A" w:rsidP="00047724">
            <w:pPr>
              <w:spacing w:after="0"/>
              <w:rPr>
                <w:rFonts w:ascii="Arial" w:hAnsi="Arial" w:cs="Arial"/>
                <w:iCs/>
                <w:sz w:val="16"/>
                <w:szCs w:val="16"/>
              </w:rPr>
            </w:pPr>
            <w:r>
              <w:rPr>
                <w:rFonts w:ascii="Arial" w:hAnsi="Arial" w:cs="Arial"/>
                <w:sz w:val="16"/>
                <w:szCs w:val="16"/>
              </w:rPr>
              <w:t>BRMCG.LAB.HEM.021.R_V</w:t>
            </w:r>
            <w:r w:rsidR="00516A0F">
              <w:rPr>
                <w:rFonts w:ascii="Arial" w:hAnsi="Arial" w:cs="Arial"/>
                <w:sz w:val="16"/>
                <w:szCs w:val="16"/>
              </w:rPr>
              <w:t>5</w:t>
            </w:r>
          </w:p>
        </w:tc>
      </w:tr>
      <w:tr w:rsidR="00A350B5" w:rsidRPr="00047724" w14:paraId="7246AD5E" w14:textId="77777777" w:rsidTr="00047724">
        <w:trPr>
          <w:trHeight w:val="288"/>
        </w:trPr>
        <w:tc>
          <w:tcPr>
            <w:tcW w:w="2430" w:type="dxa"/>
            <w:tcBorders>
              <w:bottom w:val="single" w:sz="4" w:space="0" w:color="BFBFBF" w:themeColor="background1" w:themeShade="BF"/>
            </w:tcBorders>
          </w:tcPr>
          <w:p w14:paraId="58A96367"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14:paraId="75575815" w14:textId="77777777" w:rsidR="00A350B5" w:rsidRPr="00C45132" w:rsidRDefault="0020618A" w:rsidP="00047724">
            <w:pPr>
              <w:spacing w:after="0"/>
              <w:rPr>
                <w:rFonts w:ascii="Arial" w:hAnsi="Arial" w:cs="Arial"/>
                <w:iCs/>
                <w:sz w:val="16"/>
                <w:szCs w:val="16"/>
              </w:rPr>
            </w:pPr>
            <w:r w:rsidRPr="00C45132">
              <w:rPr>
                <w:rFonts w:ascii="Arial" w:hAnsi="Arial" w:cs="Arial"/>
                <w:iCs/>
                <w:sz w:val="16"/>
                <w:szCs w:val="16"/>
              </w:rPr>
              <w:t>See Signatures</w:t>
            </w:r>
          </w:p>
        </w:tc>
        <w:tc>
          <w:tcPr>
            <w:tcW w:w="2670" w:type="dxa"/>
            <w:tcBorders>
              <w:bottom w:val="single" w:sz="4" w:space="0" w:color="BFBFBF" w:themeColor="background1" w:themeShade="BF"/>
            </w:tcBorders>
          </w:tcPr>
          <w:p w14:paraId="32DB0C86" w14:textId="77777777" w:rsidR="00A350B5" w:rsidRPr="00C45132" w:rsidRDefault="00A350B5" w:rsidP="00047724">
            <w:pPr>
              <w:pStyle w:val="Label"/>
              <w:spacing w:after="0"/>
            </w:pPr>
            <w:r w:rsidRPr="00C45132">
              <w:t xml:space="preserve">Origination Date:  </w:t>
            </w:r>
          </w:p>
        </w:tc>
        <w:tc>
          <w:tcPr>
            <w:tcW w:w="2670" w:type="dxa"/>
            <w:tcBorders>
              <w:bottom w:val="single" w:sz="4" w:space="0" w:color="BFBFBF" w:themeColor="background1" w:themeShade="BF"/>
            </w:tcBorders>
          </w:tcPr>
          <w:p w14:paraId="187C43EE" w14:textId="77777777" w:rsidR="00A350B5" w:rsidRPr="00C45132" w:rsidRDefault="00DB6587" w:rsidP="00047724">
            <w:pPr>
              <w:spacing w:after="0"/>
              <w:rPr>
                <w:rFonts w:ascii="Arial" w:hAnsi="Arial" w:cs="Arial"/>
                <w:iCs/>
                <w:sz w:val="16"/>
                <w:szCs w:val="16"/>
              </w:rPr>
            </w:pPr>
            <w:r w:rsidRPr="00C45132">
              <w:rPr>
                <w:rFonts w:ascii="Arial" w:hAnsi="Arial" w:cs="Arial"/>
                <w:sz w:val="16"/>
                <w:szCs w:val="16"/>
              </w:rPr>
              <w:t>10/1/2012</w:t>
            </w:r>
          </w:p>
        </w:tc>
      </w:tr>
    </w:tbl>
    <w:p w14:paraId="1C75D9EC" w14:textId="77777777" w:rsidR="0053084C" w:rsidRPr="00047724" w:rsidRDefault="0053084C" w:rsidP="0053084C">
      <w:pPr>
        <w:spacing w:after="0"/>
        <w:jc w:val="both"/>
        <w:rPr>
          <w:rFonts w:ascii="Arial" w:hAnsi="Arial" w:cs="Arial"/>
          <w:sz w:val="21"/>
          <w:szCs w:val="21"/>
        </w:rPr>
      </w:pPr>
    </w:p>
    <w:p w14:paraId="7036066D" w14:textId="77777777" w:rsidR="0053084C" w:rsidRPr="004D35E6" w:rsidRDefault="0053084C" w:rsidP="00CB669A">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sCOPE</w:t>
      </w:r>
    </w:p>
    <w:p w14:paraId="63A17FAD" w14:textId="77777777" w:rsidR="0053084C" w:rsidRPr="00047724" w:rsidRDefault="0053084C" w:rsidP="0053084C">
      <w:pPr>
        <w:spacing w:after="0"/>
        <w:jc w:val="both"/>
        <w:rPr>
          <w:rFonts w:ascii="Arial" w:hAnsi="Arial" w:cs="Arial"/>
          <w:sz w:val="20"/>
        </w:rPr>
      </w:pPr>
    </w:p>
    <w:p w14:paraId="45AC0842" w14:textId="77777777" w:rsidR="00DB6587" w:rsidRPr="002F68A7" w:rsidRDefault="00DB6587" w:rsidP="00DB6587">
      <w:pPr>
        <w:pStyle w:val="PPNormal"/>
        <w:rPr>
          <w:rFonts w:ascii="Arial" w:hAnsi="Arial" w:cs="Arial"/>
          <w:sz w:val="20"/>
        </w:rPr>
      </w:pPr>
      <w:r w:rsidRPr="002F68A7">
        <w:rPr>
          <w:rFonts w:ascii="Arial" w:hAnsi="Arial" w:cs="Arial"/>
          <w:sz w:val="20"/>
        </w:rPr>
        <w:t>This procedure applies to technical staff working in the Hematology department.</w:t>
      </w:r>
    </w:p>
    <w:p w14:paraId="73C5A1D7" w14:textId="77777777" w:rsidR="006637A1" w:rsidRPr="002F68A7" w:rsidRDefault="006637A1" w:rsidP="0053084C">
      <w:pPr>
        <w:spacing w:after="0"/>
        <w:jc w:val="both"/>
        <w:rPr>
          <w:rFonts w:ascii="Arial" w:hAnsi="Arial" w:cs="Arial"/>
          <w:sz w:val="20"/>
        </w:rPr>
      </w:pPr>
    </w:p>
    <w:p w14:paraId="7FDEBB73" w14:textId="77777777" w:rsidR="002A5F23" w:rsidRPr="004D35E6" w:rsidRDefault="0053084C" w:rsidP="00CB669A">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DEFINITIONS</w:t>
      </w:r>
    </w:p>
    <w:p w14:paraId="1ECA1ED8" w14:textId="77777777" w:rsidR="0053084C" w:rsidRDefault="0053084C" w:rsidP="0053084C">
      <w:pPr>
        <w:spacing w:after="0"/>
        <w:jc w:val="both"/>
        <w:rPr>
          <w:rFonts w:ascii="Arial" w:hAnsi="Arial" w:cs="Arial"/>
          <w:sz w:val="20"/>
        </w:rPr>
      </w:pPr>
    </w:p>
    <w:p w14:paraId="4B0E05E1" w14:textId="77777777" w:rsidR="005E356A" w:rsidRPr="00047724" w:rsidRDefault="005E356A" w:rsidP="005E356A">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i/>
          <w:sz w:val="20"/>
        </w:rPr>
        <w:t xml:space="preserve">Additional defined terms may be found in the </w:t>
      </w:r>
      <w:r>
        <w:rPr>
          <w:rFonts w:ascii="Arial" w:eastAsia="MS Mincho" w:hAnsi="Arial" w:cs="Arial"/>
          <w:i/>
          <w:sz w:val="20"/>
        </w:rPr>
        <w:t xml:space="preserve">BSWH P&amp;P </w:t>
      </w:r>
      <w:r w:rsidRPr="00047724">
        <w:rPr>
          <w:rFonts w:ascii="Arial" w:eastAsia="MS Mincho" w:hAnsi="Arial" w:cs="Arial"/>
          <w:i/>
          <w:sz w:val="20"/>
        </w:rPr>
        <w:t xml:space="preserve">Definitions document. </w:t>
      </w:r>
    </w:p>
    <w:p w14:paraId="74047887" w14:textId="77777777" w:rsidR="005E356A" w:rsidRDefault="005E356A" w:rsidP="0053084C">
      <w:pPr>
        <w:spacing w:after="0"/>
        <w:jc w:val="both"/>
        <w:rPr>
          <w:rFonts w:ascii="Arial" w:hAnsi="Arial" w:cs="Arial"/>
          <w:sz w:val="20"/>
        </w:rPr>
      </w:pPr>
    </w:p>
    <w:p w14:paraId="6A90D38B" w14:textId="6B278065" w:rsidR="00C260BD" w:rsidRDefault="00C260BD" w:rsidP="0053084C">
      <w:pPr>
        <w:spacing w:after="0"/>
        <w:jc w:val="both"/>
        <w:rPr>
          <w:rFonts w:ascii="Arial" w:hAnsi="Arial" w:cs="Arial"/>
          <w:sz w:val="20"/>
        </w:rPr>
      </w:pPr>
      <w:r w:rsidRPr="00A67DC3">
        <w:rPr>
          <w:rFonts w:ascii="Arial" w:hAnsi="Arial" w:cs="Arial"/>
          <w:b/>
          <w:sz w:val="20"/>
        </w:rPr>
        <w:t>CSF</w:t>
      </w:r>
      <w:r>
        <w:rPr>
          <w:rFonts w:ascii="Arial" w:hAnsi="Arial" w:cs="Arial"/>
          <w:sz w:val="20"/>
        </w:rPr>
        <w:t xml:space="preserve"> – Cerebrospinal fluid</w:t>
      </w:r>
    </w:p>
    <w:p w14:paraId="65758F7C" w14:textId="77777777" w:rsidR="001D2115" w:rsidRDefault="001D2115" w:rsidP="0053084C">
      <w:pPr>
        <w:spacing w:after="0"/>
        <w:jc w:val="both"/>
        <w:rPr>
          <w:rFonts w:ascii="Arial" w:hAnsi="Arial" w:cs="Arial"/>
          <w:sz w:val="20"/>
        </w:rPr>
      </w:pPr>
    </w:p>
    <w:p w14:paraId="5110691E" w14:textId="6A0E7E5B" w:rsidR="00C260BD" w:rsidRDefault="00C260BD" w:rsidP="0053084C">
      <w:pPr>
        <w:spacing w:after="0"/>
        <w:jc w:val="both"/>
        <w:rPr>
          <w:rFonts w:ascii="Arial" w:hAnsi="Arial" w:cs="Arial"/>
          <w:sz w:val="20"/>
        </w:rPr>
      </w:pPr>
      <w:r w:rsidRPr="00A67DC3">
        <w:rPr>
          <w:rFonts w:ascii="Arial" w:hAnsi="Arial" w:cs="Arial"/>
          <w:b/>
          <w:sz w:val="20"/>
        </w:rPr>
        <w:t>Diff</w:t>
      </w:r>
      <w:r>
        <w:rPr>
          <w:rFonts w:ascii="Arial" w:hAnsi="Arial" w:cs="Arial"/>
          <w:sz w:val="20"/>
        </w:rPr>
        <w:t xml:space="preserve"> – differential</w:t>
      </w:r>
    </w:p>
    <w:p w14:paraId="491261FE" w14:textId="77777777" w:rsidR="001D2115" w:rsidRDefault="001D2115" w:rsidP="0053084C">
      <w:pPr>
        <w:spacing w:after="0"/>
        <w:jc w:val="both"/>
        <w:rPr>
          <w:rFonts w:ascii="Arial" w:hAnsi="Arial" w:cs="Arial"/>
          <w:sz w:val="20"/>
        </w:rPr>
      </w:pPr>
    </w:p>
    <w:p w14:paraId="7D9D73C5" w14:textId="61462D8E" w:rsidR="00C260BD" w:rsidRDefault="00C260BD" w:rsidP="0053084C">
      <w:pPr>
        <w:spacing w:after="0"/>
        <w:jc w:val="both"/>
        <w:rPr>
          <w:rFonts w:ascii="Arial" w:hAnsi="Arial" w:cs="Arial"/>
          <w:sz w:val="20"/>
        </w:rPr>
      </w:pPr>
      <w:r w:rsidRPr="00A67DC3">
        <w:rPr>
          <w:rFonts w:ascii="Arial" w:hAnsi="Arial" w:cs="Arial"/>
          <w:b/>
          <w:sz w:val="20"/>
        </w:rPr>
        <w:t>LIS</w:t>
      </w:r>
      <w:r>
        <w:rPr>
          <w:rFonts w:ascii="Arial" w:hAnsi="Arial" w:cs="Arial"/>
          <w:sz w:val="20"/>
        </w:rPr>
        <w:t xml:space="preserve"> – Laboratory information system</w:t>
      </w:r>
    </w:p>
    <w:p w14:paraId="5C4E8A15" w14:textId="77777777" w:rsidR="001D2115" w:rsidRDefault="001D2115" w:rsidP="0053084C">
      <w:pPr>
        <w:spacing w:after="0"/>
        <w:jc w:val="both"/>
        <w:rPr>
          <w:rFonts w:ascii="Arial" w:hAnsi="Arial" w:cs="Arial"/>
          <w:sz w:val="20"/>
        </w:rPr>
      </w:pPr>
    </w:p>
    <w:p w14:paraId="1C6F3E89" w14:textId="4C143E3D" w:rsidR="006C5F4D" w:rsidRDefault="00C260BD" w:rsidP="0053084C">
      <w:pPr>
        <w:spacing w:after="0"/>
        <w:jc w:val="both"/>
        <w:rPr>
          <w:rFonts w:ascii="Arial" w:hAnsi="Arial" w:cs="Arial"/>
          <w:sz w:val="20"/>
        </w:rPr>
      </w:pPr>
      <w:r w:rsidRPr="00A67DC3">
        <w:rPr>
          <w:rFonts w:ascii="Arial" w:hAnsi="Arial" w:cs="Arial"/>
          <w:b/>
          <w:sz w:val="20"/>
        </w:rPr>
        <w:t>RBC</w:t>
      </w:r>
      <w:r>
        <w:rPr>
          <w:rFonts w:ascii="Arial" w:hAnsi="Arial" w:cs="Arial"/>
          <w:sz w:val="20"/>
        </w:rPr>
        <w:t>- Red blood cells</w:t>
      </w:r>
      <w:r w:rsidR="006C5F4D">
        <w:rPr>
          <w:rFonts w:ascii="Arial" w:hAnsi="Arial" w:cs="Arial"/>
          <w:sz w:val="20"/>
        </w:rPr>
        <w:t>, appear small, round, and have distinct outlines with yellowish halos and clear centers.  If crenated, the cells may have many fine-pointed projections.  A reddish hue may be noted.</w:t>
      </w:r>
    </w:p>
    <w:p w14:paraId="3FA4989B" w14:textId="77777777" w:rsidR="001D2115" w:rsidRDefault="001D2115" w:rsidP="0053084C">
      <w:pPr>
        <w:spacing w:after="0"/>
        <w:jc w:val="both"/>
        <w:rPr>
          <w:rFonts w:ascii="Arial" w:hAnsi="Arial" w:cs="Arial"/>
          <w:sz w:val="20"/>
        </w:rPr>
      </w:pPr>
    </w:p>
    <w:p w14:paraId="72BECBE2" w14:textId="287F421C" w:rsidR="00C260BD" w:rsidRDefault="00C260BD" w:rsidP="0053084C">
      <w:pPr>
        <w:spacing w:after="0"/>
        <w:jc w:val="both"/>
        <w:rPr>
          <w:rFonts w:ascii="Arial" w:hAnsi="Arial" w:cs="Arial"/>
          <w:sz w:val="20"/>
        </w:rPr>
      </w:pPr>
      <w:r w:rsidRPr="00A67DC3">
        <w:rPr>
          <w:rFonts w:ascii="Arial" w:hAnsi="Arial" w:cs="Arial"/>
          <w:b/>
          <w:sz w:val="20"/>
        </w:rPr>
        <w:t>TC</w:t>
      </w:r>
      <w:r>
        <w:rPr>
          <w:rFonts w:ascii="Arial" w:hAnsi="Arial" w:cs="Arial"/>
          <w:sz w:val="20"/>
        </w:rPr>
        <w:t xml:space="preserve"> – Total cells </w:t>
      </w:r>
    </w:p>
    <w:p w14:paraId="3517F0CF" w14:textId="77777777" w:rsidR="001D2115" w:rsidRDefault="001D2115" w:rsidP="0053084C">
      <w:pPr>
        <w:spacing w:after="0"/>
        <w:jc w:val="both"/>
        <w:rPr>
          <w:rFonts w:ascii="Arial" w:hAnsi="Arial" w:cs="Arial"/>
          <w:sz w:val="20"/>
        </w:rPr>
      </w:pPr>
    </w:p>
    <w:p w14:paraId="1CA08D32" w14:textId="77777777" w:rsidR="00C260BD" w:rsidRPr="002F68A7" w:rsidRDefault="00C260BD" w:rsidP="0053084C">
      <w:pPr>
        <w:spacing w:after="0"/>
        <w:jc w:val="both"/>
        <w:rPr>
          <w:rFonts w:ascii="Arial" w:hAnsi="Arial" w:cs="Arial"/>
          <w:sz w:val="20"/>
        </w:rPr>
      </w:pPr>
      <w:r w:rsidRPr="00A67DC3">
        <w:rPr>
          <w:rFonts w:ascii="Arial" w:hAnsi="Arial" w:cs="Arial"/>
          <w:b/>
          <w:sz w:val="20"/>
        </w:rPr>
        <w:t>WBC</w:t>
      </w:r>
      <w:r w:rsidR="00BC5363">
        <w:rPr>
          <w:rFonts w:ascii="Arial" w:hAnsi="Arial" w:cs="Arial"/>
          <w:sz w:val="20"/>
        </w:rPr>
        <w:t xml:space="preserve"> – W</w:t>
      </w:r>
      <w:r>
        <w:rPr>
          <w:rFonts w:ascii="Arial" w:hAnsi="Arial" w:cs="Arial"/>
          <w:sz w:val="20"/>
        </w:rPr>
        <w:t>hite blood cells</w:t>
      </w:r>
      <w:r w:rsidR="00B536D6">
        <w:rPr>
          <w:rFonts w:ascii="Arial" w:hAnsi="Arial" w:cs="Arial"/>
          <w:sz w:val="20"/>
        </w:rPr>
        <w:t>, appear granular or have defined solid nuclei</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2F68A7" w14:paraId="2A21B6A0" w14:textId="77777777" w:rsidTr="00CB669A">
        <w:trPr>
          <w:trHeight w:val="288"/>
        </w:trPr>
        <w:tc>
          <w:tcPr>
            <w:tcW w:w="10289" w:type="dxa"/>
            <w:tcBorders>
              <w:top w:val="nil"/>
              <w:left w:val="nil"/>
              <w:bottom w:val="nil"/>
              <w:right w:val="nil"/>
            </w:tcBorders>
            <w:shd w:val="clear" w:color="auto" w:fill="auto"/>
          </w:tcPr>
          <w:p w14:paraId="565586D0" w14:textId="77777777" w:rsidR="00D62314" w:rsidRPr="002F68A7" w:rsidRDefault="00D62314" w:rsidP="00587A43">
            <w:pPr>
              <w:pStyle w:val="Heading1"/>
              <w:spacing w:before="0" w:after="0"/>
              <w:rPr>
                <w:color w:val="FFFFFF" w:themeColor="background1"/>
                <w:sz w:val="20"/>
                <w:szCs w:val="20"/>
                <w:u w:val="none"/>
              </w:rPr>
            </w:pPr>
          </w:p>
        </w:tc>
      </w:tr>
      <w:tr w:rsidR="002A5F23" w:rsidRPr="002F68A7" w14:paraId="2E6A3D0B" w14:textId="77777777" w:rsidTr="00CB669A">
        <w:trPr>
          <w:trHeight w:val="288"/>
        </w:trPr>
        <w:tc>
          <w:tcPr>
            <w:tcW w:w="10289" w:type="dxa"/>
            <w:tcBorders>
              <w:top w:val="nil"/>
              <w:left w:val="nil"/>
              <w:bottom w:val="nil"/>
              <w:right w:val="nil"/>
            </w:tcBorders>
            <w:shd w:val="clear" w:color="auto" w:fill="008FBE"/>
          </w:tcPr>
          <w:p w14:paraId="6A67E287" w14:textId="77777777" w:rsidR="002A5F23" w:rsidRPr="004D35E6" w:rsidRDefault="00587A43" w:rsidP="00587A43">
            <w:pPr>
              <w:pStyle w:val="Heading1"/>
              <w:spacing w:before="0" w:after="0"/>
              <w:rPr>
                <w:sz w:val="28"/>
                <w:szCs w:val="28"/>
                <w:u w:val="none"/>
              </w:rPr>
            </w:pPr>
            <w:r w:rsidRPr="004D35E6">
              <w:rPr>
                <w:color w:val="FFFFFF" w:themeColor="background1"/>
                <w:sz w:val="28"/>
                <w:szCs w:val="28"/>
                <w:u w:val="none"/>
              </w:rPr>
              <w:t>method/Utility</w:t>
            </w:r>
          </w:p>
        </w:tc>
      </w:tr>
      <w:tr w:rsidR="002A5F23" w:rsidRPr="002F68A7" w14:paraId="0335996C" w14:textId="77777777" w:rsidTr="002A5F23">
        <w:trPr>
          <w:trHeight w:val="459"/>
        </w:trPr>
        <w:tc>
          <w:tcPr>
            <w:tcW w:w="10289" w:type="dxa"/>
            <w:tcBorders>
              <w:top w:val="nil"/>
              <w:left w:val="nil"/>
              <w:bottom w:val="nil"/>
              <w:right w:val="nil"/>
            </w:tcBorders>
          </w:tcPr>
          <w:p w14:paraId="3CB4AD55" w14:textId="77777777" w:rsidR="00D62314" w:rsidRPr="002F68A7" w:rsidRDefault="00D62314" w:rsidP="002A5F23">
            <w:pPr>
              <w:pStyle w:val="PPTemplateTitle"/>
              <w:spacing w:before="0"/>
              <w:jc w:val="both"/>
              <w:rPr>
                <w:rFonts w:ascii="Arial" w:hAnsi="Arial" w:cs="Arial"/>
                <w:color w:val="auto"/>
                <w:sz w:val="20"/>
              </w:rPr>
            </w:pPr>
          </w:p>
          <w:p w14:paraId="7A6A63A7" w14:textId="77777777" w:rsidR="00D62314" w:rsidRDefault="00DB6587" w:rsidP="00C260BD">
            <w:pPr>
              <w:pStyle w:val="PPNormal"/>
              <w:rPr>
                <w:rFonts w:ascii="Arial" w:hAnsi="Arial" w:cs="Arial"/>
                <w:sz w:val="20"/>
              </w:rPr>
            </w:pPr>
            <w:r w:rsidRPr="002F68A7">
              <w:rPr>
                <w:rFonts w:ascii="Arial" w:hAnsi="Arial" w:cs="Arial"/>
                <w:sz w:val="20"/>
              </w:rPr>
              <w:t xml:space="preserve">To </w:t>
            </w:r>
            <w:r w:rsidR="00C260BD">
              <w:rPr>
                <w:rFonts w:ascii="Arial" w:hAnsi="Arial" w:cs="Arial"/>
                <w:sz w:val="20"/>
              </w:rPr>
              <w:t>perform analysis of CSF</w:t>
            </w:r>
            <w:r w:rsidRPr="002F68A7">
              <w:rPr>
                <w:rFonts w:ascii="Arial" w:hAnsi="Arial" w:cs="Arial"/>
                <w:sz w:val="20"/>
              </w:rPr>
              <w:t>.</w:t>
            </w:r>
          </w:p>
          <w:p w14:paraId="5E7DEC56" w14:textId="77777777" w:rsidR="00C260BD" w:rsidRDefault="00C260BD" w:rsidP="00C260BD">
            <w:pPr>
              <w:pStyle w:val="PPNormal"/>
              <w:rPr>
                <w:rFonts w:ascii="Arial" w:hAnsi="Arial" w:cs="Arial"/>
                <w:sz w:val="20"/>
              </w:rPr>
            </w:pPr>
          </w:p>
          <w:p w14:paraId="1FE08406" w14:textId="77777777" w:rsidR="00C260BD" w:rsidRPr="002F68A7" w:rsidRDefault="00C260BD" w:rsidP="00877D3A">
            <w:pPr>
              <w:pStyle w:val="PPNormal"/>
              <w:rPr>
                <w:rFonts w:ascii="Arial" w:hAnsi="Arial" w:cs="Arial"/>
                <w:sz w:val="20"/>
              </w:rPr>
            </w:pPr>
            <w:r>
              <w:rPr>
                <w:rFonts w:ascii="Arial" w:hAnsi="Arial" w:cs="Arial"/>
                <w:sz w:val="20"/>
              </w:rPr>
              <w:t>The examination of CSF can yield important diagnostic informa</w:t>
            </w:r>
            <w:r w:rsidR="00BC5363">
              <w:rPr>
                <w:rFonts w:ascii="Arial" w:hAnsi="Arial" w:cs="Arial"/>
                <w:sz w:val="20"/>
              </w:rPr>
              <w:t>tion in cases of inflammation, i</w:t>
            </w:r>
            <w:r>
              <w:rPr>
                <w:rFonts w:ascii="Arial" w:hAnsi="Arial" w:cs="Arial"/>
                <w:sz w:val="20"/>
              </w:rPr>
              <w:t xml:space="preserve">nfection, malignancy, or injury to the brain or spinal cord.  Analysis includes a physical description of the fluid, quantity submitted, WBC and RBC counts.  A Wright-stained </w:t>
            </w:r>
            <w:proofErr w:type="spellStart"/>
            <w:r>
              <w:rPr>
                <w:rFonts w:ascii="Arial" w:hAnsi="Arial" w:cs="Arial"/>
                <w:sz w:val="20"/>
              </w:rPr>
              <w:t>cytospin</w:t>
            </w:r>
            <w:proofErr w:type="spellEnd"/>
            <w:r>
              <w:rPr>
                <w:rFonts w:ascii="Arial" w:hAnsi="Arial" w:cs="Arial"/>
                <w:sz w:val="20"/>
              </w:rPr>
              <w:t xml:space="preserve"> is examined on each CSF and a manual differe</w:t>
            </w:r>
            <w:r w:rsidR="00BC5363">
              <w:rPr>
                <w:rFonts w:ascii="Arial" w:hAnsi="Arial" w:cs="Arial"/>
                <w:sz w:val="20"/>
              </w:rPr>
              <w:t>ntial is performed if ordered, if</w:t>
            </w:r>
            <w:r>
              <w:rPr>
                <w:rFonts w:ascii="Arial" w:hAnsi="Arial" w:cs="Arial"/>
                <w:sz w:val="20"/>
              </w:rPr>
              <w:t xml:space="preserve"> indicated by increased WBC count (</w:t>
            </w:r>
            <w:r w:rsidRPr="00C260BD">
              <w:rPr>
                <w:rFonts w:ascii="Arial" w:hAnsi="Arial" w:cs="Arial"/>
                <w:sz w:val="20"/>
                <w:u w:val="single"/>
              </w:rPr>
              <w:t>&gt;</w:t>
            </w:r>
            <w:r>
              <w:rPr>
                <w:rFonts w:ascii="Arial" w:hAnsi="Arial" w:cs="Arial"/>
                <w:sz w:val="20"/>
              </w:rPr>
              <w:t xml:space="preserve"> </w:t>
            </w:r>
            <w:r w:rsidR="00877D3A">
              <w:rPr>
                <w:rFonts w:ascii="Arial" w:hAnsi="Arial" w:cs="Arial"/>
                <w:sz w:val="20"/>
              </w:rPr>
              <w:t>5</w:t>
            </w:r>
            <w:r>
              <w:rPr>
                <w:rFonts w:ascii="Arial" w:hAnsi="Arial" w:cs="Arial"/>
                <w:sz w:val="20"/>
              </w:rPr>
              <w:t xml:space="preserve"> WBC/µL)</w:t>
            </w:r>
            <w:r w:rsidR="00BC5363">
              <w:rPr>
                <w:rFonts w:ascii="Arial" w:hAnsi="Arial" w:cs="Arial"/>
                <w:sz w:val="20"/>
              </w:rPr>
              <w:t>,</w:t>
            </w:r>
            <w:r>
              <w:rPr>
                <w:rFonts w:ascii="Arial" w:hAnsi="Arial" w:cs="Arial"/>
                <w:sz w:val="20"/>
              </w:rPr>
              <w:t xml:space="preserve"> or if abnormal cells are seen.  Timely examination is important for cell counts because the WBC count will begin to decrease within an hour of collection.</w:t>
            </w:r>
          </w:p>
        </w:tc>
      </w:tr>
    </w:tbl>
    <w:p w14:paraId="3A4B8366" w14:textId="77777777" w:rsidR="00D62314" w:rsidRPr="002F68A7" w:rsidRDefault="00D62314" w:rsidP="00D62314">
      <w:pPr>
        <w:spacing w:after="0"/>
        <w:rPr>
          <w:rFonts w:ascii="Arial" w:hAnsi="Arial" w:cs="Arial"/>
          <w:sz w:val="20"/>
        </w:rPr>
      </w:pPr>
    </w:p>
    <w:p w14:paraId="7DFCBE9D" w14:textId="77777777" w:rsidR="0053084C" w:rsidRPr="004D35E6" w:rsidRDefault="0053084C" w:rsidP="00CB669A">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PROCEDURE</w:t>
      </w:r>
    </w:p>
    <w:p w14:paraId="642986B8" w14:textId="77777777" w:rsidR="00C260BD" w:rsidRPr="00C260BD" w:rsidRDefault="00C260BD" w:rsidP="0053084C">
      <w:pPr>
        <w:pStyle w:val="Numberedlist"/>
        <w:numPr>
          <w:ilvl w:val="0"/>
          <w:numId w:val="0"/>
        </w:numPr>
        <w:spacing w:after="0"/>
        <w:jc w:val="both"/>
        <w:rPr>
          <w:rFonts w:ascii="Arial" w:hAnsi="Arial" w:cs="Arial"/>
          <w:b/>
          <w:sz w:val="26"/>
          <w:szCs w:val="26"/>
          <w:u w:val="single"/>
        </w:rPr>
      </w:pPr>
    </w:p>
    <w:p w14:paraId="28221A16" w14:textId="77777777" w:rsidR="00C260BD" w:rsidRPr="00C260BD" w:rsidRDefault="00C260BD" w:rsidP="001D2115">
      <w:pPr>
        <w:pStyle w:val="Numberedlist"/>
        <w:numPr>
          <w:ilvl w:val="0"/>
          <w:numId w:val="0"/>
        </w:numPr>
        <w:spacing w:after="240"/>
        <w:jc w:val="both"/>
        <w:rPr>
          <w:rFonts w:ascii="Arial" w:hAnsi="Arial" w:cs="Arial"/>
          <w:b/>
          <w:sz w:val="26"/>
          <w:szCs w:val="26"/>
          <w:u w:val="single"/>
        </w:rPr>
      </w:pPr>
      <w:r w:rsidRPr="00C260BD">
        <w:rPr>
          <w:rFonts w:ascii="Arial" w:hAnsi="Arial" w:cs="Arial"/>
          <w:b/>
          <w:sz w:val="26"/>
          <w:szCs w:val="26"/>
          <w:u w:val="single"/>
        </w:rPr>
        <w:t>Specimen</w:t>
      </w:r>
      <w:r>
        <w:rPr>
          <w:rFonts w:ascii="Arial" w:hAnsi="Arial" w:cs="Arial"/>
          <w:b/>
          <w:sz w:val="26"/>
          <w:szCs w:val="26"/>
          <w:u w:val="single"/>
        </w:rPr>
        <w:t>, Receipt and Distribution</w:t>
      </w:r>
    </w:p>
    <w:p w14:paraId="3F4F7E48" w14:textId="77777777" w:rsidR="00C260BD" w:rsidRDefault="00D4654D" w:rsidP="00C260BD">
      <w:pPr>
        <w:pStyle w:val="Numberedlist"/>
        <w:numPr>
          <w:ilvl w:val="0"/>
          <w:numId w:val="14"/>
        </w:numPr>
        <w:spacing w:after="0"/>
        <w:jc w:val="both"/>
        <w:rPr>
          <w:rFonts w:ascii="Arial" w:hAnsi="Arial" w:cs="Arial"/>
          <w:sz w:val="20"/>
        </w:rPr>
      </w:pPr>
      <w:r>
        <w:rPr>
          <w:rFonts w:ascii="Arial" w:hAnsi="Arial" w:cs="Arial"/>
          <w:sz w:val="20"/>
        </w:rPr>
        <w:t>CSF is collected by a physician for analysis and documented on the Vital Specimen Log in Microbiology.</w:t>
      </w:r>
    </w:p>
    <w:p w14:paraId="67AC6426" w14:textId="77777777" w:rsidR="00D4654D" w:rsidRDefault="00D4654D" w:rsidP="00D4654D">
      <w:pPr>
        <w:pStyle w:val="Numberedlist"/>
        <w:numPr>
          <w:ilvl w:val="1"/>
          <w:numId w:val="14"/>
        </w:numPr>
        <w:spacing w:after="0"/>
        <w:jc w:val="both"/>
        <w:rPr>
          <w:rFonts w:ascii="Arial" w:hAnsi="Arial" w:cs="Arial"/>
          <w:sz w:val="20"/>
        </w:rPr>
      </w:pPr>
      <w:r>
        <w:rPr>
          <w:rFonts w:ascii="Arial" w:hAnsi="Arial" w:cs="Arial"/>
          <w:sz w:val="20"/>
        </w:rPr>
        <w:t>CSF specimens should always be walked to the lab and not sent through the tube station.</w:t>
      </w:r>
    </w:p>
    <w:p w14:paraId="5B8AF765" w14:textId="77777777" w:rsidR="001B7445" w:rsidRPr="001B7445" w:rsidRDefault="00D4654D" w:rsidP="001B7445">
      <w:pPr>
        <w:pStyle w:val="Numberedlist"/>
        <w:numPr>
          <w:ilvl w:val="1"/>
          <w:numId w:val="14"/>
        </w:numPr>
        <w:spacing w:after="0"/>
        <w:jc w:val="both"/>
        <w:rPr>
          <w:rFonts w:ascii="Arial" w:hAnsi="Arial" w:cs="Arial"/>
          <w:sz w:val="20"/>
        </w:rPr>
      </w:pPr>
      <w:r>
        <w:rPr>
          <w:rFonts w:ascii="Arial" w:hAnsi="Arial" w:cs="Arial"/>
          <w:sz w:val="20"/>
        </w:rPr>
        <w:t>Labels on sample and paperwork are checked for accuracy.</w:t>
      </w:r>
    </w:p>
    <w:p w14:paraId="7D41C59D" w14:textId="77777777" w:rsidR="00D4654D" w:rsidRDefault="00D4654D" w:rsidP="00D4654D">
      <w:pPr>
        <w:pStyle w:val="Numberedlist"/>
        <w:numPr>
          <w:ilvl w:val="0"/>
          <w:numId w:val="14"/>
        </w:numPr>
        <w:spacing w:after="0"/>
        <w:jc w:val="both"/>
        <w:rPr>
          <w:rFonts w:ascii="Arial" w:hAnsi="Arial" w:cs="Arial"/>
          <w:sz w:val="20"/>
        </w:rPr>
      </w:pPr>
      <w:r>
        <w:rPr>
          <w:rFonts w:ascii="Arial" w:hAnsi="Arial" w:cs="Arial"/>
          <w:sz w:val="20"/>
        </w:rPr>
        <w:t>Microbiology lab receives fluid, prints LIS labels and distributes fluid to appropriate departments.</w:t>
      </w:r>
    </w:p>
    <w:p w14:paraId="5F4715C3" w14:textId="77777777" w:rsidR="001B7445" w:rsidRDefault="00D4654D" w:rsidP="00D4654D">
      <w:pPr>
        <w:pStyle w:val="Numberedlist"/>
        <w:numPr>
          <w:ilvl w:val="1"/>
          <w:numId w:val="14"/>
        </w:numPr>
        <w:spacing w:after="0"/>
        <w:jc w:val="both"/>
        <w:rPr>
          <w:rFonts w:ascii="Arial" w:hAnsi="Arial" w:cs="Arial"/>
          <w:sz w:val="20"/>
        </w:rPr>
      </w:pPr>
      <w:r w:rsidRPr="001B7445">
        <w:rPr>
          <w:rFonts w:ascii="Arial" w:hAnsi="Arial" w:cs="Arial"/>
          <w:sz w:val="20"/>
        </w:rPr>
        <w:lastRenderedPageBreak/>
        <w:t>A minimum volume of 0.5 mL CSF, containing no anticoagulant, should be submitted for cell count and differential.</w:t>
      </w:r>
    </w:p>
    <w:p w14:paraId="451AD240" w14:textId="77777777" w:rsidR="001B7445" w:rsidRDefault="001B7445" w:rsidP="00D4654D">
      <w:pPr>
        <w:pStyle w:val="Numberedlist"/>
        <w:numPr>
          <w:ilvl w:val="1"/>
          <w:numId w:val="14"/>
        </w:numPr>
        <w:spacing w:after="0"/>
        <w:jc w:val="both"/>
        <w:rPr>
          <w:rFonts w:ascii="Arial" w:hAnsi="Arial" w:cs="Arial"/>
          <w:sz w:val="20"/>
        </w:rPr>
      </w:pPr>
      <w:r>
        <w:rPr>
          <w:rFonts w:ascii="Arial" w:hAnsi="Arial" w:cs="Arial"/>
          <w:sz w:val="20"/>
        </w:rPr>
        <w:t>If orders are not in the LIS notify the patient’s nurse and request testing be ordered.  If orders are not placed within 15 minutes, begin performing cell count to obtain optimal results.  If orders are not placed within 30 minutes of notifying the patients’ nurse, contact the charge nurse for the unit.</w:t>
      </w:r>
    </w:p>
    <w:p w14:paraId="3100B71E" w14:textId="77777777" w:rsidR="001B7445" w:rsidRDefault="001B7445" w:rsidP="00D4654D">
      <w:pPr>
        <w:pStyle w:val="Numberedlist"/>
        <w:numPr>
          <w:ilvl w:val="1"/>
          <w:numId w:val="14"/>
        </w:numPr>
        <w:spacing w:after="0"/>
        <w:jc w:val="both"/>
        <w:rPr>
          <w:rFonts w:ascii="Arial" w:hAnsi="Arial" w:cs="Arial"/>
          <w:sz w:val="20"/>
        </w:rPr>
      </w:pPr>
      <w:r>
        <w:rPr>
          <w:rFonts w:ascii="Arial" w:hAnsi="Arial" w:cs="Arial"/>
          <w:sz w:val="20"/>
        </w:rPr>
        <w:t>Document fluid type, total volume, and whether cytology was requested in the LIS.</w:t>
      </w:r>
    </w:p>
    <w:p w14:paraId="037DD9E3" w14:textId="77777777" w:rsidR="001B7445" w:rsidRDefault="001B7445" w:rsidP="00D4654D">
      <w:pPr>
        <w:pStyle w:val="Numberedlist"/>
        <w:numPr>
          <w:ilvl w:val="1"/>
          <w:numId w:val="14"/>
        </w:numPr>
        <w:spacing w:after="0"/>
        <w:jc w:val="both"/>
        <w:rPr>
          <w:rFonts w:ascii="Arial" w:hAnsi="Arial" w:cs="Arial"/>
          <w:sz w:val="20"/>
        </w:rPr>
      </w:pPr>
      <w:r>
        <w:rPr>
          <w:rFonts w:ascii="Arial" w:hAnsi="Arial" w:cs="Arial"/>
          <w:sz w:val="20"/>
        </w:rPr>
        <w:t xml:space="preserve">If there is not enough specimen for all testing ordered, contact the physician to determine the priority of testing.  </w:t>
      </w:r>
    </w:p>
    <w:p w14:paraId="0E1C80BB" w14:textId="77777777" w:rsidR="001B7445" w:rsidRDefault="001B7445" w:rsidP="00D4654D">
      <w:pPr>
        <w:pStyle w:val="Numberedlist"/>
        <w:numPr>
          <w:ilvl w:val="1"/>
          <w:numId w:val="14"/>
        </w:numPr>
        <w:spacing w:after="0"/>
        <w:jc w:val="both"/>
        <w:rPr>
          <w:rFonts w:ascii="Arial" w:hAnsi="Arial" w:cs="Arial"/>
          <w:sz w:val="20"/>
        </w:rPr>
      </w:pPr>
      <w:r>
        <w:rPr>
          <w:rFonts w:ascii="Arial" w:hAnsi="Arial" w:cs="Arial"/>
          <w:sz w:val="20"/>
        </w:rPr>
        <w:t>Use sterile pipettes to aliquot specimens; do not mix specimens from different tubes together.</w:t>
      </w:r>
    </w:p>
    <w:p w14:paraId="7683404D" w14:textId="77777777" w:rsidR="00D4654D" w:rsidRPr="001B7445" w:rsidRDefault="00D4654D" w:rsidP="00D4654D">
      <w:pPr>
        <w:pStyle w:val="Numberedlist"/>
        <w:numPr>
          <w:ilvl w:val="1"/>
          <w:numId w:val="14"/>
        </w:numPr>
        <w:spacing w:after="0"/>
        <w:jc w:val="both"/>
        <w:rPr>
          <w:rFonts w:ascii="Arial" w:hAnsi="Arial" w:cs="Arial"/>
          <w:sz w:val="20"/>
        </w:rPr>
      </w:pPr>
      <w:r w:rsidRPr="001B7445">
        <w:rPr>
          <w:rFonts w:ascii="Arial" w:hAnsi="Arial" w:cs="Arial"/>
          <w:sz w:val="20"/>
        </w:rPr>
        <w:t>Unless requested otherwise by the physician the appropriate tube distribution is:</w:t>
      </w:r>
    </w:p>
    <w:p w14:paraId="2446B6EC" w14:textId="77777777" w:rsidR="00BC5363" w:rsidRDefault="00BC5363" w:rsidP="009F40DB">
      <w:pPr>
        <w:pStyle w:val="Numberedlist"/>
        <w:numPr>
          <w:ilvl w:val="0"/>
          <w:numId w:val="0"/>
        </w:numPr>
        <w:spacing w:after="0"/>
        <w:ind w:left="2160"/>
        <w:jc w:val="both"/>
        <w:rPr>
          <w:rFonts w:ascii="Arial" w:hAnsi="Arial" w:cs="Arial"/>
          <w:sz w:val="20"/>
        </w:rPr>
      </w:pPr>
    </w:p>
    <w:p w14:paraId="47E43368" w14:textId="77777777" w:rsidR="00D4654D" w:rsidRDefault="00D43639" w:rsidP="001B7445">
      <w:pPr>
        <w:pStyle w:val="Numberedlist"/>
        <w:numPr>
          <w:ilvl w:val="2"/>
          <w:numId w:val="14"/>
        </w:numPr>
        <w:spacing w:after="0"/>
        <w:jc w:val="both"/>
        <w:rPr>
          <w:rFonts w:ascii="Arial" w:hAnsi="Arial" w:cs="Arial"/>
          <w:sz w:val="20"/>
        </w:rPr>
      </w:pPr>
      <w:r>
        <w:rPr>
          <w:rFonts w:ascii="Arial" w:hAnsi="Arial" w:cs="Arial"/>
          <w:sz w:val="20"/>
        </w:rPr>
        <w:t xml:space="preserve">Tube 1:  </w:t>
      </w:r>
      <w:r w:rsidR="00D4654D">
        <w:rPr>
          <w:rFonts w:ascii="Arial" w:hAnsi="Arial" w:cs="Arial"/>
          <w:sz w:val="20"/>
        </w:rPr>
        <w:t xml:space="preserve">Chemistry and Immunology (CSF Protein, glucose, bacterial antigens, </w:t>
      </w:r>
      <w:r w:rsidR="002E4FB5">
        <w:rPr>
          <w:rFonts w:ascii="Arial" w:hAnsi="Arial" w:cs="Arial"/>
          <w:sz w:val="20"/>
        </w:rPr>
        <w:t>etc.</w:t>
      </w:r>
      <w:r w:rsidR="00D4654D">
        <w:rPr>
          <w:rFonts w:ascii="Arial" w:hAnsi="Arial" w:cs="Arial"/>
          <w:sz w:val="20"/>
        </w:rPr>
        <w:t>)</w:t>
      </w:r>
    </w:p>
    <w:p w14:paraId="1894F50D" w14:textId="77777777" w:rsidR="00D4654D" w:rsidRDefault="00D4654D" w:rsidP="001B7445">
      <w:pPr>
        <w:pStyle w:val="Numberedlist"/>
        <w:numPr>
          <w:ilvl w:val="2"/>
          <w:numId w:val="14"/>
        </w:numPr>
        <w:spacing w:after="0"/>
        <w:jc w:val="both"/>
        <w:rPr>
          <w:rFonts w:ascii="Arial" w:hAnsi="Arial" w:cs="Arial"/>
          <w:sz w:val="20"/>
        </w:rPr>
      </w:pPr>
      <w:r>
        <w:rPr>
          <w:rFonts w:ascii="Arial" w:hAnsi="Arial" w:cs="Arial"/>
          <w:sz w:val="20"/>
        </w:rPr>
        <w:t xml:space="preserve">Tube 2:  Hematology (cell counts and </w:t>
      </w:r>
      <w:proofErr w:type="spellStart"/>
      <w:r>
        <w:rPr>
          <w:rFonts w:ascii="Arial" w:hAnsi="Arial" w:cs="Arial"/>
          <w:sz w:val="20"/>
        </w:rPr>
        <w:t>cytospin</w:t>
      </w:r>
      <w:proofErr w:type="spellEnd"/>
      <w:r>
        <w:rPr>
          <w:rFonts w:ascii="Arial" w:hAnsi="Arial" w:cs="Arial"/>
          <w:sz w:val="20"/>
        </w:rPr>
        <w:t xml:space="preserve"> ) DO NOT SPIN</w:t>
      </w:r>
    </w:p>
    <w:p w14:paraId="2589A627" w14:textId="77777777" w:rsidR="00D4654D" w:rsidRDefault="00D4654D" w:rsidP="001B7445">
      <w:pPr>
        <w:pStyle w:val="Numberedlist"/>
        <w:numPr>
          <w:ilvl w:val="2"/>
          <w:numId w:val="14"/>
        </w:numPr>
        <w:spacing w:after="0"/>
        <w:jc w:val="both"/>
        <w:rPr>
          <w:rFonts w:ascii="Arial" w:hAnsi="Arial" w:cs="Arial"/>
          <w:sz w:val="20"/>
        </w:rPr>
      </w:pPr>
      <w:r>
        <w:rPr>
          <w:rFonts w:ascii="Arial" w:hAnsi="Arial" w:cs="Arial"/>
          <w:sz w:val="20"/>
        </w:rPr>
        <w:t>Tube 3:  Microbiology (cultures)</w:t>
      </w:r>
    </w:p>
    <w:p w14:paraId="2CB7E303" w14:textId="77777777" w:rsidR="00D4654D" w:rsidRDefault="00D4654D" w:rsidP="001B7445">
      <w:pPr>
        <w:pStyle w:val="Numberedlist"/>
        <w:numPr>
          <w:ilvl w:val="2"/>
          <w:numId w:val="14"/>
        </w:numPr>
        <w:spacing w:after="0"/>
        <w:jc w:val="both"/>
        <w:rPr>
          <w:rFonts w:ascii="Arial" w:hAnsi="Arial" w:cs="Arial"/>
          <w:sz w:val="20"/>
        </w:rPr>
      </w:pPr>
      <w:r>
        <w:rPr>
          <w:rFonts w:ascii="Arial" w:hAnsi="Arial" w:cs="Arial"/>
          <w:sz w:val="20"/>
        </w:rPr>
        <w:t>Tube 4:  any additional testing as requested by physician DO NOT SPIN</w:t>
      </w:r>
    </w:p>
    <w:p w14:paraId="258CB073" w14:textId="77777777" w:rsidR="00D43639" w:rsidRDefault="00D43639" w:rsidP="001B7445">
      <w:pPr>
        <w:pStyle w:val="Numberedlist"/>
        <w:numPr>
          <w:ilvl w:val="2"/>
          <w:numId w:val="14"/>
        </w:numPr>
        <w:spacing w:after="0"/>
        <w:jc w:val="both"/>
        <w:rPr>
          <w:rFonts w:ascii="Arial" w:hAnsi="Arial" w:cs="Arial"/>
          <w:sz w:val="20"/>
        </w:rPr>
      </w:pPr>
      <w:r>
        <w:rPr>
          <w:rFonts w:ascii="Arial" w:hAnsi="Arial" w:cs="Arial"/>
          <w:sz w:val="20"/>
        </w:rPr>
        <w:t xml:space="preserve">If a low volume of CSF is received, use aseptic technique to aliquot CSF into labeled tube for cell count and differential to maintain sterility for additional tests ordered.   </w:t>
      </w:r>
    </w:p>
    <w:p w14:paraId="2159F4C2" w14:textId="77777777" w:rsidR="00D4654D" w:rsidRDefault="00D4654D" w:rsidP="00D4654D">
      <w:pPr>
        <w:pStyle w:val="Numberedlist"/>
        <w:numPr>
          <w:ilvl w:val="0"/>
          <w:numId w:val="0"/>
        </w:numPr>
        <w:spacing w:after="0"/>
        <w:ind w:left="548" w:hanging="274"/>
        <w:jc w:val="both"/>
        <w:rPr>
          <w:rFonts w:ascii="Arial" w:hAnsi="Arial" w:cs="Arial"/>
          <w:sz w:val="20"/>
        </w:rPr>
      </w:pPr>
    </w:p>
    <w:p w14:paraId="130F8D2C" w14:textId="1D0C567E" w:rsidR="000C5438" w:rsidRDefault="001D2115" w:rsidP="000C5438">
      <w:pPr>
        <w:spacing w:after="0"/>
        <w:rPr>
          <w:rFonts w:ascii="Arial" w:hAnsi="Arial" w:cs="Arial"/>
          <w:bCs/>
          <w:sz w:val="20"/>
        </w:rPr>
      </w:pPr>
      <w:r w:rsidRPr="001D2115">
        <w:rPr>
          <w:rFonts w:ascii="Arial" w:hAnsi="Arial" w:cs="Arial"/>
          <w:b/>
          <w:i/>
          <w:iCs/>
          <w:szCs w:val="22"/>
        </w:rPr>
        <w:t>Warning:</w:t>
      </w:r>
      <w:r w:rsidR="000C5438" w:rsidRPr="00720784">
        <w:rPr>
          <w:rFonts w:ascii="Arial" w:hAnsi="Arial" w:cs="Arial"/>
          <w:bCs/>
          <w:sz w:val="20"/>
        </w:rPr>
        <w:t xml:space="preserve"> </w:t>
      </w:r>
      <w:r>
        <w:rPr>
          <w:rFonts w:ascii="Arial" w:hAnsi="Arial" w:cs="Arial"/>
          <w:bCs/>
          <w:sz w:val="20"/>
        </w:rPr>
        <w:t>A</w:t>
      </w:r>
      <w:r w:rsidRPr="00720784">
        <w:rPr>
          <w:rFonts w:ascii="Arial" w:hAnsi="Arial" w:cs="Arial"/>
          <w:bCs/>
          <w:sz w:val="20"/>
        </w:rPr>
        <w:t>ll patient specimens should be treated as infectious body substances.  Follow infection control plan.  Recommended: gloves and lab coat</w:t>
      </w:r>
    </w:p>
    <w:p w14:paraId="56A78A87" w14:textId="77777777" w:rsidR="00785DDC" w:rsidRDefault="00785DDC" w:rsidP="000C5438">
      <w:pPr>
        <w:spacing w:after="0"/>
        <w:rPr>
          <w:rFonts w:ascii="Arial" w:hAnsi="Arial" w:cs="Arial"/>
          <w:bCs/>
          <w:sz w:val="20"/>
        </w:rPr>
      </w:pPr>
    </w:p>
    <w:p w14:paraId="747A4A10" w14:textId="0D5B1C2E" w:rsidR="00785DDC" w:rsidRPr="00720784" w:rsidRDefault="001D2115" w:rsidP="000C5438">
      <w:pPr>
        <w:spacing w:after="0"/>
        <w:rPr>
          <w:rFonts w:ascii="Arial" w:hAnsi="Arial" w:cs="Arial"/>
          <w:bCs/>
          <w:sz w:val="20"/>
        </w:rPr>
      </w:pPr>
      <w:r w:rsidRPr="001D2115">
        <w:rPr>
          <w:rFonts w:ascii="Arial" w:hAnsi="Arial" w:cs="Arial"/>
          <w:b/>
          <w:i/>
          <w:iCs/>
          <w:szCs w:val="22"/>
        </w:rPr>
        <w:t>Warning:</w:t>
      </w:r>
      <w:r w:rsidR="00785DDC">
        <w:rPr>
          <w:rFonts w:ascii="Arial" w:hAnsi="Arial" w:cs="Arial"/>
          <w:bCs/>
          <w:sz w:val="20"/>
        </w:rPr>
        <w:t xml:space="preserve"> </w:t>
      </w:r>
      <w:r>
        <w:rPr>
          <w:rFonts w:ascii="Arial" w:hAnsi="Arial" w:cs="Arial"/>
          <w:bCs/>
          <w:sz w:val="20"/>
        </w:rPr>
        <w:t>Follow CJD protocol for all CSF from known or suspected Creutzfeldt-Jakob disease patients.</w:t>
      </w:r>
    </w:p>
    <w:p w14:paraId="12782CAB" w14:textId="77777777" w:rsidR="00785DDC" w:rsidRDefault="00785DDC" w:rsidP="006D1ADB">
      <w:pPr>
        <w:pStyle w:val="Numberedlist"/>
        <w:numPr>
          <w:ilvl w:val="0"/>
          <w:numId w:val="0"/>
        </w:numPr>
        <w:spacing w:after="0"/>
        <w:jc w:val="both"/>
        <w:rPr>
          <w:rFonts w:ascii="Arial" w:hAnsi="Arial" w:cs="Arial"/>
          <w:sz w:val="20"/>
        </w:rPr>
      </w:pPr>
    </w:p>
    <w:p w14:paraId="2756627B" w14:textId="77777777" w:rsidR="00D4654D" w:rsidRDefault="00D4654D" w:rsidP="001D2115">
      <w:pPr>
        <w:pStyle w:val="Numberedlist"/>
        <w:numPr>
          <w:ilvl w:val="0"/>
          <w:numId w:val="0"/>
        </w:numPr>
        <w:spacing w:after="240"/>
        <w:jc w:val="both"/>
        <w:rPr>
          <w:rFonts w:ascii="Arial" w:hAnsi="Arial" w:cs="Arial"/>
          <w:b/>
          <w:sz w:val="26"/>
          <w:szCs w:val="26"/>
          <w:u w:val="single"/>
        </w:rPr>
      </w:pPr>
      <w:r w:rsidRPr="00D4654D">
        <w:rPr>
          <w:rFonts w:ascii="Arial" w:hAnsi="Arial" w:cs="Arial"/>
          <w:b/>
          <w:sz w:val="26"/>
          <w:szCs w:val="26"/>
          <w:u w:val="single"/>
        </w:rPr>
        <w:t>Storage</w:t>
      </w:r>
    </w:p>
    <w:p w14:paraId="380CD1AA" w14:textId="77777777" w:rsidR="00D4654D" w:rsidRDefault="00D4654D" w:rsidP="001D2115">
      <w:pPr>
        <w:pStyle w:val="Numberedlist"/>
        <w:numPr>
          <w:ilvl w:val="0"/>
          <w:numId w:val="16"/>
        </w:numPr>
        <w:spacing w:after="0"/>
        <w:ind w:left="720"/>
        <w:jc w:val="both"/>
        <w:rPr>
          <w:rFonts w:ascii="Arial" w:hAnsi="Arial" w:cs="Arial"/>
          <w:sz w:val="20"/>
        </w:rPr>
      </w:pPr>
      <w:r>
        <w:rPr>
          <w:rFonts w:ascii="Arial" w:hAnsi="Arial" w:cs="Arial"/>
          <w:sz w:val="20"/>
        </w:rPr>
        <w:t>Specimens should be delivered to the laboratory promptly, optimally within 30 minutes of collection.</w:t>
      </w:r>
    </w:p>
    <w:p w14:paraId="5ED43D73" w14:textId="77777777" w:rsidR="00D4654D" w:rsidRDefault="00D4654D" w:rsidP="001D2115">
      <w:pPr>
        <w:pStyle w:val="Numberedlist"/>
        <w:numPr>
          <w:ilvl w:val="0"/>
          <w:numId w:val="16"/>
        </w:numPr>
        <w:spacing w:after="0"/>
        <w:ind w:left="720"/>
        <w:jc w:val="both"/>
        <w:rPr>
          <w:rFonts w:ascii="Arial" w:hAnsi="Arial" w:cs="Arial"/>
          <w:sz w:val="20"/>
        </w:rPr>
      </w:pPr>
      <w:r>
        <w:rPr>
          <w:rFonts w:ascii="Arial" w:hAnsi="Arial" w:cs="Arial"/>
          <w:sz w:val="20"/>
        </w:rPr>
        <w:t xml:space="preserve">CSF is stored at 2-8 </w:t>
      </w:r>
      <w:proofErr w:type="spellStart"/>
      <w:r w:rsidRPr="00D4654D">
        <w:rPr>
          <w:rFonts w:ascii="Arial" w:hAnsi="Arial" w:cs="Arial"/>
          <w:sz w:val="20"/>
          <w:vertAlign w:val="superscript"/>
        </w:rPr>
        <w:t>o</w:t>
      </w:r>
      <w:r>
        <w:rPr>
          <w:rFonts w:ascii="Arial" w:hAnsi="Arial" w:cs="Arial"/>
          <w:sz w:val="20"/>
        </w:rPr>
        <w:t>C</w:t>
      </w:r>
      <w:proofErr w:type="spellEnd"/>
      <w:r>
        <w:rPr>
          <w:rFonts w:ascii="Arial" w:hAnsi="Arial" w:cs="Arial"/>
          <w:sz w:val="20"/>
        </w:rPr>
        <w:t xml:space="preserve"> for at least 7 days </w:t>
      </w:r>
      <w:r w:rsidR="00640A9C">
        <w:rPr>
          <w:rFonts w:ascii="Arial" w:hAnsi="Arial" w:cs="Arial"/>
          <w:sz w:val="20"/>
        </w:rPr>
        <w:t>in case additional tests are ordered.</w:t>
      </w:r>
    </w:p>
    <w:p w14:paraId="0F4644B0" w14:textId="77777777" w:rsidR="00640A9C" w:rsidRDefault="00640A9C" w:rsidP="00640A9C">
      <w:pPr>
        <w:pStyle w:val="Numberedlist"/>
        <w:numPr>
          <w:ilvl w:val="0"/>
          <w:numId w:val="0"/>
        </w:numPr>
        <w:spacing w:after="0"/>
        <w:ind w:left="548" w:hanging="274"/>
        <w:jc w:val="both"/>
        <w:rPr>
          <w:rFonts w:ascii="Arial" w:hAnsi="Arial" w:cs="Arial"/>
          <w:sz w:val="20"/>
        </w:rPr>
      </w:pPr>
    </w:p>
    <w:p w14:paraId="15C5DA99" w14:textId="77777777" w:rsidR="00640A9C" w:rsidRPr="00640A9C" w:rsidRDefault="00640A9C" w:rsidP="001D2115">
      <w:pPr>
        <w:pStyle w:val="Numberedlist"/>
        <w:numPr>
          <w:ilvl w:val="0"/>
          <w:numId w:val="0"/>
        </w:numPr>
        <w:spacing w:after="240"/>
        <w:jc w:val="both"/>
        <w:rPr>
          <w:rFonts w:ascii="Arial" w:hAnsi="Arial" w:cs="Arial"/>
          <w:b/>
          <w:sz w:val="26"/>
          <w:szCs w:val="26"/>
          <w:u w:val="single"/>
        </w:rPr>
      </w:pPr>
      <w:r w:rsidRPr="00640A9C">
        <w:rPr>
          <w:rFonts w:ascii="Arial" w:hAnsi="Arial" w:cs="Arial"/>
          <w:b/>
          <w:sz w:val="26"/>
          <w:szCs w:val="26"/>
          <w:u w:val="single"/>
        </w:rPr>
        <w:t>Equipment</w:t>
      </w:r>
    </w:p>
    <w:p w14:paraId="625FDE12"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XN 2000</w:t>
      </w:r>
    </w:p>
    <w:p w14:paraId="12D7451D"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Disposable Neubauer hemocytometer</w:t>
      </w:r>
    </w:p>
    <w:p w14:paraId="67832494"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Plain capillary tubes</w:t>
      </w:r>
    </w:p>
    <w:p w14:paraId="2D1F20B4"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Sterile plastic disposable pipettes</w:t>
      </w:r>
    </w:p>
    <w:p w14:paraId="1E365230"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Microscope with 10X and 40X objectives</w:t>
      </w:r>
    </w:p>
    <w:p w14:paraId="24FBC924"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Tally counter</w:t>
      </w:r>
    </w:p>
    <w:p w14:paraId="6A602B6A" w14:textId="77777777" w:rsidR="00640A9C" w:rsidRDefault="006D1ADB" w:rsidP="001D2115">
      <w:pPr>
        <w:pStyle w:val="Numberedlist"/>
        <w:numPr>
          <w:ilvl w:val="0"/>
          <w:numId w:val="17"/>
        </w:numPr>
        <w:spacing w:after="0"/>
        <w:ind w:left="720"/>
        <w:jc w:val="both"/>
        <w:rPr>
          <w:rFonts w:ascii="Arial" w:hAnsi="Arial" w:cs="Arial"/>
          <w:sz w:val="20"/>
        </w:rPr>
      </w:pPr>
      <w:r>
        <w:rPr>
          <w:rFonts w:ascii="Arial" w:hAnsi="Arial" w:cs="Arial"/>
          <w:sz w:val="20"/>
        </w:rPr>
        <w:t xml:space="preserve">MLA </w:t>
      </w:r>
      <w:r w:rsidR="00640A9C">
        <w:rPr>
          <w:rFonts w:ascii="Arial" w:hAnsi="Arial" w:cs="Arial"/>
          <w:sz w:val="20"/>
        </w:rPr>
        <w:t>Pipettes</w:t>
      </w:r>
    </w:p>
    <w:p w14:paraId="066E6A56"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Cytocentrifuge</w:t>
      </w:r>
    </w:p>
    <w:p w14:paraId="54F21D23"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 xml:space="preserve">Disposable </w:t>
      </w:r>
      <w:proofErr w:type="spellStart"/>
      <w:r>
        <w:rPr>
          <w:rFonts w:ascii="Arial" w:hAnsi="Arial" w:cs="Arial"/>
          <w:sz w:val="20"/>
        </w:rPr>
        <w:t>cytospin</w:t>
      </w:r>
      <w:proofErr w:type="spellEnd"/>
      <w:r>
        <w:rPr>
          <w:rFonts w:ascii="Arial" w:hAnsi="Arial" w:cs="Arial"/>
          <w:sz w:val="20"/>
        </w:rPr>
        <w:t xml:space="preserve"> chambers, holders, and filters</w:t>
      </w:r>
    </w:p>
    <w:p w14:paraId="6754B4E2"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Small test tubes</w:t>
      </w:r>
    </w:p>
    <w:p w14:paraId="37AC34E4"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Wright Stain</w:t>
      </w:r>
    </w:p>
    <w:p w14:paraId="6475F328" w14:textId="77777777" w:rsidR="00640A9C" w:rsidRDefault="00640A9C" w:rsidP="001D2115">
      <w:pPr>
        <w:pStyle w:val="Numberedlist"/>
        <w:numPr>
          <w:ilvl w:val="0"/>
          <w:numId w:val="17"/>
        </w:numPr>
        <w:spacing w:after="0"/>
        <w:ind w:left="720"/>
        <w:jc w:val="both"/>
        <w:rPr>
          <w:rFonts w:ascii="Arial" w:hAnsi="Arial" w:cs="Arial"/>
          <w:sz w:val="20"/>
        </w:rPr>
      </w:pPr>
      <w:r>
        <w:rPr>
          <w:rFonts w:ascii="Arial" w:hAnsi="Arial" w:cs="Arial"/>
          <w:sz w:val="20"/>
        </w:rPr>
        <w:t>New Methylene Blue (optional)</w:t>
      </w:r>
    </w:p>
    <w:p w14:paraId="1BFE27B1" w14:textId="77777777" w:rsidR="00640A9C" w:rsidRDefault="00640A9C" w:rsidP="00640A9C">
      <w:pPr>
        <w:pStyle w:val="Numberedlist"/>
        <w:numPr>
          <w:ilvl w:val="0"/>
          <w:numId w:val="0"/>
        </w:numPr>
        <w:spacing w:after="0"/>
        <w:ind w:left="548" w:hanging="274"/>
        <w:jc w:val="both"/>
        <w:rPr>
          <w:rFonts w:ascii="Arial" w:hAnsi="Arial" w:cs="Arial"/>
          <w:sz w:val="20"/>
        </w:rPr>
      </w:pPr>
    </w:p>
    <w:p w14:paraId="004562D5" w14:textId="77777777" w:rsidR="00640A9C" w:rsidRPr="00640A9C" w:rsidRDefault="00640A9C" w:rsidP="001D2115">
      <w:pPr>
        <w:pStyle w:val="Numberedlist"/>
        <w:numPr>
          <w:ilvl w:val="0"/>
          <w:numId w:val="0"/>
        </w:numPr>
        <w:spacing w:after="240"/>
        <w:ind w:left="548" w:hanging="274"/>
        <w:jc w:val="both"/>
        <w:rPr>
          <w:rFonts w:ascii="Arial" w:hAnsi="Arial" w:cs="Arial"/>
          <w:b/>
          <w:sz w:val="26"/>
          <w:szCs w:val="26"/>
          <w:u w:val="single"/>
        </w:rPr>
      </w:pPr>
      <w:r w:rsidRPr="00640A9C">
        <w:rPr>
          <w:rFonts w:ascii="Arial" w:hAnsi="Arial" w:cs="Arial"/>
          <w:b/>
          <w:sz w:val="26"/>
          <w:szCs w:val="26"/>
          <w:u w:val="single"/>
        </w:rPr>
        <w:t>Reagents</w:t>
      </w:r>
    </w:p>
    <w:p w14:paraId="00ED3B55" w14:textId="77777777" w:rsidR="00D4654D" w:rsidRDefault="000C5438" w:rsidP="001D2115">
      <w:pPr>
        <w:pStyle w:val="Numberedlist"/>
        <w:numPr>
          <w:ilvl w:val="0"/>
          <w:numId w:val="18"/>
        </w:numPr>
        <w:spacing w:after="0"/>
        <w:ind w:left="720"/>
        <w:jc w:val="both"/>
        <w:rPr>
          <w:rFonts w:ascii="Arial" w:hAnsi="Arial" w:cs="Arial"/>
          <w:sz w:val="20"/>
        </w:rPr>
      </w:pPr>
      <w:proofErr w:type="spellStart"/>
      <w:r>
        <w:rPr>
          <w:rFonts w:ascii="Arial" w:hAnsi="Arial" w:cs="Arial"/>
          <w:sz w:val="20"/>
        </w:rPr>
        <w:t>Cellpack</w:t>
      </w:r>
      <w:proofErr w:type="spellEnd"/>
      <w:r>
        <w:rPr>
          <w:rFonts w:ascii="Arial" w:hAnsi="Arial" w:cs="Arial"/>
          <w:sz w:val="20"/>
        </w:rPr>
        <w:t xml:space="preserve"> DCL</w:t>
      </w:r>
    </w:p>
    <w:p w14:paraId="2809D6F7" w14:textId="77777777" w:rsidR="000C5438" w:rsidRDefault="000C5438" w:rsidP="001D2115">
      <w:pPr>
        <w:pStyle w:val="Numberedlist"/>
        <w:numPr>
          <w:ilvl w:val="1"/>
          <w:numId w:val="18"/>
        </w:numPr>
        <w:spacing w:after="0"/>
        <w:ind w:left="1440"/>
        <w:jc w:val="both"/>
        <w:rPr>
          <w:rFonts w:ascii="Arial" w:hAnsi="Arial" w:cs="Arial"/>
          <w:sz w:val="20"/>
        </w:rPr>
      </w:pPr>
      <w:r>
        <w:rPr>
          <w:rFonts w:ascii="Arial" w:hAnsi="Arial" w:cs="Arial"/>
          <w:sz w:val="20"/>
        </w:rPr>
        <w:t>Storage: 2-35</w:t>
      </w:r>
      <w:r>
        <w:rPr>
          <w:rFonts w:ascii="Arial" w:hAnsi="Arial" w:cs="Arial"/>
          <w:sz w:val="20"/>
          <w:vertAlign w:val="superscript"/>
        </w:rPr>
        <w:t>o</w:t>
      </w:r>
      <w:r>
        <w:rPr>
          <w:rFonts w:ascii="Arial" w:hAnsi="Arial" w:cs="Arial"/>
          <w:sz w:val="20"/>
        </w:rPr>
        <w:t>C</w:t>
      </w:r>
    </w:p>
    <w:p w14:paraId="1C889497" w14:textId="77777777" w:rsidR="00BC5363" w:rsidRDefault="000C5438" w:rsidP="001D2115">
      <w:pPr>
        <w:pStyle w:val="Numberedlist"/>
        <w:numPr>
          <w:ilvl w:val="1"/>
          <w:numId w:val="18"/>
        </w:numPr>
        <w:spacing w:after="0"/>
        <w:ind w:left="1440"/>
        <w:jc w:val="both"/>
        <w:rPr>
          <w:rFonts w:ascii="Arial" w:hAnsi="Arial" w:cs="Arial"/>
          <w:sz w:val="20"/>
        </w:rPr>
      </w:pPr>
      <w:r>
        <w:rPr>
          <w:rFonts w:ascii="Arial" w:hAnsi="Arial" w:cs="Arial"/>
          <w:sz w:val="20"/>
        </w:rPr>
        <w:t>Stability: Unopened: expiration date on package</w:t>
      </w:r>
    </w:p>
    <w:p w14:paraId="3EB92F42" w14:textId="77777777" w:rsidR="00BC5363" w:rsidRPr="00BC5363" w:rsidRDefault="00BC5363" w:rsidP="001D2115">
      <w:pPr>
        <w:pStyle w:val="Numberedlist"/>
        <w:numPr>
          <w:ilvl w:val="0"/>
          <w:numId w:val="0"/>
        </w:numPr>
        <w:spacing w:after="0"/>
        <w:ind w:left="1080"/>
        <w:jc w:val="both"/>
        <w:rPr>
          <w:rFonts w:ascii="Arial" w:hAnsi="Arial" w:cs="Arial"/>
          <w:sz w:val="20"/>
        </w:rPr>
      </w:pPr>
      <w:r>
        <w:rPr>
          <w:rFonts w:ascii="Arial" w:hAnsi="Arial" w:cs="Arial"/>
          <w:sz w:val="20"/>
        </w:rPr>
        <w:t xml:space="preserve">        </w:t>
      </w:r>
      <w:r w:rsidR="000C5438" w:rsidRPr="00BC5363">
        <w:rPr>
          <w:rFonts w:ascii="Arial" w:hAnsi="Arial" w:cs="Arial"/>
          <w:sz w:val="20"/>
        </w:rPr>
        <w:t>Opened: 60 days</w:t>
      </w:r>
      <w:r w:rsidRPr="00BC5363">
        <w:rPr>
          <w:rFonts w:ascii="Arial" w:hAnsi="Arial" w:cs="Arial"/>
          <w:bCs/>
          <w:sz w:val="20"/>
        </w:rPr>
        <w:t xml:space="preserve"> </w:t>
      </w:r>
    </w:p>
    <w:p w14:paraId="6156DEFA" w14:textId="77777777" w:rsidR="00BC5363" w:rsidRPr="006D1ADB" w:rsidRDefault="00BC5363" w:rsidP="001D2115">
      <w:pPr>
        <w:pStyle w:val="ListParagraph"/>
        <w:numPr>
          <w:ilvl w:val="0"/>
          <w:numId w:val="19"/>
        </w:numPr>
        <w:spacing w:after="0"/>
        <w:ind w:left="720"/>
        <w:rPr>
          <w:rFonts w:ascii="Arial" w:hAnsi="Arial" w:cs="Arial"/>
          <w:bCs/>
          <w:sz w:val="20"/>
        </w:rPr>
      </w:pPr>
      <w:r w:rsidRPr="006D1ADB">
        <w:rPr>
          <w:rFonts w:ascii="Arial" w:hAnsi="Arial" w:cs="Arial"/>
          <w:bCs/>
          <w:sz w:val="20"/>
        </w:rPr>
        <w:t>Commercial Controls for Automated Counts:  XN-CHECK</w:t>
      </w:r>
    </w:p>
    <w:p w14:paraId="5CB4FB27" w14:textId="77777777" w:rsidR="00BC5363" w:rsidRPr="00E77269" w:rsidRDefault="00BC5363" w:rsidP="001D2115">
      <w:pPr>
        <w:pStyle w:val="ListParagraph"/>
        <w:numPr>
          <w:ilvl w:val="0"/>
          <w:numId w:val="20"/>
        </w:numPr>
        <w:spacing w:after="0"/>
        <w:ind w:left="1440"/>
        <w:rPr>
          <w:rFonts w:ascii="Arial" w:hAnsi="Arial" w:cs="Arial"/>
          <w:bCs/>
          <w:sz w:val="20"/>
        </w:rPr>
      </w:pPr>
      <w:r>
        <w:rPr>
          <w:rFonts w:ascii="Arial" w:hAnsi="Arial" w:cs="Arial"/>
          <w:bCs/>
          <w:sz w:val="20"/>
        </w:rPr>
        <w:t xml:space="preserve">Storage: </w:t>
      </w:r>
      <w:r w:rsidRPr="00E77269">
        <w:rPr>
          <w:rFonts w:ascii="Arial" w:hAnsi="Arial" w:cs="Arial"/>
          <w:bCs/>
          <w:sz w:val="20"/>
        </w:rPr>
        <w:t>2 - 8° C</w:t>
      </w:r>
    </w:p>
    <w:p w14:paraId="2613FB4F" w14:textId="77777777" w:rsidR="00BC5363" w:rsidRPr="00E77269" w:rsidRDefault="00BC5363" w:rsidP="001D2115">
      <w:pPr>
        <w:pStyle w:val="ListParagraph"/>
        <w:numPr>
          <w:ilvl w:val="0"/>
          <w:numId w:val="20"/>
        </w:numPr>
        <w:spacing w:after="0"/>
        <w:ind w:left="1440"/>
        <w:rPr>
          <w:rFonts w:ascii="Arial" w:hAnsi="Arial" w:cs="Arial"/>
          <w:bCs/>
          <w:sz w:val="20"/>
        </w:rPr>
      </w:pPr>
      <w:r>
        <w:rPr>
          <w:rFonts w:ascii="Arial" w:hAnsi="Arial" w:cs="Arial"/>
          <w:bCs/>
          <w:sz w:val="20"/>
        </w:rPr>
        <w:t xml:space="preserve">Stability: </w:t>
      </w:r>
      <w:r w:rsidRPr="00E77269">
        <w:rPr>
          <w:rFonts w:ascii="Arial" w:hAnsi="Arial" w:cs="Arial"/>
          <w:bCs/>
          <w:sz w:val="20"/>
        </w:rPr>
        <w:t>Unopened:  expiration date on bottle</w:t>
      </w:r>
    </w:p>
    <w:p w14:paraId="679CCE01" w14:textId="77777777" w:rsidR="000C5438" w:rsidRPr="00BC5363" w:rsidRDefault="00BC5363" w:rsidP="001D2115">
      <w:pPr>
        <w:pStyle w:val="ListParagraph"/>
        <w:spacing w:after="0"/>
        <w:ind w:left="1080"/>
        <w:rPr>
          <w:rFonts w:ascii="Arial" w:hAnsi="Arial" w:cs="Arial"/>
          <w:bCs/>
          <w:sz w:val="20"/>
        </w:rPr>
      </w:pPr>
      <w:r>
        <w:rPr>
          <w:rFonts w:ascii="Arial" w:hAnsi="Arial" w:cs="Arial"/>
          <w:bCs/>
          <w:sz w:val="20"/>
        </w:rPr>
        <w:t xml:space="preserve">        </w:t>
      </w:r>
      <w:r w:rsidRPr="00E77269">
        <w:rPr>
          <w:rFonts w:ascii="Arial" w:hAnsi="Arial" w:cs="Arial"/>
          <w:bCs/>
          <w:sz w:val="20"/>
        </w:rPr>
        <w:t>Opened:  7 days</w:t>
      </w:r>
    </w:p>
    <w:p w14:paraId="0597E112" w14:textId="77777777" w:rsidR="000C5438" w:rsidRDefault="000C5438" w:rsidP="001D2115">
      <w:pPr>
        <w:pStyle w:val="Numberedlist"/>
        <w:numPr>
          <w:ilvl w:val="0"/>
          <w:numId w:val="18"/>
        </w:numPr>
        <w:spacing w:after="0"/>
        <w:ind w:left="720"/>
        <w:jc w:val="both"/>
        <w:rPr>
          <w:rFonts w:ascii="Arial" w:hAnsi="Arial" w:cs="Arial"/>
          <w:sz w:val="20"/>
        </w:rPr>
      </w:pPr>
      <w:r>
        <w:rPr>
          <w:rFonts w:ascii="Arial" w:hAnsi="Arial" w:cs="Arial"/>
          <w:sz w:val="20"/>
        </w:rPr>
        <w:t>3% Acetic Acid Solution (ready-made)</w:t>
      </w:r>
    </w:p>
    <w:p w14:paraId="2EA227D0" w14:textId="77777777" w:rsidR="000C5438" w:rsidRDefault="000C5438" w:rsidP="001D2115">
      <w:pPr>
        <w:pStyle w:val="Numberedlist"/>
        <w:numPr>
          <w:ilvl w:val="1"/>
          <w:numId w:val="18"/>
        </w:numPr>
        <w:spacing w:after="0"/>
        <w:ind w:left="1440"/>
        <w:jc w:val="both"/>
        <w:rPr>
          <w:rFonts w:ascii="Arial" w:hAnsi="Arial" w:cs="Arial"/>
          <w:sz w:val="20"/>
        </w:rPr>
      </w:pPr>
      <w:r>
        <w:rPr>
          <w:rFonts w:ascii="Arial" w:hAnsi="Arial" w:cs="Arial"/>
          <w:sz w:val="20"/>
        </w:rPr>
        <w:t>Storage: 20-35</w:t>
      </w:r>
      <w:r w:rsidRPr="000C5438">
        <w:rPr>
          <w:rFonts w:ascii="Arial" w:hAnsi="Arial" w:cs="Arial"/>
          <w:sz w:val="20"/>
          <w:vertAlign w:val="superscript"/>
        </w:rPr>
        <w:t>o</w:t>
      </w:r>
      <w:r>
        <w:rPr>
          <w:rFonts w:ascii="Arial" w:hAnsi="Arial" w:cs="Arial"/>
          <w:sz w:val="20"/>
        </w:rPr>
        <w:t>C</w:t>
      </w:r>
    </w:p>
    <w:p w14:paraId="1DDE19DA" w14:textId="77777777" w:rsidR="000C5438" w:rsidRDefault="000C5438" w:rsidP="001D2115">
      <w:pPr>
        <w:pStyle w:val="Numberedlist"/>
        <w:numPr>
          <w:ilvl w:val="1"/>
          <w:numId w:val="18"/>
        </w:numPr>
        <w:spacing w:after="0"/>
        <w:ind w:left="1440"/>
        <w:jc w:val="both"/>
        <w:rPr>
          <w:rFonts w:ascii="Arial" w:hAnsi="Arial" w:cs="Arial"/>
          <w:sz w:val="20"/>
        </w:rPr>
      </w:pPr>
      <w:r>
        <w:rPr>
          <w:rFonts w:ascii="Arial" w:hAnsi="Arial" w:cs="Arial"/>
          <w:sz w:val="20"/>
        </w:rPr>
        <w:t>Stability: Until expiration date on package</w:t>
      </w:r>
    </w:p>
    <w:p w14:paraId="6C927804" w14:textId="77777777" w:rsidR="000C5438" w:rsidRDefault="000C5438" w:rsidP="000C5438">
      <w:pPr>
        <w:pStyle w:val="Numberedlist"/>
        <w:numPr>
          <w:ilvl w:val="0"/>
          <w:numId w:val="0"/>
        </w:numPr>
        <w:spacing w:after="0"/>
        <w:ind w:left="548" w:hanging="274"/>
        <w:jc w:val="both"/>
        <w:rPr>
          <w:rFonts w:ascii="Arial" w:hAnsi="Arial" w:cs="Arial"/>
          <w:sz w:val="20"/>
        </w:rPr>
      </w:pPr>
    </w:p>
    <w:p w14:paraId="4A1317A8" w14:textId="299C8F05" w:rsidR="000C5438" w:rsidRPr="006D1ADB" w:rsidRDefault="001D2115" w:rsidP="006D1ADB">
      <w:pPr>
        <w:spacing w:after="0"/>
        <w:rPr>
          <w:rFonts w:ascii="Arial" w:hAnsi="Arial" w:cs="Arial"/>
          <w:bCs/>
          <w:sz w:val="20"/>
        </w:rPr>
      </w:pPr>
      <w:r w:rsidRPr="001D2115">
        <w:rPr>
          <w:rFonts w:ascii="Arial" w:hAnsi="Arial" w:cs="Arial"/>
          <w:b/>
          <w:i/>
          <w:iCs/>
          <w:szCs w:val="22"/>
        </w:rPr>
        <w:lastRenderedPageBreak/>
        <w:t>Warning:</w:t>
      </w:r>
      <w:r w:rsidRPr="001D2115">
        <w:rPr>
          <w:rFonts w:ascii="Arial" w:hAnsi="Arial" w:cs="Arial"/>
          <w:bCs/>
          <w:szCs w:val="22"/>
        </w:rPr>
        <w:t xml:space="preserve">  </w:t>
      </w:r>
      <w:r>
        <w:rPr>
          <w:rFonts w:ascii="Arial" w:hAnsi="Arial" w:cs="Arial"/>
          <w:bCs/>
          <w:sz w:val="20"/>
        </w:rPr>
        <w:t>A</w:t>
      </w:r>
      <w:r w:rsidRPr="00720784">
        <w:rPr>
          <w:rFonts w:ascii="Arial" w:hAnsi="Arial" w:cs="Arial"/>
          <w:bCs/>
          <w:sz w:val="20"/>
        </w:rPr>
        <w:t>cetic acid is highly caustic and may cause burning and irritation to skin and eyes if contacted.  If skin is contacted, wash for 15 minutes and seek immediate medical attention.  Wear gloves, lab coat or apron and goggles (if needed) when handling concentrated acetic acid.  Small spill may be diluted with water and cleaned up with paper towels.  Spills greater than 100 ml should be cleaned up with the acid spill kit.</w:t>
      </w:r>
    </w:p>
    <w:p w14:paraId="597F5894" w14:textId="77777777" w:rsidR="00BC5363" w:rsidRDefault="00BC5363" w:rsidP="006D1ADB">
      <w:pPr>
        <w:spacing w:after="0"/>
        <w:rPr>
          <w:rFonts w:ascii="Arial" w:hAnsi="Arial" w:cs="Arial"/>
          <w:b/>
          <w:sz w:val="26"/>
          <w:szCs w:val="26"/>
          <w:u w:val="single"/>
        </w:rPr>
      </w:pPr>
    </w:p>
    <w:p w14:paraId="057609B9" w14:textId="77777777" w:rsidR="00CA02E9" w:rsidRDefault="00CA02E9" w:rsidP="006D1ADB">
      <w:pPr>
        <w:spacing w:after="0"/>
        <w:rPr>
          <w:rFonts w:ascii="Arial" w:hAnsi="Arial" w:cs="Arial"/>
          <w:b/>
          <w:sz w:val="26"/>
          <w:szCs w:val="26"/>
          <w:u w:val="single"/>
        </w:rPr>
      </w:pPr>
    </w:p>
    <w:p w14:paraId="1C5FBD86" w14:textId="77777777" w:rsidR="00C260BD" w:rsidRPr="006D1ADB" w:rsidRDefault="001B7445" w:rsidP="001D2115">
      <w:pPr>
        <w:spacing w:after="240"/>
        <w:rPr>
          <w:rFonts w:ascii="Arial" w:hAnsi="Arial" w:cs="Arial"/>
          <w:bCs/>
          <w:sz w:val="20"/>
        </w:rPr>
      </w:pPr>
      <w:r w:rsidRPr="006D1ADB">
        <w:rPr>
          <w:rFonts w:ascii="Arial" w:hAnsi="Arial" w:cs="Arial"/>
          <w:b/>
          <w:sz w:val="26"/>
          <w:szCs w:val="26"/>
          <w:u w:val="single"/>
        </w:rPr>
        <w:t>Procedure – CSF Cell Count</w:t>
      </w:r>
    </w:p>
    <w:p w14:paraId="1FF683D1" w14:textId="77777777" w:rsidR="001B7445" w:rsidRPr="001D2115" w:rsidRDefault="001B7445" w:rsidP="001D2115">
      <w:pPr>
        <w:pStyle w:val="Numberedlist"/>
        <w:numPr>
          <w:ilvl w:val="0"/>
          <w:numId w:val="0"/>
        </w:numPr>
        <w:spacing w:after="0"/>
        <w:jc w:val="both"/>
        <w:rPr>
          <w:rFonts w:ascii="Arial" w:hAnsi="Arial" w:cs="Arial"/>
          <w:b/>
          <w:bCs/>
          <w:sz w:val="24"/>
          <w:szCs w:val="24"/>
        </w:rPr>
      </w:pPr>
      <w:r w:rsidRPr="001D2115">
        <w:rPr>
          <w:rFonts w:ascii="Arial" w:hAnsi="Arial" w:cs="Arial"/>
          <w:b/>
          <w:bCs/>
          <w:sz w:val="24"/>
          <w:szCs w:val="24"/>
        </w:rPr>
        <w:t>Automated Counts</w:t>
      </w:r>
    </w:p>
    <w:p w14:paraId="4F2B9D00" w14:textId="77777777" w:rsidR="001B7445" w:rsidRPr="007472E5" w:rsidRDefault="001B7445" w:rsidP="001D2115">
      <w:pPr>
        <w:pStyle w:val="ListParagraph"/>
        <w:numPr>
          <w:ilvl w:val="0"/>
          <w:numId w:val="23"/>
        </w:numPr>
        <w:spacing w:after="0"/>
        <w:ind w:left="720"/>
        <w:rPr>
          <w:rFonts w:ascii="Arial" w:hAnsi="Arial" w:cs="Arial"/>
          <w:sz w:val="20"/>
        </w:rPr>
      </w:pPr>
      <w:r w:rsidRPr="007472E5">
        <w:rPr>
          <w:rFonts w:ascii="Arial" w:hAnsi="Arial" w:cs="Arial"/>
          <w:sz w:val="20"/>
        </w:rPr>
        <w:t xml:space="preserve">Analyze on </w:t>
      </w:r>
      <w:r>
        <w:rPr>
          <w:rFonts w:ascii="Arial" w:hAnsi="Arial" w:cs="Arial"/>
          <w:sz w:val="20"/>
        </w:rPr>
        <w:t>XN 2000 using the Body Fluid Mode</w:t>
      </w:r>
      <w:r w:rsidRPr="007472E5">
        <w:rPr>
          <w:rFonts w:ascii="Arial" w:hAnsi="Arial" w:cs="Arial"/>
          <w:sz w:val="20"/>
        </w:rPr>
        <w:t xml:space="preserve"> if the fluid looks cellular macroscopically</w:t>
      </w:r>
      <w:r>
        <w:rPr>
          <w:rFonts w:ascii="Arial" w:hAnsi="Arial" w:cs="Arial"/>
          <w:sz w:val="20"/>
        </w:rPr>
        <w:t xml:space="preserve"> </w:t>
      </w:r>
      <w:r w:rsidRPr="007472E5">
        <w:rPr>
          <w:rFonts w:ascii="Arial" w:hAnsi="Arial" w:cs="Arial"/>
          <w:sz w:val="20"/>
        </w:rPr>
        <w:t>with the following exceptions:</w:t>
      </w:r>
    </w:p>
    <w:p w14:paraId="5732EC0E" w14:textId="77777777" w:rsidR="001B7445" w:rsidRPr="00A67DC3" w:rsidRDefault="001B7445" w:rsidP="001D2115">
      <w:pPr>
        <w:pStyle w:val="ListParagraph"/>
        <w:numPr>
          <w:ilvl w:val="0"/>
          <w:numId w:val="22"/>
        </w:numPr>
        <w:spacing w:after="0"/>
        <w:ind w:left="1440"/>
        <w:rPr>
          <w:rFonts w:ascii="Arial" w:hAnsi="Arial" w:cs="Arial"/>
          <w:sz w:val="20"/>
        </w:rPr>
      </w:pPr>
      <w:r w:rsidRPr="00811DBC">
        <w:rPr>
          <w:rFonts w:ascii="Arial" w:hAnsi="Arial" w:cs="Arial"/>
          <w:sz w:val="20"/>
        </w:rPr>
        <w:t>Samples containing clots, cellular debris, fungi or bacteria</w:t>
      </w:r>
      <w:r w:rsidRPr="00A67DC3">
        <w:rPr>
          <w:rFonts w:ascii="Arial" w:hAnsi="Arial" w:cs="Arial"/>
          <w:sz w:val="20"/>
        </w:rPr>
        <w:tab/>
      </w:r>
    </w:p>
    <w:p w14:paraId="5796B3DE" w14:textId="77777777" w:rsidR="001B7445" w:rsidRPr="007472E5" w:rsidRDefault="001B7445" w:rsidP="001D2115">
      <w:pPr>
        <w:pStyle w:val="ListParagraph"/>
        <w:numPr>
          <w:ilvl w:val="0"/>
          <w:numId w:val="22"/>
        </w:numPr>
        <w:spacing w:after="0"/>
        <w:ind w:left="1440"/>
        <w:rPr>
          <w:rFonts w:ascii="Arial" w:hAnsi="Arial" w:cs="Arial"/>
          <w:sz w:val="20"/>
        </w:rPr>
      </w:pPr>
      <w:r>
        <w:rPr>
          <w:rFonts w:ascii="Arial" w:hAnsi="Arial" w:cs="Arial"/>
          <w:sz w:val="20"/>
        </w:rPr>
        <w:t>Sample volumes &lt; 300 µL</w:t>
      </w:r>
      <w:r w:rsidRPr="007472E5">
        <w:rPr>
          <w:rFonts w:ascii="Arial" w:hAnsi="Arial" w:cs="Arial"/>
          <w:sz w:val="20"/>
        </w:rPr>
        <w:tab/>
      </w:r>
      <w:r w:rsidRPr="007472E5">
        <w:rPr>
          <w:rFonts w:ascii="Arial" w:hAnsi="Arial" w:cs="Arial"/>
          <w:sz w:val="20"/>
        </w:rPr>
        <w:tab/>
      </w:r>
    </w:p>
    <w:p w14:paraId="4B7F433C" w14:textId="77777777" w:rsidR="001B7445" w:rsidRPr="007472E5" w:rsidRDefault="001B7445" w:rsidP="001D2115">
      <w:pPr>
        <w:pStyle w:val="ListParagraph"/>
        <w:numPr>
          <w:ilvl w:val="0"/>
          <w:numId w:val="23"/>
        </w:numPr>
        <w:spacing w:after="0"/>
        <w:ind w:left="720"/>
        <w:rPr>
          <w:rFonts w:ascii="Arial" w:hAnsi="Arial" w:cs="Arial"/>
          <w:sz w:val="20"/>
        </w:rPr>
      </w:pPr>
      <w:r>
        <w:rPr>
          <w:rFonts w:ascii="Arial" w:hAnsi="Arial" w:cs="Arial"/>
          <w:sz w:val="20"/>
        </w:rPr>
        <w:t>Body Fluid Analysis can only be performed in the manual mode with the cap off.</w:t>
      </w:r>
    </w:p>
    <w:p w14:paraId="6C432ABD" w14:textId="77777777" w:rsidR="001B7445" w:rsidRDefault="001B7445" w:rsidP="001D2115">
      <w:pPr>
        <w:pStyle w:val="ListParagraph"/>
        <w:numPr>
          <w:ilvl w:val="1"/>
          <w:numId w:val="23"/>
        </w:numPr>
        <w:spacing w:after="0"/>
        <w:ind w:left="1440"/>
        <w:rPr>
          <w:rFonts w:ascii="Arial" w:hAnsi="Arial" w:cs="Arial"/>
          <w:sz w:val="20"/>
        </w:rPr>
      </w:pPr>
      <w:r>
        <w:rPr>
          <w:rFonts w:ascii="Arial" w:hAnsi="Arial" w:cs="Arial"/>
          <w:sz w:val="20"/>
        </w:rPr>
        <w:t>Press the grey mode button on the front of the instrument to eject the tube holder and enter manual mode.</w:t>
      </w:r>
    </w:p>
    <w:p w14:paraId="67CB7B9C" w14:textId="77777777" w:rsidR="001B7445" w:rsidRPr="002B5671" w:rsidRDefault="001B7445" w:rsidP="001D2115">
      <w:pPr>
        <w:pStyle w:val="ListParagraph"/>
        <w:numPr>
          <w:ilvl w:val="1"/>
          <w:numId w:val="23"/>
        </w:numPr>
        <w:spacing w:after="0"/>
        <w:ind w:left="1440"/>
        <w:rPr>
          <w:rFonts w:ascii="Arial" w:hAnsi="Arial" w:cs="Arial"/>
          <w:sz w:val="20"/>
        </w:rPr>
      </w:pPr>
      <w:r>
        <w:rPr>
          <w:rFonts w:ascii="Arial" w:hAnsi="Arial" w:cs="Arial"/>
          <w:sz w:val="20"/>
        </w:rPr>
        <w:t>Select the Change Analysis Mode button on the control menu and s</w:t>
      </w:r>
      <w:r w:rsidRPr="002B5671">
        <w:rPr>
          <w:rFonts w:ascii="Arial" w:hAnsi="Arial" w:cs="Arial"/>
          <w:sz w:val="20"/>
        </w:rPr>
        <w:t>elect [</w:t>
      </w:r>
      <w:r>
        <w:rPr>
          <w:rFonts w:ascii="Arial" w:hAnsi="Arial" w:cs="Arial"/>
          <w:sz w:val="20"/>
        </w:rPr>
        <w:t>Body Fluid</w:t>
      </w:r>
      <w:r w:rsidRPr="002B5671">
        <w:rPr>
          <w:rFonts w:ascii="Arial" w:hAnsi="Arial" w:cs="Arial"/>
          <w:sz w:val="20"/>
        </w:rPr>
        <w:t xml:space="preserve">] </w:t>
      </w:r>
      <w:r>
        <w:rPr>
          <w:rFonts w:ascii="Arial" w:hAnsi="Arial" w:cs="Arial"/>
          <w:sz w:val="20"/>
        </w:rPr>
        <w:t>then</w:t>
      </w:r>
      <w:r w:rsidRPr="002B5671">
        <w:rPr>
          <w:rFonts w:ascii="Arial" w:hAnsi="Arial" w:cs="Arial"/>
          <w:sz w:val="20"/>
        </w:rPr>
        <w:t xml:space="preserve"> click [OK]. Analyzer will automatically perform </w:t>
      </w:r>
      <w:proofErr w:type="spellStart"/>
      <w:r w:rsidRPr="002B5671">
        <w:rPr>
          <w:rFonts w:ascii="Arial" w:hAnsi="Arial" w:cs="Arial"/>
          <w:sz w:val="20"/>
        </w:rPr>
        <w:t>Autorinse</w:t>
      </w:r>
      <w:proofErr w:type="spellEnd"/>
      <w:r w:rsidRPr="002B5671">
        <w:rPr>
          <w:rFonts w:ascii="Arial" w:hAnsi="Arial" w:cs="Arial"/>
          <w:sz w:val="20"/>
        </w:rPr>
        <w:t xml:space="preserve"> and background check up to 3 times.</w:t>
      </w:r>
    </w:p>
    <w:p w14:paraId="0451FFB2" w14:textId="77777777" w:rsidR="001B7445" w:rsidRDefault="001B7445" w:rsidP="001D2115">
      <w:pPr>
        <w:pStyle w:val="ListParagraph"/>
        <w:numPr>
          <w:ilvl w:val="1"/>
          <w:numId w:val="23"/>
        </w:numPr>
        <w:spacing w:after="0"/>
        <w:ind w:left="1440"/>
        <w:rPr>
          <w:rFonts w:ascii="Arial" w:hAnsi="Arial" w:cs="Arial"/>
          <w:sz w:val="20"/>
        </w:rPr>
      </w:pPr>
      <w:r>
        <w:rPr>
          <w:rFonts w:ascii="Arial" w:hAnsi="Arial" w:cs="Arial"/>
          <w:sz w:val="20"/>
        </w:rPr>
        <w:t xml:space="preserve">If the background value is lower or equal to that shown below, the background check is completed.  If the background value does not become lower or equal to the specified value, the message “Background Error” will be displayed on completion of the background check and an </w:t>
      </w:r>
      <w:proofErr w:type="spellStart"/>
      <w:r>
        <w:rPr>
          <w:rFonts w:ascii="Arial" w:hAnsi="Arial" w:cs="Arial"/>
          <w:sz w:val="20"/>
        </w:rPr>
        <w:t>A</w:t>
      </w:r>
      <w:r w:rsidRPr="00941A8D">
        <w:rPr>
          <w:rFonts w:ascii="Arial" w:hAnsi="Arial" w:cs="Arial"/>
          <w:sz w:val="20"/>
        </w:rPr>
        <w:t>utorinse</w:t>
      </w:r>
      <w:proofErr w:type="spellEnd"/>
      <w:r w:rsidRPr="00941A8D">
        <w:rPr>
          <w:rFonts w:ascii="Arial" w:hAnsi="Arial" w:cs="Arial"/>
          <w:sz w:val="20"/>
        </w:rPr>
        <w:t xml:space="preserve"> should be performed.</w:t>
      </w:r>
    </w:p>
    <w:p w14:paraId="58CAF1FB" w14:textId="77777777" w:rsidR="001B7445" w:rsidRDefault="001B7445" w:rsidP="001B7445">
      <w:pPr>
        <w:pStyle w:val="ListParagraph"/>
        <w:spacing w:after="0"/>
        <w:ind w:left="3240"/>
        <w:rPr>
          <w:rFonts w:ascii="Arial" w:hAnsi="Arial" w:cs="Arial"/>
          <w:sz w:val="20"/>
        </w:rPr>
      </w:pPr>
    </w:p>
    <w:tbl>
      <w:tblPr>
        <w:tblStyle w:val="TableGrid"/>
        <w:tblpPr w:leftFromText="180" w:rightFromText="180" w:vertAnchor="text" w:tblpX="5487" w:tblpY="1"/>
        <w:tblOverlap w:val="never"/>
        <w:tblW w:w="0" w:type="auto"/>
        <w:tblLook w:val="04A0" w:firstRow="1" w:lastRow="0" w:firstColumn="1" w:lastColumn="0" w:noHBand="0" w:noVBand="1"/>
      </w:tblPr>
      <w:tblGrid>
        <w:gridCol w:w="2047"/>
        <w:gridCol w:w="2084"/>
      </w:tblGrid>
      <w:tr w:rsidR="001B7445" w14:paraId="0000ACE0" w14:textId="77777777" w:rsidTr="00681424">
        <w:trPr>
          <w:trHeight w:val="261"/>
        </w:trPr>
        <w:tc>
          <w:tcPr>
            <w:tcW w:w="2047" w:type="dxa"/>
          </w:tcPr>
          <w:p w14:paraId="7CB20B5D" w14:textId="77777777" w:rsidR="001B7445" w:rsidRDefault="001B7445" w:rsidP="00681424">
            <w:pPr>
              <w:pStyle w:val="ListParagraph"/>
              <w:spacing w:after="0"/>
              <w:ind w:left="0"/>
              <w:rPr>
                <w:rFonts w:ascii="Arial" w:hAnsi="Arial" w:cs="Arial"/>
                <w:sz w:val="20"/>
              </w:rPr>
            </w:pPr>
            <w:r>
              <w:rPr>
                <w:rFonts w:ascii="Arial" w:hAnsi="Arial" w:cs="Arial"/>
                <w:sz w:val="20"/>
              </w:rPr>
              <w:t>WBC – BF</w:t>
            </w:r>
          </w:p>
        </w:tc>
        <w:tc>
          <w:tcPr>
            <w:tcW w:w="2084" w:type="dxa"/>
          </w:tcPr>
          <w:p w14:paraId="556ADF2D" w14:textId="77777777" w:rsidR="001B7445" w:rsidRDefault="001B7445" w:rsidP="00681424">
            <w:pPr>
              <w:pStyle w:val="ListParagraph"/>
              <w:spacing w:after="0"/>
              <w:ind w:left="0"/>
              <w:rPr>
                <w:rFonts w:ascii="Arial" w:hAnsi="Arial" w:cs="Arial"/>
                <w:sz w:val="20"/>
              </w:rPr>
            </w:pPr>
            <w:r>
              <w:rPr>
                <w:rFonts w:ascii="Arial" w:hAnsi="Arial" w:cs="Arial"/>
                <w:sz w:val="20"/>
              </w:rPr>
              <w:t>0.001 (x 10</w:t>
            </w:r>
            <w:r w:rsidRPr="00941A8D">
              <w:rPr>
                <w:rFonts w:ascii="Arial" w:hAnsi="Arial" w:cs="Arial"/>
                <w:sz w:val="20"/>
                <w:vertAlign w:val="superscript"/>
              </w:rPr>
              <w:t>3</w:t>
            </w:r>
            <w:r>
              <w:rPr>
                <w:rFonts w:ascii="Arial" w:hAnsi="Arial" w:cs="Arial"/>
                <w:sz w:val="20"/>
              </w:rPr>
              <w:t>/µL)</w:t>
            </w:r>
          </w:p>
        </w:tc>
      </w:tr>
      <w:tr w:rsidR="001B7445" w14:paraId="0257C12E" w14:textId="77777777" w:rsidTr="00681424">
        <w:trPr>
          <w:trHeight w:val="261"/>
        </w:trPr>
        <w:tc>
          <w:tcPr>
            <w:tcW w:w="2047" w:type="dxa"/>
          </w:tcPr>
          <w:p w14:paraId="34F4B397" w14:textId="77777777" w:rsidR="001B7445" w:rsidRDefault="001B7445" w:rsidP="00681424">
            <w:pPr>
              <w:pStyle w:val="ListParagraph"/>
              <w:spacing w:after="0"/>
              <w:ind w:left="0"/>
              <w:rPr>
                <w:rFonts w:ascii="Arial" w:hAnsi="Arial" w:cs="Arial"/>
                <w:sz w:val="20"/>
              </w:rPr>
            </w:pPr>
            <w:r>
              <w:rPr>
                <w:rFonts w:ascii="Arial" w:hAnsi="Arial" w:cs="Arial"/>
                <w:sz w:val="20"/>
              </w:rPr>
              <w:t>RBC – BF</w:t>
            </w:r>
          </w:p>
        </w:tc>
        <w:tc>
          <w:tcPr>
            <w:tcW w:w="2084" w:type="dxa"/>
          </w:tcPr>
          <w:p w14:paraId="2A9A73C3" w14:textId="77777777" w:rsidR="001B7445" w:rsidRDefault="001B7445" w:rsidP="00681424">
            <w:pPr>
              <w:pStyle w:val="ListParagraph"/>
              <w:spacing w:after="0"/>
              <w:ind w:left="0"/>
              <w:rPr>
                <w:rFonts w:ascii="Arial" w:hAnsi="Arial" w:cs="Arial"/>
                <w:sz w:val="20"/>
              </w:rPr>
            </w:pPr>
            <w:r>
              <w:rPr>
                <w:rFonts w:ascii="Arial" w:hAnsi="Arial" w:cs="Arial"/>
                <w:sz w:val="20"/>
              </w:rPr>
              <w:t>0.003 (x 10</w:t>
            </w:r>
            <w:r w:rsidRPr="00941A8D">
              <w:rPr>
                <w:rFonts w:ascii="Arial" w:hAnsi="Arial" w:cs="Arial"/>
                <w:sz w:val="20"/>
                <w:vertAlign w:val="superscript"/>
              </w:rPr>
              <w:t>6</w:t>
            </w:r>
            <w:r>
              <w:rPr>
                <w:rFonts w:ascii="Arial" w:hAnsi="Arial" w:cs="Arial"/>
                <w:sz w:val="20"/>
              </w:rPr>
              <w:t>/µL)</w:t>
            </w:r>
          </w:p>
        </w:tc>
      </w:tr>
    </w:tbl>
    <w:p w14:paraId="7B9AC42B" w14:textId="77777777" w:rsidR="001B7445" w:rsidRDefault="001B7445" w:rsidP="001B7445">
      <w:pPr>
        <w:pStyle w:val="ListParagraph"/>
        <w:spacing w:after="0"/>
        <w:ind w:left="3240"/>
        <w:rPr>
          <w:rFonts w:ascii="Arial" w:hAnsi="Arial" w:cs="Arial"/>
          <w:sz w:val="20"/>
        </w:rPr>
      </w:pPr>
      <w:r>
        <w:rPr>
          <w:rFonts w:ascii="Arial" w:hAnsi="Arial" w:cs="Arial"/>
          <w:sz w:val="20"/>
        </w:rPr>
        <w:t xml:space="preserve">Background Check </w:t>
      </w:r>
    </w:p>
    <w:p w14:paraId="7B64AA3E" w14:textId="77777777" w:rsidR="001B7445" w:rsidRPr="00941A8D" w:rsidRDefault="001B7445" w:rsidP="001B7445">
      <w:pPr>
        <w:pStyle w:val="ListParagraph"/>
        <w:spacing w:after="0"/>
        <w:ind w:left="3240"/>
        <w:rPr>
          <w:rFonts w:ascii="Arial" w:hAnsi="Arial" w:cs="Arial"/>
          <w:sz w:val="20"/>
        </w:rPr>
      </w:pPr>
      <w:r>
        <w:rPr>
          <w:rFonts w:ascii="Arial" w:hAnsi="Arial" w:cs="Arial"/>
          <w:sz w:val="20"/>
        </w:rPr>
        <w:t>Acceptability</w:t>
      </w:r>
      <w:r>
        <w:rPr>
          <w:rFonts w:ascii="Arial" w:hAnsi="Arial" w:cs="Arial"/>
          <w:sz w:val="20"/>
        </w:rPr>
        <w:br w:type="textWrapping" w:clear="all"/>
      </w:r>
    </w:p>
    <w:p w14:paraId="5FE410C5" w14:textId="77777777" w:rsidR="001B7445" w:rsidRDefault="001B7445" w:rsidP="001D2115">
      <w:pPr>
        <w:pStyle w:val="ListParagraph"/>
        <w:numPr>
          <w:ilvl w:val="1"/>
          <w:numId w:val="23"/>
        </w:numPr>
        <w:spacing w:after="0"/>
        <w:ind w:left="1440"/>
        <w:rPr>
          <w:rFonts w:ascii="Arial" w:hAnsi="Arial" w:cs="Arial"/>
          <w:sz w:val="20"/>
        </w:rPr>
      </w:pPr>
      <w:r>
        <w:rPr>
          <w:rFonts w:ascii="Arial" w:hAnsi="Arial" w:cs="Arial"/>
          <w:sz w:val="20"/>
        </w:rPr>
        <w:t>Select the Manual Analysis button on the control menu.</w:t>
      </w:r>
    </w:p>
    <w:p w14:paraId="4B644655" w14:textId="77777777" w:rsidR="001B7445" w:rsidRDefault="00BC5363" w:rsidP="001D2115">
      <w:pPr>
        <w:pStyle w:val="ListParagraph"/>
        <w:numPr>
          <w:ilvl w:val="1"/>
          <w:numId w:val="23"/>
        </w:numPr>
        <w:spacing w:after="0"/>
        <w:ind w:left="1440"/>
        <w:rPr>
          <w:rFonts w:ascii="Arial" w:hAnsi="Arial" w:cs="Arial"/>
          <w:sz w:val="20"/>
        </w:rPr>
      </w:pPr>
      <w:r>
        <w:rPr>
          <w:rFonts w:ascii="Arial" w:hAnsi="Arial" w:cs="Arial"/>
          <w:sz w:val="20"/>
        </w:rPr>
        <w:t>Ensure that [Read ID]</w:t>
      </w:r>
      <w:r w:rsidR="001B7445">
        <w:rPr>
          <w:rFonts w:ascii="Arial" w:hAnsi="Arial" w:cs="Arial"/>
          <w:sz w:val="20"/>
        </w:rPr>
        <w:t xml:space="preserve"> is checked</w:t>
      </w:r>
      <w:r>
        <w:rPr>
          <w:rFonts w:ascii="Arial" w:hAnsi="Arial" w:cs="Arial"/>
          <w:sz w:val="20"/>
        </w:rPr>
        <w:t>,</w:t>
      </w:r>
      <w:r w:rsidR="001B7445">
        <w:rPr>
          <w:rFonts w:ascii="Arial" w:hAnsi="Arial" w:cs="Arial"/>
          <w:sz w:val="20"/>
        </w:rPr>
        <w:t xml:space="preserve"> or manually scan barcode, and [Cap Open] is checked.</w:t>
      </w:r>
    </w:p>
    <w:p w14:paraId="60EB12E1" w14:textId="77777777" w:rsidR="001B7445" w:rsidRDefault="00BC5363" w:rsidP="001D2115">
      <w:pPr>
        <w:pStyle w:val="ListParagraph"/>
        <w:numPr>
          <w:ilvl w:val="1"/>
          <w:numId w:val="23"/>
        </w:numPr>
        <w:spacing w:after="0"/>
        <w:ind w:left="1440"/>
        <w:rPr>
          <w:rFonts w:ascii="Arial" w:hAnsi="Arial" w:cs="Arial"/>
          <w:sz w:val="20"/>
        </w:rPr>
      </w:pPr>
      <w:r>
        <w:rPr>
          <w:rFonts w:ascii="Arial" w:hAnsi="Arial" w:cs="Arial"/>
          <w:sz w:val="20"/>
        </w:rPr>
        <w:t>P</w:t>
      </w:r>
      <w:r w:rsidR="001B7445">
        <w:rPr>
          <w:rFonts w:ascii="Arial" w:hAnsi="Arial" w:cs="Arial"/>
          <w:sz w:val="20"/>
        </w:rPr>
        <w:t>ipette sample into a plastic tube</w:t>
      </w:r>
      <w:r w:rsidR="00A67DC3">
        <w:rPr>
          <w:rFonts w:ascii="Arial" w:hAnsi="Arial" w:cs="Arial"/>
          <w:sz w:val="20"/>
        </w:rPr>
        <w:t xml:space="preserve"> </w:t>
      </w:r>
      <w:r>
        <w:rPr>
          <w:rFonts w:ascii="Arial" w:hAnsi="Arial" w:cs="Arial"/>
          <w:sz w:val="20"/>
        </w:rPr>
        <w:t xml:space="preserve">using a sterile pipette </w:t>
      </w:r>
      <w:r w:rsidR="00A67DC3">
        <w:rPr>
          <w:rFonts w:ascii="Arial" w:hAnsi="Arial" w:cs="Arial"/>
          <w:sz w:val="20"/>
        </w:rPr>
        <w:t>and label</w:t>
      </w:r>
      <w:r w:rsidR="001B7445">
        <w:rPr>
          <w:rFonts w:ascii="Arial" w:hAnsi="Arial" w:cs="Arial"/>
          <w:sz w:val="20"/>
        </w:rPr>
        <w:t xml:space="preserve"> appropriately.</w:t>
      </w:r>
    </w:p>
    <w:p w14:paraId="35402013" w14:textId="77777777" w:rsidR="001B7445" w:rsidRDefault="001B7445" w:rsidP="001D2115">
      <w:pPr>
        <w:pStyle w:val="ListParagraph"/>
        <w:numPr>
          <w:ilvl w:val="1"/>
          <w:numId w:val="23"/>
        </w:numPr>
        <w:spacing w:after="0"/>
        <w:ind w:left="1440"/>
        <w:rPr>
          <w:rFonts w:ascii="Arial" w:hAnsi="Arial" w:cs="Arial"/>
          <w:sz w:val="20"/>
        </w:rPr>
      </w:pPr>
      <w:r>
        <w:rPr>
          <w:rFonts w:ascii="Arial" w:hAnsi="Arial" w:cs="Arial"/>
          <w:sz w:val="20"/>
        </w:rPr>
        <w:t>Place thoroughly mixed vial with cap off in tube holder; press blue Start button.</w:t>
      </w:r>
    </w:p>
    <w:p w14:paraId="781B46AD" w14:textId="77777777" w:rsidR="001B7445" w:rsidRPr="002B5671" w:rsidRDefault="001B7445" w:rsidP="001D2115">
      <w:pPr>
        <w:pStyle w:val="ListParagraph"/>
        <w:numPr>
          <w:ilvl w:val="1"/>
          <w:numId w:val="23"/>
        </w:numPr>
        <w:spacing w:after="0"/>
        <w:ind w:left="1440"/>
        <w:rPr>
          <w:rFonts w:ascii="Arial" w:hAnsi="Arial" w:cs="Arial"/>
          <w:sz w:val="20"/>
        </w:rPr>
      </w:pPr>
      <w:r>
        <w:rPr>
          <w:rFonts w:ascii="Arial" w:hAnsi="Arial" w:cs="Arial"/>
          <w:sz w:val="20"/>
        </w:rPr>
        <w:t xml:space="preserve">Perform an </w:t>
      </w:r>
      <w:proofErr w:type="spellStart"/>
      <w:r>
        <w:rPr>
          <w:rFonts w:ascii="Arial" w:hAnsi="Arial" w:cs="Arial"/>
          <w:sz w:val="20"/>
        </w:rPr>
        <w:t>Autorinse</w:t>
      </w:r>
      <w:proofErr w:type="spellEnd"/>
      <w:r>
        <w:rPr>
          <w:rFonts w:ascii="Arial" w:hAnsi="Arial" w:cs="Arial"/>
          <w:sz w:val="20"/>
        </w:rPr>
        <w:t xml:space="preserve"> and background check between each body fluid and before returning the instrument to [WB mode].</w:t>
      </w:r>
    </w:p>
    <w:p w14:paraId="49734984" w14:textId="77777777" w:rsidR="001B7445" w:rsidRPr="002B5671" w:rsidRDefault="001B7445" w:rsidP="001D2115">
      <w:pPr>
        <w:pStyle w:val="ListParagraph"/>
        <w:numPr>
          <w:ilvl w:val="0"/>
          <w:numId w:val="23"/>
        </w:numPr>
        <w:spacing w:after="0"/>
        <w:ind w:left="720"/>
        <w:rPr>
          <w:rFonts w:ascii="Arial" w:hAnsi="Arial" w:cs="Arial"/>
          <w:sz w:val="20"/>
        </w:rPr>
      </w:pPr>
      <w:r w:rsidRPr="007472E5">
        <w:rPr>
          <w:rFonts w:ascii="Arial" w:hAnsi="Arial" w:cs="Arial"/>
          <w:sz w:val="20"/>
        </w:rPr>
        <w:t>Reportable limits for body fluids are:</w:t>
      </w:r>
      <w:r>
        <w:rPr>
          <w:rFonts w:ascii="Arial" w:hAnsi="Arial" w:cs="Arial"/>
          <w:sz w:val="20"/>
        </w:rPr>
        <w:tab/>
      </w:r>
      <w:r>
        <w:rPr>
          <w:rFonts w:ascii="Arial" w:hAnsi="Arial" w:cs="Arial"/>
          <w:sz w:val="20"/>
        </w:rPr>
        <w:tab/>
      </w:r>
      <w:r>
        <w:rPr>
          <w:rFonts w:ascii="Arial" w:hAnsi="Arial" w:cs="Arial"/>
          <w:sz w:val="20"/>
        </w:rPr>
        <w:tab/>
      </w:r>
      <w:r w:rsidR="00785DDC">
        <w:rPr>
          <w:rFonts w:ascii="Arial" w:hAnsi="Arial" w:cs="Arial"/>
          <w:sz w:val="20"/>
        </w:rPr>
        <w:t xml:space="preserve">           </w:t>
      </w:r>
      <w:r>
        <w:rPr>
          <w:rFonts w:ascii="Arial" w:hAnsi="Arial" w:cs="Arial"/>
          <w:sz w:val="20"/>
        </w:rPr>
        <w:t xml:space="preserve">     Low</w:t>
      </w:r>
    </w:p>
    <w:tbl>
      <w:tblPr>
        <w:tblpPr w:leftFromText="180" w:rightFromText="180"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610"/>
      </w:tblGrid>
      <w:tr w:rsidR="00CA02E9" w:rsidRPr="00720784" w14:paraId="158B532C" w14:textId="77777777" w:rsidTr="00CA02E9">
        <w:trPr>
          <w:trHeight w:val="262"/>
        </w:trPr>
        <w:tc>
          <w:tcPr>
            <w:tcW w:w="2430" w:type="dxa"/>
          </w:tcPr>
          <w:p w14:paraId="66D831BB" w14:textId="77777777" w:rsidR="00CA02E9" w:rsidRPr="00720784" w:rsidRDefault="00CA02E9" w:rsidP="00CA02E9">
            <w:pPr>
              <w:spacing w:after="0"/>
              <w:jc w:val="center"/>
              <w:rPr>
                <w:rFonts w:ascii="Arial" w:hAnsi="Arial" w:cs="Arial"/>
                <w:sz w:val="20"/>
              </w:rPr>
            </w:pPr>
            <w:r>
              <w:rPr>
                <w:rFonts w:ascii="Arial" w:hAnsi="Arial" w:cs="Arial"/>
                <w:sz w:val="20"/>
              </w:rPr>
              <w:t>WBC</w:t>
            </w:r>
            <w:r w:rsidRPr="00720784">
              <w:rPr>
                <w:rFonts w:ascii="Arial" w:hAnsi="Arial" w:cs="Arial"/>
                <w:sz w:val="20"/>
              </w:rPr>
              <w:t xml:space="preserve">-BF   </w:t>
            </w:r>
          </w:p>
        </w:tc>
        <w:tc>
          <w:tcPr>
            <w:tcW w:w="2610" w:type="dxa"/>
          </w:tcPr>
          <w:p w14:paraId="0EF8B88A" w14:textId="77777777" w:rsidR="00CA02E9" w:rsidRPr="002B5671" w:rsidRDefault="00CA02E9" w:rsidP="00CA02E9">
            <w:pPr>
              <w:spacing w:after="0"/>
              <w:jc w:val="center"/>
              <w:rPr>
                <w:rFonts w:ascii="Arial" w:hAnsi="Arial" w:cs="Arial"/>
                <w:sz w:val="20"/>
              </w:rPr>
            </w:pPr>
            <w:r w:rsidRPr="00720784">
              <w:rPr>
                <w:rFonts w:ascii="Arial" w:hAnsi="Arial" w:cs="Arial"/>
                <w:sz w:val="20"/>
              </w:rPr>
              <w:t>0.</w:t>
            </w:r>
            <w:r w:rsidRPr="002B5671">
              <w:rPr>
                <w:rFonts w:ascii="Arial" w:hAnsi="Arial" w:cs="Arial"/>
                <w:sz w:val="20"/>
              </w:rPr>
              <w:t>001</w:t>
            </w:r>
            <w:r>
              <w:rPr>
                <w:rFonts w:ascii="Arial" w:hAnsi="Arial" w:cs="Arial"/>
                <w:sz w:val="20"/>
              </w:rPr>
              <w:t xml:space="preserve"> </w:t>
            </w:r>
            <w:r w:rsidRPr="002B5671">
              <w:rPr>
                <w:rFonts w:ascii="Arial" w:hAnsi="Arial" w:cs="Arial"/>
                <w:sz w:val="20"/>
              </w:rPr>
              <w:t>x10</w:t>
            </w:r>
            <w:r w:rsidRPr="002B5671">
              <w:rPr>
                <w:rFonts w:ascii="Arial" w:hAnsi="Arial" w:cs="Arial"/>
                <w:sz w:val="20"/>
                <w:vertAlign w:val="superscript"/>
              </w:rPr>
              <w:t>3</w:t>
            </w:r>
            <w:r>
              <w:rPr>
                <w:rFonts w:ascii="Arial" w:hAnsi="Arial" w:cs="Arial"/>
                <w:sz w:val="20"/>
              </w:rPr>
              <w:t>/</w:t>
            </w:r>
            <w:r w:rsidRPr="002B5671">
              <w:rPr>
                <w:rFonts w:ascii="Arial" w:hAnsi="Arial" w:cs="Arial"/>
                <w:sz w:val="20"/>
              </w:rPr>
              <w:t>µL</w:t>
            </w:r>
          </w:p>
        </w:tc>
        <w:tc>
          <w:tcPr>
            <w:tcW w:w="2610" w:type="dxa"/>
          </w:tcPr>
          <w:p w14:paraId="76CC454B" w14:textId="77777777" w:rsidR="00CA02E9" w:rsidRPr="00720784" w:rsidRDefault="00CA02E9" w:rsidP="00CA02E9">
            <w:pPr>
              <w:spacing w:after="0"/>
              <w:jc w:val="center"/>
              <w:rPr>
                <w:rFonts w:ascii="Arial" w:hAnsi="Arial" w:cs="Arial"/>
                <w:sz w:val="20"/>
              </w:rPr>
            </w:pPr>
            <w:r>
              <w:rPr>
                <w:rFonts w:ascii="Arial" w:hAnsi="Arial" w:cs="Arial"/>
                <w:sz w:val="20"/>
              </w:rPr>
              <w:t>16.986</w:t>
            </w:r>
            <w:r w:rsidRPr="002B5671">
              <w:rPr>
                <w:rFonts w:ascii="Arial" w:hAnsi="Arial" w:cs="Arial"/>
                <w:sz w:val="20"/>
              </w:rPr>
              <w:t xml:space="preserve"> x10</w:t>
            </w:r>
            <w:r w:rsidRPr="002B5671">
              <w:rPr>
                <w:rFonts w:ascii="Arial" w:hAnsi="Arial" w:cs="Arial"/>
                <w:sz w:val="20"/>
                <w:vertAlign w:val="superscript"/>
              </w:rPr>
              <w:t>3</w:t>
            </w:r>
            <w:r>
              <w:rPr>
                <w:rFonts w:ascii="Arial" w:hAnsi="Arial" w:cs="Arial"/>
                <w:sz w:val="20"/>
              </w:rPr>
              <w:t>/</w:t>
            </w:r>
            <w:r w:rsidRPr="002B5671">
              <w:rPr>
                <w:rFonts w:ascii="Arial" w:hAnsi="Arial" w:cs="Arial"/>
                <w:sz w:val="20"/>
              </w:rPr>
              <w:t>µL</w:t>
            </w:r>
          </w:p>
        </w:tc>
      </w:tr>
      <w:tr w:rsidR="00CA02E9" w:rsidRPr="00720784" w14:paraId="3BAD403D" w14:textId="77777777" w:rsidTr="00CA02E9">
        <w:trPr>
          <w:trHeight w:val="260"/>
        </w:trPr>
        <w:tc>
          <w:tcPr>
            <w:tcW w:w="2430" w:type="dxa"/>
          </w:tcPr>
          <w:p w14:paraId="1D027B74" w14:textId="77777777" w:rsidR="00CA02E9" w:rsidRPr="00720784" w:rsidRDefault="00CA02E9" w:rsidP="00CA02E9">
            <w:pPr>
              <w:spacing w:after="0"/>
              <w:jc w:val="center"/>
              <w:rPr>
                <w:rFonts w:ascii="Arial" w:hAnsi="Arial" w:cs="Arial"/>
                <w:sz w:val="20"/>
              </w:rPr>
            </w:pPr>
            <w:r w:rsidRPr="00720784">
              <w:rPr>
                <w:rFonts w:ascii="Arial" w:hAnsi="Arial" w:cs="Arial"/>
                <w:sz w:val="20"/>
              </w:rPr>
              <w:t xml:space="preserve">RBC-BF  </w:t>
            </w:r>
          </w:p>
        </w:tc>
        <w:tc>
          <w:tcPr>
            <w:tcW w:w="2610" w:type="dxa"/>
          </w:tcPr>
          <w:p w14:paraId="0346DB06" w14:textId="77777777" w:rsidR="00CA02E9" w:rsidRPr="002B5671" w:rsidRDefault="00CA02E9" w:rsidP="00CA02E9">
            <w:pPr>
              <w:spacing w:after="0"/>
              <w:jc w:val="center"/>
              <w:rPr>
                <w:rFonts w:ascii="Arial" w:hAnsi="Arial" w:cs="Arial"/>
                <w:sz w:val="20"/>
              </w:rPr>
            </w:pPr>
            <w:r>
              <w:rPr>
                <w:rFonts w:ascii="Arial" w:hAnsi="Arial" w:cs="Arial"/>
                <w:sz w:val="20"/>
              </w:rPr>
              <w:t xml:space="preserve">0.001 </w:t>
            </w:r>
            <w:r w:rsidRPr="00720784">
              <w:rPr>
                <w:rFonts w:ascii="Arial" w:hAnsi="Arial" w:cs="Arial"/>
                <w:sz w:val="20"/>
              </w:rPr>
              <w:t>x10</w:t>
            </w:r>
            <w:r w:rsidRPr="00720784">
              <w:rPr>
                <w:rFonts w:ascii="Arial" w:hAnsi="Arial" w:cs="Arial"/>
                <w:sz w:val="20"/>
                <w:vertAlign w:val="superscript"/>
              </w:rPr>
              <w:t>6</w:t>
            </w:r>
            <w:r>
              <w:rPr>
                <w:rFonts w:ascii="Arial" w:hAnsi="Arial" w:cs="Arial"/>
                <w:sz w:val="20"/>
              </w:rPr>
              <w:t>/µL</w:t>
            </w:r>
          </w:p>
        </w:tc>
        <w:tc>
          <w:tcPr>
            <w:tcW w:w="2610" w:type="dxa"/>
          </w:tcPr>
          <w:p w14:paraId="504D2C67" w14:textId="77777777" w:rsidR="00CA02E9" w:rsidRDefault="00CA02E9" w:rsidP="00CA02E9">
            <w:pPr>
              <w:spacing w:after="0"/>
              <w:jc w:val="center"/>
              <w:rPr>
                <w:rFonts w:ascii="Arial" w:hAnsi="Arial" w:cs="Arial"/>
                <w:sz w:val="20"/>
              </w:rPr>
            </w:pPr>
            <w:r>
              <w:rPr>
                <w:rFonts w:ascii="Arial" w:hAnsi="Arial" w:cs="Arial"/>
                <w:sz w:val="20"/>
              </w:rPr>
              <w:t xml:space="preserve">5.239 </w:t>
            </w:r>
            <w:r w:rsidRPr="002B5671">
              <w:rPr>
                <w:rFonts w:ascii="Arial" w:hAnsi="Arial" w:cs="Arial"/>
                <w:sz w:val="20"/>
              </w:rPr>
              <w:t>x10</w:t>
            </w:r>
            <w:r w:rsidRPr="002B5671">
              <w:rPr>
                <w:rFonts w:ascii="Arial" w:hAnsi="Arial" w:cs="Arial"/>
                <w:sz w:val="20"/>
                <w:vertAlign w:val="superscript"/>
              </w:rPr>
              <w:t>3</w:t>
            </w:r>
            <w:r>
              <w:rPr>
                <w:rFonts w:ascii="Arial" w:hAnsi="Arial" w:cs="Arial"/>
                <w:sz w:val="20"/>
              </w:rPr>
              <w:t>/</w:t>
            </w:r>
            <w:r w:rsidRPr="002B5671">
              <w:rPr>
                <w:rFonts w:ascii="Arial" w:hAnsi="Arial" w:cs="Arial"/>
                <w:sz w:val="20"/>
              </w:rPr>
              <w:t>µL</w:t>
            </w:r>
          </w:p>
        </w:tc>
      </w:tr>
    </w:tbl>
    <w:p w14:paraId="00864652" w14:textId="77777777" w:rsidR="001B7445" w:rsidRPr="00720784" w:rsidRDefault="001B7445" w:rsidP="001B7445">
      <w:pPr>
        <w:spacing w:after="0"/>
        <w:rPr>
          <w:rFonts w:ascii="Arial" w:hAnsi="Arial" w:cs="Arial"/>
          <w:sz w:val="20"/>
        </w:rPr>
      </w:pPr>
      <w:r w:rsidRPr="00720784">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720784">
        <w:rPr>
          <w:rFonts w:ascii="Arial" w:hAnsi="Arial" w:cs="Arial"/>
          <w:sz w:val="20"/>
        </w:rPr>
        <w:t xml:space="preserve">                      </w:t>
      </w:r>
      <w:r>
        <w:rPr>
          <w:rFonts w:ascii="Arial" w:hAnsi="Arial" w:cs="Arial"/>
          <w:sz w:val="20"/>
        </w:rPr>
        <w:tab/>
      </w:r>
    </w:p>
    <w:p w14:paraId="3A446951" w14:textId="77777777" w:rsidR="001B7445" w:rsidRPr="007472E5" w:rsidRDefault="001B7445" w:rsidP="001D2115">
      <w:pPr>
        <w:pStyle w:val="ListParagraph"/>
        <w:numPr>
          <w:ilvl w:val="0"/>
          <w:numId w:val="23"/>
        </w:numPr>
        <w:spacing w:after="0"/>
        <w:ind w:left="720"/>
        <w:rPr>
          <w:rFonts w:ascii="Arial" w:hAnsi="Arial" w:cs="Arial"/>
          <w:sz w:val="20"/>
        </w:rPr>
      </w:pPr>
      <w:r w:rsidRPr="007472E5">
        <w:rPr>
          <w:rFonts w:ascii="Arial" w:hAnsi="Arial" w:cs="Arial"/>
          <w:sz w:val="20"/>
        </w:rPr>
        <w:t>For results exceeding linearity limits:</w:t>
      </w:r>
    </w:p>
    <w:p w14:paraId="6D8924BC" w14:textId="03720EA4" w:rsidR="001B7445" w:rsidRPr="001D2115" w:rsidRDefault="001B7445" w:rsidP="001D2115">
      <w:pPr>
        <w:pStyle w:val="ListParagraph"/>
        <w:numPr>
          <w:ilvl w:val="2"/>
          <w:numId w:val="45"/>
        </w:numPr>
        <w:spacing w:after="0"/>
        <w:ind w:left="1260"/>
        <w:rPr>
          <w:rFonts w:ascii="Arial" w:hAnsi="Arial" w:cs="Arial"/>
          <w:sz w:val="20"/>
        </w:rPr>
      </w:pPr>
      <w:r w:rsidRPr="001D2115">
        <w:rPr>
          <w:rFonts w:ascii="Arial" w:hAnsi="Arial" w:cs="Arial"/>
          <w:sz w:val="20"/>
        </w:rPr>
        <w:t xml:space="preserve">Make an appropriate dilution with </w:t>
      </w:r>
      <w:proofErr w:type="spellStart"/>
      <w:r w:rsidRPr="001D2115">
        <w:rPr>
          <w:rFonts w:ascii="Arial" w:hAnsi="Arial" w:cs="Arial"/>
          <w:sz w:val="20"/>
        </w:rPr>
        <w:t>Cellpack</w:t>
      </w:r>
      <w:proofErr w:type="spellEnd"/>
      <w:r w:rsidRPr="001D2115">
        <w:rPr>
          <w:rFonts w:ascii="Arial" w:hAnsi="Arial" w:cs="Arial"/>
          <w:sz w:val="20"/>
        </w:rPr>
        <w:t xml:space="preserve"> DCL.</w:t>
      </w:r>
    </w:p>
    <w:p w14:paraId="41534392" w14:textId="4F015F7C" w:rsidR="001B7445" w:rsidRPr="001D2115" w:rsidRDefault="001B7445" w:rsidP="001D2115">
      <w:pPr>
        <w:pStyle w:val="ListParagraph"/>
        <w:numPr>
          <w:ilvl w:val="2"/>
          <w:numId w:val="45"/>
        </w:numPr>
        <w:spacing w:after="0"/>
        <w:ind w:left="1260"/>
        <w:rPr>
          <w:rFonts w:ascii="Arial" w:hAnsi="Arial" w:cs="Arial"/>
          <w:sz w:val="20"/>
        </w:rPr>
      </w:pPr>
      <w:r w:rsidRPr="001D2115">
        <w:rPr>
          <w:rFonts w:ascii="Arial" w:hAnsi="Arial" w:cs="Arial"/>
          <w:sz w:val="20"/>
        </w:rPr>
        <w:t>Run dilution in BF mode as outlined above.</w:t>
      </w:r>
    </w:p>
    <w:p w14:paraId="32541ADF" w14:textId="6DCB6C9A" w:rsidR="001B7445" w:rsidRPr="001D2115" w:rsidRDefault="001B7445" w:rsidP="001D2115">
      <w:pPr>
        <w:pStyle w:val="ListParagraph"/>
        <w:numPr>
          <w:ilvl w:val="2"/>
          <w:numId w:val="45"/>
        </w:numPr>
        <w:spacing w:after="0"/>
        <w:ind w:left="1260"/>
        <w:rPr>
          <w:rFonts w:ascii="Arial" w:hAnsi="Arial" w:cs="Arial"/>
          <w:sz w:val="20"/>
        </w:rPr>
      </w:pPr>
      <w:r w:rsidRPr="001D2115">
        <w:rPr>
          <w:rFonts w:ascii="Arial" w:hAnsi="Arial" w:cs="Arial"/>
          <w:sz w:val="20"/>
        </w:rPr>
        <w:t>Multiply result by appropriate diluting factor.</w:t>
      </w:r>
    </w:p>
    <w:p w14:paraId="5F97A6E4" w14:textId="77777777" w:rsidR="001B7445" w:rsidRPr="002D718C" w:rsidRDefault="00BC5363" w:rsidP="001D2115">
      <w:pPr>
        <w:pStyle w:val="ListParagraph"/>
        <w:numPr>
          <w:ilvl w:val="0"/>
          <w:numId w:val="23"/>
        </w:numPr>
        <w:spacing w:after="0"/>
        <w:ind w:left="720"/>
        <w:rPr>
          <w:rFonts w:ascii="Arial" w:hAnsi="Arial" w:cs="Arial"/>
          <w:sz w:val="20"/>
        </w:rPr>
      </w:pPr>
      <w:r>
        <w:rPr>
          <w:rFonts w:ascii="Arial" w:hAnsi="Arial" w:cs="Arial"/>
          <w:sz w:val="20"/>
        </w:rPr>
        <w:t>A</w:t>
      </w:r>
      <w:r w:rsidR="001B7445">
        <w:rPr>
          <w:rFonts w:ascii="Arial" w:hAnsi="Arial" w:cs="Arial"/>
          <w:sz w:val="20"/>
        </w:rPr>
        <w:t xml:space="preserve"> manual cell count must be performed</w:t>
      </w:r>
      <w:r w:rsidRPr="00BC5363">
        <w:rPr>
          <w:rFonts w:ascii="Arial" w:hAnsi="Arial" w:cs="Arial"/>
          <w:sz w:val="20"/>
        </w:rPr>
        <w:t xml:space="preserve"> </w:t>
      </w:r>
      <w:r>
        <w:rPr>
          <w:rFonts w:ascii="Arial" w:hAnsi="Arial" w:cs="Arial"/>
          <w:sz w:val="20"/>
        </w:rPr>
        <w:t>for results below linearity limits</w:t>
      </w:r>
      <w:r w:rsidR="001B7445">
        <w:rPr>
          <w:rFonts w:ascii="Arial" w:hAnsi="Arial" w:cs="Arial"/>
          <w:sz w:val="20"/>
        </w:rPr>
        <w:t>.</w:t>
      </w:r>
    </w:p>
    <w:p w14:paraId="57EA566A" w14:textId="77777777" w:rsidR="001B7445" w:rsidRDefault="001B7445" w:rsidP="001D2115">
      <w:pPr>
        <w:pStyle w:val="ListParagraph"/>
        <w:numPr>
          <w:ilvl w:val="0"/>
          <w:numId w:val="23"/>
        </w:numPr>
        <w:spacing w:after="0"/>
        <w:ind w:left="720"/>
        <w:rPr>
          <w:rFonts w:ascii="Arial" w:hAnsi="Arial" w:cs="Arial"/>
          <w:sz w:val="20"/>
        </w:rPr>
      </w:pPr>
      <w:r w:rsidRPr="006C5F4D">
        <w:rPr>
          <w:rFonts w:ascii="Arial" w:hAnsi="Arial" w:cs="Arial"/>
          <w:sz w:val="20"/>
        </w:rPr>
        <w:t xml:space="preserve">Enter automated nucleated cell count </w:t>
      </w:r>
      <w:r w:rsidR="00696970" w:rsidRPr="006C5F4D">
        <w:rPr>
          <w:rFonts w:ascii="Arial" w:hAnsi="Arial" w:cs="Arial"/>
          <w:sz w:val="20"/>
        </w:rPr>
        <w:t>in the CW</w:t>
      </w:r>
      <w:r w:rsidRPr="006C5F4D">
        <w:rPr>
          <w:rFonts w:ascii="Arial" w:hAnsi="Arial" w:cs="Arial"/>
          <w:sz w:val="20"/>
        </w:rPr>
        <w:t xml:space="preserve">CT field and the automated RBC </w:t>
      </w:r>
      <w:r w:rsidR="00696970" w:rsidRPr="006C5F4D">
        <w:rPr>
          <w:rFonts w:ascii="Arial" w:hAnsi="Arial" w:cs="Arial"/>
          <w:sz w:val="20"/>
        </w:rPr>
        <w:t>count in the C</w:t>
      </w:r>
      <w:r w:rsidRPr="006C5F4D">
        <w:rPr>
          <w:rFonts w:ascii="Arial" w:hAnsi="Arial" w:cs="Arial"/>
          <w:sz w:val="20"/>
        </w:rPr>
        <w:t>RCT field</w:t>
      </w:r>
      <w:r w:rsidR="006C5F4D" w:rsidRPr="006C5F4D">
        <w:rPr>
          <w:rFonts w:ascii="Arial" w:hAnsi="Arial" w:cs="Arial"/>
          <w:sz w:val="20"/>
        </w:rPr>
        <w:t xml:space="preserve"> of the LIS CSF</w:t>
      </w:r>
      <w:r w:rsidRPr="006C5F4D">
        <w:rPr>
          <w:rFonts w:ascii="Arial" w:hAnsi="Arial" w:cs="Arial"/>
          <w:sz w:val="20"/>
        </w:rPr>
        <w:t>CD template.</w:t>
      </w:r>
    </w:p>
    <w:p w14:paraId="5401F553" w14:textId="77777777" w:rsidR="00F710D8" w:rsidRPr="006C5F4D" w:rsidRDefault="00F710D8" w:rsidP="00F710D8">
      <w:pPr>
        <w:pStyle w:val="ListParagraph"/>
        <w:spacing w:after="0"/>
        <w:ind w:left="1800"/>
        <w:rPr>
          <w:rFonts w:ascii="Arial" w:hAnsi="Arial" w:cs="Arial"/>
          <w:sz w:val="20"/>
        </w:rPr>
      </w:pPr>
    </w:p>
    <w:p w14:paraId="6A2D62AB" w14:textId="77777777" w:rsidR="00B536D6" w:rsidRPr="001D2115" w:rsidRDefault="001B7445" w:rsidP="001D2115">
      <w:pPr>
        <w:spacing w:after="120"/>
        <w:rPr>
          <w:rFonts w:ascii="Arial" w:hAnsi="Arial" w:cs="Arial"/>
          <w:b/>
          <w:bCs/>
          <w:sz w:val="24"/>
          <w:szCs w:val="24"/>
        </w:rPr>
      </w:pPr>
      <w:r w:rsidRPr="001D2115">
        <w:rPr>
          <w:rFonts w:ascii="Arial" w:hAnsi="Arial" w:cs="Arial"/>
          <w:b/>
          <w:bCs/>
          <w:sz w:val="24"/>
          <w:szCs w:val="24"/>
        </w:rPr>
        <w:t>Manual Counts</w:t>
      </w:r>
    </w:p>
    <w:p w14:paraId="6A2F1B13" w14:textId="77777777" w:rsidR="001B7445" w:rsidRDefault="001B7445" w:rsidP="001D2115">
      <w:pPr>
        <w:pStyle w:val="ListParagraph"/>
        <w:numPr>
          <w:ilvl w:val="0"/>
          <w:numId w:val="21"/>
        </w:numPr>
        <w:spacing w:after="0"/>
        <w:ind w:left="720"/>
        <w:rPr>
          <w:rFonts w:ascii="Arial" w:hAnsi="Arial" w:cs="Arial"/>
          <w:sz w:val="20"/>
        </w:rPr>
      </w:pPr>
      <w:r>
        <w:rPr>
          <w:rFonts w:ascii="Arial" w:hAnsi="Arial" w:cs="Arial"/>
          <w:sz w:val="20"/>
        </w:rPr>
        <w:t>If</w:t>
      </w:r>
      <w:r w:rsidRPr="007C160E">
        <w:rPr>
          <w:rFonts w:ascii="Arial" w:hAnsi="Arial" w:cs="Arial"/>
          <w:sz w:val="20"/>
        </w:rPr>
        <w:t xml:space="preserve"> </w:t>
      </w:r>
      <w:r>
        <w:rPr>
          <w:rFonts w:ascii="Arial" w:hAnsi="Arial" w:cs="Arial"/>
          <w:sz w:val="20"/>
        </w:rPr>
        <w:t>automated cell count</w:t>
      </w:r>
      <w:r w:rsidRPr="007C160E">
        <w:rPr>
          <w:rFonts w:ascii="Arial" w:hAnsi="Arial" w:cs="Arial"/>
          <w:sz w:val="20"/>
        </w:rPr>
        <w:t xml:space="preserve"> is </w:t>
      </w:r>
      <w:r>
        <w:rPr>
          <w:rFonts w:ascii="Arial" w:hAnsi="Arial" w:cs="Arial"/>
          <w:sz w:val="20"/>
        </w:rPr>
        <w:t>below</w:t>
      </w:r>
      <w:r w:rsidRPr="007C160E">
        <w:rPr>
          <w:rFonts w:ascii="Arial" w:hAnsi="Arial" w:cs="Arial"/>
          <w:sz w:val="20"/>
        </w:rPr>
        <w:t xml:space="preserve"> the reportable </w:t>
      </w:r>
      <w:r w:rsidR="00BC5363">
        <w:rPr>
          <w:rFonts w:ascii="Arial" w:hAnsi="Arial" w:cs="Arial"/>
          <w:sz w:val="20"/>
        </w:rPr>
        <w:t xml:space="preserve">range, </w:t>
      </w:r>
      <w:r w:rsidRPr="007C160E">
        <w:rPr>
          <w:rFonts w:ascii="Arial" w:hAnsi="Arial" w:cs="Arial"/>
          <w:sz w:val="20"/>
        </w:rPr>
        <w:t xml:space="preserve">if the fluid contains cellular debris, </w:t>
      </w:r>
      <w:r w:rsidR="00F710D8">
        <w:rPr>
          <w:rFonts w:ascii="Arial" w:hAnsi="Arial" w:cs="Arial"/>
          <w:sz w:val="20"/>
        </w:rPr>
        <w:t>or if</w:t>
      </w:r>
      <w:r w:rsidR="00BC5363">
        <w:rPr>
          <w:rFonts w:ascii="Arial" w:hAnsi="Arial" w:cs="Arial"/>
          <w:sz w:val="20"/>
        </w:rPr>
        <w:t xml:space="preserve"> there is a low volume of specimen, </w:t>
      </w:r>
      <w:r w:rsidR="00F710D8">
        <w:rPr>
          <w:rFonts w:ascii="Arial" w:hAnsi="Arial" w:cs="Arial"/>
          <w:sz w:val="20"/>
        </w:rPr>
        <w:t>perform a manual cell count</w:t>
      </w:r>
      <w:r w:rsidRPr="007C160E">
        <w:rPr>
          <w:rFonts w:ascii="Arial" w:hAnsi="Arial" w:cs="Arial"/>
          <w:sz w:val="20"/>
        </w:rPr>
        <w:t>.</w:t>
      </w:r>
      <w:r w:rsidRPr="007C160E">
        <w:rPr>
          <w:rFonts w:ascii="Arial" w:hAnsi="Arial" w:cs="Arial"/>
          <w:sz w:val="20"/>
        </w:rPr>
        <w:tab/>
      </w:r>
      <w:r w:rsidRPr="007C160E">
        <w:rPr>
          <w:rFonts w:ascii="Arial" w:hAnsi="Arial" w:cs="Arial"/>
          <w:sz w:val="20"/>
        </w:rPr>
        <w:tab/>
      </w:r>
    </w:p>
    <w:p w14:paraId="2C2EA9C1" w14:textId="77777777" w:rsidR="00F710D8" w:rsidRDefault="00F710D8" w:rsidP="001D2115">
      <w:pPr>
        <w:pStyle w:val="ListParagraph"/>
        <w:numPr>
          <w:ilvl w:val="0"/>
          <w:numId w:val="21"/>
        </w:numPr>
        <w:spacing w:after="0"/>
        <w:ind w:left="720"/>
        <w:rPr>
          <w:rFonts w:ascii="Arial" w:hAnsi="Arial" w:cs="Arial"/>
          <w:sz w:val="20"/>
        </w:rPr>
      </w:pPr>
      <w:r>
        <w:rPr>
          <w:rFonts w:ascii="Arial" w:hAnsi="Arial" w:cs="Arial"/>
          <w:sz w:val="20"/>
        </w:rPr>
        <w:t>Mix well and carefully l</w:t>
      </w:r>
      <w:r w:rsidRPr="007C160E">
        <w:rPr>
          <w:rFonts w:ascii="Arial" w:hAnsi="Arial" w:cs="Arial"/>
          <w:sz w:val="20"/>
        </w:rPr>
        <w:t xml:space="preserve">oad the body fluid </w:t>
      </w:r>
      <w:r>
        <w:rPr>
          <w:rFonts w:ascii="Arial" w:hAnsi="Arial" w:cs="Arial"/>
          <w:sz w:val="20"/>
        </w:rPr>
        <w:t>onto both sides of hemocytometer. Allow the cells to settle in the chamber for at least one minute, but no longer than 15 minutes, before counting.</w:t>
      </w:r>
    </w:p>
    <w:p w14:paraId="153322A3" w14:textId="77777777" w:rsidR="00F710D8" w:rsidRPr="007C160E" w:rsidRDefault="00F710D8" w:rsidP="001D2115">
      <w:pPr>
        <w:pStyle w:val="ListParagraph"/>
        <w:numPr>
          <w:ilvl w:val="0"/>
          <w:numId w:val="21"/>
        </w:numPr>
        <w:spacing w:after="0"/>
        <w:ind w:left="720"/>
        <w:rPr>
          <w:rFonts w:ascii="Arial" w:hAnsi="Arial" w:cs="Arial"/>
          <w:sz w:val="20"/>
        </w:rPr>
      </w:pPr>
      <w:r>
        <w:rPr>
          <w:rFonts w:ascii="Arial" w:hAnsi="Arial" w:cs="Arial"/>
          <w:sz w:val="20"/>
        </w:rPr>
        <w:t>Do not count broken or degenerated cells.</w:t>
      </w:r>
    </w:p>
    <w:p w14:paraId="65C492AA" w14:textId="77777777" w:rsidR="00A67DC3" w:rsidRDefault="001B7445" w:rsidP="001D2115">
      <w:pPr>
        <w:pStyle w:val="ListParagraph"/>
        <w:numPr>
          <w:ilvl w:val="0"/>
          <w:numId w:val="21"/>
        </w:numPr>
        <w:spacing w:after="0"/>
        <w:ind w:left="720"/>
        <w:rPr>
          <w:rFonts w:ascii="Arial" w:hAnsi="Arial" w:cs="Arial"/>
          <w:sz w:val="20"/>
        </w:rPr>
      </w:pPr>
      <w:r>
        <w:rPr>
          <w:rFonts w:ascii="Arial" w:hAnsi="Arial" w:cs="Arial"/>
          <w:sz w:val="20"/>
        </w:rPr>
        <w:t>Nucleated blood cells may be stained to aid in distinguishing red blood cells from nucleated cells by mixing equal parts body fluid and New Methylene Blue.</w:t>
      </w:r>
      <w:r w:rsidR="00A67DC3">
        <w:rPr>
          <w:rFonts w:ascii="Arial" w:hAnsi="Arial" w:cs="Arial"/>
          <w:sz w:val="20"/>
        </w:rPr>
        <w:t xml:space="preserve"> </w:t>
      </w:r>
    </w:p>
    <w:p w14:paraId="413B8097" w14:textId="77777777" w:rsidR="00A67DC3" w:rsidRDefault="00A67DC3" w:rsidP="001D2115">
      <w:pPr>
        <w:pStyle w:val="ListParagraph"/>
        <w:numPr>
          <w:ilvl w:val="1"/>
          <w:numId w:val="21"/>
        </w:numPr>
        <w:spacing w:after="0"/>
        <w:ind w:left="1440"/>
        <w:rPr>
          <w:rFonts w:ascii="Arial" w:hAnsi="Arial" w:cs="Arial"/>
          <w:sz w:val="20"/>
        </w:rPr>
      </w:pPr>
      <w:r>
        <w:rPr>
          <w:rFonts w:ascii="Arial" w:hAnsi="Arial" w:cs="Arial"/>
          <w:sz w:val="20"/>
        </w:rPr>
        <w:t xml:space="preserve">Incubate the mixture for 15 minutes at room temperature then load both chambers of the hemocytometer.  </w:t>
      </w:r>
    </w:p>
    <w:p w14:paraId="22C0EBDC" w14:textId="77777777" w:rsidR="001B7445" w:rsidRPr="007C160E" w:rsidRDefault="00A67DC3" w:rsidP="001D2115">
      <w:pPr>
        <w:pStyle w:val="ListParagraph"/>
        <w:numPr>
          <w:ilvl w:val="1"/>
          <w:numId w:val="21"/>
        </w:numPr>
        <w:spacing w:after="0"/>
        <w:ind w:left="1440"/>
        <w:rPr>
          <w:rFonts w:ascii="Arial" w:hAnsi="Arial" w:cs="Arial"/>
          <w:sz w:val="20"/>
        </w:rPr>
      </w:pPr>
      <w:r>
        <w:rPr>
          <w:rFonts w:ascii="Arial" w:hAnsi="Arial" w:cs="Arial"/>
          <w:sz w:val="20"/>
        </w:rPr>
        <w:lastRenderedPageBreak/>
        <w:t xml:space="preserve">Count the </w:t>
      </w:r>
      <w:r w:rsidR="00F710D8">
        <w:rPr>
          <w:rFonts w:ascii="Arial" w:hAnsi="Arial" w:cs="Arial"/>
          <w:sz w:val="20"/>
        </w:rPr>
        <w:t>nucleated cells in 5 large square</w:t>
      </w:r>
      <w:r>
        <w:rPr>
          <w:rFonts w:ascii="Arial" w:hAnsi="Arial" w:cs="Arial"/>
          <w:sz w:val="20"/>
        </w:rPr>
        <w:t xml:space="preserve">s on each side and multiply the total by 2 to correct for dilution.  </w:t>
      </w:r>
    </w:p>
    <w:p w14:paraId="60888977" w14:textId="77777777" w:rsidR="001D2115" w:rsidRDefault="001D2115" w:rsidP="001D2115">
      <w:pPr>
        <w:spacing w:after="0"/>
        <w:rPr>
          <w:rFonts w:ascii="Arial" w:hAnsi="Arial" w:cs="Arial"/>
          <w:sz w:val="20"/>
          <w:u w:val="single"/>
        </w:rPr>
      </w:pPr>
    </w:p>
    <w:p w14:paraId="5E2529F1" w14:textId="33DDD6DC" w:rsidR="001B7445" w:rsidRPr="001D2115" w:rsidRDefault="001B7445" w:rsidP="001D2115">
      <w:pPr>
        <w:spacing w:after="120"/>
        <w:rPr>
          <w:rFonts w:ascii="Arial" w:hAnsi="Arial" w:cs="Arial"/>
          <w:b/>
          <w:bCs/>
          <w:sz w:val="24"/>
          <w:szCs w:val="24"/>
        </w:rPr>
      </w:pPr>
      <w:r w:rsidRPr="001D2115">
        <w:rPr>
          <w:rFonts w:ascii="Arial" w:hAnsi="Arial" w:cs="Arial"/>
          <w:b/>
          <w:bCs/>
          <w:sz w:val="24"/>
          <w:szCs w:val="24"/>
        </w:rPr>
        <w:t>Low Counts:</w:t>
      </w:r>
    </w:p>
    <w:p w14:paraId="52C6E648" w14:textId="77777777" w:rsidR="001B7445" w:rsidRDefault="001B7445" w:rsidP="001D2115">
      <w:pPr>
        <w:pStyle w:val="ListParagraph"/>
        <w:numPr>
          <w:ilvl w:val="0"/>
          <w:numId w:val="46"/>
        </w:numPr>
        <w:spacing w:after="0"/>
        <w:ind w:left="720"/>
        <w:rPr>
          <w:rFonts w:ascii="Arial" w:hAnsi="Arial" w:cs="Arial"/>
          <w:sz w:val="20"/>
        </w:rPr>
      </w:pPr>
      <w:r w:rsidRPr="000D4FDC">
        <w:rPr>
          <w:rFonts w:ascii="Arial" w:hAnsi="Arial" w:cs="Arial"/>
          <w:sz w:val="20"/>
        </w:rPr>
        <w:t xml:space="preserve">Count the nucleated cells and/or RBC’s in five large squares on each side of </w:t>
      </w:r>
      <w:r>
        <w:rPr>
          <w:rFonts w:ascii="Arial" w:hAnsi="Arial" w:cs="Arial"/>
          <w:sz w:val="20"/>
        </w:rPr>
        <w:t>hemocytometer</w:t>
      </w:r>
      <w:r w:rsidRPr="000D4FDC">
        <w:rPr>
          <w:rFonts w:ascii="Arial" w:hAnsi="Arial" w:cs="Arial"/>
          <w:sz w:val="20"/>
        </w:rPr>
        <w:t>.</w:t>
      </w:r>
    </w:p>
    <w:p w14:paraId="337D28EE" w14:textId="77777777" w:rsidR="00785DDC" w:rsidRDefault="00785DDC" w:rsidP="001D2115">
      <w:pPr>
        <w:pStyle w:val="ListParagraph"/>
        <w:numPr>
          <w:ilvl w:val="0"/>
          <w:numId w:val="46"/>
        </w:numPr>
        <w:spacing w:after="0"/>
        <w:ind w:left="720"/>
        <w:rPr>
          <w:rFonts w:ascii="Arial" w:hAnsi="Arial" w:cs="Arial"/>
          <w:sz w:val="20"/>
        </w:rPr>
      </w:pPr>
      <w:r>
        <w:rPr>
          <w:rFonts w:ascii="Arial" w:hAnsi="Arial" w:cs="Arial"/>
          <w:sz w:val="20"/>
        </w:rPr>
        <w:t>The RBC and WBC are tallied separately and the total of each cell type counted in the 10 squares is reported as the cell count/µL.</w:t>
      </w:r>
    </w:p>
    <w:p w14:paraId="639804F5" w14:textId="77777777" w:rsidR="006D1ADB" w:rsidRPr="00C22DAB" w:rsidRDefault="006D1ADB" w:rsidP="001D2115">
      <w:pPr>
        <w:pStyle w:val="ListParagraph"/>
        <w:numPr>
          <w:ilvl w:val="0"/>
          <w:numId w:val="46"/>
        </w:numPr>
        <w:spacing w:after="0"/>
        <w:ind w:left="720"/>
        <w:rPr>
          <w:rFonts w:ascii="Arial" w:hAnsi="Arial" w:cs="Arial"/>
          <w:sz w:val="20"/>
        </w:rPr>
      </w:pPr>
      <w:r w:rsidRPr="00C22DAB">
        <w:rPr>
          <w:rFonts w:ascii="Arial" w:hAnsi="Arial" w:cs="Arial"/>
          <w:sz w:val="20"/>
        </w:rPr>
        <w:t xml:space="preserve">Record cell counts from each side of </w:t>
      </w:r>
      <w:r>
        <w:rPr>
          <w:rFonts w:ascii="Arial" w:hAnsi="Arial" w:cs="Arial"/>
          <w:sz w:val="20"/>
        </w:rPr>
        <w:t>hemocytometer</w:t>
      </w:r>
      <w:r w:rsidRPr="00C22DAB">
        <w:rPr>
          <w:rFonts w:ascii="Arial" w:hAnsi="Arial" w:cs="Arial"/>
          <w:sz w:val="20"/>
        </w:rPr>
        <w:t xml:space="preserve"> on </w:t>
      </w:r>
      <w:r>
        <w:rPr>
          <w:rFonts w:ascii="Arial" w:hAnsi="Arial" w:cs="Arial"/>
          <w:sz w:val="20"/>
        </w:rPr>
        <w:t>the Manual Cell Count Worksheet</w:t>
      </w:r>
      <w:r w:rsidRPr="00C22DAB">
        <w:rPr>
          <w:rFonts w:ascii="Arial" w:hAnsi="Arial" w:cs="Arial"/>
          <w:sz w:val="20"/>
        </w:rPr>
        <w:t>.</w:t>
      </w:r>
    </w:p>
    <w:p w14:paraId="5A030451" w14:textId="77777777" w:rsidR="006D1ADB" w:rsidRPr="00C22DAB" w:rsidRDefault="006D1ADB" w:rsidP="001D2115">
      <w:pPr>
        <w:pStyle w:val="ListParagraph"/>
        <w:numPr>
          <w:ilvl w:val="0"/>
          <w:numId w:val="31"/>
        </w:numPr>
        <w:spacing w:after="0"/>
        <w:ind w:left="1440"/>
        <w:rPr>
          <w:rFonts w:ascii="Arial" w:hAnsi="Arial" w:cs="Arial"/>
          <w:sz w:val="20"/>
        </w:rPr>
      </w:pPr>
      <w:r w:rsidRPr="00C22DAB">
        <w:rPr>
          <w:rFonts w:ascii="Arial" w:hAnsi="Arial" w:cs="Arial"/>
          <w:sz w:val="20"/>
        </w:rPr>
        <w:t xml:space="preserve">If the cell count is </w:t>
      </w:r>
      <w:r w:rsidRPr="00C22DAB">
        <w:rPr>
          <w:rFonts w:ascii="Arial" w:hAnsi="Arial" w:cs="Arial"/>
          <w:sz w:val="20"/>
          <w:u w:val="single"/>
        </w:rPr>
        <w:t>&lt;</w:t>
      </w:r>
      <w:r>
        <w:rPr>
          <w:rFonts w:ascii="Arial" w:hAnsi="Arial" w:cs="Arial"/>
          <w:sz w:val="20"/>
        </w:rPr>
        <w: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xml:space="preserve">, the counts must match </w:t>
      </w:r>
      <w:r w:rsidRPr="00C22DAB">
        <w:rPr>
          <w:rFonts w:ascii="Arial" w:hAnsi="Arial" w:cs="Arial"/>
          <w:sz w:val="20"/>
          <w:u w:val="single"/>
        </w:rPr>
        <w:t>+</w:t>
      </w:r>
      <w:r>
        <w:rPr>
          <w:rFonts w:ascii="Arial" w:hAnsi="Arial" w:cs="Arial"/>
          <w:sz w:val="20"/>
        </w:rPr>
        <w:t xml:space="preserve"> 2</w:t>
      </w:r>
      <w:r w:rsidRPr="00C22DAB">
        <w:rPr>
          <w:rFonts w:ascii="Arial" w:hAnsi="Arial" w:cs="Arial"/>
          <w:sz w:val="20"/>
        </w:rPr>
        <w:t xml:space="preserve"> cells</w:t>
      </w:r>
      <w:r>
        <w:rPr>
          <w:rFonts w:ascii="Arial" w:hAnsi="Arial" w:cs="Arial"/>
          <w:sz w:val="20"/>
        </w:rPr>
        <w:t>, or 50%</w:t>
      </w:r>
      <w:r w:rsidRPr="00C22DAB">
        <w:rPr>
          <w:rFonts w:ascii="Arial" w:hAnsi="Arial" w:cs="Arial"/>
          <w:sz w:val="20"/>
        </w:rPr>
        <w:t>.</w:t>
      </w:r>
    </w:p>
    <w:p w14:paraId="40C9850C" w14:textId="77777777" w:rsidR="006D1ADB" w:rsidRPr="00C22DAB" w:rsidRDefault="006D1ADB" w:rsidP="001D2115">
      <w:pPr>
        <w:pStyle w:val="ListParagraph"/>
        <w:numPr>
          <w:ilvl w:val="0"/>
          <w:numId w:val="31"/>
        </w:numPr>
        <w:spacing w:after="0"/>
        <w:ind w:left="1440"/>
        <w:rPr>
          <w:rFonts w:ascii="Arial" w:hAnsi="Arial" w:cs="Arial"/>
          <w:sz w:val="20"/>
        </w:rPr>
      </w:pPr>
      <w:r>
        <w:rPr>
          <w:rFonts w:ascii="Arial" w:hAnsi="Arial" w:cs="Arial"/>
          <w:sz w:val="20"/>
        </w:rPr>
        <w:t>If the count is &gt;20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th</w:t>
      </w:r>
      <w:r>
        <w:rPr>
          <w:rFonts w:ascii="Arial" w:hAnsi="Arial" w:cs="Arial"/>
          <w:sz w:val="20"/>
        </w:rPr>
        <w:t>e counts must correlate within 2</w:t>
      </w:r>
      <w:r w:rsidRPr="00C22DAB">
        <w:rPr>
          <w:rFonts w:ascii="Arial" w:hAnsi="Arial" w:cs="Arial"/>
          <w:sz w:val="20"/>
        </w:rPr>
        <w:t>0%.</w:t>
      </w:r>
    </w:p>
    <w:p w14:paraId="0E01ED3C" w14:textId="77777777" w:rsidR="006D1ADB" w:rsidRPr="006C5F4D" w:rsidRDefault="006D1ADB" w:rsidP="001D2115">
      <w:pPr>
        <w:pStyle w:val="ListParagraph"/>
        <w:numPr>
          <w:ilvl w:val="0"/>
          <w:numId w:val="31"/>
        </w:numPr>
        <w:spacing w:after="0"/>
        <w:ind w:left="1440"/>
        <w:rPr>
          <w:rFonts w:ascii="Arial" w:hAnsi="Arial" w:cs="Arial"/>
          <w:sz w:val="20"/>
        </w:rPr>
      </w:pPr>
      <w:r w:rsidRPr="006C5F4D">
        <w:rPr>
          <w:rFonts w:ascii="Arial" w:hAnsi="Arial" w:cs="Arial"/>
          <w:sz w:val="20"/>
        </w:rPr>
        <w:t>If counts do not match within above limits, repeat counts.</w:t>
      </w:r>
    </w:p>
    <w:p w14:paraId="7AF6E265" w14:textId="77777777" w:rsidR="00785DDC" w:rsidRPr="006D1ADB" w:rsidRDefault="006D1ADB" w:rsidP="001D2115">
      <w:pPr>
        <w:pStyle w:val="ListParagraph"/>
        <w:numPr>
          <w:ilvl w:val="0"/>
          <w:numId w:val="31"/>
        </w:numPr>
        <w:spacing w:after="0"/>
        <w:ind w:left="1440"/>
        <w:rPr>
          <w:rFonts w:ascii="Arial" w:hAnsi="Arial" w:cs="Arial"/>
          <w:sz w:val="20"/>
        </w:rPr>
      </w:pPr>
      <w:r w:rsidRPr="006C5F4D">
        <w:rPr>
          <w:rFonts w:ascii="Arial" w:hAnsi="Arial" w:cs="Arial"/>
          <w:sz w:val="20"/>
        </w:rPr>
        <w:t>Calculations are automatically performed by LIS with data entered in the CWNUM, CWDIL, CWSQS and CWSQN fields of the LIS CSFCD template.</w:t>
      </w:r>
    </w:p>
    <w:p w14:paraId="6C584775" w14:textId="77777777" w:rsidR="00F710D8" w:rsidRPr="00F710D8" w:rsidRDefault="00F710D8" w:rsidP="00F710D8">
      <w:pPr>
        <w:spacing w:after="0"/>
        <w:rPr>
          <w:rFonts w:ascii="Arial" w:hAnsi="Arial" w:cs="Arial"/>
          <w:sz w:val="20"/>
        </w:rPr>
      </w:pPr>
    </w:p>
    <w:p w14:paraId="11BA3CA2" w14:textId="77777777" w:rsidR="001B7445" w:rsidRPr="001D2115" w:rsidRDefault="001B7445" w:rsidP="001D2115">
      <w:pPr>
        <w:spacing w:after="120"/>
        <w:rPr>
          <w:rFonts w:ascii="Arial" w:hAnsi="Arial" w:cs="Arial"/>
          <w:b/>
          <w:bCs/>
          <w:sz w:val="24"/>
          <w:szCs w:val="24"/>
        </w:rPr>
      </w:pPr>
      <w:r w:rsidRPr="001D2115">
        <w:rPr>
          <w:rFonts w:ascii="Arial" w:hAnsi="Arial" w:cs="Arial"/>
          <w:b/>
          <w:bCs/>
          <w:sz w:val="24"/>
          <w:szCs w:val="24"/>
        </w:rPr>
        <w:t xml:space="preserve">Increased Counts </w:t>
      </w:r>
    </w:p>
    <w:p w14:paraId="30B4C056" w14:textId="77777777" w:rsidR="001B7445" w:rsidRPr="00C22DAB" w:rsidRDefault="001B7445" w:rsidP="001D2115">
      <w:pPr>
        <w:pStyle w:val="ListParagraph"/>
        <w:numPr>
          <w:ilvl w:val="0"/>
          <w:numId w:val="29"/>
        </w:numPr>
        <w:spacing w:after="0"/>
        <w:ind w:left="720"/>
        <w:rPr>
          <w:rFonts w:ascii="Arial" w:hAnsi="Arial" w:cs="Arial"/>
          <w:sz w:val="20"/>
        </w:rPr>
      </w:pPr>
      <w:r w:rsidRPr="00C22DAB">
        <w:rPr>
          <w:rFonts w:ascii="Arial" w:hAnsi="Arial" w:cs="Arial"/>
          <w:sz w:val="20"/>
        </w:rPr>
        <w:t xml:space="preserve">Count cells in a smaller area on </w:t>
      </w:r>
      <w:r>
        <w:rPr>
          <w:rFonts w:ascii="Arial" w:hAnsi="Arial" w:cs="Arial"/>
          <w:sz w:val="20"/>
        </w:rPr>
        <w:t>hemocytometer</w:t>
      </w:r>
      <w:r w:rsidRPr="00C22DAB">
        <w:rPr>
          <w:rFonts w:ascii="Arial" w:hAnsi="Arial" w:cs="Arial"/>
          <w:sz w:val="20"/>
        </w:rPr>
        <w:t>, such as:</w:t>
      </w:r>
    </w:p>
    <w:p w14:paraId="21436089" w14:textId="77777777" w:rsidR="001B7445" w:rsidRPr="00C22DAB" w:rsidRDefault="001B7445" w:rsidP="001D2115">
      <w:pPr>
        <w:pStyle w:val="ListParagraph"/>
        <w:numPr>
          <w:ilvl w:val="0"/>
          <w:numId w:val="30"/>
        </w:numPr>
        <w:spacing w:after="0"/>
        <w:ind w:left="1440"/>
        <w:rPr>
          <w:rFonts w:ascii="Arial" w:hAnsi="Arial" w:cs="Arial"/>
          <w:sz w:val="20"/>
        </w:rPr>
      </w:pPr>
      <w:r w:rsidRPr="00C22DAB">
        <w:rPr>
          <w:rFonts w:ascii="Arial" w:hAnsi="Arial" w:cs="Arial"/>
          <w:sz w:val="20"/>
        </w:rPr>
        <w:t>One large square on each side or</w:t>
      </w:r>
    </w:p>
    <w:p w14:paraId="30DB3193" w14:textId="77777777" w:rsidR="001B7445" w:rsidRPr="00C22DAB" w:rsidRDefault="001B7445" w:rsidP="001D2115">
      <w:pPr>
        <w:pStyle w:val="ListParagraph"/>
        <w:numPr>
          <w:ilvl w:val="0"/>
          <w:numId w:val="30"/>
        </w:numPr>
        <w:spacing w:after="0"/>
        <w:ind w:left="1440"/>
        <w:rPr>
          <w:rFonts w:ascii="Arial" w:hAnsi="Arial" w:cs="Arial"/>
          <w:sz w:val="20"/>
        </w:rPr>
      </w:pPr>
      <w:r w:rsidRPr="00C22DAB">
        <w:rPr>
          <w:rFonts w:ascii="Arial" w:hAnsi="Arial" w:cs="Arial"/>
          <w:sz w:val="20"/>
        </w:rPr>
        <w:t>Five of the small squares in large center square on each side.</w:t>
      </w:r>
    </w:p>
    <w:p w14:paraId="6409AB04" w14:textId="77777777" w:rsidR="001B7445" w:rsidRPr="005504E3" w:rsidRDefault="001B7445" w:rsidP="001D2115">
      <w:pPr>
        <w:pStyle w:val="ListParagraph"/>
        <w:numPr>
          <w:ilvl w:val="0"/>
          <w:numId w:val="28"/>
        </w:numPr>
        <w:spacing w:after="0"/>
        <w:ind w:left="720"/>
        <w:rPr>
          <w:rFonts w:ascii="Arial" w:hAnsi="Arial" w:cs="Arial"/>
          <w:sz w:val="20"/>
        </w:rPr>
      </w:pPr>
      <w:r>
        <w:rPr>
          <w:rFonts w:ascii="Arial" w:hAnsi="Arial" w:cs="Arial"/>
          <w:sz w:val="20"/>
        </w:rPr>
        <w:t xml:space="preserve">Make a dilution of the fluid in </w:t>
      </w:r>
      <w:proofErr w:type="spellStart"/>
      <w:r>
        <w:rPr>
          <w:rFonts w:ascii="Arial" w:hAnsi="Arial" w:cs="Arial"/>
          <w:sz w:val="20"/>
        </w:rPr>
        <w:t>CellP</w:t>
      </w:r>
      <w:r w:rsidRPr="00C22DAB">
        <w:rPr>
          <w:rFonts w:ascii="Arial" w:hAnsi="Arial" w:cs="Arial"/>
          <w:sz w:val="20"/>
        </w:rPr>
        <w:t>ack</w:t>
      </w:r>
      <w:proofErr w:type="spellEnd"/>
      <w:r w:rsidRPr="00C22DAB">
        <w:rPr>
          <w:rFonts w:ascii="Arial" w:hAnsi="Arial" w:cs="Arial"/>
          <w:sz w:val="20"/>
        </w:rPr>
        <w:t xml:space="preserve"> </w:t>
      </w:r>
      <w:r>
        <w:rPr>
          <w:rFonts w:ascii="Arial" w:hAnsi="Arial" w:cs="Arial"/>
          <w:sz w:val="20"/>
        </w:rPr>
        <w:t xml:space="preserve">DCL </w:t>
      </w:r>
      <w:r w:rsidRPr="00C22DAB">
        <w:rPr>
          <w:rFonts w:ascii="Arial" w:hAnsi="Arial" w:cs="Arial"/>
          <w:sz w:val="20"/>
        </w:rPr>
        <w:t>diluent</w:t>
      </w:r>
      <w:r>
        <w:rPr>
          <w:rFonts w:ascii="Arial" w:hAnsi="Arial" w:cs="Arial"/>
          <w:sz w:val="20"/>
        </w:rPr>
        <w:t>;</w:t>
      </w:r>
      <w:r w:rsidRPr="00C22DAB">
        <w:rPr>
          <w:rFonts w:ascii="Arial" w:hAnsi="Arial" w:cs="Arial"/>
          <w:sz w:val="20"/>
        </w:rPr>
        <w:t xml:space="preserve"> </w:t>
      </w:r>
      <w:r>
        <w:rPr>
          <w:rFonts w:ascii="Arial" w:hAnsi="Arial" w:cs="Arial"/>
          <w:sz w:val="20"/>
        </w:rPr>
        <w:t>m</w:t>
      </w:r>
      <w:r w:rsidRPr="005504E3">
        <w:rPr>
          <w:rFonts w:ascii="Arial" w:hAnsi="Arial" w:cs="Arial"/>
          <w:sz w:val="20"/>
        </w:rPr>
        <w:t>ix well.</w:t>
      </w:r>
    </w:p>
    <w:p w14:paraId="61F2B7C1" w14:textId="77777777" w:rsidR="001B7445" w:rsidRPr="00C22DAB" w:rsidRDefault="001B7445" w:rsidP="001D2115">
      <w:pPr>
        <w:pStyle w:val="ListParagraph"/>
        <w:numPr>
          <w:ilvl w:val="0"/>
          <w:numId w:val="33"/>
        </w:numPr>
        <w:spacing w:after="0"/>
        <w:ind w:left="1440"/>
        <w:rPr>
          <w:rFonts w:ascii="Arial" w:hAnsi="Arial" w:cs="Arial"/>
          <w:sz w:val="20"/>
        </w:rPr>
      </w:pPr>
      <w:r w:rsidRPr="00C22DAB">
        <w:rPr>
          <w:rFonts w:ascii="Arial" w:hAnsi="Arial" w:cs="Arial"/>
          <w:sz w:val="20"/>
        </w:rPr>
        <w:t xml:space="preserve">Load onto both sides of </w:t>
      </w:r>
      <w:r>
        <w:rPr>
          <w:rFonts w:ascii="Arial" w:hAnsi="Arial" w:cs="Arial"/>
          <w:sz w:val="20"/>
        </w:rPr>
        <w:t>hemocytometer</w:t>
      </w:r>
      <w:r w:rsidRPr="00C22DAB">
        <w:rPr>
          <w:rFonts w:ascii="Arial" w:hAnsi="Arial" w:cs="Arial"/>
          <w:sz w:val="20"/>
        </w:rPr>
        <w:t xml:space="preserve">.  </w:t>
      </w:r>
    </w:p>
    <w:p w14:paraId="37805841" w14:textId="77777777" w:rsidR="001B7445" w:rsidRPr="00C22DAB" w:rsidRDefault="001B7445" w:rsidP="001D2115">
      <w:pPr>
        <w:pStyle w:val="ListParagraph"/>
        <w:numPr>
          <w:ilvl w:val="0"/>
          <w:numId w:val="33"/>
        </w:numPr>
        <w:spacing w:after="0"/>
        <w:ind w:left="1440"/>
        <w:rPr>
          <w:rFonts w:ascii="Arial" w:hAnsi="Arial" w:cs="Arial"/>
          <w:sz w:val="20"/>
        </w:rPr>
      </w:pPr>
      <w:r w:rsidRPr="00C22DAB">
        <w:rPr>
          <w:rFonts w:ascii="Arial" w:hAnsi="Arial" w:cs="Arial"/>
          <w:sz w:val="20"/>
        </w:rPr>
        <w:t>Choose the area to count depending on number of cells present.</w:t>
      </w:r>
    </w:p>
    <w:p w14:paraId="51C69A17" w14:textId="77777777" w:rsidR="001B7445" w:rsidRDefault="001B7445" w:rsidP="001D2115">
      <w:pPr>
        <w:pStyle w:val="ListParagraph"/>
        <w:numPr>
          <w:ilvl w:val="0"/>
          <w:numId w:val="28"/>
        </w:numPr>
        <w:spacing w:after="0"/>
        <w:ind w:left="720"/>
        <w:rPr>
          <w:rFonts w:ascii="Arial" w:hAnsi="Arial" w:cs="Arial"/>
          <w:sz w:val="20"/>
        </w:rPr>
      </w:pPr>
      <w:r w:rsidRPr="00C22DAB">
        <w:rPr>
          <w:rFonts w:ascii="Arial" w:hAnsi="Arial" w:cs="Arial"/>
          <w:sz w:val="20"/>
        </w:rPr>
        <w:t xml:space="preserve">If the fluid is bloody and automated counts are not acceptable, mix equal </w:t>
      </w:r>
      <w:r>
        <w:rPr>
          <w:rFonts w:ascii="Arial" w:hAnsi="Arial" w:cs="Arial"/>
          <w:sz w:val="20"/>
        </w:rPr>
        <w:t xml:space="preserve">parts fluid with 3% acetic acid </w:t>
      </w:r>
      <w:r w:rsidRPr="00C22DAB">
        <w:rPr>
          <w:rFonts w:ascii="Arial" w:hAnsi="Arial" w:cs="Arial"/>
          <w:sz w:val="20"/>
        </w:rPr>
        <w:t xml:space="preserve">to lyse the RBC’s.  </w:t>
      </w:r>
    </w:p>
    <w:p w14:paraId="4B125473" w14:textId="77777777" w:rsidR="001B7445" w:rsidRPr="005504E3" w:rsidRDefault="001B7445" w:rsidP="001D2115">
      <w:pPr>
        <w:pStyle w:val="ListParagraph"/>
        <w:numPr>
          <w:ilvl w:val="0"/>
          <w:numId w:val="33"/>
        </w:numPr>
        <w:spacing w:after="0"/>
        <w:ind w:left="1440"/>
        <w:rPr>
          <w:rFonts w:ascii="Arial" w:hAnsi="Arial" w:cs="Arial"/>
          <w:sz w:val="20"/>
        </w:rPr>
      </w:pPr>
      <w:r w:rsidRPr="005504E3">
        <w:rPr>
          <w:rFonts w:ascii="Arial" w:hAnsi="Arial" w:cs="Arial"/>
          <w:sz w:val="20"/>
        </w:rPr>
        <w:t>After RBC’s are lysed (1-2minutes), load both sides of hemocytometer.</w:t>
      </w:r>
    </w:p>
    <w:p w14:paraId="101125A9" w14:textId="3D328D45" w:rsidR="001B7445" w:rsidRPr="001D2115" w:rsidRDefault="001B7445" w:rsidP="001B7445">
      <w:pPr>
        <w:pStyle w:val="ListParagraph"/>
        <w:numPr>
          <w:ilvl w:val="0"/>
          <w:numId w:val="33"/>
        </w:numPr>
        <w:spacing w:after="0"/>
        <w:ind w:left="1440"/>
        <w:rPr>
          <w:rFonts w:ascii="Arial" w:hAnsi="Arial" w:cs="Arial"/>
          <w:sz w:val="20"/>
        </w:rPr>
      </w:pPr>
      <w:r w:rsidRPr="00C22DAB">
        <w:rPr>
          <w:rFonts w:ascii="Arial" w:hAnsi="Arial" w:cs="Arial"/>
          <w:sz w:val="20"/>
        </w:rPr>
        <w:t xml:space="preserve">Count the nucleated cells in five large squares on each side of </w:t>
      </w:r>
      <w:r w:rsidRPr="001D2115">
        <w:rPr>
          <w:rFonts w:ascii="Arial" w:hAnsi="Arial" w:cs="Arial"/>
          <w:sz w:val="20"/>
        </w:rPr>
        <w:t xml:space="preserve">hemocytometer. </w:t>
      </w:r>
    </w:p>
    <w:p w14:paraId="7CDE8ECC" w14:textId="77777777" w:rsidR="001B7445" w:rsidRPr="00C22DAB" w:rsidRDefault="001B7445" w:rsidP="001D2115">
      <w:pPr>
        <w:pStyle w:val="ListParagraph"/>
        <w:numPr>
          <w:ilvl w:val="0"/>
          <w:numId w:val="28"/>
        </w:numPr>
        <w:spacing w:after="0"/>
        <w:ind w:left="720"/>
        <w:rPr>
          <w:rFonts w:ascii="Arial" w:hAnsi="Arial" w:cs="Arial"/>
          <w:sz w:val="20"/>
        </w:rPr>
      </w:pPr>
      <w:r w:rsidRPr="00C22DAB">
        <w:rPr>
          <w:rFonts w:ascii="Arial" w:hAnsi="Arial" w:cs="Arial"/>
          <w:sz w:val="20"/>
        </w:rPr>
        <w:t xml:space="preserve">Record cell counts from each side of </w:t>
      </w:r>
      <w:r>
        <w:rPr>
          <w:rFonts w:ascii="Arial" w:hAnsi="Arial" w:cs="Arial"/>
          <w:sz w:val="20"/>
        </w:rPr>
        <w:t>hemocytometer</w:t>
      </w:r>
      <w:r w:rsidRPr="00C22DAB">
        <w:rPr>
          <w:rFonts w:ascii="Arial" w:hAnsi="Arial" w:cs="Arial"/>
          <w:sz w:val="20"/>
        </w:rPr>
        <w:t xml:space="preserve"> on </w:t>
      </w:r>
      <w:r>
        <w:rPr>
          <w:rFonts w:ascii="Arial" w:hAnsi="Arial" w:cs="Arial"/>
          <w:sz w:val="20"/>
        </w:rPr>
        <w:t>the Manual Cell Count Worksheet</w:t>
      </w:r>
      <w:r w:rsidRPr="00C22DAB">
        <w:rPr>
          <w:rFonts w:ascii="Arial" w:hAnsi="Arial" w:cs="Arial"/>
          <w:sz w:val="20"/>
        </w:rPr>
        <w:t>.</w:t>
      </w:r>
    </w:p>
    <w:p w14:paraId="0119101D" w14:textId="77777777" w:rsidR="001B7445" w:rsidRPr="00C22DAB" w:rsidRDefault="001B7445" w:rsidP="001D2115">
      <w:pPr>
        <w:pStyle w:val="ListParagraph"/>
        <w:numPr>
          <w:ilvl w:val="0"/>
          <w:numId w:val="33"/>
        </w:numPr>
        <w:spacing w:after="0"/>
        <w:ind w:left="1440"/>
        <w:rPr>
          <w:rFonts w:ascii="Arial" w:hAnsi="Arial" w:cs="Arial"/>
          <w:sz w:val="20"/>
        </w:rPr>
      </w:pPr>
      <w:r w:rsidRPr="00C22DAB">
        <w:rPr>
          <w:rFonts w:ascii="Arial" w:hAnsi="Arial" w:cs="Arial"/>
          <w:sz w:val="20"/>
        </w:rPr>
        <w:t xml:space="preserve">If the cell count is </w:t>
      </w:r>
      <w:r w:rsidRPr="001D2115">
        <w:rPr>
          <w:rFonts w:ascii="Arial" w:hAnsi="Arial" w:cs="Arial"/>
          <w:sz w:val="20"/>
        </w:rPr>
        <w:t>&lt;</w:t>
      </w:r>
      <w:r>
        <w:rPr>
          <w:rFonts w:ascii="Arial" w:hAnsi="Arial" w:cs="Arial"/>
          <w:sz w:val="20"/>
        </w:rPr>
        <w: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xml:space="preserve">, the counts must match </w:t>
      </w:r>
      <w:r w:rsidRPr="001D2115">
        <w:rPr>
          <w:rFonts w:ascii="Arial" w:hAnsi="Arial" w:cs="Arial"/>
          <w:sz w:val="20"/>
        </w:rPr>
        <w:t>+</w:t>
      </w:r>
      <w:r>
        <w:rPr>
          <w:rFonts w:ascii="Arial" w:hAnsi="Arial" w:cs="Arial"/>
          <w:sz w:val="20"/>
        </w:rPr>
        <w:t xml:space="preserve"> 2</w:t>
      </w:r>
      <w:r w:rsidRPr="00C22DAB">
        <w:rPr>
          <w:rFonts w:ascii="Arial" w:hAnsi="Arial" w:cs="Arial"/>
          <w:sz w:val="20"/>
        </w:rPr>
        <w:t xml:space="preserve"> cells</w:t>
      </w:r>
      <w:r>
        <w:rPr>
          <w:rFonts w:ascii="Arial" w:hAnsi="Arial" w:cs="Arial"/>
          <w:sz w:val="20"/>
        </w:rPr>
        <w:t>, or 50%</w:t>
      </w:r>
      <w:r w:rsidRPr="00C22DAB">
        <w:rPr>
          <w:rFonts w:ascii="Arial" w:hAnsi="Arial" w:cs="Arial"/>
          <w:sz w:val="20"/>
        </w:rPr>
        <w:t>.</w:t>
      </w:r>
    </w:p>
    <w:p w14:paraId="398BE082" w14:textId="77777777" w:rsidR="001B7445" w:rsidRPr="00C22DAB" w:rsidRDefault="001B7445" w:rsidP="001D2115">
      <w:pPr>
        <w:pStyle w:val="ListParagraph"/>
        <w:numPr>
          <w:ilvl w:val="0"/>
          <w:numId w:val="33"/>
        </w:numPr>
        <w:spacing w:after="0"/>
        <w:ind w:left="1440"/>
        <w:rPr>
          <w:rFonts w:ascii="Arial" w:hAnsi="Arial" w:cs="Arial"/>
          <w:sz w:val="20"/>
        </w:rPr>
      </w:pPr>
      <w:r>
        <w:rPr>
          <w:rFonts w:ascii="Arial" w:hAnsi="Arial" w:cs="Arial"/>
          <w:sz w:val="20"/>
        </w:rPr>
        <w:t>If the count is &gt;20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th</w:t>
      </w:r>
      <w:r>
        <w:rPr>
          <w:rFonts w:ascii="Arial" w:hAnsi="Arial" w:cs="Arial"/>
          <w:sz w:val="20"/>
        </w:rPr>
        <w:t>e counts must correlate within 2</w:t>
      </w:r>
      <w:r w:rsidRPr="00C22DAB">
        <w:rPr>
          <w:rFonts w:ascii="Arial" w:hAnsi="Arial" w:cs="Arial"/>
          <w:sz w:val="20"/>
        </w:rPr>
        <w:t>0%.</w:t>
      </w:r>
    </w:p>
    <w:p w14:paraId="4630A901" w14:textId="77777777" w:rsidR="001B7445" w:rsidRPr="006C5F4D" w:rsidRDefault="001B7445" w:rsidP="001D2115">
      <w:pPr>
        <w:pStyle w:val="ListParagraph"/>
        <w:numPr>
          <w:ilvl w:val="0"/>
          <w:numId w:val="33"/>
        </w:numPr>
        <w:spacing w:after="0"/>
        <w:ind w:left="1440"/>
        <w:rPr>
          <w:rFonts w:ascii="Arial" w:hAnsi="Arial" w:cs="Arial"/>
          <w:sz w:val="20"/>
        </w:rPr>
      </w:pPr>
      <w:r w:rsidRPr="006C5F4D">
        <w:rPr>
          <w:rFonts w:ascii="Arial" w:hAnsi="Arial" w:cs="Arial"/>
          <w:sz w:val="20"/>
        </w:rPr>
        <w:t>If counts do not match within above limits, repeat counts.</w:t>
      </w:r>
    </w:p>
    <w:p w14:paraId="53D05F22" w14:textId="77777777" w:rsidR="001B7445" w:rsidRPr="006C5F4D" w:rsidRDefault="001B7445" w:rsidP="001D2115">
      <w:pPr>
        <w:pStyle w:val="ListParagraph"/>
        <w:numPr>
          <w:ilvl w:val="0"/>
          <w:numId w:val="33"/>
        </w:numPr>
        <w:spacing w:after="0"/>
        <w:ind w:left="1440"/>
        <w:rPr>
          <w:rFonts w:ascii="Arial" w:hAnsi="Arial" w:cs="Arial"/>
          <w:sz w:val="20"/>
        </w:rPr>
      </w:pPr>
      <w:r w:rsidRPr="006C5F4D">
        <w:rPr>
          <w:rFonts w:ascii="Arial" w:hAnsi="Arial" w:cs="Arial"/>
          <w:sz w:val="20"/>
        </w:rPr>
        <w:t>Calculations are automatically performed by</w:t>
      </w:r>
      <w:r w:rsidR="006C5F4D" w:rsidRPr="006C5F4D">
        <w:rPr>
          <w:rFonts w:ascii="Arial" w:hAnsi="Arial" w:cs="Arial"/>
          <w:sz w:val="20"/>
        </w:rPr>
        <w:t xml:space="preserve"> LIS with data entered in the CWNUM, CWDIL, CW</w:t>
      </w:r>
      <w:r w:rsidRPr="006C5F4D">
        <w:rPr>
          <w:rFonts w:ascii="Arial" w:hAnsi="Arial" w:cs="Arial"/>
          <w:sz w:val="20"/>
        </w:rPr>
        <w:t>SQS a</w:t>
      </w:r>
      <w:r w:rsidR="006C5F4D" w:rsidRPr="006C5F4D">
        <w:rPr>
          <w:rFonts w:ascii="Arial" w:hAnsi="Arial" w:cs="Arial"/>
          <w:sz w:val="20"/>
        </w:rPr>
        <w:t>nd CW</w:t>
      </w:r>
      <w:r w:rsidRPr="006C5F4D">
        <w:rPr>
          <w:rFonts w:ascii="Arial" w:hAnsi="Arial" w:cs="Arial"/>
          <w:sz w:val="20"/>
        </w:rPr>
        <w:t xml:space="preserve">SQN </w:t>
      </w:r>
      <w:r w:rsidR="006C5F4D" w:rsidRPr="006C5F4D">
        <w:rPr>
          <w:rFonts w:ascii="Arial" w:hAnsi="Arial" w:cs="Arial"/>
          <w:sz w:val="20"/>
        </w:rPr>
        <w:t>fields of the LIS CSF</w:t>
      </w:r>
      <w:r w:rsidRPr="006C5F4D">
        <w:rPr>
          <w:rFonts w:ascii="Arial" w:hAnsi="Arial" w:cs="Arial"/>
          <w:sz w:val="20"/>
        </w:rPr>
        <w:t>CD template.</w:t>
      </w:r>
    </w:p>
    <w:p w14:paraId="7BDE7809" w14:textId="77777777" w:rsidR="001B7445" w:rsidRDefault="001B7445" w:rsidP="001B7445">
      <w:pPr>
        <w:spacing w:after="0"/>
        <w:rPr>
          <w:rFonts w:ascii="Arial" w:hAnsi="Arial" w:cs="Arial"/>
          <w:b/>
          <w:sz w:val="26"/>
          <w:szCs w:val="26"/>
          <w:u w:val="single"/>
        </w:rPr>
      </w:pPr>
    </w:p>
    <w:p w14:paraId="20AFE58F" w14:textId="77777777" w:rsidR="001B7445" w:rsidRDefault="001B7445" w:rsidP="001D2115">
      <w:pPr>
        <w:spacing w:after="240"/>
        <w:rPr>
          <w:rFonts w:ascii="Arial" w:hAnsi="Arial" w:cs="Arial"/>
          <w:sz w:val="26"/>
          <w:szCs w:val="26"/>
        </w:rPr>
      </w:pPr>
      <w:r>
        <w:rPr>
          <w:rFonts w:ascii="Arial" w:hAnsi="Arial" w:cs="Arial"/>
          <w:b/>
          <w:sz w:val="26"/>
          <w:szCs w:val="26"/>
          <w:u w:val="single"/>
        </w:rPr>
        <w:t>Calculations</w:t>
      </w:r>
    </w:p>
    <w:p w14:paraId="17067532" w14:textId="77777777" w:rsidR="001B7445" w:rsidRPr="00462BBF" w:rsidRDefault="001B7445" w:rsidP="001D2115">
      <w:pPr>
        <w:pStyle w:val="ListParagraph"/>
        <w:numPr>
          <w:ilvl w:val="0"/>
          <w:numId w:val="24"/>
        </w:numPr>
        <w:spacing w:after="0"/>
        <w:ind w:left="720"/>
        <w:rPr>
          <w:rFonts w:ascii="Arial" w:hAnsi="Arial" w:cs="Arial"/>
          <w:sz w:val="20"/>
        </w:rPr>
      </w:pPr>
      <w:r w:rsidRPr="00462BBF">
        <w:rPr>
          <w:rFonts w:ascii="Arial" w:hAnsi="Arial" w:cs="Arial"/>
          <w:sz w:val="20"/>
        </w:rPr>
        <w:t xml:space="preserve">During an extended LIS downtime, calculations may need to be performed for manual counts. </w:t>
      </w:r>
    </w:p>
    <w:p w14:paraId="6DCAB543" w14:textId="77777777" w:rsidR="001B7445" w:rsidRPr="00462BBF" w:rsidRDefault="001B7445" w:rsidP="001D2115">
      <w:pPr>
        <w:pStyle w:val="ListParagraph"/>
        <w:numPr>
          <w:ilvl w:val="1"/>
          <w:numId w:val="24"/>
        </w:numPr>
        <w:spacing w:after="0"/>
        <w:ind w:left="1440"/>
        <w:rPr>
          <w:rFonts w:ascii="Arial" w:hAnsi="Arial" w:cs="Arial"/>
          <w:sz w:val="20"/>
        </w:rPr>
      </w:pPr>
      <w:r w:rsidRPr="00462BBF">
        <w:rPr>
          <w:rFonts w:ascii="Arial" w:hAnsi="Arial" w:cs="Arial"/>
          <w:sz w:val="20"/>
        </w:rPr>
        <w:t xml:space="preserve">All cell counts are reported in terms of 1 cu mm (1 </w:t>
      </w:r>
      <w:proofErr w:type="spellStart"/>
      <w:r w:rsidRPr="00462BBF">
        <w:rPr>
          <w:rFonts w:ascii="Arial" w:hAnsi="Arial" w:cs="Arial"/>
          <w:sz w:val="20"/>
        </w:rPr>
        <w:t>uL</w:t>
      </w:r>
      <w:proofErr w:type="spellEnd"/>
      <w:r w:rsidRPr="00462BBF">
        <w:rPr>
          <w:rFonts w:ascii="Arial" w:hAnsi="Arial" w:cs="Arial"/>
          <w:sz w:val="20"/>
        </w:rPr>
        <w:t xml:space="preserve">) body fluid.  </w:t>
      </w:r>
    </w:p>
    <w:p w14:paraId="1498AABA" w14:textId="77777777" w:rsidR="001B7445" w:rsidRPr="00462BBF" w:rsidRDefault="001B7445" w:rsidP="001D2115">
      <w:pPr>
        <w:pStyle w:val="ListParagraph"/>
        <w:numPr>
          <w:ilvl w:val="1"/>
          <w:numId w:val="24"/>
        </w:numPr>
        <w:spacing w:after="0"/>
        <w:ind w:left="1440"/>
        <w:rPr>
          <w:rFonts w:ascii="Arial" w:hAnsi="Arial" w:cs="Arial"/>
          <w:sz w:val="20"/>
        </w:rPr>
      </w:pPr>
      <w:r w:rsidRPr="00462BBF">
        <w:rPr>
          <w:rFonts w:ascii="Arial" w:hAnsi="Arial" w:cs="Arial"/>
          <w:sz w:val="20"/>
        </w:rPr>
        <w:t>Any changes in dilution or area counted must be taken into consid</w:t>
      </w:r>
      <w:r>
        <w:rPr>
          <w:rFonts w:ascii="Arial" w:hAnsi="Arial" w:cs="Arial"/>
          <w:sz w:val="20"/>
        </w:rPr>
        <w:t xml:space="preserve">eration in determining cell </w:t>
      </w:r>
      <w:r w:rsidRPr="00462BBF">
        <w:rPr>
          <w:rFonts w:ascii="Arial" w:hAnsi="Arial" w:cs="Arial"/>
          <w:sz w:val="20"/>
        </w:rPr>
        <w:t xml:space="preserve">counts.  </w:t>
      </w:r>
    </w:p>
    <w:p w14:paraId="3FDA5DE3" w14:textId="77777777" w:rsidR="001B7445" w:rsidRDefault="001B7445" w:rsidP="001D2115">
      <w:pPr>
        <w:pStyle w:val="ListParagraph"/>
        <w:numPr>
          <w:ilvl w:val="0"/>
          <w:numId w:val="24"/>
        </w:numPr>
        <w:spacing w:after="0"/>
        <w:ind w:left="720"/>
        <w:rPr>
          <w:rFonts w:ascii="Arial" w:hAnsi="Arial" w:cs="Arial"/>
          <w:sz w:val="20"/>
        </w:rPr>
      </w:pPr>
      <w:r w:rsidRPr="00834B2E">
        <w:rPr>
          <w:rFonts w:ascii="Arial" w:hAnsi="Arial" w:cs="Arial"/>
          <w:sz w:val="20"/>
        </w:rPr>
        <w:t xml:space="preserve">For other dilutions not specified in the procedure </w:t>
      </w:r>
      <w:r>
        <w:rPr>
          <w:rFonts w:ascii="Arial" w:hAnsi="Arial" w:cs="Arial"/>
          <w:sz w:val="20"/>
        </w:rPr>
        <w:t xml:space="preserve">or on the Manual Cell Count Worksheet, </w:t>
      </w:r>
      <w:r w:rsidRPr="00834B2E">
        <w:rPr>
          <w:rFonts w:ascii="Arial" w:hAnsi="Arial" w:cs="Arial"/>
          <w:sz w:val="20"/>
        </w:rPr>
        <w:t>use the following formula:</w:t>
      </w:r>
    </w:p>
    <w:p w14:paraId="3750AFC6" w14:textId="77777777" w:rsidR="001B7445" w:rsidRDefault="001B7445" w:rsidP="001B7445">
      <w:pPr>
        <w:spacing w:after="0"/>
        <w:ind w:left="2160"/>
        <w:rPr>
          <w:rFonts w:ascii="Arial" w:hAnsi="Arial" w:cs="Arial"/>
          <w:sz w:val="20"/>
        </w:rPr>
      </w:pPr>
    </w:p>
    <w:p w14:paraId="2D73FE65" w14:textId="77777777" w:rsidR="001B7445" w:rsidRPr="00AD0F5B" w:rsidRDefault="001B7445" w:rsidP="001B7445">
      <w:pPr>
        <w:spacing w:after="0"/>
        <w:ind w:left="2160"/>
        <w:rPr>
          <w:rFonts w:ascii="Arial" w:hAnsi="Arial" w:cs="Arial"/>
          <w:sz w:val="20"/>
        </w:rPr>
      </w:pPr>
      <w:r>
        <w:rPr>
          <w:rFonts w:ascii="Arial" w:hAnsi="Arial" w:cs="Arial"/>
          <w:sz w:val="20"/>
        </w:rPr>
        <w:t xml:space="preserve">Total cells/µL = </w:t>
      </w:r>
      <m:oMath>
        <m:f>
          <m:fPr>
            <m:ctrlPr>
              <w:rPr>
                <w:rFonts w:ascii="Cambria Math" w:hAnsi="Cambria Math" w:cs="Arial"/>
                <w:i/>
                <w:sz w:val="24"/>
                <w:szCs w:val="24"/>
              </w:rPr>
            </m:ctrlPr>
          </m:fPr>
          <m:num>
            <m:r>
              <w:rPr>
                <w:rFonts w:ascii="Cambria Math" w:hAnsi="Cambria Math" w:cs="Arial"/>
                <w:sz w:val="24"/>
                <w:szCs w:val="24"/>
              </w:rPr>
              <m:t>total number of cells x dilution</m:t>
            </m:r>
          </m:num>
          <m:den>
            <m:r>
              <w:rPr>
                <w:rFonts w:ascii="Cambria Math" w:hAnsi="Cambria Math" w:cs="Arial"/>
                <w:sz w:val="24"/>
                <w:szCs w:val="24"/>
              </w:rPr>
              <m:t>total number of squares counted x volume of each square (µL)</m:t>
            </m:r>
          </m:den>
        </m:f>
      </m:oMath>
    </w:p>
    <w:p w14:paraId="55F33CC3" w14:textId="77777777" w:rsidR="001B7445" w:rsidRDefault="001B7445" w:rsidP="00CA02E9">
      <w:pPr>
        <w:spacing w:after="0"/>
        <w:rPr>
          <w:rFonts w:ascii="Arial" w:hAnsi="Arial" w:cs="Arial"/>
          <w:sz w:val="20"/>
        </w:rPr>
      </w:pPr>
    </w:p>
    <w:p w14:paraId="6F6ED709" w14:textId="77777777" w:rsidR="001B7445" w:rsidRDefault="001B7445" w:rsidP="001B7445">
      <w:pPr>
        <w:spacing w:after="0"/>
        <w:ind w:left="2160"/>
        <w:rPr>
          <w:rFonts w:ascii="Arial" w:hAnsi="Arial" w:cs="Arial"/>
          <w:sz w:val="20"/>
        </w:rPr>
      </w:pPr>
    </w:p>
    <w:p w14:paraId="0A3C5814" w14:textId="77777777" w:rsidR="001B7445" w:rsidRDefault="001B7445" w:rsidP="001B7445">
      <w:pPr>
        <w:spacing w:after="0"/>
        <w:ind w:left="2160"/>
        <w:rPr>
          <w:rFonts w:ascii="Arial" w:hAnsi="Arial" w:cs="Arial"/>
          <w:sz w:val="20"/>
        </w:rPr>
      </w:pPr>
      <w:r>
        <w:rPr>
          <w:rFonts w:ascii="Arial" w:hAnsi="Arial" w:cs="Arial"/>
          <w:sz w:val="20"/>
        </w:rPr>
        <w:t xml:space="preserve">Example:           </w:t>
      </w:r>
      <m:oMath>
        <m:f>
          <m:fPr>
            <m:ctrlPr>
              <w:rPr>
                <w:rFonts w:ascii="Cambria Math" w:hAnsi="Cambria Math" w:cs="Arial"/>
                <w:i/>
                <w:sz w:val="24"/>
                <w:szCs w:val="24"/>
              </w:rPr>
            </m:ctrlPr>
          </m:fPr>
          <m:num>
            <m:r>
              <w:rPr>
                <w:rFonts w:ascii="Cambria Math" w:hAnsi="Cambria Math" w:cs="Arial"/>
                <w:sz w:val="24"/>
                <w:szCs w:val="24"/>
              </w:rPr>
              <m:t>600 total cells x 20 dilution</m:t>
            </m:r>
          </m:num>
          <m:den>
            <m:r>
              <w:rPr>
                <w:rFonts w:ascii="Cambria Math" w:hAnsi="Cambria Math" w:cs="Arial"/>
                <w:sz w:val="24"/>
                <w:szCs w:val="24"/>
              </w:rPr>
              <m:t>10 small squares x .004 µL per square</m:t>
            </m:r>
          </m:den>
        </m:f>
      </m:oMath>
      <w:r>
        <w:rPr>
          <w:rFonts w:ascii="Arial" w:hAnsi="Arial" w:cs="Arial"/>
          <w:sz w:val="24"/>
          <w:szCs w:val="24"/>
        </w:rPr>
        <w:t xml:space="preserve"> = </w:t>
      </w:r>
      <w:r>
        <w:rPr>
          <w:rFonts w:ascii="Arial" w:hAnsi="Arial" w:cs="Arial"/>
          <w:sz w:val="20"/>
        </w:rPr>
        <w:t>300</w:t>
      </w:r>
      <w:r w:rsidRPr="006B21B5">
        <w:rPr>
          <w:rFonts w:ascii="Arial" w:hAnsi="Arial" w:cs="Arial"/>
          <w:sz w:val="20"/>
        </w:rPr>
        <w:t>,000 cells/µL</w:t>
      </w:r>
    </w:p>
    <w:p w14:paraId="480BA8A5" w14:textId="77777777" w:rsidR="001B7445" w:rsidRDefault="001B7445" w:rsidP="001B7445">
      <w:pPr>
        <w:spacing w:after="0"/>
        <w:ind w:left="2160"/>
        <w:rPr>
          <w:rFonts w:ascii="Arial" w:hAnsi="Arial" w:cs="Arial"/>
          <w:sz w:val="20"/>
        </w:rPr>
      </w:pPr>
    </w:p>
    <w:tbl>
      <w:tblPr>
        <w:tblStyle w:val="TableGrid"/>
        <w:tblpPr w:leftFromText="180" w:rightFromText="180" w:vertAnchor="text" w:horzAnchor="margin" w:tblpXSpec="center" w:tblpY="155"/>
        <w:tblOverlap w:val="never"/>
        <w:tblW w:w="0" w:type="auto"/>
        <w:tblLook w:val="01E0" w:firstRow="1" w:lastRow="1" w:firstColumn="1" w:lastColumn="1" w:noHBand="0" w:noVBand="0"/>
      </w:tblPr>
      <w:tblGrid>
        <w:gridCol w:w="3156"/>
        <w:gridCol w:w="2170"/>
      </w:tblGrid>
      <w:tr w:rsidR="00CA02E9" w14:paraId="0E1A4D1E" w14:textId="77777777" w:rsidTr="001D2115">
        <w:trPr>
          <w:trHeight w:val="350"/>
        </w:trPr>
        <w:tc>
          <w:tcPr>
            <w:tcW w:w="5326" w:type="dxa"/>
            <w:gridSpan w:val="2"/>
            <w:tcBorders>
              <w:top w:val="single" w:sz="4" w:space="0" w:color="auto"/>
              <w:left w:val="single" w:sz="4" w:space="0" w:color="auto"/>
              <w:bottom w:val="single" w:sz="4" w:space="0" w:color="auto"/>
              <w:right w:val="single" w:sz="4" w:space="0" w:color="auto"/>
            </w:tcBorders>
            <w:hideMark/>
          </w:tcPr>
          <w:p w14:paraId="02519052" w14:textId="77777777" w:rsidR="00CA02E9" w:rsidRDefault="00CA02E9" w:rsidP="00CA02E9">
            <w:pPr>
              <w:spacing w:after="0"/>
              <w:jc w:val="center"/>
              <w:rPr>
                <w:rFonts w:ascii="Arial" w:hAnsi="Arial" w:cs="Arial"/>
                <w:b/>
                <w:sz w:val="20"/>
              </w:rPr>
            </w:pPr>
            <w:r>
              <w:rPr>
                <w:rFonts w:ascii="Arial" w:hAnsi="Arial" w:cs="Arial"/>
                <w:b/>
                <w:sz w:val="20"/>
              </w:rPr>
              <w:t>HEMOCYTOMETER GRID VOLUMES (for calculation)</w:t>
            </w:r>
          </w:p>
        </w:tc>
      </w:tr>
      <w:tr w:rsidR="00CA02E9" w14:paraId="04F3B5D3" w14:textId="77777777" w:rsidTr="001D2115">
        <w:trPr>
          <w:trHeight w:val="237"/>
        </w:trPr>
        <w:tc>
          <w:tcPr>
            <w:tcW w:w="3156" w:type="dxa"/>
            <w:tcBorders>
              <w:top w:val="single" w:sz="4" w:space="0" w:color="auto"/>
              <w:left w:val="single" w:sz="4" w:space="0" w:color="auto"/>
              <w:bottom w:val="single" w:sz="4" w:space="0" w:color="auto"/>
              <w:right w:val="single" w:sz="4" w:space="0" w:color="auto"/>
            </w:tcBorders>
            <w:hideMark/>
          </w:tcPr>
          <w:p w14:paraId="220D3BA3" w14:textId="77777777" w:rsidR="00CA02E9" w:rsidRDefault="00CA02E9" w:rsidP="00CA02E9">
            <w:pPr>
              <w:spacing w:after="0"/>
              <w:rPr>
                <w:rFonts w:ascii="Arial" w:hAnsi="Arial" w:cs="Arial"/>
                <w:b/>
                <w:sz w:val="20"/>
              </w:rPr>
            </w:pPr>
            <w:r>
              <w:rPr>
                <w:rFonts w:ascii="Arial" w:hAnsi="Arial" w:cs="Arial"/>
                <w:b/>
                <w:sz w:val="20"/>
              </w:rPr>
              <w:t>SQUARE</w:t>
            </w:r>
          </w:p>
        </w:tc>
        <w:tc>
          <w:tcPr>
            <w:tcW w:w="2170" w:type="dxa"/>
            <w:tcBorders>
              <w:top w:val="single" w:sz="4" w:space="0" w:color="auto"/>
              <w:left w:val="single" w:sz="4" w:space="0" w:color="auto"/>
              <w:bottom w:val="single" w:sz="4" w:space="0" w:color="auto"/>
              <w:right w:val="single" w:sz="4" w:space="0" w:color="auto"/>
            </w:tcBorders>
            <w:hideMark/>
          </w:tcPr>
          <w:p w14:paraId="70B5AE7C" w14:textId="77777777" w:rsidR="00CA02E9" w:rsidRDefault="00CA02E9" w:rsidP="00CA02E9">
            <w:pPr>
              <w:spacing w:after="0"/>
              <w:rPr>
                <w:rFonts w:ascii="Arial" w:hAnsi="Arial" w:cs="Arial"/>
                <w:b/>
                <w:sz w:val="20"/>
              </w:rPr>
            </w:pPr>
            <w:r>
              <w:rPr>
                <w:rFonts w:ascii="Arial" w:hAnsi="Arial" w:cs="Arial"/>
                <w:b/>
                <w:sz w:val="20"/>
              </w:rPr>
              <w:t>VOLUME (</w:t>
            </w:r>
            <w:r>
              <w:rPr>
                <w:rFonts w:ascii="Arial" w:hAnsi="Arial" w:cs="Arial"/>
                <w:sz w:val="20"/>
              </w:rPr>
              <w:t>µL</w:t>
            </w:r>
            <w:r>
              <w:rPr>
                <w:rFonts w:ascii="Arial" w:hAnsi="Arial" w:cs="Arial"/>
                <w:b/>
                <w:sz w:val="20"/>
              </w:rPr>
              <w:t>)</w:t>
            </w:r>
          </w:p>
        </w:tc>
      </w:tr>
      <w:tr w:rsidR="00CA02E9" w14:paraId="2A7F03C0" w14:textId="77777777" w:rsidTr="001D2115">
        <w:trPr>
          <w:trHeight w:val="237"/>
        </w:trPr>
        <w:tc>
          <w:tcPr>
            <w:tcW w:w="3156" w:type="dxa"/>
            <w:tcBorders>
              <w:top w:val="single" w:sz="4" w:space="0" w:color="auto"/>
              <w:left w:val="single" w:sz="4" w:space="0" w:color="auto"/>
              <w:bottom w:val="single" w:sz="4" w:space="0" w:color="auto"/>
              <w:right w:val="single" w:sz="4" w:space="0" w:color="auto"/>
            </w:tcBorders>
            <w:hideMark/>
          </w:tcPr>
          <w:p w14:paraId="14930CFD" w14:textId="77777777" w:rsidR="00CA02E9" w:rsidRDefault="00CA02E9" w:rsidP="00CA02E9">
            <w:pPr>
              <w:spacing w:after="0"/>
              <w:rPr>
                <w:rFonts w:ascii="Arial" w:hAnsi="Arial" w:cs="Arial"/>
                <w:color w:val="FF0000"/>
                <w:sz w:val="20"/>
              </w:rPr>
            </w:pPr>
            <w:r>
              <w:rPr>
                <w:rFonts w:ascii="Arial" w:hAnsi="Arial" w:cs="Arial"/>
                <w:color w:val="FF0000"/>
                <w:sz w:val="20"/>
              </w:rPr>
              <w:t>Red</w:t>
            </w:r>
          </w:p>
        </w:tc>
        <w:tc>
          <w:tcPr>
            <w:tcW w:w="2170" w:type="dxa"/>
            <w:tcBorders>
              <w:top w:val="single" w:sz="4" w:space="0" w:color="auto"/>
              <w:left w:val="single" w:sz="4" w:space="0" w:color="auto"/>
              <w:bottom w:val="single" w:sz="4" w:space="0" w:color="auto"/>
              <w:right w:val="single" w:sz="4" w:space="0" w:color="auto"/>
            </w:tcBorders>
            <w:hideMark/>
          </w:tcPr>
          <w:p w14:paraId="6865F543" w14:textId="77777777" w:rsidR="00CA02E9" w:rsidRDefault="00CA02E9" w:rsidP="00CA02E9">
            <w:pPr>
              <w:spacing w:after="0"/>
              <w:rPr>
                <w:rFonts w:ascii="Arial" w:hAnsi="Arial" w:cs="Arial"/>
                <w:sz w:val="20"/>
              </w:rPr>
            </w:pPr>
            <w:r>
              <w:rPr>
                <w:rFonts w:ascii="Arial" w:hAnsi="Arial" w:cs="Arial"/>
                <w:sz w:val="20"/>
              </w:rPr>
              <w:t>.1</w:t>
            </w:r>
          </w:p>
        </w:tc>
      </w:tr>
      <w:tr w:rsidR="00CA02E9" w14:paraId="1C3D783B" w14:textId="77777777" w:rsidTr="001D2115">
        <w:trPr>
          <w:trHeight w:val="237"/>
        </w:trPr>
        <w:tc>
          <w:tcPr>
            <w:tcW w:w="3156" w:type="dxa"/>
            <w:tcBorders>
              <w:top w:val="single" w:sz="4" w:space="0" w:color="auto"/>
              <w:left w:val="single" w:sz="4" w:space="0" w:color="auto"/>
              <w:bottom w:val="single" w:sz="4" w:space="0" w:color="auto"/>
              <w:right w:val="single" w:sz="4" w:space="0" w:color="auto"/>
            </w:tcBorders>
            <w:hideMark/>
          </w:tcPr>
          <w:p w14:paraId="65BFB29E" w14:textId="77777777" w:rsidR="00CA02E9" w:rsidRDefault="00CA02E9" w:rsidP="00CA02E9">
            <w:pPr>
              <w:spacing w:after="0"/>
              <w:rPr>
                <w:rFonts w:ascii="Arial" w:hAnsi="Arial" w:cs="Arial"/>
                <w:color w:val="FFCC00"/>
                <w:sz w:val="20"/>
              </w:rPr>
            </w:pPr>
            <w:r>
              <w:rPr>
                <w:rFonts w:ascii="Arial" w:hAnsi="Arial" w:cs="Arial"/>
                <w:color w:val="FFCC00"/>
                <w:sz w:val="20"/>
              </w:rPr>
              <w:t>Yellow</w:t>
            </w:r>
          </w:p>
        </w:tc>
        <w:tc>
          <w:tcPr>
            <w:tcW w:w="2170" w:type="dxa"/>
            <w:tcBorders>
              <w:top w:val="single" w:sz="4" w:space="0" w:color="auto"/>
              <w:left w:val="single" w:sz="4" w:space="0" w:color="auto"/>
              <w:bottom w:val="single" w:sz="4" w:space="0" w:color="auto"/>
              <w:right w:val="single" w:sz="4" w:space="0" w:color="auto"/>
            </w:tcBorders>
            <w:hideMark/>
          </w:tcPr>
          <w:p w14:paraId="06343763" w14:textId="77777777" w:rsidR="00CA02E9" w:rsidRDefault="00CA02E9" w:rsidP="00CA02E9">
            <w:pPr>
              <w:spacing w:after="0"/>
              <w:rPr>
                <w:rFonts w:ascii="Arial" w:hAnsi="Arial" w:cs="Arial"/>
                <w:sz w:val="20"/>
              </w:rPr>
            </w:pPr>
            <w:r>
              <w:rPr>
                <w:rFonts w:ascii="Arial" w:hAnsi="Arial" w:cs="Arial"/>
                <w:sz w:val="20"/>
              </w:rPr>
              <w:t>.004</w:t>
            </w:r>
          </w:p>
        </w:tc>
      </w:tr>
    </w:tbl>
    <w:p w14:paraId="7D3A29CD" w14:textId="77777777" w:rsidR="001B7445" w:rsidRPr="00CA02E9" w:rsidRDefault="00CA02E9" w:rsidP="001B7445">
      <w:pPr>
        <w:spacing w:after="0"/>
        <w:rPr>
          <w:rFonts w:ascii="Arial" w:hAnsi="Arial" w:cs="Arial"/>
          <w:sz w:val="20"/>
        </w:rPr>
      </w:pPr>
      <w:r>
        <w:rPr>
          <w:noProof/>
        </w:rPr>
        <w:lastRenderedPageBreak/>
        <w:t xml:space="preserve"> </w:t>
      </w:r>
      <w:r>
        <w:rPr>
          <w:noProof/>
        </w:rPr>
        <w:drawing>
          <wp:inline distT="0" distB="0" distL="0" distR="0" wp14:anchorId="366C97E3" wp14:editId="7F0BB75A">
            <wp:extent cx="2552700" cy="2171700"/>
            <wp:effectExtent l="0" t="0" r="0" b="0"/>
            <wp:docPr id="2" name="Picture 2" descr="Haemocytometer_Grid"/>
            <wp:cNvGraphicFramePr/>
            <a:graphic xmlns:a="http://schemas.openxmlformats.org/drawingml/2006/main">
              <a:graphicData uri="http://schemas.openxmlformats.org/drawingml/2006/picture">
                <pic:pic xmlns:pic="http://schemas.openxmlformats.org/drawingml/2006/picture">
                  <pic:nvPicPr>
                    <pic:cNvPr id="2" name="Picture 2" descr="Haemocytometer_Grid"/>
                    <pic:cNvPicPr/>
                  </pic:nvPicPr>
                  <pic:blipFill>
                    <a:blip r:embed="rId12" cstate="print"/>
                    <a:srcRect/>
                    <a:stretch>
                      <a:fillRect/>
                    </a:stretch>
                  </pic:blipFill>
                  <pic:spPr bwMode="auto">
                    <a:xfrm>
                      <a:off x="0" y="0"/>
                      <a:ext cx="2555883" cy="2174408"/>
                    </a:xfrm>
                    <a:prstGeom prst="rect">
                      <a:avLst/>
                    </a:prstGeom>
                    <a:noFill/>
                    <a:ln w="9525">
                      <a:noFill/>
                      <a:miter lim="800000"/>
                      <a:headEnd/>
                      <a:tailEnd/>
                    </a:ln>
                  </pic:spPr>
                </pic:pic>
              </a:graphicData>
            </a:graphic>
          </wp:inline>
        </w:drawing>
      </w:r>
    </w:p>
    <w:p w14:paraId="7956BAED" w14:textId="77777777" w:rsidR="001D2115" w:rsidRDefault="001D2115" w:rsidP="001B7445">
      <w:pPr>
        <w:spacing w:after="0"/>
        <w:rPr>
          <w:rFonts w:ascii="Arial" w:hAnsi="Arial" w:cs="Arial"/>
          <w:b/>
          <w:sz w:val="26"/>
          <w:szCs w:val="26"/>
          <w:u w:val="single"/>
        </w:rPr>
      </w:pPr>
    </w:p>
    <w:p w14:paraId="3B628A6B" w14:textId="61C262D7" w:rsidR="001B7445" w:rsidRPr="003A7BC3" w:rsidRDefault="001B7445" w:rsidP="001D2115">
      <w:pPr>
        <w:spacing w:after="240"/>
        <w:rPr>
          <w:rFonts w:ascii="Arial" w:hAnsi="Arial" w:cs="Arial"/>
          <w:b/>
          <w:bCs/>
          <w:sz w:val="26"/>
          <w:szCs w:val="26"/>
          <w:u w:val="single"/>
        </w:rPr>
      </w:pPr>
      <w:r w:rsidRPr="003A7BC3">
        <w:rPr>
          <w:rFonts w:ascii="Arial" w:hAnsi="Arial" w:cs="Arial"/>
          <w:b/>
          <w:sz w:val="26"/>
          <w:szCs w:val="26"/>
          <w:u w:val="single"/>
        </w:rPr>
        <w:t>LIS (</w:t>
      </w:r>
      <w:r w:rsidRPr="003A7BC3">
        <w:rPr>
          <w:rFonts w:ascii="Arial" w:hAnsi="Arial" w:cs="Arial"/>
          <w:b/>
          <w:bCs/>
          <w:sz w:val="26"/>
          <w:szCs w:val="26"/>
          <w:u w:val="single"/>
        </w:rPr>
        <w:t>SOFT) Resulting</w:t>
      </w:r>
    </w:p>
    <w:p w14:paraId="4E6508E8" w14:textId="77777777" w:rsidR="001B7445" w:rsidRPr="002219F1" w:rsidRDefault="001B7445" w:rsidP="001B7445">
      <w:pPr>
        <w:pStyle w:val="ListParagraph"/>
        <w:numPr>
          <w:ilvl w:val="0"/>
          <w:numId w:val="35"/>
        </w:numPr>
        <w:spacing w:after="0"/>
        <w:rPr>
          <w:rFonts w:ascii="Arial" w:hAnsi="Arial" w:cs="Arial"/>
          <w:sz w:val="20"/>
        </w:rPr>
      </w:pPr>
      <w:r w:rsidRPr="002219F1">
        <w:rPr>
          <w:rFonts w:ascii="Arial" w:hAnsi="Arial" w:cs="Arial"/>
          <w:bCs/>
          <w:sz w:val="20"/>
        </w:rPr>
        <w:t>T</w:t>
      </w:r>
      <w:r w:rsidR="00696970">
        <w:rPr>
          <w:rFonts w:ascii="Arial" w:hAnsi="Arial" w:cs="Arial"/>
          <w:sz w:val="20"/>
        </w:rPr>
        <w:t>wo CSF</w:t>
      </w:r>
      <w:r w:rsidRPr="002219F1">
        <w:rPr>
          <w:rFonts w:ascii="Arial" w:hAnsi="Arial" w:cs="Arial"/>
          <w:sz w:val="20"/>
        </w:rPr>
        <w:t xml:space="preserve"> orders in LIS</w:t>
      </w:r>
    </w:p>
    <w:p w14:paraId="1513848D" w14:textId="77777777" w:rsidR="001B7445" w:rsidRPr="002219F1" w:rsidRDefault="00696970" w:rsidP="001B7445">
      <w:pPr>
        <w:pStyle w:val="ListParagraph"/>
        <w:numPr>
          <w:ilvl w:val="1"/>
          <w:numId w:val="35"/>
        </w:numPr>
        <w:spacing w:after="0"/>
        <w:rPr>
          <w:rFonts w:ascii="Arial" w:hAnsi="Arial" w:cs="Arial"/>
          <w:sz w:val="20"/>
        </w:rPr>
      </w:pPr>
      <w:r>
        <w:rPr>
          <w:rFonts w:ascii="Arial" w:hAnsi="Arial" w:cs="Arial"/>
          <w:sz w:val="20"/>
        </w:rPr>
        <w:t>CSFC - CSF</w:t>
      </w:r>
      <w:r w:rsidR="001B7445" w:rsidRPr="002219F1">
        <w:rPr>
          <w:rFonts w:ascii="Arial" w:hAnsi="Arial" w:cs="Arial"/>
          <w:sz w:val="20"/>
        </w:rPr>
        <w:t xml:space="preserve"> Cell Count</w:t>
      </w:r>
    </w:p>
    <w:p w14:paraId="28D0C7A7" w14:textId="77777777" w:rsidR="001B7445" w:rsidRPr="002219F1" w:rsidRDefault="00696970" w:rsidP="001B7445">
      <w:pPr>
        <w:pStyle w:val="ListParagraph"/>
        <w:numPr>
          <w:ilvl w:val="1"/>
          <w:numId w:val="35"/>
        </w:numPr>
        <w:spacing w:after="0"/>
        <w:rPr>
          <w:rFonts w:ascii="Arial" w:hAnsi="Arial" w:cs="Arial"/>
          <w:sz w:val="20"/>
        </w:rPr>
      </w:pPr>
      <w:r>
        <w:rPr>
          <w:rFonts w:ascii="Arial" w:hAnsi="Arial" w:cs="Arial"/>
          <w:sz w:val="20"/>
        </w:rPr>
        <w:t>CSFCD - CSF</w:t>
      </w:r>
      <w:r w:rsidR="001B7445" w:rsidRPr="002219F1">
        <w:rPr>
          <w:rFonts w:ascii="Arial" w:hAnsi="Arial" w:cs="Arial"/>
          <w:sz w:val="20"/>
        </w:rPr>
        <w:t xml:space="preserve"> Cell Count and Diff</w:t>
      </w:r>
    </w:p>
    <w:p w14:paraId="6C880E82" w14:textId="77777777" w:rsidR="001B7445" w:rsidRDefault="001B7445" w:rsidP="001B7445">
      <w:pPr>
        <w:pStyle w:val="ListParagraph"/>
        <w:numPr>
          <w:ilvl w:val="1"/>
          <w:numId w:val="35"/>
        </w:numPr>
        <w:spacing w:after="0"/>
        <w:rPr>
          <w:rFonts w:ascii="Arial" w:hAnsi="Arial" w:cs="Arial"/>
          <w:sz w:val="20"/>
        </w:rPr>
      </w:pPr>
      <w:r w:rsidRPr="002219F1">
        <w:rPr>
          <w:rFonts w:ascii="Arial" w:hAnsi="Arial" w:cs="Arial"/>
          <w:sz w:val="20"/>
        </w:rPr>
        <w:t xml:space="preserve">If </w:t>
      </w:r>
      <w:r w:rsidR="00696970">
        <w:rPr>
          <w:rFonts w:ascii="Arial" w:hAnsi="Arial" w:cs="Arial"/>
          <w:sz w:val="20"/>
        </w:rPr>
        <w:t xml:space="preserve">&lt; </w:t>
      </w:r>
      <w:r w:rsidR="00877D3A">
        <w:rPr>
          <w:rFonts w:ascii="Arial" w:hAnsi="Arial" w:cs="Arial"/>
          <w:sz w:val="20"/>
        </w:rPr>
        <w:t>5</w:t>
      </w:r>
      <w:r w:rsidR="00696970">
        <w:rPr>
          <w:rFonts w:ascii="Arial" w:hAnsi="Arial" w:cs="Arial"/>
          <w:sz w:val="20"/>
        </w:rPr>
        <w:t xml:space="preserve"> nucleated cells are counted and CSFCD is ordered, cancel CSFCD and order CSFC in the LIS.</w:t>
      </w:r>
    </w:p>
    <w:p w14:paraId="3AA17DF3" w14:textId="77777777" w:rsidR="00696970" w:rsidRPr="002219F1" w:rsidRDefault="00696970" w:rsidP="001B7445">
      <w:pPr>
        <w:pStyle w:val="ListParagraph"/>
        <w:numPr>
          <w:ilvl w:val="1"/>
          <w:numId w:val="35"/>
        </w:numPr>
        <w:spacing w:after="0"/>
        <w:rPr>
          <w:rFonts w:ascii="Arial" w:hAnsi="Arial" w:cs="Arial"/>
          <w:sz w:val="20"/>
        </w:rPr>
      </w:pPr>
      <w:r>
        <w:rPr>
          <w:rFonts w:ascii="Arial" w:hAnsi="Arial" w:cs="Arial"/>
          <w:sz w:val="20"/>
        </w:rPr>
        <w:t xml:space="preserve">If &gt; </w:t>
      </w:r>
      <w:r w:rsidR="00877D3A">
        <w:rPr>
          <w:rFonts w:ascii="Arial" w:hAnsi="Arial" w:cs="Arial"/>
          <w:sz w:val="20"/>
        </w:rPr>
        <w:t>5</w:t>
      </w:r>
      <w:r>
        <w:rPr>
          <w:rFonts w:ascii="Arial" w:hAnsi="Arial" w:cs="Arial"/>
          <w:sz w:val="20"/>
        </w:rPr>
        <w:t xml:space="preserve"> nucleated cells are counted and CSFC is ordered, cancel CSFC and order CSFCD in the LIS.</w:t>
      </w:r>
    </w:p>
    <w:p w14:paraId="60699C55" w14:textId="77777777" w:rsidR="001B7445" w:rsidRPr="002219F1" w:rsidRDefault="001B7445" w:rsidP="001B7445">
      <w:pPr>
        <w:pStyle w:val="ListParagraph"/>
        <w:numPr>
          <w:ilvl w:val="0"/>
          <w:numId w:val="35"/>
        </w:numPr>
        <w:spacing w:after="0"/>
        <w:rPr>
          <w:rFonts w:ascii="Arial" w:hAnsi="Arial" w:cs="Arial"/>
          <w:b/>
          <w:bCs/>
          <w:sz w:val="20"/>
        </w:rPr>
      </w:pPr>
      <w:r w:rsidRPr="002219F1">
        <w:rPr>
          <w:rFonts w:ascii="Arial" w:hAnsi="Arial" w:cs="Arial"/>
          <w:sz w:val="20"/>
        </w:rPr>
        <w:t xml:space="preserve">How to enter </w:t>
      </w:r>
      <w:r w:rsidR="00696970">
        <w:rPr>
          <w:rFonts w:ascii="Arial" w:hAnsi="Arial" w:cs="Arial"/>
          <w:sz w:val="20"/>
        </w:rPr>
        <w:t>CSF</w:t>
      </w:r>
      <w:r w:rsidRPr="002219F1">
        <w:rPr>
          <w:rFonts w:ascii="Arial" w:hAnsi="Arial" w:cs="Arial"/>
          <w:sz w:val="20"/>
        </w:rPr>
        <w:t xml:space="preserve"> results in LIS:</w:t>
      </w:r>
    </w:p>
    <w:p w14:paraId="4E9F468A" w14:textId="77777777" w:rsidR="001B7445" w:rsidRPr="002219F1" w:rsidRDefault="001B7445" w:rsidP="001B7445">
      <w:pPr>
        <w:pStyle w:val="ListParagraph"/>
        <w:numPr>
          <w:ilvl w:val="1"/>
          <w:numId w:val="35"/>
        </w:numPr>
        <w:spacing w:after="0"/>
        <w:rPr>
          <w:rFonts w:ascii="Arial" w:hAnsi="Arial" w:cs="Arial"/>
          <w:sz w:val="20"/>
        </w:rPr>
      </w:pPr>
      <w:r w:rsidRPr="002219F1">
        <w:rPr>
          <w:rFonts w:ascii="Arial" w:hAnsi="Arial" w:cs="Arial"/>
          <w:sz w:val="20"/>
        </w:rPr>
        <w:t>Select Resulting Worklist from the LIS main menu.</w:t>
      </w:r>
    </w:p>
    <w:p w14:paraId="4F61F7EB" w14:textId="77777777" w:rsidR="001B7445" w:rsidRDefault="001B7445" w:rsidP="001B7445">
      <w:pPr>
        <w:pStyle w:val="ListParagraph"/>
        <w:numPr>
          <w:ilvl w:val="1"/>
          <w:numId w:val="35"/>
        </w:numPr>
        <w:spacing w:after="0"/>
        <w:rPr>
          <w:rFonts w:ascii="Arial" w:hAnsi="Arial" w:cs="Arial"/>
          <w:sz w:val="20"/>
        </w:rPr>
      </w:pPr>
      <w:r w:rsidRPr="00325901">
        <w:rPr>
          <w:rFonts w:ascii="Arial" w:hAnsi="Arial" w:cs="Arial"/>
          <w:sz w:val="20"/>
        </w:rPr>
        <w:t>Select</w:t>
      </w:r>
      <w:r>
        <w:rPr>
          <w:rFonts w:ascii="Arial" w:hAnsi="Arial" w:cs="Arial"/>
          <w:sz w:val="20"/>
        </w:rPr>
        <w:t xml:space="preserve"> </w:t>
      </w:r>
      <w:r w:rsidR="00696970">
        <w:rPr>
          <w:rFonts w:ascii="Arial" w:hAnsi="Arial" w:cs="Arial"/>
          <w:sz w:val="20"/>
        </w:rPr>
        <w:t>CSFCD</w:t>
      </w:r>
      <w:r>
        <w:rPr>
          <w:rFonts w:ascii="Arial" w:hAnsi="Arial" w:cs="Arial"/>
          <w:sz w:val="20"/>
        </w:rPr>
        <w:t xml:space="preserve"> template.</w:t>
      </w:r>
      <w:r w:rsidRPr="00325901">
        <w:rPr>
          <w:rFonts w:ascii="Arial" w:hAnsi="Arial" w:cs="Arial"/>
          <w:sz w:val="20"/>
        </w:rPr>
        <w:t xml:space="preserve"> </w:t>
      </w:r>
    </w:p>
    <w:p w14:paraId="7C70DFC3" w14:textId="77777777" w:rsidR="001B7445" w:rsidRPr="00325901" w:rsidRDefault="001B7445" w:rsidP="001B7445">
      <w:pPr>
        <w:pStyle w:val="ListParagraph"/>
        <w:numPr>
          <w:ilvl w:val="1"/>
          <w:numId w:val="35"/>
        </w:numPr>
        <w:spacing w:after="0"/>
        <w:rPr>
          <w:rFonts w:ascii="Arial" w:hAnsi="Arial" w:cs="Arial"/>
          <w:sz w:val="20"/>
        </w:rPr>
      </w:pPr>
      <w:r w:rsidRPr="00325901">
        <w:rPr>
          <w:rFonts w:ascii="Arial" w:hAnsi="Arial" w:cs="Arial"/>
          <w:sz w:val="20"/>
        </w:rPr>
        <w:t xml:space="preserve">Select Pend + </w:t>
      </w:r>
      <w:proofErr w:type="spellStart"/>
      <w:r w:rsidRPr="00325901">
        <w:rPr>
          <w:rFonts w:ascii="Arial" w:hAnsi="Arial" w:cs="Arial"/>
          <w:sz w:val="20"/>
        </w:rPr>
        <w:t>Nonver</w:t>
      </w:r>
      <w:proofErr w:type="spellEnd"/>
      <w:r w:rsidRPr="00325901">
        <w:rPr>
          <w:rFonts w:ascii="Arial" w:hAnsi="Arial" w:cs="Arial"/>
          <w:sz w:val="20"/>
        </w:rPr>
        <w:t>.  Select OK (or press Enter).</w:t>
      </w:r>
    </w:p>
    <w:p w14:paraId="1145438A" w14:textId="77777777" w:rsidR="001B7445" w:rsidRPr="00D43639" w:rsidRDefault="001B7445" w:rsidP="001B7445">
      <w:pPr>
        <w:pStyle w:val="ListParagraph"/>
        <w:numPr>
          <w:ilvl w:val="1"/>
          <w:numId w:val="35"/>
        </w:numPr>
        <w:spacing w:after="0"/>
        <w:rPr>
          <w:rFonts w:ascii="Arial" w:hAnsi="Arial" w:cs="Arial"/>
          <w:sz w:val="20"/>
        </w:rPr>
      </w:pPr>
      <w:r w:rsidRPr="002219F1">
        <w:rPr>
          <w:rFonts w:ascii="Arial" w:hAnsi="Arial" w:cs="Arial"/>
          <w:sz w:val="20"/>
        </w:rPr>
        <w:t>From the worklist</w:t>
      </w:r>
      <w:r w:rsidR="00696970">
        <w:rPr>
          <w:rFonts w:ascii="Arial" w:hAnsi="Arial" w:cs="Arial"/>
          <w:sz w:val="20"/>
        </w:rPr>
        <w:t xml:space="preserve"> on the left side, select the CSF order number. CSF</w:t>
      </w:r>
      <w:r w:rsidRPr="002219F1">
        <w:rPr>
          <w:rFonts w:ascii="Arial" w:hAnsi="Arial" w:cs="Arial"/>
          <w:sz w:val="20"/>
        </w:rPr>
        <w:t xml:space="preserve"> worksheet will appear on the right screen. Required fields are in bold.</w:t>
      </w:r>
    </w:p>
    <w:p w14:paraId="293CB6D0" w14:textId="77777777" w:rsidR="001B7445" w:rsidRPr="00D43639" w:rsidRDefault="00696970" w:rsidP="00D43639">
      <w:pPr>
        <w:pStyle w:val="ListParagraph"/>
        <w:numPr>
          <w:ilvl w:val="2"/>
          <w:numId w:val="42"/>
        </w:numPr>
        <w:spacing w:after="0"/>
        <w:rPr>
          <w:rFonts w:ascii="Arial" w:hAnsi="Arial" w:cs="Arial"/>
          <w:sz w:val="20"/>
        </w:rPr>
      </w:pPr>
      <w:r w:rsidRPr="00D43639">
        <w:rPr>
          <w:rFonts w:ascii="Arial" w:hAnsi="Arial" w:cs="Arial"/>
          <w:sz w:val="20"/>
        </w:rPr>
        <w:t>CTUBE</w:t>
      </w:r>
      <w:r w:rsidR="001B7445" w:rsidRPr="00D43639">
        <w:rPr>
          <w:rFonts w:ascii="Arial" w:hAnsi="Arial" w:cs="Arial"/>
          <w:sz w:val="20"/>
        </w:rPr>
        <w:t xml:space="preserve"> field:</w:t>
      </w:r>
      <w:r w:rsidR="001B7445" w:rsidRPr="00D43639">
        <w:rPr>
          <w:rFonts w:ascii="Arial" w:hAnsi="Arial" w:cs="Arial"/>
          <w:sz w:val="20"/>
        </w:rPr>
        <w:tab/>
      </w:r>
      <w:r w:rsidRPr="00D43639">
        <w:rPr>
          <w:rFonts w:ascii="Arial" w:hAnsi="Arial" w:cs="Arial"/>
          <w:sz w:val="20"/>
        </w:rPr>
        <w:t xml:space="preserve">enter tube number </w:t>
      </w:r>
      <w:r w:rsidR="006D1ADB">
        <w:rPr>
          <w:rFonts w:ascii="Arial" w:hAnsi="Arial" w:cs="Arial"/>
          <w:sz w:val="20"/>
        </w:rPr>
        <w:t xml:space="preserve">on which count was performed, </w:t>
      </w:r>
      <w:r w:rsidRPr="00D43639">
        <w:rPr>
          <w:rFonts w:ascii="Arial" w:hAnsi="Arial" w:cs="Arial"/>
          <w:sz w:val="20"/>
        </w:rPr>
        <w:t>or sterile cup</w:t>
      </w:r>
    </w:p>
    <w:p w14:paraId="193E0D73" w14:textId="77777777" w:rsidR="001B7445" w:rsidRPr="00D43639" w:rsidRDefault="00696970" w:rsidP="00D43639">
      <w:pPr>
        <w:pStyle w:val="ListParagraph"/>
        <w:numPr>
          <w:ilvl w:val="2"/>
          <w:numId w:val="42"/>
        </w:numPr>
        <w:spacing w:after="0"/>
        <w:rPr>
          <w:rFonts w:ascii="Arial" w:hAnsi="Arial" w:cs="Arial"/>
          <w:sz w:val="20"/>
        </w:rPr>
      </w:pPr>
      <w:r w:rsidRPr="00D43639">
        <w:rPr>
          <w:rFonts w:ascii="Arial" w:hAnsi="Arial" w:cs="Arial"/>
          <w:bCs/>
          <w:sz w:val="20"/>
        </w:rPr>
        <w:t>C</w:t>
      </w:r>
      <w:r w:rsidR="001B7445" w:rsidRPr="00D43639">
        <w:rPr>
          <w:rFonts w:ascii="Arial" w:hAnsi="Arial" w:cs="Arial"/>
          <w:bCs/>
          <w:sz w:val="20"/>
        </w:rPr>
        <w:t>QUAN</w:t>
      </w:r>
      <w:r w:rsidR="001B7445" w:rsidRPr="00D43639">
        <w:rPr>
          <w:rFonts w:ascii="Arial" w:hAnsi="Arial" w:cs="Arial"/>
          <w:sz w:val="20"/>
        </w:rPr>
        <w:t xml:space="preserve"> field:  </w:t>
      </w:r>
      <w:r w:rsidR="001B7445" w:rsidRPr="00D43639">
        <w:rPr>
          <w:rFonts w:ascii="Arial" w:hAnsi="Arial" w:cs="Arial"/>
          <w:sz w:val="20"/>
        </w:rPr>
        <w:tab/>
        <w:t xml:space="preserve">enter total volume of </w:t>
      </w:r>
      <w:r w:rsidRPr="00D43639">
        <w:rPr>
          <w:rFonts w:ascii="Arial" w:hAnsi="Arial" w:cs="Arial"/>
          <w:sz w:val="20"/>
        </w:rPr>
        <w:t>CSF</w:t>
      </w:r>
      <w:r w:rsidR="00D43639">
        <w:rPr>
          <w:rFonts w:ascii="Arial" w:hAnsi="Arial" w:cs="Arial"/>
          <w:sz w:val="20"/>
        </w:rPr>
        <w:t xml:space="preserve"> </w:t>
      </w:r>
      <w:r w:rsidR="001B7445" w:rsidRPr="00D43639">
        <w:rPr>
          <w:rFonts w:ascii="Arial" w:hAnsi="Arial" w:cs="Arial"/>
          <w:sz w:val="20"/>
        </w:rPr>
        <w:t>received</w:t>
      </w:r>
    </w:p>
    <w:p w14:paraId="7C96BDFB" w14:textId="77777777" w:rsidR="001B7445" w:rsidRDefault="00696970" w:rsidP="00D43639">
      <w:pPr>
        <w:pStyle w:val="ListParagraph"/>
        <w:numPr>
          <w:ilvl w:val="2"/>
          <w:numId w:val="42"/>
        </w:numPr>
        <w:spacing w:after="0"/>
        <w:rPr>
          <w:rFonts w:ascii="Arial" w:hAnsi="Arial" w:cs="Arial"/>
          <w:sz w:val="20"/>
        </w:rPr>
      </w:pPr>
      <w:r w:rsidRPr="00D43639">
        <w:rPr>
          <w:rFonts w:ascii="Arial" w:hAnsi="Arial" w:cs="Arial"/>
          <w:bCs/>
          <w:sz w:val="20"/>
        </w:rPr>
        <w:t>C</w:t>
      </w:r>
      <w:r w:rsidR="001B7445" w:rsidRPr="00D43639">
        <w:rPr>
          <w:rFonts w:ascii="Arial" w:hAnsi="Arial" w:cs="Arial"/>
          <w:bCs/>
          <w:sz w:val="20"/>
        </w:rPr>
        <w:t>COL</w:t>
      </w:r>
      <w:r w:rsidR="001B7445" w:rsidRPr="00D43639">
        <w:rPr>
          <w:rFonts w:ascii="Arial" w:hAnsi="Arial" w:cs="Arial"/>
          <w:b/>
          <w:bCs/>
          <w:sz w:val="20"/>
        </w:rPr>
        <w:t xml:space="preserve"> </w:t>
      </w:r>
      <w:r w:rsidR="001B7445" w:rsidRPr="00D43639">
        <w:rPr>
          <w:rFonts w:ascii="Arial" w:hAnsi="Arial" w:cs="Arial"/>
          <w:sz w:val="20"/>
        </w:rPr>
        <w:t xml:space="preserve">field:  </w:t>
      </w:r>
      <w:r w:rsidR="001B7445" w:rsidRPr="00D43639">
        <w:rPr>
          <w:rFonts w:ascii="Arial" w:hAnsi="Arial" w:cs="Arial"/>
          <w:sz w:val="20"/>
        </w:rPr>
        <w:tab/>
        <w:t xml:space="preserve">enter color of </w:t>
      </w:r>
      <w:r w:rsidR="006D1ADB">
        <w:rPr>
          <w:rFonts w:ascii="Arial" w:hAnsi="Arial" w:cs="Arial"/>
          <w:sz w:val="20"/>
        </w:rPr>
        <w:t xml:space="preserve">supernatant </w:t>
      </w:r>
      <w:r w:rsidR="001B7445" w:rsidRPr="00D43639">
        <w:rPr>
          <w:rFonts w:ascii="Arial" w:hAnsi="Arial" w:cs="Arial"/>
          <w:sz w:val="20"/>
        </w:rPr>
        <w:t>(choose from dropdown box)</w:t>
      </w:r>
    </w:p>
    <w:p w14:paraId="3E0331C8" w14:textId="77777777" w:rsidR="00D43639" w:rsidRPr="00D43639" w:rsidRDefault="00D43639" w:rsidP="00D43639">
      <w:pPr>
        <w:pStyle w:val="ListParagraph"/>
        <w:numPr>
          <w:ilvl w:val="3"/>
          <w:numId w:val="42"/>
        </w:numPr>
        <w:spacing w:after="0"/>
        <w:rPr>
          <w:rFonts w:ascii="Arial" w:hAnsi="Arial" w:cs="Arial"/>
          <w:sz w:val="20"/>
        </w:rPr>
      </w:pPr>
      <w:r>
        <w:rPr>
          <w:rFonts w:ascii="Arial" w:hAnsi="Arial" w:cs="Arial"/>
          <w:sz w:val="20"/>
        </w:rPr>
        <w:t>CSF is normally colorless.  If the fluid is turbid o</w:t>
      </w:r>
      <w:r w:rsidR="006D1ADB">
        <w:rPr>
          <w:rFonts w:ascii="Arial" w:hAnsi="Arial" w:cs="Arial"/>
          <w:sz w:val="20"/>
        </w:rPr>
        <w:t xml:space="preserve">r bloody, centrifuge an aliquot, or look at the tube spun for chemistry, </w:t>
      </w:r>
      <w:r>
        <w:rPr>
          <w:rFonts w:ascii="Arial" w:hAnsi="Arial" w:cs="Arial"/>
          <w:sz w:val="20"/>
        </w:rPr>
        <w:t xml:space="preserve">and assess the color of the supernatant for any degree of xanthochromia </w:t>
      </w:r>
      <w:r w:rsidR="006D1ADB">
        <w:rPr>
          <w:rFonts w:ascii="Arial" w:hAnsi="Arial" w:cs="Arial"/>
          <w:sz w:val="20"/>
        </w:rPr>
        <w:t xml:space="preserve"> from 1+ to 3+</w:t>
      </w:r>
      <w:r w:rsidR="00F710D8">
        <w:rPr>
          <w:rFonts w:ascii="Arial" w:hAnsi="Arial" w:cs="Arial"/>
          <w:sz w:val="20"/>
        </w:rPr>
        <w:t xml:space="preserve"> </w:t>
      </w:r>
      <w:r w:rsidR="00785DDC">
        <w:rPr>
          <w:rFonts w:ascii="Arial" w:hAnsi="Arial" w:cs="Arial"/>
          <w:sz w:val="20"/>
        </w:rPr>
        <w:t xml:space="preserve">(pale yellow or orange color). </w:t>
      </w:r>
    </w:p>
    <w:p w14:paraId="1B999934" w14:textId="77777777" w:rsidR="001B7445" w:rsidRDefault="006C5F4D" w:rsidP="00D43639">
      <w:pPr>
        <w:pStyle w:val="ListParagraph"/>
        <w:numPr>
          <w:ilvl w:val="2"/>
          <w:numId w:val="42"/>
        </w:numPr>
        <w:spacing w:after="0"/>
        <w:rPr>
          <w:rFonts w:ascii="Arial" w:hAnsi="Arial" w:cs="Arial"/>
          <w:sz w:val="20"/>
        </w:rPr>
      </w:pPr>
      <w:r w:rsidRPr="00D43639">
        <w:rPr>
          <w:rFonts w:ascii="Arial" w:hAnsi="Arial" w:cs="Arial"/>
          <w:bCs/>
          <w:sz w:val="20"/>
        </w:rPr>
        <w:t>C</w:t>
      </w:r>
      <w:r w:rsidR="001B7445" w:rsidRPr="00D43639">
        <w:rPr>
          <w:rFonts w:ascii="Arial" w:hAnsi="Arial" w:cs="Arial"/>
          <w:bCs/>
          <w:sz w:val="20"/>
        </w:rPr>
        <w:t>TURB</w:t>
      </w:r>
      <w:r w:rsidR="001B7445" w:rsidRPr="00D43639">
        <w:rPr>
          <w:rFonts w:ascii="Arial" w:hAnsi="Arial" w:cs="Arial"/>
          <w:sz w:val="20"/>
        </w:rPr>
        <w:t xml:space="preserve"> field:  </w:t>
      </w:r>
      <w:r w:rsidR="001B7445" w:rsidRPr="00D43639">
        <w:rPr>
          <w:rFonts w:ascii="Arial" w:hAnsi="Arial" w:cs="Arial"/>
          <w:sz w:val="20"/>
        </w:rPr>
        <w:tab/>
        <w:t>enter turbidity (choose from dropdown box)</w:t>
      </w:r>
    </w:p>
    <w:p w14:paraId="6E9727AB" w14:textId="77777777" w:rsidR="00785DDC" w:rsidRDefault="00785DDC" w:rsidP="00785DDC">
      <w:pPr>
        <w:pStyle w:val="ListParagraph"/>
        <w:numPr>
          <w:ilvl w:val="3"/>
          <w:numId w:val="42"/>
        </w:numPr>
        <w:spacing w:after="0"/>
        <w:rPr>
          <w:rFonts w:ascii="Arial" w:hAnsi="Arial" w:cs="Arial"/>
          <w:sz w:val="20"/>
        </w:rPr>
      </w:pPr>
      <w:r>
        <w:rPr>
          <w:rFonts w:ascii="Arial" w:hAnsi="Arial" w:cs="Arial"/>
          <w:sz w:val="20"/>
        </w:rPr>
        <w:t>The presence of a pellicle, coagulum, or sediment should always be reported.</w:t>
      </w:r>
    </w:p>
    <w:p w14:paraId="37D9CBC6" w14:textId="77777777" w:rsidR="006D1ADB" w:rsidRDefault="006D1ADB" w:rsidP="00785DDC">
      <w:pPr>
        <w:pStyle w:val="ListParagraph"/>
        <w:numPr>
          <w:ilvl w:val="3"/>
          <w:numId w:val="42"/>
        </w:numPr>
        <w:spacing w:after="0"/>
        <w:rPr>
          <w:rFonts w:ascii="Arial" w:hAnsi="Arial" w:cs="Arial"/>
          <w:sz w:val="20"/>
        </w:rPr>
      </w:pPr>
      <w:r>
        <w:rPr>
          <w:rFonts w:ascii="Arial" w:hAnsi="Arial" w:cs="Arial"/>
          <w:sz w:val="20"/>
        </w:rPr>
        <w:t>Clear – clear</w:t>
      </w:r>
    </w:p>
    <w:p w14:paraId="396B4020" w14:textId="77777777" w:rsidR="006D1ADB" w:rsidRDefault="006D1ADB" w:rsidP="00785DDC">
      <w:pPr>
        <w:pStyle w:val="ListParagraph"/>
        <w:numPr>
          <w:ilvl w:val="3"/>
          <w:numId w:val="42"/>
        </w:numPr>
        <w:spacing w:after="0"/>
        <w:rPr>
          <w:rFonts w:ascii="Arial" w:hAnsi="Arial" w:cs="Arial"/>
          <w:sz w:val="20"/>
        </w:rPr>
      </w:pPr>
      <w:r>
        <w:rPr>
          <w:rFonts w:ascii="Arial" w:hAnsi="Arial" w:cs="Arial"/>
          <w:sz w:val="20"/>
        </w:rPr>
        <w:t>Hazy – slight (barely visible turbidity)</w:t>
      </w:r>
    </w:p>
    <w:p w14:paraId="6287D341" w14:textId="77777777" w:rsidR="006D1ADB" w:rsidRDefault="006D1ADB" w:rsidP="00785DDC">
      <w:pPr>
        <w:pStyle w:val="ListParagraph"/>
        <w:numPr>
          <w:ilvl w:val="3"/>
          <w:numId w:val="42"/>
        </w:numPr>
        <w:spacing w:after="0"/>
        <w:rPr>
          <w:rFonts w:ascii="Arial" w:hAnsi="Arial" w:cs="Arial"/>
          <w:sz w:val="20"/>
        </w:rPr>
      </w:pPr>
      <w:r>
        <w:rPr>
          <w:rFonts w:ascii="Arial" w:hAnsi="Arial" w:cs="Arial"/>
          <w:sz w:val="20"/>
        </w:rPr>
        <w:t>Sl. Cloudy- print visible but not easily read through sample in tube</w:t>
      </w:r>
    </w:p>
    <w:p w14:paraId="0FC05755" w14:textId="77777777" w:rsidR="006D1ADB" w:rsidRDefault="006D1ADB" w:rsidP="00785DDC">
      <w:pPr>
        <w:pStyle w:val="ListParagraph"/>
        <w:numPr>
          <w:ilvl w:val="3"/>
          <w:numId w:val="42"/>
        </w:numPr>
        <w:spacing w:after="0"/>
        <w:rPr>
          <w:rFonts w:ascii="Arial" w:hAnsi="Arial" w:cs="Arial"/>
          <w:sz w:val="20"/>
        </w:rPr>
      </w:pPr>
      <w:r>
        <w:rPr>
          <w:rFonts w:ascii="Arial" w:hAnsi="Arial" w:cs="Arial"/>
          <w:sz w:val="20"/>
        </w:rPr>
        <w:t>Cloudy – print not visible through sample in tube</w:t>
      </w:r>
    </w:p>
    <w:p w14:paraId="60E30EE0" w14:textId="77777777" w:rsidR="006D1ADB" w:rsidRDefault="006D1ADB" w:rsidP="00785DDC">
      <w:pPr>
        <w:pStyle w:val="ListParagraph"/>
        <w:numPr>
          <w:ilvl w:val="3"/>
          <w:numId w:val="42"/>
        </w:numPr>
        <w:spacing w:after="0"/>
        <w:rPr>
          <w:rFonts w:ascii="Arial" w:hAnsi="Arial" w:cs="Arial"/>
          <w:sz w:val="20"/>
        </w:rPr>
      </w:pPr>
      <w:r>
        <w:rPr>
          <w:rFonts w:ascii="Arial" w:hAnsi="Arial" w:cs="Arial"/>
          <w:sz w:val="20"/>
        </w:rPr>
        <w:t>Bloody – fluid cloudy with blood contamination</w:t>
      </w:r>
    </w:p>
    <w:p w14:paraId="01BE8DA8" w14:textId="77777777" w:rsidR="006D1ADB" w:rsidRPr="00785DDC" w:rsidRDefault="006D1ADB" w:rsidP="00785DDC">
      <w:pPr>
        <w:pStyle w:val="ListParagraph"/>
        <w:numPr>
          <w:ilvl w:val="3"/>
          <w:numId w:val="42"/>
        </w:numPr>
        <w:spacing w:after="0"/>
        <w:rPr>
          <w:rFonts w:ascii="Arial" w:hAnsi="Arial" w:cs="Arial"/>
          <w:sz w:val="20"/>
        </w:rPr>
      </w:pPr>
      <w:r>
        <w:rPr>
          <w:rFonts w:ascii="Arial" w:hAnsi="Arial" w:cs="Arial"/>
          <w:sz w:val="20"/>
        </w:rPr>
        <w:t>Turbid – marked cloudiness with particulate matter seen</w:t>
      </w:r>
    </w:p>
    <w:p w14:paraId="064D1730" w14:textId="77777777" w:rsidR="001B7445" w:rsidRPr="00D43639" w:rsidRDefault="00696970" w:rsidP="00D43639">
      <w:pPr>
        <w:pStyle w:val="ListParagraph"/>
        <w:numPr>
          <w:ilvl w:val="2"/>
          <w:numId w:val="42"/>
        </w:numPr>
        <w:spacing w:after="0"/>
        <w:rPr>
          <w:rFonts w:ascii="Arial" w:hAnsi="Arial" w:cs="Arial"/>
          <w:sz w:val="20"/>
        </w:rPr>
      </w:pPr>
      <w:r w:rsidRPr="00D43639">
        <w:rPr>
          <w:rFonts w:ascii="Arial" w:hAnsi="Arial" w:cs="Arial"/>
          <w:bCs/>
          <w:sz w:val="20"/>
        </w:rPr>
        <w:t>CS</w:t>
      </w:r>
      <w:r w:rsidR="001B7445" w:rsidRPr="00D43639">
        <w:rPr>
          <w:rFonts w:ascii="Arial" w:hAnsi="Arial" w:cs="Arial"/>
          <w:bCs/>
          <w:sz w:val="20"/>
        </w:rPr>
        <w:t>FCC</w:t>
      </w:r>
      <w:r w:rsidR="001B7445" w:rsidRPr="00D43639">
        <w:rPr>
          <w:rFonts w:ascii="Arial" w:hAnsi="Arial" w:cs="Arial"/>
          <w:sz w:val="20"/>
        </w:rPr>
        <w:t>:</w:t>
      </w:r>
      <w:r w:rsidR="006D1ADB">
        <w:rPr>
          <w:rFonts w:ascii="Arial" w:hAnsi="Arial" w:cs="Arial"/>
          <w:sz w:val="20"/>
        </w:rPr>
        <w:t xml:space="preserve">  </w:t>
      </w:r>
      <w:r w:rsidR="001B7445" w:rsidRPr="00D43639">
        <w:rPr>
          <w:rFonts w:ascii="Arial" w:hAnsi="Arial" w:cs="Arial"/>
          <w:sz w:val="20"/>
        </w:rPr>
        <w:t xml:space="preserve">activate the </w:t>
      </w:r>
      <w:proofErr w:type="spellStart"/>
      <w:r w:rsidR="001B7445" w:rsidRPr="00D43639">
        <w:rPr>
          <w:rFonts w:ascii="Arial" w:hAnsi="Arial" w:cs="Arial"/>
          <w:sz w:val="20"/>
        </w:rPr>
        <w:t>diffpad</w:t>
      </w:r>
      <w:proofErr w:type="spellEnd"/>
      <w:r w:rsidR="001B7445" w:rsidRPr="00D43639">
        <w:rPr>
          <w:rFonts w:ascii="Arial" w:hAnsi="Arial" w:cs="Arial"/>
          <w:sz w:val="20"/>
        </w:rPr>
        <w:t xml:space="preserve"> by clicking on it and perform diff. Verify diff by selecting</w:t>
      </w:r>
      <w:r w:rsidR="00F710D8">
        <w:rPr>
          <w:rFonts w:ascii="Arial" w:hAnsi="Arial" w:cs="Arial"/>
          <w:sz w:val="20"/>
        </w:rPr>
        <w:t xml:space="preserve"> the </w:t>
      </w:r>
      <w:proofErr w:type="spellStart"/>
      <w:r w:rsidR="00F710D8">
        <w:rPr>
          <w:rFonts w:ascii="Arial" w:hAnsi="Arial" w:cs="Arial"/>
          <w:sz w:val="20"/>
        </w:rPr>
        <w:t>diffpad</w:t>
      </w:r>
      <w:proofErr w:type="spellEnd"/>
      <w:r w:rsidR="00F710D8">
        <w:rPr>
          <w:rFonts w:ascii="Arial" w:hAnsi="Arial" w:cs="Arial"/>
          <w:sz w:val="20"/>
        </w:rPr>
        <w:t xml:space="preserve"> Verify icon.  Click VERIFY ALL after all required fields are resulted.</w:t>
      </w:r>
    </w:p>
    <w:p w14:paraId="567F45E9" w14:textId="77777777" w:rsidR="001B7445" w:rsidRPr="00720784" w:rsidRDefault="001B7445" w:rsidP="001B7445">
      <w:pPr>
        <w:spacing w:after="0"/>
        <w:ind w:left="1800" w:hanging="1800"/>
        <w:rPr>
          <w:rFonts w:ascii="Arial" w:hAnsi="Arial" w:cs="Arial"/>
          <w:sz w:val="20"/>
        </w:rPr>
      </w:pPr>
    </w:p>
    <w:p w14:paraId="6BA9D253" w14:textId="77777777" w:rsidR="001B7445" w:rsidRPr="003A7BC3" w:rsidRDefault="001B7445" w:rsidP="001D2115">
      <w:pPr>
        <w:spacing w:after="240"/>
        <w:rPr>
          <w:rFonts w:ascii="Arial" w:hAnsi="Arial" w:cs="Arial"/>
          <w:b/>
          <w:bCs/>
          <w:sz w:val="26"/>
          <w:szCs w:val="26"/>
          <w:u w:val="single"/>
        </w:rPr>
      </w:pPr>
      <w:r w:rsidRPr="00CC1DD4">
        <w:rPr>
          <w:rFonts w:ascii="Arial" w:hAnsi="Arial" w:cs="Arial"/>
          <w:b/>
          <w:bCs/>
          <w:szCs w:val="22"/>
        </w:rPr>
        <w:t xml:space="preserve"> </w:t>
      </w:r>
      <w:r w:rsidRPr="003A7BC3">
        <w:rPr>
          <w:rFonts w:ascii="Arial" w:hAnsi="Arial" w:cs="Arial"/>
          <w:b/>
          <w:bCs/>
          <w:sz w:val="26"/>
          <w:szCs w:val="26"/>
          <w:u w:val="single"/>
        </w:rPr>
        <w:t>Quality Control</w:t>
      </w:r>
    </w:p>
    <w:p w14:paraId="6CF6B123" w14:textId="3FA71AF9" w:rsidR="001B7445" w:rsidRDefault="001B7445" w:rsidP="001B7445">
      <w:pPr>
        <w:pStyle w:val="ListParagraph"/>
        <w:numPr>
          <w:ilvl w:val="0"/>
          <w:numId w:val="37"/>
        </w:numPr>
        <w:spacing w:after="0"/>
        <w:rPr>
          <w:rFonts w:ascii="Arial" w:hAnsi="Arial" w:cs="Arial"/>
          <w:sz w:val="20"/>
        </w:rPr>
      </w:pPr>
      <w:r>
        <w:rPr>
          <w:rFonts w:ascii="Arial" w:hAnsi="Arial" w:cs="Arial"/>
          <w:sz w:val="20"/>
        </w:rPr>
        <w:t xml:space="preserve">Two levels of XN-CHECK QC are run every 24 hours and documented on the XN 2000 Maintenance </w:t>
      </w:r>
      <w:r w:rsidRPr="00D56433">
        <w:rPr>
          <w:rFonts w:ascii="Arial" w:hAnsi="Arial" w:cs="Arial"/>
          <w:sz w:val="20"/>
        </w:rPr>
        <w:t>sheet.</w:t>
      </w:r>
    </w:p>
    <w:p w14:paraId="796331C7" w14:textId="77777777" w:rsidR="0048795F" w:rsidRPr="00516A0F" w:rsidRDefault="0048795F" w:rsidP="0048795F">
      <w:pPr>
        <w:pStyle w:val="ListParagraph"/>
        <w:numPr>
          <w:ilvl w:val="0"/>
          <w:numId w:val="37"/>
        </w:numPr>
        <w:spacing w:after="0"/>
        <w:rPr>
          <w:rFonts w:ascii="Arial" w:hAnsi="Arial" w:cs="Arial"/>
          <w:sz w:val="20"/>
        </w:rPr>
      </w:pPr>
      <w:r w:rsidRPr="00516A0F">
        <w:rPr>
          <w:rFonts w:ascii="Arial" w:hAnsi="Arial" w:cs="Arial"/>
          <w:sz w:val="20"/>
        </w:rPr>
        <w:t>For hemocytometer body fluid cell counts, at least one cell count control specimen is analyzed in duplicate for each eight hours of patient testing.</w:t>
      </w:r>
    </w:p>
    <w:p w14:paraId="6D7986C4" w14:textId="4C0C3DA6" w:rsidR="0048795F" w:rsidRPr="00516A0F" w:rsidRDefault="0048795F" w:rsidP="0048795F">
      <w:pPr>
        <w:pStyle w:val="ListParagraph"/>
        <w:numPr>
          <w:ilvl w:val="0"/>
          <w:numId w:val="37"/>
        </w:numPr>
        <w:spacing w:after="0"/>
        <w:rPr>
          <w:rFonts w:ascii="Arial" w:hAnsi="Arial" w:cs="Arial"/>
          <w:sz w:val="20"/>
        </w:rPr>
      </w:pPr>
      <w:r w:rsidRPr="00516A0F">
        <w:rPr>
          <w:rFonts w:ascii="Arial" w:hAnsi="Arial" w:cs="Arial"/>
          <w:sz w:val="20"/>
        </w:rPr>
        <w:t xml:space="preserve">Cell-Chex body fluid controls Level 1 and 2 are tested every 8 hours of patient testing.  </w:t>
      </w:r>
    </w:p>
    <w:p w14:paraId="6A34078F"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 xml:space="preserve">Hold vials of the control horizontally between the palms of the hands and roll the vial back and forth for 30 seconds. Then hold vial on cap end and mix by rapid inversion, using 20 quick flicks of the wrist, to ensure the cells are completely resuspended. Invert the vials 8 to 10 times immediately before sampling.  </w:t>
      </w:r>
    </w:p>
    <w:p w14:paraId="6912EA9D"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lastRenderedPageBreak/>
        <w:t xml:space="preserve">Remove sample using a clean capillary tube or pipette tip. </w:t>
      </w:r>
    </w:p>
    <w:p w14:paraId="15BF77EF"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 xml:space="preserve">Immediately close vial after sampling is complete. Wipe the threads of both the vial and cap before replacing cap and returning to refrigeration for maximum open-vial stability. </w:t>
      </w:r>
    </w:p>
    <w:p w14:paraId="6D68B8B4"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 xml:space="preserve"> Perform count in the five large squares and on both sides of the hemocytometer. </w:t>
      </w:r>
    </w:p>
    <w:p w14:paraId="6582CA06"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 xml:space="preserve">If the cell count is </w:t>
      </w:r>
      <w:r w:rsidRPr="00516A0F">
        <w:rPr>
          <w:rFonts w:ascii="Arial" w:hAnsi="Arial" w:cs="Arial"/>
          <w:sz w:val="20"/>
          <w:u w:val="single"/>
        </w:rPr>
        <w:t>&lt;</w:t>
      </w:r>
      <w:r w:rsidRPr="00516A0F">
        <w:rPr>
          <w:rFonts w:ascii="Arial" w:hAnsi="Arial" w:cs="Arial"/>
          <w:sz w:val="20"/>
        </w:rPr>
        <w:t>20/</w:t>
      </w:r>
      <w:proofErr w:type="spellStart"/>
      <w:r w:rsidRPr="00516A0F">
        <w:rPr>
          <w:rFonts w:ascii="Arial" w:hAnsi="Arial" w:cs="Arial"/>
          <w:sz w:val="20"/>
        </w:rPr>
        <w:t>uL</w:t>
      </w:r>
      <w:proofErr w:type="spellEnd"/>
      <w:r w:rsidRPr="00516A0F">
        <w:rPr>
          <w:rFonts w:ascii="Arial" w:hAnsi="Arial" w:cs="Arial"/>
          <w:sz w:val="20"/>
        </w:rPr>
        <w:t xml:space="preserve">, the counts must match </w:t>
      </w:r>
      <w:r w:rsidRPr="00516A0F">
        <w:rPr>
          <w:rFonts w:ascii="Arial" w:hAnsi="Arial" w:cs="Arial"/>
          <w:sz w:val="20"/>
          <w:u w:val="single"/>
        </w:rPr>
        <w:t>+</w:t>
      </w:r>
      <w:r w:rsidRPr="00516A0F">
        <w:rPr>
          <w:rFonts w:ascii="Arial" w:hAnsi="Arial" w:cs="Arial"/>
          <w:sz w:val="20"/>
        </w:rPr>
        <w:t xml:space="preserve"> 2 cells, or 50%.</w:t>
      </w:r>
    </w:p>
    <w:p w14:paraId="658D331A"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If the count is &gt;20/</w:t>
      </w:r>
      <w:proofErr w:type="spellStart"/>
      <w:r w:rsidRPr="00516A0F">
        <w:rPr>
          <w:rFonts w:ascii="Arial" w:hAnsi="Arial" w:cs="Arial"/>
          <w:sz w:val="20"/>
        </w:rPr>
        <w:t>uL</w:t>
      </w:r>
      <w:proofErr w:type="spellEnd"/>
      <w:r w:rsidRPr="00516A0F">
        <w:rPr>
          <w:rFonts w:ascii="Arial" w:hAnsi="Arial" w:cs="Arial"/>
          <w:sz w:val="20"/>
        </w:rPr>
        <w:t>, the counts must correlate within 20%.</w:t>
      </w:r>
    </w:p>
    <w:p w14:paraId="74EE4E00" w14:textId="77777777" w:rsidR="0048795F" w:rsidRPr="00516A0F" w:rsidRDefault="0048795F" w:rsidP="0048795F">
      <w:pPr>
        <w:pStyle w:val="ListParagraph"/>
        <w:numPr>
          <w:ilvl w:val="1"/>
          <w:numId w:val="37"/>
        </w:numPr>
        <w:spacing w:after="0"/>
        <w:rPr>
          <w:rFonts w:ascii="Arial" w:hAnsi="Arial" w:cs="Arial"/>
          <w:sz w:val="20"/>
        </w:rPr>
      </w:pPr>
      <w:r w:rsidRPr="00516A0F">
        <w:rPr>
          <w:rFonts w:ascii="Arial" w:hAnsi="Arial" w:cs="Arial"/>
          <w:sz w:val="20"/>
        </w:rPr>
        <w:t>Record results on the QC log sheet. Results must agree with stated ranges on the QC log sheet of each level or must be repeated.</w:t>
      </w:r>
    </w:p>
    <w:p w14:paraId="753342DE" w14:textId="77777777" w:rsidR="0048795F" w:rsidRPr="00516A0F" w:rsidRDefault="0048795F" w:rsidP="0048795F">
      <w:pPr>
        <w:pStyle w:val="ListParagraph"/>
        <w:numPr>
          <w:ilvl w:val="0"/>
          <w:numId w:val="36"/>
        </w:numPr>
        <w:spacing w:after="0"/>
        <w:rPr>
          <w:rFonts w:ascii="Arial" w:hAnsi="Arial" w:cs="Arial"/>
          <w:sz w:val="20"/>
        </w:rPr>
      </w:pPr>
      <w:r w:rsidRPr="00516A0F">
        <w:rPr>
          <w:rFonts w:ascii="Arial" w:hAnsi="Arial" w:cs="Arial"/>
          <w:sz w:val="20"/>
        </w:rPr>
        <w:t>Background checks on diluting fluids must be performed to check for contamination that could affect counts.</w:t>
      </w:r>
    </w:p>
    <w:p w14:paraId="4A993C01" w14:textId="77777777" w:rsidR="0048795F" w:rsidRPr="00516A0F" w:rsidRDefault="0048795F" w:rsidP="0048795F">
      <w:pPr>
        <w:pStyle w:val="ListParagraph"/>
        <w:numPr>
          <w:ilvl w:val="0"/>
          <w:numId w:val="25"/>
        </w:numPr>
        <w:spacing w:after="0"/>
        <w:rPr>
          <w:rFonts w:ascii="Arial" w:hAnsi="Arial" w:cs="Arial"/>
          <w:sz w:val="20"/>
        </w:rPr>
      </w:pPr>
      <w:r w:rsidRPr="00516A0F">
        <w:rPr>
          <w:rFonts w:ascii="Arial" w:hAnsi="Arial" w:cs="Arial"/>
          <w:sz w:val="20"/>
        </w:rPr>
        <w:t>Perform a hemocytometer count on diluent each 8 hours of use.</w:t>
      </w:r>
    </w:p>
    <w:p w14:paraId="739FC7DB" w14:textId="77777777" w:rsidR="0048795F" w:rsidRPr="00516A0F" w:rsidRDefault="0048795F" w:rsidP="0048795F">
      <w:pPr>
        <w:pStyle w:val="ListParagraph"/>
        <w:numPr>
          <w:ilvl w:val="0"/>
          <w:numId w:val="25"/>
        </w:numPr>
        <w:spacing w:after="0"/>
        <w:rPr>
          <w:rFonts w:ascii="Arial" w:hAnsi="Arial" w:cs="Arial"/>
          <w:sz w:val="20"/>
        </w:rPr>
      </w:pPr>
      <w:r w:rsidRPr="00516A0F">
        <w:rPr>
          <w:rFonts w:ascii="Arial" w:hAnsi="Arial" w:cs="Arial"/>
          <w:sz w:val="20"/>
        </w:rPr>
        <w:t>Record results on the QC log sheet.</w:t>
      </w:r>
    </w:p>
    <w:p w14:paraId="53C30010" w14:textId="77777777" w:rsidR="0048795F" w:rsidRPr="00516A0F" w:rsidRDefault="0048795F" w:rsidP="0048795F">
      <w:pPr>
        <w:pStyle w:val="ListParagraph"/>
        <w:numPr>
          <w:ilvl w:val="0"/>
          <w:numId w:val="25"/>
        </w:numPr>
        <w:spacing w:after="0"/>
        <w:rPr>
          <w:rFonts w:ascii="Arial" w:hAnsi="Arial" w:cs="Arial"/>
          <w:sz w:val="20"/>
        </w:rPr>
      </w:pPr>
      <w:r w:rsidRPr="00516A0F">
        <w:rPr>
          <w:rFonts w:ascii="Arial" w:hAnsi="Arial" w:cs="Arial"/>
          <w:sz w:val="20"/>
        </w:rPr>
        <w:t xml:space="preserve">Acceptable range is 0 – 2 </w:t>
      </w:r>
      <w:proofErr w:type="spellStart"/>
      <w:r w:rsidRPr="00516A0F">
        <w:rPr>
          <w:rFonts w:ascii="Arial" w:hAnsi="Arial" w:cs="Arial"/>
          <w:sz w:val="20"/>
        </w:rPr>
        <w:t>nonspecimen</w:t>
      </w:r>
      <w:proofErr w:type="spellEnd"/>
      <w:r w:rsidRPr="00516A0F">
        <w:rPr>
          <w:rFonts w:ascii="Arial" w:hAnsi="Arial" w:cs="Arial"/>
          <w:sz w:val="20"/>
        </w:rPr>
        <w:t xml:space="preserve"> particulates/µL.  </w:t>
      </w:r>
    </w:p>
    <w:p w14:paraId="7AE6480A" w14:textId="77777777" w:rsidR="0048795F" w:rsidRPr="00516A0F" w:rsidRDefault="0048795F" w:rsidP="0048795F">
      <w:pPr>
        <w:pStyle w:val="ListParagraph"/>
        <w:numPr>
          <w:ilvl w:val="0"/>
          <w:numId w:val="25"/>
        </w:numPr>
        <w:spacing w:after="0"/>
        <w:rPr>
          <w:rFonts w:ascii="Arial" w:hAnsi="Arial" w:cs="Arial"/>
          <w:sz w:val="20"/>
        </w:rPr>
      </w:pPr>
      <w:r w:rsidRPr="00516A0F">
        <w:rPr>
          <w:rFonts w:ascii="Arial" w:hAnsi="Arial" w:cs="Arial"/>
          <w:sz w:val="20"/>
        </w:rPr>
        <w:t>Change diluents or prepare new ones if counts exceed this limit and repeat.</w:t>
      </w:r>
    </w:p>
    <w:p w14:paraId="08C2921C" w14:textId="77777777" w:rsidR="0048795F" w:rsidRPr="00D56433" w:rsidRDefault="0048795F" w:rsidP="0048795F">
      <w:pPr>
        <w:pStyle w:val="ListParagraph"/>
        <w:spacing w:after="0"/>
        <w:rPr>
          <w:rFonts w:ascii="Arial" w:hAnsi="Arial" w:cs="Arial"/>
          <w:sz w:val="20"/>
        </w:rPr>
      </w:pPr>
    </w:p>
    <w:p w14:paraId="4EF676A3" w14:textId="1952DE4D" w:rsidR="001B7445" w:rsidRPr="007E52CE" w:rsidRDefault="001B7445" w:rsidP="001B7445">
      <w:pPr>
        <w:pStyle w:val="ListParagraph"/>
        <w:numPr>
          <w:ilvl w:val="0"/>
          <w:numId w:val="36"/>
        </w:numPr>
        <w:spacing w:after="0"/>
        <w:rPr>
          <w:rFonts w:ascii="Arial" w:hAnsi="Arial" w:cs="Arial"/>
          <w:sz w:val="20"/>
        </w:rPr>
      </w:pPr>
      <w:r>
        <w:rPr>
          <w:rFonts w:ascii="Arial" w:hAnsi="Arial" w:cs="Arial"/>
          <w:sz w:val="20"/>
        </w:rPr>
        <w:t>A procedural control</w:t>
      </w:r>
      <w:r w:rsidR="0048795F">
        <w:rPr>
          <w:rFonts w:ascii="Arial" w:hAnsi="Arial" w:cs="Arial"/>
          <w:sz w:val="20"/>
        </w:rPr>
        <w:t xml:space="preserve"> is </w:t>
      </w:r>
      <w:r w:rsidRPr="007E52CE">
        <w:rPr>
          <w:rFonts w:ascii="Arial" w:hAnsi="Arial" w:cs="Arial"/>
          <w:sz w:val="20"/>
        </w:rPr>
        <w:t xml:space="preserve">used for quality control of cell counts, in which </w:t>
      </w:r>
      <w:proofErr w:type="spellStart"/>
      <w:r w:rsidRPr="007E52CE">
        <w:rPr>
          <w:rFonts w:ascii="Arial" w:hAnsi="Arial" w:cs="Arial"/>
          <w:sz w:val="20"/>
        </w:rPr>
        <w:t>cytospin</w:t>
      </w:r>
      <w:proofErr w:type="spellEnd"/>
      <w:r w:rsidRPr="007E52CE">
        <w:rPr>
          <w:rFonts w:ascii="Arial" w:hAnsi="Arial" w:cs="Arial"/>
          <w:sz w:val="20"/>
        </w:rPr>
        <w:t xml:space="preserve"> cellular recovery is correlated to the automated or manual nucleated cell count according to the chart below.</w:t>
      </w:r>
    </w:p>
    <w:p w14:paraId="60322CD8" w14:textId="77777777" w:rsidR="001B7445" w:rsidRPr="007E52CE" w:rsidRDefault="001B7445" w:rsidP="001D2115">
      <w:pPr>
        <w:pStyle w:val="ListParagraph"/>
        <w:numPr>
          <w:ilvl w:val="1"/>
          <w:numId w:val="36"/>
        </w:numPr>
        <w:spacing w:after="0"/>
        <w:ind w:left="1440"/>
        <w:rPr>
          <w:rFonts w:ascii="Arial" w:hAnsi="Arial" w:cs="Arial"/>
          <w:sz w:val="20"/>
        </w:rPr>
      </w:pPr>
      <w:r w:rsidRPr="007E52CE">
        <w:rPr>
          <w:rFonts w:ascii="Arial" w:hAnsi="Arial" w:cs="Arial"/>
          <w:sz w:val="20"/>
        </w:rPr>
        <w:t>This control is performed per specimen.</w:t>
      </w:r>
    </w:p>
    <w:p w14:paraId="7FEF4E4E" w14:textId="77777777" w:rsidR="001B7445" w:rsidRPr="00D56433" w:rsidRDefault="001B7445" w:rsidP="001D2115">
      <w:pPr>
        <w:pStyle w:val="ListParagraph"/>
        <w:numPr>
          <w:ilvl w:val="1"/>
          <w:numId w:val="36"/>
        </w:numPr>
        <w:spacing w:after="0"/>
        <w:ind w:left="1440"/>
        <w:rPr>
          <w:rFonts w:ascii="Arial" w:hAnsi="Arial" w:cs="Arial"/>
          <w:sz w:val="20"/>
        </w:rPr>
      </w:pPr>
      <w:r w:rsidRPr="00D56433">
        <w:rPr>
          <w:rFonts w:ascii="Arial" w:hAnsi="Arial" w:cs="Arial"/>
          <w:sz w:val="20"/>
        </w:rPr>
        <w:t>Follow the procedure</w:t>
      </w:r>
      <w:r>
        <w:rPr>
          <w:rFonts w:ascii="Arial" w:hAnsi="Arial" w:cs="Arial"/>
          <w:sz w:val="20"/>
        </w:rPr>
        <w:t xml:space="preserve"> Cytospin Procedure (BRMCG.LAB.HEM.023.R)</w:t>
      </w:r>
      <w:r w:rsidRPr="00D56433">
        <w:rPr>
          <w:rFonts w:ascii="Arial" w:hAnsi="Arial" w:cs="Arial"/>
          <w:sz w:val="20"/>
        </w:rPr>
        <w:t>.</w:t>
      </w:r>
    </w:p>
    <w:p w14:paraId="1A9BFF7F" w14:textId="77777777" w:rsidR="001B7445" w:rsidRDefault="001B7445" w:rsidP="001D2115">
      <w:pPr>
        <w:pStyle w:val="ListParagraph"/>
        <w:numPr>
          <w:ilvl w:val="1"/>
          <w:numId w:val="36"/>
        </w:numPr>
        <w:spacing w:after="0"/>
        <w:ind w:left="1440"/>
        <w:rPr>
          <w:rFonts w:ascii="Arial" w:hAnsi="Arial" w:cs="Arial"/>
          <w:sz w:val="20"/>
        </w:rPr>
      </w:pPr>
      <w:r>
        <w:rPr>
          <w:rFonts w:ascii="Arial" w:hAnsi="Arial" w:cs="Arial"/>
          <w:sz w:val="20"/>
        </w:rPr>
        <w:t>Record results on the Manual Cell Count Worksheet or on the printed XN 2000 results</w:t>
      </w:r>
      <w:r w:rsidRPr="00D56433">
        <w:rPr>
          <w:rFonts w:ascii="Arial" w:hAnsi="Arial" w:cs="Arial"/>
          <w:sz w:val="20"/>
        </w:rPr>
        <w:t xml:space="preserve">. </w:t>
      </w:r>
    </w:p>
    <w:p w14:paraId="4263F22A" w14:textId="77777777" w:rsidR="001D2115" w:rsidRDefault="001D2115" w:rsidP="001B7445">
      <w:pPr>
        <w:pStyle w:val="ListParagraph"/>
        <w:spacing w:after="0"/>
        <w:ind w:left="3600" w:firstLine="720"/>
        <w:rPr>
          <w:rFonts w:ascii="Arial" w:hAnsi="Arial" w:cs="Arial"/>
          <w:sz w:val="20"/>
        </w:rPr>
      </w:pPr>
    </w:p>
    <w:p w14:paraId="40BA22D9" w14:textId="77777777" w:rsidR="001D2115" w:rsidRDefault="001D2115" w:rsidP="001B7445">
      <w:pPr>
        <w:pStyle w:val="ListParagraph"/>
        <w:spacing w:after="0"/>
        <w:ind w:left="3600" w:firstLine="720"/>
        <w:rPr>
          <w:rFonts w:ascii="Arial" w:hAnsi="Arial" w:cs="Arial"/>
          <w:sz w:val="20"/>
        </w:rPr>
      </w:pPr>
    </w:p>
    <w:p w14:paraId="6DA57A09" w14:textId="0F4E0FA0" w:rsidR="001B7445" w:rsidRPr="001D2115" w:rsidRDefault="001B7445" w:rsidP="001B7445">
      <w:pPr>
        <w:pStyle w:val="ListParagraph"/>
        <w:spacing w:after="0"/>
        <w:ind w:left="3600" w:firstLine="720"/>
        <w:rPr>
          <w:rFonts w:ascii="Arial" w:hAnsi="Arial" w:cs="Arial"/>
          <w:b/>
          <w:bCs/>
          <w:sz w:val="24"/>
          <w:szCs w:val="24"/>
        </w:rPr>
      </w:pPr>
      <w:r w:rsidRPr="001D2115">
        <w:rPr>
          <w:rFonts w:ascii="Arial" w:hAnsi="Arial" w:cs="Arial"/>
          <w:b/>
          <w:bCs/>
          <w:sz w:val="24"/>
          <w:szCs w:val="24"/>
        </w:rPr>
        <w:t>Cytospin Recovery</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251"/>
      </w:tblGrid>
      <w:tr w:rsidR="001B7445" w:rsidRPr="00720784" w14:paraId="017BAF51" w14:textId="77777777" w:rsidTr="00681424">
        <w:trPr>
          <w:trHeight w:val="443"/>
        </w:trPr>
        <w:tc>
          <w:tcPr>
            <w:tcW w:w="4030" w:type="dxa"/>
          </w:tcPr>
          <w:p w14:paraId="00478F61" w14:textId="77777777" w:rsidR="001B7445" w:rsidRPr="001D2115" w:rsidRDefault="001B7445" w:rsidP="00681424">
            <w:pPr>
              <w:spacing w:after="0"/>
              <w:jc w:val="center"/>
              <w:rPr>
                <w:rFonts w:ascii="Arial" w:hAnsi="Arial" w:cs="Arial"/>
                <w:b/>
                <w:bCs/>
                <w:sz w:val="20"/>
              </w:rPr>
            </w:pPr>
            <w:r w:rsidRPr="001D2115">
              <w:rPr>
                <w:rFonts w:ascii="Arial" w:hAnsi="Arial" w:cs="Arial"/>
                <w:b/>
                <w:bCs/>
                <w:sz w:val="20"/>
              </w:rPr>
              <w:t>Nucleated Cell Count</w:t>
            </w:r>
          </w:p>
        </w:tc>
        <w:tc>
          <w:tcPr>
            <w:tcW w:w="4251" w:type="dxa"/>
          </w:tcPr>
          <w:p w14:paraId="54542320" w14:textId="77777777" w:rsidR="001B7445" w:rsidRPr="001D2115" w:rsidRDefault="001B7445" w:rsidP="00681424">
            <w:pPr>
              <w:spacing w:after="0"/>
              <w:jc w:val="center"/>
              <w:rPr>
                <w:rFonts w:ascii="Arial" w:hAnsi="Arial" w:cs="Arial"/>
                <w:b/>
                <w:bCs/>
                <w:sz w:val="20"/>
              </w:rPr>
            </w:pPr>
            <w:r w:rsidRPr="001D2115">
              <w:rPr>
                <w:rFonts w:ascii="Arial" w:hAnsi="Arial" w:cs="Arial"/>
                <w:b/>
                <w:bCs/>
                <w:sz w:val="20"/>
              </w:rPr>
              <w:t>Cytospin Expected</w:t>
            </w:r>
          </w:p>
          <w:p w14:paraId="3AD466E2" w14:textId="77777777" w:rsidR="001B7445" w:rsidRPr="001D2115" w:rsidRDefault="001B7445" w:rsidP="00681424">
            <w:pPr>
              <w:spacing w:after="0"/>
              <w:jc w:val="center"/>
              <w:rPr>
                <w:rFonts w:ascii="Arial" w:hAnsi="Arial" w:cs="Arial"/>
                <w:b/>
                <w:bCs/>
                <w:sz w:val="20"/>
              </w:rPr>
            </w:pPr>
            <w:r w:rsidRPr="001D2115">
              <w:rPr>
                <w:rFonts w:ascii="Arial" w:hAnsi="Arial" w:cs="Arial"/>
                <w:b/>
                <w:bCs/>
                <w:sz w:val="20"/>
              </w:rPr>
              <w:t>Total Cell Recovery</w:t>
            </w:r>
          </w:p>
        </w:tc>
      </w:tr>
      <w:tr w:rsidR="001B7445" w:rsidRPr="00720784" w14:paraId="1DD8CF93" w14:textId="77777777" w:rsidTr="00681424">
        <w:trPr>
          <w:trHeight w:val="214"/>
        </w:trPr>
        <w:tc>
          <w:tcPr>
            <w:tcW w:w="4030" w:type="dxa"/>
          </w:tcPr>
          <w:p w14:paraId="01016748" w14:textId="77777777" w:rsidR="001B7445" w:rsidRPr="00720784" w:rsidRDefault="001B7445" w:rsidP="00681424">
            <w:pPr>
              <w:spacing w:after="0"/>
              <w:jc w:val="center"/>
              <w:rPr>
                <w:rFonts w:ascii="Arial" w:hAnsi="Arial" w:cs="Arial"/>
                <w:sz w:val="20"/>
              </w:rPr>
            </w:pPr>
            <w:r w:rsidRPr="00720784">
              <w:rPr>
                <w:rFonts w:ascii="Arial" w:hAnsi="Arial" w:cs="Arial"/>
                <w:sz w:val="20"/>
              </w:rPr>
              <w:t>0</w:t>
            </w:r>
          </w:p>
        </w:tc>
        <w:tc>
          <w:tcPr>
            <w:tcW w:w="4251" w:type="dxa"/>
          </w:tcPr>
          <w:p w14:paraId="2DE3F91E" w14:textId="77777777" w:rsidR="001B7445" w:rsidRPr="00720784" w:rsidRDefault="001B7445" w:rsidP="00681424">
            <w:pPr>
              <w:spacing w:after="0"/>
              <w:jc w:val="center"/>
              <w:rPr>
                <w:rFonts w:ascii="Arial" w:hAnsi="Arial" w:cs="Arial"/>
                <w:sz w:val="20"/>
              </w:rPr>
            </w:pPr>
            <w:r w:rsidRPr="00720784">
              <w:rPr>
                <w:rFonts w:ascii="Arial" w:hAnsi="Arial" w:cs="Arial"/>
                <w:sz w:val="20"/>
              </w:rPr>
              <w:t>0 - 40</w:t>
            </w:r>
          </w:p>
        </w:tc>
      </w:tr>
      <w:tr w:rsidR="001B7445" w:rsidRPr="00720784" w14:paraId="0D4898D4" w14:textId="77777777" w:rsidTr="00681424">
        <w:trPr>
          <w:trHeight w:val="229"/>
        </w:trPr>
        <w:tc>
          <w:tcPr>
            <w:tcW w:w="4030" w:type="dxa"/>
          </w:tcPr>
          <w:p w14:paraId="219FF32A" w14:textId="77777777" w:rsidR="001B7445" w:rsidRPr="00720784" w:rsidRDefault="001B7445" w:rsidP="00681424">
            <w:pPr>
              <w:spacing w:after="0"/>
              <w:jc w:val="center"/>
              <w:rPr>
                <w:rFonts w:ascii="Arial" w:hAnsi="Arial" w:cs="Arial"/>
                <w:sz w:val="20"/>
              </w:rPr>
            </w:pPr>
            <w:r w:rsidRPr="00720784">
              <w:rPr>
                <w:rFonts w:ascii="Arial" w:hAnsi="Arial" w:cs="Arial"/>
                <w:sz w:val="20"/>
              </w:rPr>
              <w:t>1 - 5</w:t>
            </w:r>
          </w:p>
        </w:tc>
        <w:tc>
          <w:tcPr>
            <w:tcW w:w="4251" w:type="dxa"/>
          </w:tcPr>
          <w:p w14:paraId="1040494C" w14:textId="77777777" w:rsidR="001B7445" w:rsidRPr="00720784" w:rsidRDefault="001B7445" w:rsidP="00681424">
            <w:pPr>
              <w:spacing w:after="0"/>
              <w:jc w:val="center"/>
              <w:rPr>
                <w:rFonts w:ascii="Arial" w:hAnsi="Arial" w:cs="Arial"/>
                <w:sz w:val="20"/>
              </w:rPr>
            </w:pPr>
            <w:r w:rsidRPr="00720784">
              <w:rPr>
                <w:rFonts w:ascii="Arial" w:hAnsi="Arial" w:cs="Arial"/>
                <w:sz w:val="20"/>
              </w:rPr>
              <w:t>20 - 100</w:t>
            </w:r>
          </w:p>
        </w:tc>
      </w:tr>
      <w:tr w:rsidR="001B7445" w:rsidRPr="00720784" w14:paraId="3133D736" w14:textId="77777777" w:rsidTr="00681424">
        <w:trPr>
          <w:trHeight w:val="229"/>
        </w:trPr>
        <w:tc>
          <w:tcPr>
            <w:tcW w:w="4030" w:type="dxa"/>
          </w:tcPr>
          <w:p w14:paraId="351BBF4A" w14:textId="77777777" w:rsidR="001B7445" w:rsidRPr="00720784" w:rsidRDefault="001B7445" w:rsidP="00681424">
            <w:pPr>
              <w:spacing w:after="0"/>
              <w:jc w:val="center"/>
              <w:rPr>
                <w:rFonts w:ascii="Arial" w:hAnsi="Arial" w:cs="Arial"/>
                <w:sz w:val="20"/>
              </w:rPr>
            </w:pPr>
            <w:r w:rsidRPr="00720784">
              <w:rPr>
                <w:rFonts w:ascii="Arial" w:hAnsi="Arial" w:cs="Arial"/>
                <w:sz w:val="20"/>
              </w:rPr>
              <w:t>6 - 10</w:t>
            </w:r>
          </w:p>
        </w:tc>
        <w:tc>
          <w:tcPr>
            <w:tcW w:w="4251" w:type="dxa"/>
          </w:tcPr>
          <w:p w14:paraId="048659E8" w14:textId="77777777" w:rsidR="001B7445" w:rsidRPr="00720784" w:rsidRDefault="001B7445" w:rsidP="00681424">
            <w:pPr>
              <w:spacing w:after="0"/>
              <w:jc w:val="center"/>
              <w:rPr>
                <w:rFonts w:ascii="Arial" w:hAnsi="Arial" w:cs="Arial"/>
                <w:sz w:val="20"/>
              </w:rPr>
            </w:pPr>
            <w:r w:rsidRPr="00720784">
              <w:rPr>
                <w:rFonts w:ascii="Arial" w:hAnsi="Arial" w:cs="Arial"/>
                <w:sz w:val="20"/>
              </w:rPr>
              <w:t>60 - 150</w:t>
            </w:r>
          </w:p>
        </w:tc>
      </w:tr>
      <w:tr w:rsidR="001B7445" w:rsidRPr="00720784" w14:paraId="2C237FAD" w14:textId="77777777" w:rsidTr="00681424">
        <w:trPr>
          <w:trHeight w:val="214"/>
        </w:trPr>
        <w:tc>
          <w:tcPr>
            <w:tcW w:w="4030" w:type="dxa"/>
          </w:tcPr>
          <w:p w14:paraId="2CD3FE1C" w14:textId="77777777" w:rsidR="001B7445" w:rsidRPr="00720784" w:rsidRDefault="001B7445" w:rsidP="00681424">
            <w:pPr>
              <w:spacing w:after="0"/>
              <w:jc w:val="center"/>
              <w:rPr>
                <w:rFonts w:ascii="Arial" w:hAnsi="Arial" w:cs="Arial"/>
                <w:sz w:val="20"/>
              </w:rPr>
            </w:pPr>
            <w:r w:rsidRPr="00720784">
              <w:rPr>
                <w:rFonts w:ascii="Arial" w:hAnsi="Arial" w:cs="Arial"/>
                <w:sz w:val="20"/>
              </w:rPr>
              <w:t>11 - 20</w:t>
            </w:r>
          </w:p>
        </w:tc>
        <w:tc>
          <w:tcPr>
            <w:tcW w:w="4251" w:type="dxa"/>
          </w:tcPr>
          <w:p w14:paraId="5BC83EF1" w14:textId="77777777" w:rsidR="001B7445" w:rsidRPr="00720784" w:rsidRDefault="001B7445" w:rsidP="00681424">
            <w:pPr>
              <w:spacing w:after="0"/>
              <w:jc w:val="center"/>
              <w:rPr>
                <w:rFonts w:ascii="Arial" w:hAnsi="Arial" w:cs="Arial"/>
                <w:sz w:val="20"/>
              </w:rPr>
            </w:pPr>
            <w:r w:rsidRPr="00720784">
              <w:rPr>
                <w:rFonts w:ascii="Arial" w:hAnsi="Arial" w:cs="Arial"/>
                <w:sz w:val="20"/>
              </w:rPr>
              <w:t>150 - 250</w:t>
            </w:r>
          </w:p>
        </w:tc>
      </w:tr>
      <w:tr w:rsidR="001B7445" w:rsidRPr="00720784" w14:paraId="63B527CA" w14:textId="77777777" w:rsidTr="00681424">
        <w:trPr>
          <w:trHeight w:val="229"/>
        </w:trPr>
        <w:tc>
          <w:tcPr>
            <w:tcW w:w="4030" w:type="dxa"/>
          </w:tcPr>
          <w:p w14:paraId="68E5E304" w14:textId="77777777" w:rsidR="001B7445" w:rsidRPr="00720784" w:rsidRDefault="001B7445" w:rsidP="00681424">
            <w:pPr>
              <w:spacing w:after="0"/>
              <w:jc w:val="center"/>
              <w:rPr>
                <w:rFonts w:ascii="Arial" w:hAnsi="Arial" w:cs="Arial"/>
                <w:sz w:val="20"/>
              </w:rPr>
            </w:pPr>
            <w:r w:rsidRPr="00720784">
              <w:rPr>
                <w:rFonts w:ascii="Arial" w:hAnsi="Arial" w:cs="Arial"/>
                <w:sz w:val="20"/>
              </w:rPr>
              <w:t>&gt;20</w:t>
            </w:r>
          </w:p>
        </w:tc>
        <w:tc>
          <w:tcPr>
            <w:tcW w:w="4251" w:type="dxa"/>
          </w:tcPr>
          <w:p w14:paraId="5643021E" w14:textId="77777777" w:rsidR="001B7445" w:rsidRPr="00720784" w:rsidRDefault="001B7445" w:rsidP="00681424">
            <w:pPr>
              <w:spacing w:after="0"/>
              <w:rPr>
                <w:rFonts w:ascii="Arial" w:hAnsi="Arial" w:cs="Arial"/>
                <w:sz w:val="20"/>
              </w:rPr>
            </w:pPr>
            <w:r w:rsidRPr="00720784">
              <w:rPr>
                <w:rFonts w:ascii="Arial" w:hAnsi="Arial" w:cs="Arial"/>
                <w:sz w:val="20"/>
              </w:rPr>
              <w:t xml:space="preserve">                            &gt;250</w:t>
            </w:r>
          </w:p>
        </w:tc>
      </w:tr>
    </w:tbl>
    <w:p w14:paraId="37C469FE" w14:textId="77777777" w:rsidR="001B7445" w:rsidRDefault="001B7445" w:rsidP="001B7445">
      <w:pPr>
        <w:pStyle w:val="ListParagraph"/>
        <w:spacing w:after="0"/>
        <w:ind w:left="1170"/>
        <w:rPr>
          <w:rFonts w:ascii="Arial" w:hAnsi="Arial" w:cs="Arial"/>
          <w:sz w:val="20"/>
        </w:rPr>
      </w:pPr>
    </w:p>
    <w:p w14:paraId="0523078C" w14:textId="77777777" w:rsidR="001B7445" w:rsidRDefault="001B7445" w:rsidP="001B7445">
      <w:pPr>
        <w:pStyle w:val="ListParagraph"/>
        <w:spacing w:after="0"/>
        <w:ind w:left="1170"/>
        <w:rPr>
          <w:rFonts w:ascii="Arial" w:hAnsi="Arial" w:cs="Arial"/>
          <w:sz w:val="20"/>
        </w:rPr>
      </w:pPr>
    </w:p>
    <w:p w14:paraId="2BE54A45" w14:textId="77777777" w:rsidR="001B7445" w:rsidRDefault="001B7445" w:rsidP="001B7445">
      <w:pPr>
        <w:pStyle w:val="ListParagraph"/>
        <w:spacing w:after="0"/>
        <w:ind w:left="1170"/>
        <w:rPr>
          <w:rFonts w:ascii="Arial" w:hAnsi="Arial" w:cs="Arial"/>
          <w:sz w:val="20"/>
        </w:rPr>
      </w:pPr>
    </w:p>
    <w:p w14:paraId="165F0CB0" w14:textId="77777777" w:rsidR="001B7445" w:rsidRDefault="001B7445" w:rsidP="001B7445">
      <w:pPr>
        <w:pStyle w:val="ListParagraph"/>
        <w:spacing w:after="0"/>
        <w:ind w:left="1170"/>
        <w:rPr>
          <w:rFonts w:ascii="Arial" w:hAnsi="Arial" w:cs="Arial"/>
          <w:sz w:val="20"/>
        </w:rPr>
      </w:pPr>
    </w:p>
    <w:p w14:paraId="57768AB0" w14:textId="77777777" w:rsidR="001B7445" w:rsidRDefault="001B7445" w:rsidP="001B7445">
      <w:pPr>
        <w:pStyle w:val="ListParagraph"/>
        <w:spacing w:after="0"/>
        <w:ind w:left="1170"/>
        <w:rPr>
          <w:rFonts w:ascii="Arial" w:hAnsi="Arial" w:cs="Arial"/>
          <w:sz w:val="20"/>
        </w:rPr>
      </w:pPr>
    </w:p>
    <w:p w14:paraId="79B3581A" w14:textId="77777777" w:rsidR="001B7445" w:rsidRDefault="001B7445" w:rsidP="001B7445">
      <w:pPr>
        <w:pStyle w:val="ListParagraph"/>
        <w:spacing w:after="0"/>
        <w:ind w:left="1170"/>
        <w:rPr>
          <w:rFonts w:ascii="Arial" w:hAnsi="Arial" w:cs="Arial"/>
          <w:sz w:val="20"/>
        </w:rPr>
      </w:pPr>
    </w:p>
    <w:p w14:paraId="7047D94D" w14:textId="77777777" w:rsidR="001B7445" w:rsidRDefault="001B7445" w:rsidP="001B7445">
      <w:pPr>
        <w:pStyle w:val="ListParagraph"/>
        <w:spacing w:after="0"/>
        <w:ind w:left="1170"/>
        <w:rPr>
          <w:rFonts w:ascii="Arial" w:hAnsi="Arial" w:cs="Arial"/>
          <w:sz w:val="20"/>
        </w:rPr>
      </w:pPr>
    </w:p>
    <w:p w14:paraId="0F68428E" w14:textId="77777777" w:rsidR="001B7445" w:rsidRPr="00D56433" w:rsidRDefault="001B7445" w:rsidP="001B7445">
      <w:pPr>
        <w:pStyle w:val="ListParagraph"/>
        <w:spacing w:after="0"/>
        <w:ind w:left="1170"/>
        <w:rPr>
          <w:rFonts w:ascii="Arial" w:hAnsi="Arial" w:cs="Arial"/>
          <w:sz w:val="20"/>
        </w:rPr>
      </w:pPr>
    </w:p>
    <w:p w14:paraId="2DCE0480" w14:textId="77777777" w:rsidR="001B7445" w:rsidRPr="009C2F93" w:rsidRDefault="001B7445" w:rsidP="001B7445">
      <w:pPr>
        <w:spacing w:after="0"/>
        <w:ind w:left="360"/>
        <w:rPr>
          <w:rFonts w:ascii="Arial" w:hAnsi="Arial" w:cs="Arial"/>
          <w:sz w:val="20"/>
        </w:rPr>
      </w:pPr>
    </w:p>
    <w:p w14:paraId="538F5DD8" w14:textId="77777777" w:rsidR="001B7445" w:rsidRPr="00D56433" w:rsidRDefault="001B7445" w:rsidP="001B7445">
      <w:pPr>
        <w:pStyle w:val="ListParagraph"/>
        <w:numPr>
          <w:ilvl w:val="0"/>
          <w:numId w:val="36"/>
        </w:numPr>
        <w:spacing w:after="0"/>
        <w:rPr>
          <w:rFonts w:ascii="Arial" w:hAnsi="Arial" w:cs="Arial"/>
          <w:sz w:val="20"/>
        </w:rPr>
      </w:pPr>
      <w:r w:rsidRPr="00D56433">
        <w:rPr>
          <w:rFonts w:ascii="Arial" w:hAnsi="Arial" w:cs="Arial"/>
          <w:sz w:val="20"/>
        </w:rPr>
        <w:t xml:space="preserve">Corrective action: If too few or too many nucleated cells are seen on the </w:t>
      </w:r>
      <w:proofErr w:type="spellStart"/>
      <w:r w:rsidRPr="00D56433">
        <w:rPr>
          <w:rFonts w:ascii="Arial" w:hAnsi="Arial" w:cs="Arial"/>
          <w:sz w:val="20"/>
        </w:rPr>
        <w:t>cytospin</w:t>
      </w:r>
      <w:proofErr w:type="spellEnd"/>
      <w:r w:rsidRPr="00D56433">
        <w:rPr>
          <w:rFonts w:ascii="Arial" w:hAnsi="Arial" w:cs="Arial"/>
          <w:sz w:val="20"/>
        </w:rPr>
        <w:t>:</w:t>
      </w:r>
    </w:p>
    <w:p w14:paraId="3E0FFBEA" w14:textId="77777777" w:rsidR="001B7445" w:rsidRPr="00D56433" w:rsidRDefault="001B7445" w:rsidP="001D2115">
      <w:pPr>
        <w:pStyle w:val="ListParagraph"/>
        <w:numPr>
          <w:ilvl w:val="1"/>
          <w:numId w:val="36"/>
        </w:numPr>
        <w:spacing w:after="0"/>
        <w:ind w:left="1440"/>
        <w:rPr>
          <w:rFonts w:ascii="Arial" w:hAnsi="Arial" w:cs="Arial"/>
          <w:sz w:val="20"/>
        </w:rPr>
      </w:pPr>
      <w:r w:rsidRPr="00D56433">
        <w:rPr>
          <w:rFonts w:ascii="Arial" w:hAnsi="Arial" w:cs="Arial"/>
          <w:sz w:val="20"/>
        </w:rPr>
        <w:t xml:space="preserve">Repeat the </w:t>
      </w:r>
      <w:r>
        <w:rPr>
          <w:rFonts w:ascii="Arial" w:hAnsi="Arial" w:cs="Arial"/>
          <w:sz w:val="20"/>
        </w:rPr>
        <w:t>hemocytometer</w:t>
      </w:r>
      <w:r w:rsidRPr="00D56433">
        <w:rPr>
          <w:rFonts w:ascii="Arial" w:hAnsi="Arial" w:cs="Arial"/>
          <w:sz w:val="20"/>
        </w:rPr>
        <w:t xml:space="preserve"> count and/or </w:t>
      </w:r>
    </w:p>
    <w:p w14:paraId="06400EB0" w14:textId="77777777" w:rsidR="001B7445" w:rsidRPr="00D56433" w:rsidRDefault="001B7445" w:rsidP="001D2115">
      <w:pPr>
        <w:pStyle w:val="ListParagraph"/>
        <w:numPr>
          <w:ilvl w:val="1"/>
          <w:numId w:val="36"/>
        </w:numPr>
        <w:spacing w:after="0"/>
        <w:ind w:left="1440"/>
        <w:rPr>
          <w:rFonts w:ascii="Arial" w:hAnsi="Arial" w:cs="Arial"/>
          <w:sz w:val="20"/>
        </w:rPr>
      </w:pPr>
      <w:r w:rsidRPr="00D56433">
        <w:rPr>
          <w:rFonts w:ascii="Arial" w:hAnsi="Arial" w:cs="Arial"/>
          <w:sz w:val="20"/>
        </w:rPr>
        <w:t xml:space="preserve">Prepare a new </w:t>
      </w:r>
      <w:proofErr w:type="spellStart"/>
      <w:r w:rsidRPr="00D56433">
        <w:rPr>
          <w:rFonts w:ascii="Arial" w:hAnsi="Arial" w:cs="Arial"/>
          <w:sz w:val="20"/>
        </w:rPr>
        <w:t>cytospin</w:t>
      </w:r>
      <w:proofErr w:type="spellEnd"/>
      <w:r w:rsidRPr="00D56433">
        <w:rPr>
          <w:rFonts w:ascii="Arial" w:hAnsi="Arial" w:cs="Arial"/>
          <w:sz w:val="20"/>
        </w:rPr>
        <w:t>.</w:t>
      </w:r>
    </w:p>
    <w:p w14:paraId="62801EC6" w14:textId="77777777" w:rsidR="001B7445" w:rsidRPr="001D2115" w:rsidRDefault="001B7445" w:rsidP="001D2115">
      <w:pPr>
        <w:pStyle w:val="ListParagraph"/>
        <w:numPr>
          <w:ilvl w:val="1"/>
          <w:numId w:val="36"/>
        </w:numPr>
        <w:spacing w:after="0"/>
        <w:ind w:left="1440"/>
        <w:rPr>
          <w:rFonts w:ascii="Arial" w:hAnsi="Arial" w:cs="Arial"/>
          <w:sz w:val="20"/>
        </w:rPr>
      </w:pPr>
      <w:r w:rsidRPr="00D56433">
        <w:rPr>
          <w:rFonts w:ascii="Arial" w:hAnsi="Arial" w:cs="Arial"/>
          <w:sz w:val="20"/>
        </w:rPr>
        <w:t>Document actions taken</w:t>
      </w:r>
      <w:r w:rsidRPr="001D2115">
        <w:rPr>
          <w:rFonts w:ascii="Arial" w:hAnsi="Arial" w:cs="Arial"/>
          <w:sz w:val="20"/>
        </w:rPr>
        <w:t>.</w:t>
      </w:r>
    </w:p>
    <w:p w14:paraId="68296B8B" w14:textId="77777777" w:rsidR="001B7445" w:rsidRPr="007E52CE" w:rsidRDefault="001B7445" w:rsidP="001B7445">
      <w:pPr>
        <w:pStyle w:val="ListParagraph"/>
        <w:numPr>
          <w:ilvl w:val="0"/>
          <w:numId w:val="36"/>
        </w:numPr>
        <w:spacing w:after="0"/>
        <w:rPr>
          <w:rFonts w:ascii="Arial" w:hAnsi="Arial" w:cs="Arial"/>
          <w:sz w:val="20"/>
        </w:rPr>
      </w:pPr>
      <w:r w:rsidRPr="007E52CE">
        <w:rPr>
          <w:rFonts w:ascii="Arial" w:hAnsi="Arial" w:cs="Arial"/>
          <w:sz w:val="20"/>
        </w:rPr>
        <w:t>Background checks on diluting fluids</w:t>
      </w:r>
      <w:r>
        <w:rPr>
          <w:rFonts w:ascii="Arial" w:hAnsi="Arial" w:cs="Arial"/>
          <w:sz w:val="20"/>
        </w:rPr>
        <w:t xml:space="preserve"> must be performed</w:t>
      </w:r>
      <w:r w:rsidRPr="007E52CE">
        <w:rPr>
          <w:rFonts w:ascii="Arial" w:hAnsi="Arial" w:cs="Arial"/>
          <w:sz w:val="20"/>
        </w:rPr>
        <w:t xml:space="preserve"> to check for contamination that could affect counts.</w:t>
      </w:r>
    </w:p>
    <w:p w14:paraId="180F96A1" w14:textId="77777777" w:rsidR="001B7445" w:rsidRPr="007C160E" w:rsidRDefault="001B7445" w:rsidP="001D2115">
      <w:pPr>
        <w:pStyle w:val="ListParagraph"/>
        <w:numPr>
          <w:ilvl w:val="1"/>
          <w:numId w:val="36"/>
        </w:numPr>
        <w:spacing w:after="0"/>
        <w:ind w:left="1440"/>
        <w:rPr>
          <w:rFonts w:ascii="Arial" w:hAnsi="Arial" w:cs="Arial"/>
          <w:sz w:val="20"/>
        </w:rPr>
      </w:pPr>
      <w:r w:rsidRPr="007C160E">
        <w:rPr>
          <w:rFonts w:ascii="Arial" w:hAnsi="Arial" w:cs="Arial"/>
          <w:sz w:val="20"/>
        </w:rPr>
        <w:t>If a manual dilution is prepared, perf</w:t>
      </w:r>
      <w:r>
        <w:rPr>
          <w:rFonts w:ascii="Arial" w:hAnsi="Arial" w:cs="Arial"/>
          <w:sz w:val="20"/>
        </w:rPr>
        <w:t>orm a hemocytometer count on diluent each 8 hours of use.</w:t>
      </w:r>
    </w:p>
    <w:p w14:paraId="29125DE1" w14:textId="77777777" w:rsidR="001B7445" w:rsidRPr="007C160E" w:rsidRDefault="001B7445" w:rsidP="001D2115">
      <w:pPr>
        <w:pStyle w:val="ListParagraph"/>
        <w:numPr>
          <w:ilvl w:val="1"/>
          <w:numId w:val="36"/>
        </w:numPr>
        <w:spacing w:after="0"/>
        <w:ind w:left="1440"/>
        <w:rPr>
          <w:rFonts w:ascii="Arial" w:hAnsi="Arial" w:cs="Arial"/>
          <w:sz w:val="20"/>
        </w:rPr>
      </w:pPr>
      <w:r w:rsidRPr="007C160E">
        <w:rPr>
          <w:rFonts w:ascii="Arial" w:hAnsi="Arial" w:cs="Arial"/>
          <w:sz w:val="20"/>
        </w:rPr>
        <w:t xml:space="preserve">Record results on the </w:t>
      </w:r>
      <w:proofErr w:type="spellStart"/>
      <w:r>
        <w:rPr>
          <w:rFonts w:ascii="Arial" w:hAnsi="Arial" w:cs="Arial"/>
          <w:sz w:val="20"/>
        </w:rPr>
        <w:t>CellPack</w:t>
      </w:r>
      <w:proofErr w:type="spellEnd"/>
      <w:r>
        <w:rPr>
          <w:rFonts w:ascii="Arial" w:hAnsi="Arial" w:cs="Arial"/>
          <w:sz w:val="20"/>
        </w:rPr>
        <w:t xml:space="preserve"> Background Check Log or Manual Cell Count Worksheet.</w:t>
      </w:r>
    </w:p>
    <w:p w14:paraId="40A84DD7" w14:textId="77777777" w:rsidR="001B7445" w:rsidRPr="007C160E" w:rsidRDefault="001B7445" w:rsidP="001D2115">
      <w:pPr>
        <w:pStyle w:val="ListParagraph"/>
        <w:numPr>
          <w:ilvl w:val="1"/>
          <w:numId w:val="36"/>
        </w:numPr>
        <w:spacing w:after="0"/>
        <w:ind w:left="1440"/>
        <w:rPr>
          <w:rFonts w:ascii="Arial" w:hAnsi="Arial" w:cs="Arial"/>
          <w:sz w:val="20"/>
        </w:rPr>
      </w:pPr>
      <w:r w:rsidRPr="007C160E">
        <w:rPr>
          <w:rFonts w:ascii="Arial" w:hAnsi="Arial" w:cs="Arial"/>
          <w:sz w:val="20"/>
        </w:rPr>
        <w:t xml:space="preserve">Acceptable range is </w:t>
      </w:r>
      <w:r>
        <w:rPr>
          <w:rFonts w:ascii="Arial" w:hAnsi="Arial" w:cs="Arial"/>
          <w:sz w:val="20"/>
        </w:rPr>
        <w:t xml:space="preserve">0 – 2 </w:t>
      </w:r>
      <w:proofErr w:type="spellStart"/>
      <w:r>
        <w:rPr>
          <w:rFonts w:ascii="Arial" w:hAnsi="Arial" w:cs="Arial"/>
          <w:sz w:val="20"/>
        </w:rPr>
        <w:t>nonspecimen</w:t>
      </w:r>
      <w:proofErr w:type="spellEnd"/>
      <w:r>
        <w:rPr>
          <w:rFonts w:ascii="Arial" w:hAnsi="Arial" w:cs="Arial"/>
          <w:sz w:val="20"/>
        </w:rPr>
        <w:t xml:space="preserve"> particulates/µ</w:t>
      </w:r>
      <w:r w:rsidRPr="007C160E">
        <w:rPr>
          <w:rFonts w:ascii="Arial" w:hAnsi="Arial" w:cs="Arial"/>
          <w:sz w:val="20"/>
        </w:rPr>
        <w:t xml:space="preserve">L.  </w:t>
      </w:r>
    </w:p>
    <w:p w14:paraId="13BF076D" w14:textId="77777777" w:rsidR="001B7445" w:rsidRPr="00F710D8" w:rsidRDefault="001B7445" w:rsidP="001D2115">
      <w:pPr>
        <w:pStyle w:val="ListParagraph"/>
        <w:numPr>
          <w:ilvl w:val="1"/>
          <w:numId w:val="36"/>
        </w:numPr>
        <w:spacing w:after="0"/>
        <w:ind w:left="1440"/>
        <w:rPr>
          <w:rFonts w:ascii="Arial" w:hAnsi="Arial" w:cs="Arial"/>
          <w:sz w:val="20"/>
        </w:rPr>
      </w:pPr>
      <w:r w:rsidRPr="007C160E">
        <w:rPr>
          <w:rFonts w:ascii="Arial" w:hAnsi="Arial" w:cs="Arial"/>
          <w:sz w:val="20"/>
        </w:rPr>
        <w:t>Change diluents or prepare new ones if counts exce</w:t>
      </w:r>
      <w:r>
        <w:rPr>
          <w:rFonts w:ascii="Arial" w:hAnsi="Arial" w:cs="Arial"/>
          <w:sz w:val="20"/>
        </w:rPr>
        <w:t>ed this limit and repeat.</w:t>
      </w:r>
    </w:p>
    <w:p w14:paraId="6A7DE53A" w14:textId="77777777" w:rsidR="001D2115" w:rsidRDefault="001B7445" w:rsidP="001B7445">
      <w:pPr>
        <w:spacing w:after="0"/>
        <w:rPr>
          <w:rFonts w:ascii="Arial" w:hAnsi="Arial" w:cs="Arial"/>
          <w:b/>
          <w:bCs/>
          <w:szCs w:val="22"/>
        </w:rPr>
      </w:pPr>
      <w:r w:rsidRPr="00AB1BC6">
        <w:rPr>
          <w:rFonts w:ascii="Arial" w:hAnsi="Arial" w:cs="Arial"/>
          <w:b/>
          <w:bCs/>
          <w:szCs w:val="22"/>
        </w:rPr>
        <w:t xml:space="preserve"> </w:t>
      </w:r>
    </w:p>
    <w:p w14:paraId="07895E06" w14:textId="7ACFDAED" w:rsidR="001B7445" w:rsidRPr="001D2115" w:rsidRDefault="00D053BE" w:rsidP="001D2115">
      <w:pPr>
        <w:spacing w:after="240"/>
        <w:rPr>
          <w:rFonts w:ascii="Arial" w:hAnsi="Arial" w:cs="Arial"/>
          <w:b/>
          <w:bCs/>
          <w:sz w:val="26"/>
          <w:szCs w:val="26"/>
          <w:u w:val="single"/>
        </w:rPr>
      </w:pPr>
      <w:r>
        <w:rPr>
          <w:rFonts w:ascii="Arial" w:hAnsi="Arial" w:cs="Arial"/>
          <w:b/>
          <w:bCs/>
          <w:sz w:val="26"/>
          <w:szCs w:val="26"/>
          <w:u w:val="single"/>
        </w:rPr>
        <w:t>CSF</w:t>
      </w:r>
      <w:r w:rsidR="001B7445" w:rsidRPr="00AB1BC6">
        <w:rPr>
          <w:rFonts w:ascii="Arial" w:hAnsi="Arial" w:cs="Arial"/>
          <w:b/>
          <w:bCs/>
          <w:sz w:val="26"/>
          <w:szCs w:val="26"/>
          <w:u w:val="single"/>
        </w:rPr>
        <w:t xml:space="preserve"> Differential</w:t>
      </w:r>
    </w:p>
    <w:p w14:paraId="3BE8C8CC" w14:textId="77777777" w:rsidR="001B7445" w:rsidRPr="00305FC8" w:rsidRDefault="001B7445" w:rsidP="001B7445">
      <w:pPr>
        <w:pStyle w:val="ListParagraph"/>
        <w:numPr>
          <w:ilvl w:val="0"/>
          <w:numId w:val="34"/>
        </w:numPr>
        <w:spacing w:after="0"/>
        <w:rPr>
          <w:rFonts w:ascii="Arial" w:hAnsi="Arial" w:cs="Arial"/>
          <w:sz w:val="20"/>
        </w:rPr>
      </w:pPr>
      <w:r w:rsidRPr="00AB1BC6">
        <w:rPr>
          <w:rFonts w:ascii="Arial" w:hAnsi="Arial" w:cs="Arial"/>
          <w:sz w:val="20"/>
        </w:rPr>
        <w:t xml:space="preserve">Prepare a </w:t>
      </w:r>
      <w:proofErr w:type="spellStart"/>
      <w:r w:rsidRPr="00AB1BC6">
        <w:rPr>
          <w:rFonts w:ascii="Arial" w:hAnsi="Arial" w:cs="Arial"/>
          <w:sz w:val="20"/>
        </w:rPr>
        <w:t>cytospin</w:t>
      </w:r>
      <w:proofErr w:type="spellEnd"/>
      <w:r w:rsidRPr="00AB1BC6">
        <w:rPr>
          <w:rFonts w:ascii="Arial" w:hAnsi="Arial" w:cs="Arial"/>
          <w:sz w:val="20"/>
        </w:rPr>
        <w:t xml:space="preserve"> slide and stain</w:t>
      </w:r>
      <w:r w:rsidRPr="00305FC8">
        <w:rPr>
          <w:rFonts w:ascii="Arial" w:hAnsi="Arial" w:cs="Arial"/>
          <w:sz w:val="20"/>
        </w:rPr>
        <w:t xml:space="preserve"> with Wright stain.</w:t>
      </w:r>
      <w:r w:rsidRPr="00305FC8">
        <w:rPr>
          <w:rFonts w:ascii="Arial" w:hAnsi="Arial" w:cs="Arial"/>
          <w:sz w:val="20"/>
        </w:rPr>
        <w:tab/>
      </w:r>
    </w:p>
    <w:p w14:paraId="6C6C11EC" w14:textId="77777777" w:rsidR="001B7445" w:rsidRPr="00305FC8" w:rsidRDefault="001B7445" w:rsidP="001B7445">
      <w:pPr>
        <w:pStyle w:val="ListParagraph"/>
        <w:numPr>
          <w:ilvl w:val="0"/>
          <w:numId w:val="34"/>
        </w:numPr>
        <w:spacing w:after="0"/>
        <w:rPr>
          <w:rFonts w:ascii="Arial" w:hAnsi="Arial" w:cs="Arial"/>
          <w:sz w:val="20"/>
        </w:rPr>
      </w:pPr>
      <w:r w:rsidRPr="00305FC8">
        <w:rPr>
          <w:rFonts w:ascii="Arial" w:hAnsi="Arial" w:cs="Arial"/>
          <w:sz w:val="20"/>
        </w:rPr>
        <w:t xml:space="preserve">Scan the entire </w:t>
      </w:r>
      <w:proofErr w:type="spellStart"/>
      <w:r w:rsidRPr="00305FC8">
        <w:rPr>
          <w:rFonts w:ascii="Arial" w:hAnsi="Arial" w:cs="Arial"/>
          <w:sz w:val="20"/>
        </w:rPr>
        <w:t>cytospin</w:t>
      </w:r>
      <w:proofErr w:type="spellEnd"/>
      <w:r w:rsidRPr="00305FC8">
        <w:rPr>
          <w:rFonts w:ascii="Arial" w:hAnsi="Arial" w:cs="Arial"/>
          <w:sz w:val="20"/>
        </w:rPr>
        <w:t xml:space="preserve"> using 10X objective for proper cell distribution, cellularity, and clumps or sheets </w:t>
      </w:r>
      <w:r w:rsidRPr="00305FC8">
        <w:rPr>
          <w:rFonts w:ascii="Arial" w:hAnsi="Arial" w:cs="Arial"/>
          <w:sz w:val="20"/>
        </w:rPr>
        <w:tab/>
      </w:r>
      <w:r w:rsidRPr="00305FC8">
        <w:rPr>
          <w:rFonts w:ascii="Arial" w:hAnsi="Arial" w:cs="Arial"/>
          <w:sz w:val="20"/>
        </w:rPr>
        <w:tab/>
        <w:t xml:space="preserve">of cells.  </w:t>
      </w:r>
    </w:p>
    <w:p w14:paraId="08F88672" w14:textId="77777777" w:rsidR="001B7445" w:rsidRDefault="001B7445" w:rsidP="001B7445">
      <w:pPr>
        <w:pStyle w:val="ListParagraph"/>
        <w:numPr>
          <w:ilvl w:val="0"/>
          <w:numId w:val="34"/>
        </w:numPr>
        <w:spacing w:after="0"/>
        <w:rPr>
          <w:rFonts w:ascii="Arial" w:hAnsi="Arial" w:cs="Arial"/>
          <w:sz w:val="20"/>
        </w:rPr>
      </w:pPr>
      <w:r w:rsidRPr="00305FC8">
        <w:rPr>
          <w:rFonts w:ascii="Arial" w:hAnsi="Arial" w:cs="Arial"/>
          <w:sz w:val="20"/>
        </w:rPr>
        <w:t>Perform 100-cell d</w:t>
      </w:r>
      <w:r w:rsidR="004E3107">
        <w:rPr>
          <w:rFonts w:ascii="Arial" w:hAnsi="Arial" w:cs="Arial"/>
          <w:sz w:val="20"/>
        </w:rPr>
        <w:t>ifferential if possible, using 4</w:t>
      </w:r>
      <w:r w:rsidRPr="00305FC8">
        <w:rPr>
          <w:rFonts w:ascii="Arial" w:hAnsi="Arial" w:cs="Arial"/>
          <w:sz w:val="20"/>
        </w:rPr>
        <w:t>0X objective.</w:t>
      </w:r>
    </w:p>
    <w:p w14:paraId="414A72B2" w14:textId="77777777" w:rsidR="001B7445" w:rsidRDefault="006C5F4D" w:rsidP="001D2115">
      <w:pPr>
        <w:pStyle w:val="ListParagraph"/>
        <w:numPr>
          <w:ilvl w:val="1"/>
          <w:numId w:val="36"/>
        </w:numPr>
        <w:spacing w:after="0"/>
        <w:ind w:left="1440"/>
        <w:rPr>
          <w:rFonts w:ascii="Arial" w:hAnsi="Arial" w:cs="Arial"/>
          <w:sz w:val="20"/>
        </w:rPr>
      </w:pPr>
      <w:r>
        <w:rPr>
          <w:rFonts w:ascii="Arial" w:hAnsi="Arial" w:cs="Arial"/>
          <w:sz w:val="20"/>
        </w:rPr>
        <w:t>If nucleated cell</w:t>
      </w:r>
      <w:r w:rsidR="001B7445">
        <w:rPr>
          <w:rFonts w:ascii="Arial" w:hAnsi="Arial" w:cs="Arial"/>
          <w:sz w:val="20"/>
        </w:rPr>
        <w:t xml:space="preserve"> count is </w:t>
      </w:r>
      <w:r w:rsidR="001B7445" w:rsidRPr="00E50675">
        <w:rPr>
          <w:rFonts w:ascii="Arial" w:hAnsi="Arial" w:cs="Arial"/>
          <w:sz w:val="20"/>
          <w:u w:val="single"/>
        </w:rPr>
        <w:t>&gt;</w:t>
      </w:r>
      <w:r w:rsidR="001B7445">
        <w:rPr>
          <w:rFonts w:ascii="Arial" w:hAnsi="Arial" w:cs="Arial"/>
          <w:sz w:val="20"/>
        </w:rPr>
        <w:t xml:space="preserve"> </w:t>
      </w:r>
      <w:r w:rsidR="00877D3A">
        <w:rPr>
          <w:rFonts w:ascii="Arial" w:hAnsi="Arial" w:cs="Arial"/>
          <w:sz w:val="20"/>
        </w:rPr>
        <w:t>5</w:t>
      </w:r>
      <w:r w:rsidR="001B7445">
        <w:rPr>
          <w:rFonts w:ascii="Arial" w:hAnsi="Arial" w:cs="Arial"/>
          <w:sz w:val="20"/>
        </w:rPr>
        <w:t xml:space="preserve"> cells /µL, perform differential and count 100 cells.</w:t>
      </w:r>
    </w:p>
    <w:p w14:paraId="601EE1BE" w14:textId="77777777" w:rsidR="001B7445" w:rsidRDefault="001B7445" w:rsidP="001B7445">
      <w:pPr>
        <w:pStyle w:val="ListParagraph"/>
        <w:numPr>
          <w:ilvl w:val="2"/>
          <w:numId w:val="34"/>
        </w:numPr>
        <w:spacing w:after="0"/>
        <w:rPr>
          <w:rFonts w:ascii="Arial" w:hAnsi="Arial" w:cs="Arial"/>
          <w:sz w:val="20"/>
        </w:rPr>
      </w:pPr>
      <w:r w:rsidRPr="00305FC8">
        <w:rPr>
          <w:rFonts w:ascii="Arial" w:hAnsi="Arial" w:cs="Arial"/>
          <w:sz w:val="20"/>
        </w:rPr>
        <w:t>If less than 100 cells can be diffed,</w:t>
      </w:r>
      <w:r>
        <w:rPr>
          <w:rFonts w:ascii="Arial" w:hAnsi="Arial" w:cs="Arial"/>
          <w:sz w:val="20"/>
        </w:rPr>
        <w:t xml:space="preserve"> change the diff pad limit to the total number of nucleated cells counted.</w:t>
      </w:r>
    </w:p>
    <w:p w14:paraId="1BC71004" w14:textId="77777777" w:rsidR="006C5F4D" w:rsidRPr="006C5F4D" w:rsidRDefault="006C5F4D" w:rsidP="001D2115">
      <w:pPr>
        <w:pStyle w:val="ListParagraph"/>
        <w:numPr>
          <w:ilvl w:val="1"/>
          <w:numId w:val="36"/>
        </w:numPr>
        <w:spacing w:after="0"/>
        <w:ind w:left="1440"/>
        <w:rPr>
          <w:rFonts w:ascii="Arial" w:hAnsi="Arial" w:cs="Arial"/>
          <w:sz w:val="20"/>
        </w:rPr>
      </w:pPr>
      <w:r w:rsidRPr="002219F1">
        <w:rPr>
          <w:rFonts w:ascii="Arial" w:hAnsi="Arial" w:cs="Arial"/>
          <w:sz w:val="20"/>
        </w:rPr>
        <w:t xml:space="preserve">If </w:t>
      </w:r>
      <w:r>
        <w:rPr>
          <w:rFonts w:ascii="Arial" w:hAnsi="Arial" w:cs="Arial"/>
          <w:sz w:val="20"/>
        </w:rPr>
        <w:t xml:space="preserve">&lt; </w:t>
      </w:r>
      <w:r w:rsidR="00877D3A">
        <w:rPr>
          <w:rFonts w:ascii="Arial" w:hAnsi="Arial" w:cs="Arial"/>
          <w:sz w:val="20"/>
        </w:rPr>
        <w:t>5</w:t>
      </w:r>
      <w:r>
        <w:rPr>
          <w:rFonts w:ascii="Arial" w:hAnsi="Arial" w:cs="Arial"/>
          <w:sz w:val="20"/>
        </w:rPr>
        <w:t xml:space="preserve"> nucleated cells are counted and CSFCD is ordered, cancel CSFCD and order CSFC in the LIS.</w:t>
      </w:r>
    </w:p>
    <w:p w14:paraId="3EBE22B3" w14:textId="77777777" w:rsidR="001B7445" w:rsidRPr="002216BC" w:rsidRDefault="001B7445" w:rsidP="001B7445">
      <w:pPr>
        <w:pStyle w:val="ListParagraph"/>
        <w:numPr>
          <w:ilvl w:val="0"/>
          <w:numId w:val="34"/>
        </w:numPr>
        <w:spacing w:after="0"/>
        <w:rPr>
          <w:rFonts w:ascii="Arial" w:hAnsi="Arial" w:cs="Arial"/>
          <w:sz w:val="20"/>
        </w:rPr>
      </w:pPr>
      <w:r w:rsidRPr="00305FC8">
        <w:rPr>
          <w:rFonts w:ascii="Arial" w:hAnsi="Arial" w:cs="Arial"/>
          <w:sz w:val="20"/>
        </w:rPr>
        <w:t xml:space="preserve">If unidentified cells are seen, enter comment with </w:t>
      </w:r>
      <w:r>
        <w:rPr>
          <w:rFonts w:ascii="Arial" w:hAnsi="Arial" w:cs="Arial"/>
          <w:sz w:val="20"/>
        </w:rPr>
        <w:t xml:space="preserve">the number and </w:t>
      </w:r>
      <w:r w:rsidRPr="00305FC8">
        <w:rPr>
          <w:rFonts w:ascii="Arial" w:hAnsi="Arial" w:cs="Arial"/>
          <w:sz w:val="20"/>
        </w:rPr>
        <w:t xml:space="preserve">description of cells in the Unidentified Cells field. </w:t>
      </w:r>
      <w:r>
        <w:rPr>
          <w:rFonts w:ascii="Arial" w:hAnsi="Arial" w:cs="Arial"/>
          <w:sz w:val="20"/>
        </w:rPr>
        <w:t xml:space="preserve"> </w:t>
      </w:r>
    </w:p>
    <w:p w14:paraId="1F45FE2D" w14:textId="77777777" w:rsidR="001B7445" w:rsidRDefault="001B7445" w:rsidP="001D2115">
      <w:pPr>
        <w:pStyle w:val="ListParagraph"/>
        <w:numPr>
          <w:ilvl w:val="1"/>
          <w:numId w:val="36"/>
        </w:numPr>
        <w:spacing w:after="0"/>
        <w:ind w:left="1440"/>
        <w:rPr>
          <w:rFonts w:ascii="Arial" w:hAnsi="Arial" w:cs="Arial"/>
          <w:sz w:val="20"/>
        </w:rPr>
      </w:pPr>
      <w:r w:rsidRPr="00305FC8">
        <w:rPr>
          <w:rFonts w:ascii="Arial" w:hAnsi="Arial" w:cs="Arial"/>
          <w:sz w:val="20"/>
        </w:rPr>
        <w:t xml:space="preserve">If unidentified cells are seen and cytology is not ordered, </w:t>
      </w:r>
      <w:r>
        <w:rPr>
          <w:rFonts w:ascii="Arial" w:hAnsi="Arial" w:cs="Arial"/>
          <w:sz w:val="20"/>
        </w:rPr>
        <w:t xml:space="preserve">a </w:t>
      </w:r>
      <w:r w:rsidRPr="00305FC8">
        <w:rPr>
          <w:rFonts w:ascii="Arial" w:hAnsi="Arial" w:cs="Arial"/>
          <w:sz w:val="20"/>
        </w:rPr>
        <w:t xml:space="preserve">pathologist will </w:t>
      </w:r>
      <w:r>
        <w:rPr>
          <w:rFonts w:ascii="Arial" w:hAnsi="Arial" w:cs="Arial"/>
          <w:sz w:val="20"/>
        </w:rPr>
        <w:t>review the slide and decide if</w:t>
      </w:r>
      <w:r w:rsidRPr="00305FC8">
        <w:rPr>
          <w:rFonts w:ascii="Arial" w:hAnsi="Arial" w:cs="Arial"/>
          <w:sz w:val="20"/>
        </w:rPr>
        <w:t xml:space="preserve"> further testing needs to be done</w:t>
      </w:r>
      <w:r>
        <w:rPr>
          <w:rFonts w:ascii="Arial" w:hAnsi="Arial" w:cs="Arial"/>
          <w:sz w:val="20"/>
        </w:rPr>
        <w:t>.</w:t>
      </w:r>
    </w:p>
    <w:p w14:paraId="5B34D352" w14:textId="77777777" w:rsidR="00393B9B" w:rsidRDefault="00393B9B" w:rsidP="001D2115">
      <w:pPr>
        <w:pStyle w:val="ListParagraph"/>
        <w:numPr>
          <w:ilvl w:val="1"/>
          <w:numId w:val="36"/>
        </w:numPr>
        <w:spacing w:after="0"/>
        <w:ind w:left="1440"/>
        <w:rPr>
          <w:rFonts w:ascii="Arial" w:hAnsi="Arial" w:cs="Arial"/>
          <w:sz w:val="20"/>
        </w:rPr>
      </w:pPr>
      <w:r w:rsidRPr="002F68A7">
        <w:rPr>
          <w:rFonts w:ascii="Arial" w:hAnsi="Arial" w:cs="Arial"/>
          <w:sz w:val="20"/>
        </w:rPr>
        <w:lastRenderedPageBreak/>
        <w:t xml:space="preserve">CSF Specimens will not be sent to Pathology unless any suspicious cells are noted.  </w:t>
      </w:r>
    </w:p>
    <w:p w14:paraId="149BDBDD" w14:textId="77777777" w:rsidR="00531161" w:rsidRDefault="00531161" w:rsidP="00531161">
      <w:pPr>
        <w:pStyle w:val="PPNormal"/>
        <w:numPr>
          <w:ilvl w:val="0"/>
          <w:numId w:val="34"/>
        </w:numPr>
        <w:rPr>
          <w:rFonts w:ascii="Arial" w:hAnsi="Arial" w:cs="Arial"/>
          <w:sz w:val="20"/>
        </w:rPr>
      </w:pPr>
      <w:r>
        <w:rPr>
          <w:rFonts w:ascii="Arial" w:hAnsi="Arial" w:cs="Arial"/>
          <w:sz w:val="20"/>
        </w:rPr>
        <w:t>RBCs in CSF may be introduced by a traumatic tap or be present because of hemorrhage.</w:t>
      </w:r>
    </w:p>
    <w:p w14:paraId="3A4E766A" w14:textId="77777777" w:rsidR="00531161" w:rsidRDefault="00531161" w:rsidP="001D2115">
      <w:pPr>
        <w:pStyle w:val="ListParagraph"/>
        <w:numPr>
          <w:ilvl w:val="1"/>
          <w:numId w:val="36"/>
        </w:numPr>
        <w:spacing w:after="0"/>
        <w:ind w:left="1440"/>
        <w:rPr>
          <w:rFonts w:ascii="Arial" w:hAnsi="Arial" w:cs="Arial"/>
          <w:sz w:val="20"/>
        </w:rPr>
      </w:pPr>
      <w:r>
        <w:rPr>
          <w:rFonts w:ascii="Arial" w:hAnsi="Arial" w:cs="Arial"/>
          <w:sz w:val="20"/>
        </w:rPr>
        <w:t>The presence of xanthochromia indicates a previous hemorrhage has occurred and the RBCs are being broken down in the fluid producing color due to bilirubin or other breakdown pigments.</w:t>
      </w:r>
    </w:p>
    <w:p w14:paraId="6F21A522" w14:textId="77777777" w:rsidR="00531161" w:rsidRDefault="00531161" w:rsidP="001D2115">
      <w:pPr>
        <w:pStyle w:val="ListParagraph"/>
        <w:numPr>
          <w:ilvl w:val="1"/>
          <w:numId w:val="36"/>
        </w:numPr>
        <w:spacing w:after="0"/>
        <w:ind w:left="1440"/>
        <w:rPr>
          <w:rFonts w:ascii="Arial" w:hAnsi="Arial" w:cs="Arial"/>
          <w:sz w:val="20"/>
        </w:rPr>
      </w:pPr>
      <w:r>
        <w:rPr>
          <w:rFonts w:ascii="Arial" w:hAnsi="Arial" w:cs="Arial"/>
          <w:sz w:val="20"/>
        </w:rPr>
        <w:t>A previous traumatic tap may also cause xanthochromia.</w:t>
      </w:r>
    </w:p>
    <w:p w14:paraId="78C90761" w14:textId="77777777" w:rsidR="00531161" w:rsidRDefault="00531161" w:rsidP="00531161">
      <w:pPr>
        <w:pStyle w:val="PPNormal"/>
        <w:numPr>
          <w:ilvl w:val="0"/>
          <w:numId w:val="34"/>
        </w:numPr>
        <w:rPr>
          <w:rFonts w:ascii="Arial" w:hAnsi="Arial" w:cs="Arial"/>
          <w:sz w:val="20"/>
        </w:rPr>
      </w:pPr>
      <w:r>
        <w:rPr>
          <w:rFonts w:ascii="Arial" w:hAnsi="Arial" w:cs="Arial"/>
          <w:sz w:val="20"/>
        </w:rPr>
        <w:t>Increased WBC count may indicate an inflammatory response, leukemia, malignancy, or parasitic infection.</w:t>
      </w:r>
    </w:p>
    <w:p w14:paraId="532D0228" w14:textId="77777777" w:rsidR="00531161" w:rsidRDefault="00531161" w:rsidP="00531161">
      <w:pPr>
        <w:pStyle w:val="PPNormal"/>
        <w:numPr>
          <w:ilvl w:val="0"/>
          <w:numId w:val="34"/>
        </w:numPr>
        <w:rPr>
          <w:rFonts w:ascii="Arial" w:hAnsi="Arial" w:cs="Arial"/>
          <w:sz w:val="20"/>
        </w:rPr>
      </w:pPr>
      <w:r>
        <w:rPr>
          <w:rFonts w:ascii="Arial" w:hAnsi="Arial" w:cs="Arial"/>
          <w:sz w:val="20"/>
        </w:rPr>
        <w:t>Increased lymphocytes are seen in aseptic or viral meningitis while neutrophilia is seen in bacterial meningitis as well as in several other conditions.</w:t>
      </w:r>
    </w:p>
    <w:p w14:paraId="00B8A45B" w14:textId="77777777" w:rsidR="006C5F4D" w:rsidRDefault="006C5F4D" w:rsidP="006C5F4D">
      <w:pPr>
        <w:pStyle w:val="PPNormal"/>
        <w:rPr>
          <w:rFonts w:ascii="Arial" w:hAnsi="Arial" w:cs="Arial"/>
          <w:sz w:val="20"/>
        </w:rPr>
      </w:pPr>
    </w:p>
    <w:p w14:paraId="4685F925" w14:textId="77777777" w:rsidR="006C5F4D" w:rsidRDefault="006C5F4D" w:rsidP="001D2115">
      <w:pPr>
        <w:pStyle w:val="PPNormal"/>
        <w:spacing w:after="240"/>
        <w:rPr>
          <w:rFonts w:ascii="Arial" w:hAnsi="Arial" w:cs="Arial"/>
          <w:b/>
          <w:sz w:val="26"/>
          <w:szCs w:val="26"/>
          <w:u w:val="single"/>
        </w:rPr>
      </w:pPr>
      <w:r w:rsidRPr="006C5F4D">
        <w:rPr>
          <w:rFonts w:ascii="Arial" w:hAnsi="Arial" w:cs="Arial"/>
          <w:b/>
          <w:sz w:val="26"/>
          <w:szCs w:val="26"/>
          <w:u w:val="single"/>
        </w:rPr>
        <w:t>Limitations</w:t>
      </w:r>
    </w:p>
    <w:p w14:paraId="1CB3E23A" w14:textId="77777777" w:rsidR="006C5F4D" w:rsidRPr="009F40DB" w:rsidRDefault="009F40DB" w:rsidP="009F40DB">
      <w:pPr>
        <w:pStyle w:val="ListParagraph"/>
        <w:numPr>
          <w:ilvl w:val="0"/>
          <w:numId w:val="41"/>
        </w:numPr>
        <w:spacing w:after="0"/>
        <w:rPr>
          <w:rFonts w:ascii="Arial" w:hAnsi="Arial" w:cs="Arial"/>
          <w:sz w:val="20"/>
        </w:rPr>
      </w:pPr>
      <w:r>
        <w:rPr>
          <w:rFonts w:ascii="Arial" w:hAnsi="Arial" w:cs="Arial"/>
          <w:sz w:val="20"/>
        </w:rPr>
        <w:t>Differentiating red blood cells from nucleated blood cells may be difficult</w:t>
      </w:r>
      <w:r w:rsidRPr="00462BBF">
        <w:rPr>
          <w:rFonts w:ascii="Arial" w:hAnsi="Arial" w:cs="Arial"/>
          <w:sz w:val="20"/>
        </w:rPr>
        <w:t xml:space="preserve">, </w:t>
      </w:r>
      <w:r>
        <w:rPr>
          <w:rFonts w:ascii="Arial" w:hAnsi="Arial" w:cs="Arial"/>
          <w:sz w:val="20"/>
        </w:rPr>
        <w:tab/>
        <w:t>especially if</w:t>
      </w:r>
      <w:r w:rsidRPr="00462BBF">
        <w:rPr>
          <w:rFonts w:ascii="Arial" w:hAnsi="Arial" w:cs="Arial"/>
          <w:sz w:val="20"/>
        </w:rPr>
        <w:t xml:space="preserve"> the RBC’s are crenated</w:t>
      </w:r>
      <w:r w:rsidR="002E4FB5" w:rsidRPr="00462BBF">
        <w:rPr>
          <w:rFonts w:ascii="Arial" w:hAnsi="Arial" w:cs="Arial"/>
          <w:sz w:val="20"/>
        </w:rPr>
        <w:t>.</w:t>
      </w:r>
      <w:r w:rsidR="00531161" w:rsidRPr="009F40DB">
        <w:rPr>
          <w:rFonts w:ascii="Arial" w:hAnsi="Arial" w:cs="Arial"/>
          <w:sz w:val="20"/>
        </w:rPr>
        <w:t xml:space="preserve"> </w:t>
      </w:r>
    </w:p>
    <w:p w14:paraId="3BFA8B96" w14:textId="77777777" w:rsidR="00531161" w:rsidRDefault="00531161" w:rsidP="00531161">
      <w:pPr>
        <w:pStyle w:val="PPNormal"/>
        <w:numPr>
          <w:ilvl w:val="0"/>
          <w:numId w:val="41"/>
        </w:numPr>
        <w:rPr>
          <w:rFonts w:ascii="Arial" w:hAnsi="Arial" w:cs="Arial"/>
          <w:sz w:val="20"/>
        </w:rPr>
      </w:pPr>
      <w:r>
        <w:rPr>
          <w:rFonts w:ascii="Arial" w:hAnsi="Arial" w:cs="Arial"/>
          <w:sz w:val="20"/>
        </w:rPr>
        <w:t>Bloody fluids are difficult to count accurately because they may be</w:t>
      </w:r>
      <w:r w:rsidR="009F40DB">
        <w:rPr>
          <w:rFonts w:ascii="Arial" w:hAnsi="Arial" w:cs="Arial"/>
          <w:sz w:val="20"/>
        </w:rPr>
        <w:t xml:space="preserve"> partially or completely</w:t>
      </w:r>
      <w:r>
        <w:rPr>
          <w:rFonts w:ascii="Arial" w:hAnsi="Arial" w:cs="Arial"/>
          <w:sz w:val="20"/>
        </w:rPr>
        <w:t xml:space="preserve"> clotted.  </w:t>
      </w:r>
    </w:p>
    <w:p w14:paraId="15C9BC08" w14:textId="77777777" w:rsidR="00531161" w:rsidRDefault="00531161" w:rsidP="001D2115">
      <w:pPr>
        <w:pStyle w:val="ListParagraph"/>
        <w:numPr>
          <w:ilvl w:val="1"/>
          <w:numId w:val="36"/>
        </w:numPr>
        <w:spacing w:after="0"/>
        <w:ind w:left="1440"/>
        <w:rPr>
          <w:rFonts w:ascii="Arial" w:hAnsi="Arial" w:cs="Arial"/>
          <w:sz w:val="20"/>
        </w:rPr>
      </w:pPr>
      <w:r>
        <w:rPr>
          <w:rFonts w:ascii="Arial" w:hAnsi="Arial" w:cs="Arial"/>
          <w:sz w:val="20"/>
        </w:rPr>
        <w:t>If the CSF if partially clotted, perform counts on the remaining fluid.</w:t>
      </w:r>
    </w:p>
    <w:p w14:paraId="773F3DC5" w14:textId="77777777" w:rsidR="00531161" w:rsidRDefault="00531161" w:rsidP="00531161">
      <w:pPr>
        <w:pStyle w:val="PPNormal"/>
        <w:numPr>
          <w:ilvl w:val="2"/>
          <w:numId w:val="41"/>
        </w:numPr>
        <w:rPr>
          <w:rFonts w:ascii="Arial" w:hAnsi="Arial" w:cs="Arial"/>
          <w:sz w:val="20"/>
        </w:rPr>
      </w:pPr>
      <w:r>
        <w:rPr>
          <w:rFonts w:ascii="Arial" w:hAnsi="Arial" w:cs="Arial"/>
          <w:sz w:val="20"/>
        </w:rPr>
        <w:t>In CWCT and CRCT fields, enter counts and comment “Count may be inaccurate due to clot in CSF specimen.”</w:t>
      </w:r>
    </w:p>
    <w:p w14:paraId="5031979D" w14:textId="77777777" w:rsidR="00531161" w:rsidRDefault="00531161" w:rsidP="00531161">
      <w:pPr>
        <w:pStyle w:val="PPNormal"/>
        <w:numPr>
          <w:ilvl w:val="1"/>
          <w:numId w:val="41"/>
        </w:numPr>
        <w:rPr>
          <w:rFonts w:ascii="Arial" w:hAnsi="Arial" w:cs="Arial"/>
          <w:sz w:val="20"/>
        </w:rPr>
      </w:pPr>
      <w:r>
        <w:rPr>
          <w:rFonts w:ascii="Arial" w:hAnsi="Arial" w:cs="Arial"/>
          <w:sz w:val="20"/>
        </w:rPr>
        <w:t>If the CSF is completely clotted, try to agitate the</w:t>
      </w:r>
      <w:r w:rsidR="004E3107">
        <w:rPr>
          <w:rFonts w:ascii="Arial" w:hAnsi="Arial" w:cs="Arial"/>
          <w:sz w:val="20"/>
        </w:rPr>
        <w:t xml:space="preserve"> CSF sample to get enough fluid</w:t>
      </w:r>
      <w:r>
        <w:rPr>
          <w:rFonts w:ascii="Arial" w:hAnsi="Arial" w:cs="Arial"/>
          <w:sz w:val="20"/>
        </w:rPr>
        <w:t xml:space="preserve"> to make a </w:t>
      </w:r>
      <w:proofErr w:type="spellStart"/>
      <w:r>
        <w:rPr>
          <w:rFonts w:ascii="Arial" w:hAnsi="Arial" w:cs="Arial"/>
          <w:sz w:val="20"/>
        </w:rPr>
        <w:t>cytospin</w:t>
      </w:r>
      <w:proofErr w:type="spellEnd"/>
      <w:r>
        <w:rPr>
          <w:rFonts w:ascii="Arial" w:hAnsi="Arial" w:cs="Arial"/>
          <w:sz w:val="20"/>
        </w:rPr>
        <w:t>.</w:t>
      </w:r>
    </w:p>
    <w:p w14:paraId="1992555A" w14:textId="77777777" w:rsidR="00393B9B" w:rsidRDefault="00531161" w:rsidP="009F40DB">
      <w:pPr>
        <w:pStyle w:val="PPNormal"/>
        <w:numPr>
          <w:ilvl w:val="2"/>
          <w:numId w:val="41"/>
        </w:numPr>
        <w:jc w:val="both"/>
        <w:rPr>
          <w:rFonts w:ascii="Arial" w:hAnsi="Arial" w:cs="Arial"/>
          <w:sz w:val="20"/>
        </w:rPr>
      </w:pPr>
      <w:r w:rsidRPr="009F40DB">
        <w:rPr>
          <w:rFonts w:ascii="Arial" w:hAnsi="Arial" w:cs="Arial"/>
          <w:sz w:val="20"/>
        </w:rPr>
        <w:t xml:space="preserve">Perform a differential on the </w:t>
      </w:r>
      <w:proofErr w:type="spellStart"/>
      <w:r w:rsidRPr="009F40DB">
        <w:rPr>
          <w:rFonts w:ascii="Arial" w:hAnsi="Arial" w:cs="Arial"/>
          <w:sz w:val="20"/>
        </w:rPr>
        <w:t>cytospin</w:t>
      </w:r>
      <w:proofErr w:type="spellEnd"/>
      <w:r w:rsidR="009F40DB">
        <w:rPr>
          <w:rFonts w:ascii="Arial" w:hAnsi="Arial" w:cs="Arial"/>
          <w:sz w:val="20"/>
        </w:rPr>
        <w:t>.</w:t>
      </w:r>
    </w:p>
    <w:p w14:paraId="1DE12614" w14:textId="77777777" w:rsidR="009F40DB" w:rsidRPr="00721F0A" w:rsidRDefault="009F40DB" w:rsidP="009F40DB">
      <w:pPr>
        <w:pStyle w:val="ListParagraph"/>
        <w:numPr>
          <w:ilvl w:val="2"/>
          <w:numId w:val="41"/>
        </w:numPr>
        <w:spacing w:after="0"/>
        <w:rPr>
          <w:rFonts w:ascii="Arial" w:hAnsi="Arial" w:cs="Arial"/>
          <w:sz w:val="20"/>
        </w:rPr>
      </w:pPr>
      <w:r>
        <w:rPr>
          <w:rFonts w:ascii="Arial" w:hAnsi="Arial" w:cs="Arial"/>
          <w:sz w:val="20"/>
        </w:rPr>
        <w:t>In the CWCT and C</w:t>
      </w:r>
      <w:r w:rsidRPr="00462BBF">
        <w:rPr>
          <w:rFonts w:ascii="Arial" w:hAnsi="Arial" w:cs="Arial"/>
          <w:sz w:val="20"/>
        </w:rPr>
        <w:t>RC</w:t>
      </w:r>
      <w:r>
        <w:rPr>
          <w:rFonts w:ascii="Arial" w:hAnsi="Arial" w:cs="Arial"/>
          <w:sz w:val="20"/>
        </w:rPr>
        <w:t>T fields, type in “See Note” and e</w:t>
      </w:r>
      <w:r w:rsidRPr="00721F0A">
        <w:rPr>
          <w:rFonts w:ascii="Arial" w:hAnsi="Arial" w:cs="Arial"/>
          <w:sz w:val="20"/>
        </w:rPr>
        <w:t xml:space="preserve">nter </w:t>
      </w:r>
      <w:r>
        <w:rPr>
          <w:rFonts w:ascii="Arial" w:hAnsi="Arial" w:cs="Arial"/>
          <w:sz w:val="20"/>
        </w:rPr>
        <w:t>comment “Count</w:t>
      </w:r>
      <w:r w:rsidRPr="00721F0A">
        <w:rPr>
          <w:rFonts w:ascii="Arial" w:hAnsi="Arial" w:cs="Arial"/>
          <w:sz w:val="20"/>
        </w:rPr>
        <w:t xml:space="preserve"> could not be performed due to clotted specimen.</w:t>
      </w:r>
      <w:r>
        <w:rPr>
          <w:rFonts w:ascii="Arial" w:hAnsi="Arial" w:cs="Arial"/>
          <w:sz w:val="20"/>
        </w:rPr>
        <w:t>”</w:t>
      </w:r>
    </w:p>
    <w:p w14:paraId="617E9293" w14:textId="77777777" w:rsidR="00393B9B" w:rsidRPr="00047724" w:rsidRDefault="00393B9B" w:rsidP="0053084C">
      <w:pPr>
        <w:pStyle w:val="Numberedlist"/>
        <w:numPr>
          <w:ilvl w:val="0"/>
          <w:numId w:val="0"/>
        </w:numPr>
        <w:spacing w:after="0"/>
        <w:jc w:val="both"/>
        <w:rPr>
          <w:rFonts w:ascii="Arial" w:hAnsi="Arial" w:cs="Arial"/>
          <w:sz w:val="20"/>
        </w:rPr>
      </w:pPr>
    </w:p>
    <w:p w14:paraId="4FC9EBEA" w14:textId="77777777" w:rsidR="0053084C" w:rsidRPr="004D35E6" w:rsidRDefault="0053084C" w:rsidP="00CB669A">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ATTACHMENTS</w:t>
      </w:r>
    </w:p>
    <w:p w14:paraId="106C5A09" w14:textId="77777777" w:rsidR="00C45132" w:rsidRDefault="00C45132" w:rsidP="009D799E">
      <w:pPr>
        <w:pStyle w:val="PPNormal"/>
        <w:rPr>
          <w:rFonts w:ascii="Arial" w:hAnsi="Arial" w:cs="Arial"/>
          <w:sz w:val="20"/>
        </w:rPr>
      </w:pPr>
    </w:p>
    <w:p w14:paraId="27C6BF92" w14:textId="77777777" w:rsidR="009D799E" w:rsidRPr="00C45132" w:rsidRDefault="00C45132" w:rsidP="009D799E">
      <w:pPr>
        <w:pStyle w:val="PPNormal"/>
        <w:rPr>
          <w:rFonts w:ascii="Arial" w:hAnsi="Arial" w:cs="Arial"/>
          <w:sz w:val="20"/>
        </w:rPr>
      </w:pPr>
      <w:r>
        <w:rPr>
          <w:rFonts w:ascii="Arial" w:hAnsi="Arial" w:cs="Arial"/>
          <w:sz w:val="20"/>
        </w:rPr>
        <w:t>None.</w:t>
      </w:r>
    </w:p>
    <w:p w14:paraId="0EB015A4" w14:textId="77777777" w:rsidR="003C7754" w:rsidRPr="009D799E" w:rsidRDefault="003C7754" w:rsidP="009D799E">
      <w:pPr>
        <w:pStyle w:val="PPNormal"/>
        <w:rPr>
          <w:rFonts w:ascii="Arial" w:hAnsi="Arial" w:cs="Arial"/>
          <w:sz w:val="20"/>
          <w:u w:val="single"/>
        </w:rPr>
      </w:pPr>
    </w:p>
    <w:p w14:paraId="143AE0A4" w14:textId="77777777" w:rsidR="002D35C7" w:rsidRPr="004D35E6" w:rsidRDefault="0053084C" w:rsidP="009D799E">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RELATED DOCUMENTS</w:t>
      </w:r>
    </w:p>
    <w:p w14:paraId="31C89F90" w14:textId="77777777" w:rsidR="00C45132" w:rsidRDefault="00C45132" w:rsidP="00DC4FEB">
      <w:pPr>
        <w:pStyle w:val="PPNormal"/>
        <w:rPr>
          <w:rFonts w:ascii="Arial" w:hAnsi="Arial" w:cs="Arial"/>
          <w:sz w:val="20"/>
          <w:u w:val="single"/>
        </w:rPr>
      </w:pPr>
    </w:p>
    <w:p w14:paraId="789E22B0" w14:textId="77777777" w:rsidR="00993FD3" w:rsidRDefault="00DC4FEB" w:rsidP="00DC4FEB">
      <w:pPr>
        <w:pStyle w:val="PPNormal"/>
        <w:rPr>
          <w:rFonts w:ascii="Arial" w:hAnsi="Arial" w:cs="Arial"/>
          <w:sz w:val="20"/>
        </w:rPr>
      </w:pPr>
      <w:r w:rsidRPr="007F3469">
        <w:rPr>
          <w:rFonts w:ascii="Arial" w:hAnsi="Arial" w:cs="Arial"/>
          <w:sz w:val="20"/>
        </w:rPr>
        <w:t>Manual Cell Count Worksheet</w:t>
      </w:r>
      <w:r w:rsidR="00C45132">
        <w:rPr>
          <w:rFonts w:ascii="Arial" w:hAnsi="Arial" w:cs="Arial"/>
          <w:sz w:val="20"/>
        </w:rPr>
        <w:t xml:space="preserve"> (BRMCG.LAB.HEM.017</w:t>
      </w:r>
      <w:r w:rsidR="00E50E7E">
        <w:rPr>
          <w:rFonts w:ascii="Arial" w:hAnsi="Arial" w:cs="Arial"/>
          <w:sz w:val="20"/>
        </w:rPr>
        <w:t>.A_V2</w:t>
      </w:r>
      <w:r w:rsidR="00C45132">
        <w:rPr>
          <w:rFonts w:ascii="Arial" w:hAnsi="Arial" w:cs="Arial"/>
          <w:sz w:val="20"/>
        </w:rPr>
        <w:t>)</w:t>
      </w:r>
    </w:p>
    <w:p w14:paraId="65A5AFCC" w14:textId="77777777" w:rsidR="00993FD3" w:rsidRDefault="00993FD3" w:rsidP="00DC4FEB">
      <w:pPr>
        <w:pStyle w:val="PPNormal"/>
        <w:rPr>
          <w:rFonts w:ascii="Arial" w:hAnsi="Arial" w:cs="Arial"/>
          <w:sz w:val="20"/>
        </w:rPr>
      </w:pPr>
      <w:r>
        <w:rPr>
          <w:rFonts w:ascii="Arial" w:hAnsi="Arial" w:cs="Arial"/>
          <w:sz w:val="20"/>
        </w:rPr>
        <w:t>Body Fluid Analysis (BRMCG.LAB.HEM.016.R)</w:t>
      </w:r>
    </w:p>
    <w:p w14:paraId="20561AAD" w14:textId="77777777" w:rsidR="00993FD3" w:rsidRDefault="00993FD3" w:rsidP="00DC4FEB">
      <w:pPr>
        <w:pStyle w:val="PPNormal"/>
        <w:rPr>
          <w:rFonts w:ascii="Arial" w:hAnsi="Arial" w:cs="Arial"/>
          <w:sz w:val="20"/>
        </w:rPr>
      </w:pPr>
      <w:r>
        <w:rPr>
          <w:rFonts w:ascii="Arial" w:hAnsi="Arial" w:cs="Arial"/>
          <w:sz w:val="20"/>
        </w:rPr>
        <w:t>Cytospin Procedure (BRMCG.LAB.HEM.023.R)</w:t>
      </w:r>
    </w:p>
    <w:p w14:paraId="224A121A" w14:textId="77777777" w:rsidR="00DC4FEB" w:rsidRDefault="00993FD3" w:rsidP="00DC4FEB">
      <w:pPr>
        <w:pStyle w:val="PPNormal"/>
        <w:rPr>
          <w:rFonts w:ascii="Arial" w:hAnsi="Arial" w:cs="Arial"/>
          <w:sz w:val="20"/>
        </w:rPr>
      </w:pPr>
      <w:r>
        <w:rPr>
          <w:rFonts w:ascii="Arial" w:hAnsi="Arial" w:cs="Arial"/>
          <w:sz w:val="20"/>
        </w:rPr>
        <w:t>CJD Decontamination (NTX.LAB.SAFE.0628.R)</w:t>
      </w:r>
      <w:r w:rsidR="00DC4FEB">
        <w:rPr>
          <w:rFonts w:ascii="Arial" w:hAnsi="Arial" w:cs="Arial"/>
          <w:sz w:val="20"/>
        </w:rPr>
        <w:tab/>
      </w:r>
    </w:p>
    <w:p w14:paraId="0EA52C37" w14:textId="77777777" w:rsidR="007D26EA" w:rsidRPr="007D26EA" w:rsidRDefault="007D26EA" w:rsidP="0053084C">
      <w:pPr>
        <w:spacing w:after="0"/>
        <w:jc w:val="both"/>
        <w:rPr>
          <w:rFonts w:ascii="Arial" w:hAnsi="Arial" w:cs="Arial"/>
          <w:sz w:val="20"/>
        </w:rPr>
      </w:pPr>
    </w:p>
    <w:p w14:paraId="719DF95E" w14:textId="77777777" w:rsidR="0053084C" w:rsidRPr="004D35E6" w:rsidRDefault="0053084C" w:rsidP="00CB669A">
      <w:pPr>
        <w:pStyle w:val="Heading1"/>
        <w:shd w:val="clear" w:color="auto" w:fill="008FBE"/>
        <w:spacing w:before="0" w:after="0"/>
        <w:rPr>
          <w:color w:val="FFFFFF" w:themeColor="background1"/>
          <w:sz w:val="28"/>
          <w:szCs w:val="28"/>
          <w:u w:val="none"/>
        </w:rPr>
      </w:pPr>
      <w:r w:rsidRPr="004D35E6">
        <w:rPr>
          <w:color w:val="FFFFFF" w:themeColor="background1"/>
          <w:sz w:val="28"/>
          <w:szCs w:val="28"/>
          <w:u w:val="none"/>
        </w:rPr>
        <w:t>REFERENCES</w:t>
      </w:r>
    </w:p>
    <w:p w14:paraId="54747E9D" w14:textId="77777777" w:rsidR="00C45132" w:rsidRDefault="00C45132" w:rsidP="00C45132">
      <w:pPr>
        <w:ind w:hanging="720"/>
        <w:rPr>
          <w:rFonts w:ascii="Arial" w:hAnsi="Arial" w:cs="Arial"/>
          <w:sz w:val="20"/>
        </w:rPr>
      </w:pPr>
    </w:p>
    <w:p w14:paraId="142A236E" w14:textId="756FE1BC" w:rsidR="009D799E" w:rsidRPr="001D2115" w:rsidRDefault="009D799E" w:rsidP="001D2115">
      <w:pPr>
        <w:pStyle w:val="ListParagraph"/>
        <w:numPr>
          <w:ilvl w:val="0"/>
          <w:numId w:val="47"/>
        </w:numPr>
        <w:rPr>
          <w:rFonts w:ascii="Arial" w:hAnsi="Arial" w:cs="Arial"/>
          <w:sz w:val="20"/>
        </w:rPr>
      </w:pPr>
      <w:r w:rsidRPr="001D2115">
        <w:rPr>
          <w:rFonts w:ascii="Arial" w:hAnsi="Arial" w:cs="Arial"/>
          <w:sz w:val="20"/>
        </w:rPr>
        <w:t xml:space="preserve">Kjeldsberg, C.R. and Knight, J.A. (1993).  Body Fluids - Laboratory Examination </w:t>
      </w:r>
      <w:r w:rsidR="00C45132" w:rsidRPr="001D2115">
        <w:rPr>
          <w:rFonts w:ascii="Arial" w:hAnsi="Arial" w:cs="Arial"/>
          <w:sz w:val="20"/>
        </w:rPr>
        <w:t>of Cerebrospinal</w:t>
      </w:r>
      <w:r w:rsidRPr="001D2115">
        <w:rPr>
          <w:rFonts w:ascii="Arial" w:hAnsi="Arial" w:cs="Arial"/>
          <w:sz w:val="20"/>
        </w:rPr>
        <w:t>, Seminal</w:t>
      </w:r>
      <w:r w:rsidR="00C45132" w:rsidRPr="001D2115">
        <w:rPr>
          <w:rFonts w:ascii="Arial" w:hAnsi="Arial" w:cs="Arial"/>
          <w:sz w:val="20"/>
        </w:rPr>
        <w:t xml:space="preserve">, </w:t>
      </w:r>
      <w:r w:rsidRPr="001D2115">
        <w:rPr>
          <w:rFonts w:ascii="Arial" w:hAnsi="Arial" w:cs="Arial"/>
          <w:sz w:val="20"/>
        </w:rPr>
        <w:t>Serous, and Synovial Fluid: A Text Book Atlas (3</w:t>
      </w:r>
      <w:r w:rsidRPr="001D2115">
        <w:rPr>
          <w:rFonts w:ascii="Arial" w:hAnsi="Arial" w:cs="Arial"/>
          <w:sz w:val="20"/>
          <w:vertAlign w:val="superscript"/>
        </w:rPr>
        <w:t>rd</w:t>
      </w:r>
      <w:r w:rsidRPr="001D2115">
        <w:rPr>
          <w:rFonts w:ascii="Arial" w:hAnsi="Arial" w:cs="Arial"/>
          <w:sz w:val="20"/>
        </w:rPr>
        <w:t xml:space="preserve"> Ed). Chicago: A.S.C.P. Press.</w:t>
      </w:r>
    </w:p>
    <w:p w14:paraId="5A196BC7" w14:textId="52580830" w:rsidR="00F710D8" w:rsidRPr="001D2115" w:rsidRDefault="009D799E" w:rsidP="001D2115">
      <w:pPr>
        <w:pStyle w:val="ListParagraph"/>
        <w:numPr>
          <w:ilvl w:val="0"/>
          <w:numId w:val="47"/>
        </w:numPr>
        <w:rPr>
          <w:rFonts w:ascii="Arial" w:hAnsi="Arial" w:cs="Arial"/>
          <w:sz w:val="20"/>
        </w:rPr>
      </w:pPr>
      <w:proofErr w:type="spellStart"/>
      <w:r w:rsidRPr="001D2115">
        <w:rPr>
          <w:rFonts w:ascii="Arial" w:hAnsi="Arial" w:cs="Arial"/>
          <w:sz w:val="20"/>
        </w:rPr>
        <w:t>Strasinger</w:t>
      </w:r>
      <w:proofErr w:type="spellEnd"/>
      <w:r w:rsidRPr="001D2115">
        <w:rPr>
          <w:rFonts w:ascii="Arial" w:hAnsi="Arial" w:cs="Arial"/>
          <w:sz w:val="20"/>
        </w:rPr>
        <w:t>, SK., Urinalysis and Body Fluids, Chapter 7, F.A. Davis, Philadelphia, 1985.</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7711"/>
        <w:gridCol w:w="2657"/>
      </w:tblGrid>
      <w:tr w:rsidR="00300D35" w:rsidRPr="00047724" w14:paraId="46CE6CAF" w14:textId="77777777" w:rsidTr="00300D35">
        <w:trPr>
          <w:trHeight w:val="288"/>
        </w:trPr>
        <w:tc>
          <w:tcPr>
            <w:tcW w:w="7711" w:type="dxa"/>
            <w:tcBorders>
              <w:top w:val="nil"/>
              <w:left w:val="nil"/>
              <w:bottom w:val="nil"/>
              <w:right w:val="nil"/>
            </w:tcBorders>
            <w:shd w:val="clear" w:color="auto" w:fill="008FBE"/>
          </w:tcPr>
          <w:p w14:paraId="1C4894A6" w14:textId="77777777" w:rsidR="00300D35" w:rsidRPr="004D35E6" w:rsidRDefault="00300D35" w:rsidP="00C061E9">
            <w:pPr>
              <w:pStyle w:val="Heading1"/>
              <w:spacing w:before="0" w:after="0"/>
              <w:rPr>
                <w:sz w:val="28"/>
                <w:szCs w:val="28"/>
                <w:u w:val="none"/>
              </w:rPr>
            </w:pPr>
            <w:r w:rsidRPr="004D35E6">
              <w:rPr>
                <w:color w:val="FFFFFF" w:themeColor="background1"/>
                <w:sz w:val="28"/>
                <w:szCs w:val="28"/>
                <w:u w:val="none"/>
              </w:rPr>
              <w:t>Revision History</w:t>
            </w:r>
          </w:p>
        </w:tc>
        <w:tc>
          <w:tcPr>
            <w:tcW w:w="2657" w:type="dxa"/>
            <w:tcBorders>
              <w:top w:val="nil"/>
              <w:left w:val="nil"/>
              <w:bottom w:val="nil"/>
              <w:right w:val="nil"/>
            </w:tcBorders>
            <w:shd w:val="clear" w:color="auto" w:fill="008FBE"/>
          </w:tcPr>
          <w:p w14:paraId="277B789A" w14:textId="77777777" w:rsidR="00300D35" w:rsidRPr="00047724" w:rsidRDefault="00300D35" w:rsidP="00C061E9">
            <w:pPr>
              <w:pStyle w:val="Heading1"/>
              <w:spacing w:before="0" w:after="0"/>
              <w:rPr>
                <w:color w:val="FFFFFF" w:themeColor="background1"/>
                <w:sz w:val="28"/>
                <w:szCs w:val="28"/>
                <w:u w:val="none"/>
              </w:rPr>
            </w:pPr>
          </w:p>
        </w:tc>
      </w:tr>
    </w:tbl>
    <w:p w14:paraId="782C4D03" w14:textId="77777777" w:rsidR="00340110" w:rsidRDefault="00340110" w:rsidP="000405BA">
      <w:pPr>
        <w:spacing w:after="0"/>
        <w:jc w:val="both"/>
        <w:rPr>
          <w:rFonts w:ascii="Arial" w:hAnsi="Arial" w:cs="Arial"/>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DB2589" w:rsidRPr="00B72FC7" w14:paraId="29F5672D" w14:textId="77777777" w:rsidTr="00902FC9">
        <w:trPr>
          <w:trHeight w:val="20"/>
        </w:trPr>
        <w:tc>
          <w:tcPr>
            <w:tcW w:w="1255" w:type="dxa"/>
          </w:tcPr>
          <w:p w14:paraId="56936B51"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Version #</w:t>
            </w:r>
          </w:p>
        </w:tc>
        <w:tc>
          <w:tcPr>
            <w:tcW w:w="1620" w:type="dxa"/>
          </w:tcPr>
          <w:p w14:paraId="7088ECBF"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Effective Date</w:t>
            </w:r>
          </w:p>
        </w:tc>
        <w:tc>
          <w:tcPr>
            <w:tcW w:w="3150" w:type="dxa"/>
          </w:tcPr>
          <w:p w14:paraId="4FEF51EC"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Description of Change</w:t>
            </w:r>
          </w:p>
        </w:tc>
        <w:tc>
          <w:tcPr>
            <w:tcW w:w="2117" w:type="dxa"/>
          </w:tcPr>
          <w:p w14:paraId="2B26B25D"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Revised By</w:t>
            </w:r>
          </w:p>
        </w:tc>
        <w:tc>
          <w:tcPr>
            <w:tcW w:w="2118" w:type="dxa"/>
          </w:tcPr>
          <w:p w14:paraId="06955548"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Removed Date</w:t>
            </w:r>
          </w:p>
        </w:tc>
      </w:tr>
      <w:tr w:rsidR="00DB2589" w:rsidRPr="00B72FC7" w14:paraId="331477AD" w14:textId="77777777" w:rsidTr="0075343C">
        <w:trPr>
          <w:trHeight w:val="20"/>
        </w:trPr>
        <w:tc>
          <w:tcPr>
            <w:tcW w:w="1255" w:type="dxa"/>
            <w:vAlign w:val="center"/>
          </w:tcPr>
          <w:p w14:paraId="4683EFC8"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1</w:t>
            </w:r>
          </w:p>
        </w:tc>
        <w:tc>
          <w:tcPr>
            <w:tcW w:w="1620" w:type="dxa"/>
            <w:vAlign w:val="center"/>
          </w:tcPr>
          <w:p w14:paraId="4E929B9B"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10/1/2012</w:t>
            </w:r>
          </w:p>
        </w:tc>
        <w:tc>
          <w:tcPr>
            <w:tcW w:w="3150" w:type="dxa"/>
            <w:vAlign w:val="center"/>
          </w:tcPr>
          <w:p w14:paraId="69685BE1"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New System Format</w:t>
            </w:r>
          </w:p>
        </w:tc>
        <w:tc>
          <w:tcPr>
            <w:tcW w:w="2117" w:type="dxa"/>
            <w:vAlign w:val="center"/>
          </w:tcPr>
          <w:p w14:paraId="6399A705"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Amanda Schafer</w:t>
            </w:r>
          </w:p>
        </w:tc>
        <w:tc>
          <w:tcPr>
            <w:tcW w:w="2118" w:type="dxa"/>
            <w:vAlign w:val="center"/>
          </w:tcPr>
          <w:p w14:paraId="18A95451" w14:textId="77777777" w:rsidR="00DB2589" w:rsidRPr="007C3019" w:rsidRDefault="00DB2589" w:rsidP="0075343C">
            <w:pPr>
              <w:pStyle w:val="PPNormal"/>
              <w:jc w:val="center"/>
              <w:rPr>
                <w:rFonts w:ascii="Arial" w:hAnsi="Arial" w:cs="Arial"/>
                <w:sz w:val="20"/>
              </w:rPr>
            </w:pPr>
          </w:p>
        </w:tc>
      </w:tr>
      <w:tr w:rsidR="00DB2589" w:rsidRPr="00B72FC7" w14:paraId="1FD1B410" w14:textId="77777777" w:rsidTr="0075343C">
        <w:trPr>
          <w:trHeight w:val="20"/>
        </w:trPr>
        <w:tc>
          <w:tcPr>
            <w:tcW w:w="1255" w:type="dxa"/>
            <w:vAlign w:val="center"/>
          </w:tcPr>
          <w:p w14:paraId="333FEFEE"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2</w:t>
            </w:r>
          </w:p>
        </w:tc>
        <w:tc>
          <w:tcPr>
            <w:tcW w:w="1620" w:type="dxa"/>
            <w:vAlign w:val="center"/>
          </w:tcPr>
          <w:p w14:paraId="36E44D43"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9/2015</w:t>
            </w:r>
          </w:p>
        </w:tc>
        <w:tc>
          <w:tcPr>
            <w:tcW w:w="3150" w:type="dxa"/>
            <w:vAlign w:val="center"/>
          </w:tcPr>
          <w:p w14:paraId="6F74C7F9"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Update to Reflect New XN</w:t>
            </w:r>
          </w:p>
        </w:tc>
        <w:tc>
          <w:tcPr>
            <w:tcW w:w="2117" w:type="dxa"/>
            <w:vAlign w:val="center"/>
          </w:tcPr>
          <w:p w14:paraId="6E2883FB" w14:textId="77777777" w:rsidR="00DB2589" w:rsidRPr="007C3019" w:rsidRDefault="00EB070F" w:rsidP="0075343C">
            <w:pPr>
              <w:pStyle w:val="PPNormal"/>
              <w:jc w:val="center"/>
              <w:rPr>
                <w:rFonts w:ascii="Arial" w:hAnsi="Arial" w:cs="Arial"/>
                <w:sz w:val="20"/>
              </w:rPr>
            </w:pPr>
            <w:r w:rsidRPr="007C3019">
              <w:rPr>
                <w:rFonts w:ascii="Arial" w:hAnsi="Arial" w:cs="Arial"/>
                <w:sz w:val="20"/>
              </w:rPr>
              <w:t>Nevine Michael</w:t>
            </w:r>
          </w:p>
        </w:tc>
        <w:tc>
          <w:tcPr>
            <w:tcW w:w="2118" w:type="dxa"/>
            <w:vAlign w:val="center"/>
          </w:tcPr>
          <w:p w14:paraId="235C1D03" w14:textId="77777777" w:rsidR="00993FD3" w:rsidRPr="007C3019" w:rsidRDefault="00993FD3" w:rsidP="0075343C">
            <w:pPr>
              <w:pStyle w:val="PPNormal"/>
              <w:jc w:val="center"/>
              <w:rPr>
                <w:rFonts w:ascii="Arial" w:hAnsi="Arial" w:cs="Arial"/>
                <w:sz w:val="20"/>
              </w:rPr>
            </w:pPr>
          </w:p>
        </w:tc>
      </w:tr>
      <w:tr w:rsidR="00993FD3" w:rsidRPr="00B72FC7" w14:paraId="412506AC" w14:textId="77777777" w:rsidTr="0075343C">
        <w:trPr>
          <w:trHeight w:val="20"/>
        </w:trPr>
        <w:tc>
          <w:tcPr>
            <w:tcW w:w="1255" w:type="dxa"/>
            <w:vAlign w:val="center"/>
          </w:tcPr>
          <w:p w14:paraId="4AF59796" w14:textId="77777777" w:rsidR="00993FD3" w:rsidRPr="007C3019" w:rsidRDefault="00993FD3" w:rsidP="0075343C">
            <w:pPr>
              <w:pStyle w:val="PPNormal"/>
              <w:jc w:val="center"/>
              <w:rPr>
                <w:rFonts w:ascii="Arial" w:hAnsi="Arial" w:cs="Arial"/>
                <w:sz w:val="20"/>
              </w:rPr>
            </w:pPr>
            <w:r>
              <w:rPr>
                <w:rFonts w:ascii="Arial" w:hAnsi="Arial" w:cs="Arial"/>
                <w:sz w:val="20"/>
              </w:rPr>
              <w:t>3</w:t>
            </w:r>
          </w:p>
        </w:tc>
        <w:tc>
          <w:tcPr>
            <w:tcW w:w="1620" w:type="dxa"/>
            <w:vAlign w:val="center"/>
          </w:tcPr>
          <w:p w14:paraId="4AC54429" w14:textId="77777777" w:rsidR="00993FD3" w:rsidRPr="007C3019" w:rsidRDefault="00993FD3" w:rsidP="0075343C">
            <w:pPr>
              <w:pStyle w:val="PPNormal"/>
              <w:jc w:val="center"/>
              <w:rPr>
                <w:rFonts w:ascii="Arial" w:hAnsi="Arial" w:cs="Arial"/>
                <w:sz w:val="20"/>
              </w:rPr>
            </w:pPr>
            <w:r>
              <w:rPr>
                <w:rFonts w:ascii="Arial" w:hAnsi="Arial" w:cs="Arial"/>
                <w:sz w:val="20"/>
              </w:rPr>
              <w:t>6/1/2017</w:t>
            </w:r>
          </w:p>
        </w:tc>
        <w:tc>
          <w:tcPr>
            <w:tcW w:w="3150" w:type="dxa"/>
            <w:vAlign w:val="center"/>
          </w:tcPr>
          <w:p w14:paraId="0CD4BD9A" w14:textId="77777777" w:rsidR="00993FD3" w:rsidRPr="007C3019" w:rsidRDefault="00993FD3" w:rsidP="0075343C">
            <w:pPr>
              <w:pStyle w:val="PPNormal"/>
              <w:jc w:val="center"/>
              <w:rPr>
                <w:rFonts w:ascii="Arial" w:hAnsi="Arial" w:cs="Arial"/>
                <w:sz w:val="20"/>
              </w:rPr>
            </w:pPr>
            <w:r>
              <w:rPr>
                <w:rFonts w:ascii="Arial" w:hAnsi="Arial" w:cs="Arial"/>
                <w:sz w:val="20"/>
              </w:rPr>
              <w:t>Clarified instructions, combined CSF procedures, added QC acceptability limits</w:t>
            </w:r>
          </w:p>
        </w:tc>
        <w:tc>
          <w:tcPr>
            <w:tcW w:w="2117" w:type="dxa"/>
            <w:vAlign w:val="center"/>
          </w:tcPr>
          <w:p w14:paraId="587A7537" w14:textId="77777777" w:rsidR="00993FD3" w:rsidRPr="007C3019" w:rsidRDefault="00993FD3" w:rsidP="0075343C">
            <w:pPr>
              <w:pStyle w:val="PPNormal"/>
              <w:jc w:val="center"/>
              <w:rPr>
                <w:rFonts w:ascii="Arial" w:hAnsi="Arial" w:cs="Arial"/>
                <w:sz w:val="20"/>
              </w:rPr>
            </w:pPr>
            <w:r>
              <w:rPr>
                <w:rFonts w:ascii="Arial" w:hAnsi="Arial" w:cs="Arial"/>
                <w:sz w:val="20"/>
              </w:rPr>
              <w:t>Charlotte Ratliff</w:t>
            </w:r>
          </w:p>
        </w:tc>
        <w:tc>
          <w:tcPr>
            <w:tcW w:w="2118" w:type="dxa"/>
            <w:vAlign w:val="center"/>
          </w:tcPr>
          <w:p w14:paraId="6CEFA8A0" w14:textId="77777777" w:rsidR="00993FD3" w:rsidRPr="007C3019" w:rsidRDefault="00993FD3" w:rsidP="0075343C">
            <w:pPr>
              <w:pStyle w:val="PPNormal"/>
              <w:jc w:val="center"/>
              <w:rPr>
                <w:rFonts w:ascii="Arial" w:hAnsi="Arial" w:cs="Arial"/>
                <w:sz w:val="20"/>
              </w:rPr>
            </w:pPr>
          </w:p>
        </w:tc>
      </w:tr>
      <w:tr w:rsidR="00877D3A" w:rsidRPr="00B72FC7" w14:paraId="6B124E50" w14:textId="77777777" w:rsidTr="0075343C">
        <w:trPr>
          <w:trHeight w:val="20"/>
        </w:trPr>
        <w:tc>
          <w:tcPr>
            <w:tcW w:w="1255" w:type="dxa"/>
            <w:vAlign w:val="center"/>
          </w:tcPr>
          <w:p w14:paraId="447DDAC3" w14:textId="51583457" w:rsidR="00877D3A" w:rsidRDefault="00877D3A" w:rsidP="0075343C">
            <w:pPr>
              <w:pStyle w:val="PPNormal"/>
              <w:jc w:val="center"/>
              <w:rPr>
                <w:rFonts w:ascii="Arial" w:hAnsi="Arial" w:cs="Arial"/>
                <w:sz w:val="20"/>
              </w:rPr>
            </w:pPr>
            <w:r>
              <w:rPr>
                <w:rFonts w:ascii="Arial" w:hAnsi="Arial" w:cs="Arial"/>
                <w:sz w:val="20"/>
              </w:rPr>
              <w:t>4</w:t>
            </w:r>
          </w:p>
        </w:tc>
        <w:tc>
          <w:tcPr>
            <w:tcW w:w="1620" w:type="dxa"/>
            <w:vAlign w:val="center"/>
          </w:tcPr>
          <w:p w14:paraId="2B3E425C" w14:textId="77777777" w:rsidR="00877D3A" w:rsidRDefault="00877D3A" w:rsidP="0075343C">
            <w:pPr>
              <w:pStyle w:val="PPNormal"/>
              <w:jc w:val="center"/>
              <w:rPr>
                <w:rFonts w:ascii="Arial" w:hAnsi="Arial" w:cs="Arial"/>
                <w:sz w:val="20"/>
              </w:rPr>
            </w:pPr>
            <w:r>
              <w:rPr>
                <w:rFonts w:ascii="Arial" w:hAnsi="Arial" w:cs="Arial"/>
                <w:sz w:val="20"/>
              </w:rPr>
              <w:t>8/21/18</w:t>
            </w:r>
          </w:p>
        </w:tc>
        <w:tc>
          <w:tcPr>
            <w:tcW w:w="3150" w:type="dxa"/>
            <w:vAlign w:val="center"/>
          </w:tcPr>
          <w:p w14:paraId="0E847CE5" w14:textId="77777777" w:rsidR="00877D3A" w:rsidRDefault="00877D3A" w:rsidP="0075343C">
            <w:pPr>
              <w:pStyle w:val="PPNormal"/>
              <w:jc w:val="center"/>
              <w:rPr>
                <w:rFonts w:ascii="Arial" w:hAnsi="Arial" w:cs="Arial"/>
                <w:sz w:val="20"/>
              </w:rPr>
            </w:pPr>
            <w:r>
              <w:rPr>
                <w:rFonts w:ascii="Arial" w:hAnsi="Arial" w:cs="Arial"/>
                <w:sz w:val="20"/>
              </w:rPr>
              <w:t>Diff performed when 5 cells seen to match new critical value range</w:t>
            </w:r>
          </w:p>
        </w:tc>
        <w:tc>
          <w:tcPr>
            <w:tcW w:w="2117" w:type="dxa"/>
            <w:vAlign w:val="center"/>
          </w:tcPr>
          <w:p w14:paraId="0BB81CE2" w14:textId="77777777" w:rsidR="00877D3A" w:rsidRDefault="00877D3A" w:rsidP="0075343C">
            <w:pPr>
              <w:pStyle w:val="PPNormal"/>
              <w:jc w:val="center"/>
              <w:rPr>
                <w:rFonts w:ascii="Arial" w:hAnsi="Arial" w:cs="Arial"/>
                <w:sz w:val="20"/>
              </w:rPr>
            </w:pPr>
            <w:r>
              <w:rPr>
                <w:rFonts w:ascii="Arial" w:hAnsi="Arial" w:cs="Arial"/>
                <w:sz w:val="20"/>
              </w:rPr>
              <w:t>Eric Holloway</w:t>
            </w:r>
          </w:p>
        </w:tc>
        <w:tc>
          <w:tcPr>
            <w:tcW w:w="2118" w:type="dxa"/>
            <w:vAlign w:val="center"/>
          </w:tcPr>
          <w:p w14:paraId="3138CCB7" w14:textId="77777777" w:rsidR="00877D3A" w:rsidRPr="007C3019" w:rsidRDefault="00877D3A" w:rsidP="0075343C">
            <w:pPr>
              <w:pStyle w:val="PPNormal"/>
              <w:jc w:val="center"/>
              <w:rPr>
                <w:rFonts w:ascii="Arial" w:hAnsi="Arial" w:cs="Arial"/>
                <w:sz w:val="20"/>
              </w:rPr>
            </w:pPr>
          </w:p>
        </w:tc>
      </w:tr>
      <w:tr w:rsidR="00516A0F" w:rsidRPr="00B72FC7" w14:paraId="75946BB4" w14:textId="77777777" w:rsidTr="0075343C">
        <w:trPr>
          <w:trHeight w:val="20"/>
        </w:trPr>
        <w:tc>
          <w:tcPr>
            <w:tcW w:w="1255" w:type="dxa"/>
            <w:vAlign w:val="center"/>
          </w:tcPr>
          <w:p w14:paraId="1C39FA91" w14:textId="59F4CA95" w:rsidR="00516A0F" w:rsidRDefault="00516A0F" w:rsidP="0075343C">
            <w:pPr>
              <w:pStyle w:val="PPNormal"/>
              <w:jc w:val="center"/>
              <w:rPr>
                <w:rFonts w:ascii="Arial" w:hAnsi="Arial" w:cs="Arial"/>
                <w:sz w:val="20"/>
              </w:rPr>
            </w:pPr>
            <w:r>
              <w:rPr>
                <w:rFonts w:ascii="Arial" w:hAnsi="Arial" w:cs="Arial"/>
                <w:sz w:val="20"/>
              </w:rPr>
              <w:t>5</w:t>
            </w:r>
          </w:p>
        </w:tc>
        <w:tc>
          <w:tcPr>
            <w:tcW w:w="1620" w:type="dxa"/>
            <w:vAlign w:val="center"/>
          </w:tcPr>
          <w:p w14:paraId="774E3B21" w14:textId="23875235" w:rsidR="00516A0F" w:rsidRDefault="00516A0F" w:rsidP="0075343C">
            <w:pPr>
              <w:pStyle w:val="PPNormal"/>
              <w:jc w:val="center"/>
              <w:rPr>
                <w:rFonts w:ascii="Arial" w:hAnsi="Arial" w:cs="Arial"/>
                <w:sz w:val="20"/>
              </w:rPr>
            </w:pPr>
            <w:r>
              <w:rPr>
                <w:rFonts w:ascii="Arial" w:hAnsi="Arial" w:cs="Arial"/>
                <w:sz w:val="20"/>
              </w:rPr>
              <w:t>8/2023</w:t>
            </w:r>
          </w:p>
        </w:tc>
        <w:tc>
          <w:tcPr>
            <w:tcW w:w="3150" w:type="dxa"/>
            <w:vAlign w:val="center"/>
          </w:tcPr>
          <w:p w14:paraId="0F3F5282" w14:textId="735F350D" w:rsidR="00516A0F" w:rsidRDefault="00516A0F" w:rsidP="0075343C">
            <w:pPr>
              <w:pStyle w:val="PPNormal"/>
              <w:jc w:val="center"/>
              <w:rPr>
                <w:rFonts w:ascii="Arial" w:hAnsi="Arial" w:cs="Arial"/>
                <w:sz w:val="20"/>
              </w:rPr>
            </w:pPr>
            <w:r>
              <w:rPr>
                <w:rFonts w:ascii="Arial" w:hAnsi="Arial" w:cs="Arial"/>
                <w:sz w:val="20"/>
              </w:rPr>
              <w:t xml:space="preserve">Added </w:t>
            </w:r>
            <w:r w:rsidR="00AA6978">
              <w:rPr>
                <w:rFonts w:ascii="Arial" w:hAnsi="Arial" w:cs="Arial"/>
                <w:sz w:val="20"/>
              </w:rPr>
              <w:t>instructions</w:t>
            </w:r>
            <w:r>
              <w:rPr>
                <w:rFonts w:ascii="Arial" w:hAnsi="Arial" w:cs="Arial"/>
                <w:sz w:val="20"/>
              </w:rPr>
              <w:t xml:space="preserve"> for the Cell Chex controls</w:t>
            </w:r>
          </w:p>
        </w:tc>
        <w:tc>
          <w:tcPr>
            <w:tcW w:w="2117" w:type="dxa"/>
            <w:vAlign w:val="center"/>
          </w:tcPr>
          <w:p w14:paraId="0B4CFFE6" w14:textId="326CA6E1" w:rsidR="00516A0F" w:rsidRDefault="00516A0F" w:rsidP="0075343C">
            <w:pPr>
              <w:pStyle w:val="PPNormal"/>
              <w:jc w:val="center"/>
              <w:rPr>
                <w:rFonts w:ascii="Arial" w:hAnsi="Arial" w:cs="Arial"/>
                <w:sz w:val="20"/>
              </w:rPr>
            </w:pPr>
            <w:r>
              <w:rPr>
                <w:rFonts w:ascii="Arial" w:hAnsi="Arial" w:cs="Arial"/>
                <w:sz w:val="20"/>
              </w:rPr>
              <w:t>Shahzad Ali</w:t>
            </w:r>
          </w:p>
        </w:tc>
        <w:tc>
          <w:tcPr>
            <w:tcW w:w="2118" w:type="dxa"/>
            <w:vAlign w:val="center"/>
          </w:tcPr>
          <w:p w14:paraId="2401D6A6" w14:textId="77777777" w:rsidR="00516A0F" w:rsidRPr="007C3019" w:rsidRDefault="00516A0F" w:rsidP="0075343C">
            <w:pPr>
              <w:pStyle w:val="PPNormal"/>
              <w:jc w:val="center"/>
              <w:rPr>
                <w:rFonts w:ascii="Arial" w:hAnsi="Arial" w:cs="Arial"/>
                <w:sz w:val="20"/>
              </w:rPr>
            </w:pPr>
          </w:p>
        </w:tc>
      </w:tr>
    </w:tbl>
    <w:p w14:paraId="385337FE" w14:textId="77777777" w:rsidR="00DB2589" w:rsidRDefault="00DB2589" w:rsidP="000405BA">
      <w:pPr>
        <w:spacing w:after="0"/>
        <w:jc w:val="both"/>
        <w:rPr>
          <w:rFonts w:ascii="Arial" w:hAnsi="Arial" w:cs="Arial"/>
          <w:sz w:val="20"/>
        </w:rPr>
      </w:pPr>
    </w:p>
    <w:p w14:paraId="6B97D886" w14:textId="77777777" w:rsidR="00702691" w:rsidRDefault="00702691" w:rsidP="000405BA">
      <w:pPr>
        <w:spacing w:after="0"/>
        <w:jc w:val="both"/>
        <w:rPr>
          <w:rFonts w:ascii="Arial" w:hAnsi="Arial" w:cs="Arial"/>
          <w:sz w:val="20"/>
        </w:rPr>
      </w:pPr>
    </w:p>
    <w:p w14:paraId="3B5A70EF" w14:textId="77777777" w:rsidR="00702691" w:rsidRDefault="00702691" w:rsidP="000405BA">
      <w:pPr>
        <w:spacing w:after="0"/>
        <w:jc w:val="both"/>
        <w:rPr>
          <w:rFonts w:ascii="Arial" w:hAnsi="Arial" w:cs="Arial"/>
          <w:sz w:val="20"/>
        </w:rPr>
      </w:pPr>
    </w:p>
    <w:p w14:paraId="17AB5C2A" w14:textId="77777777" w:rsidR="00702691" w:rsidRDefault="00702691" w:rsidP="000405BA">
      <w:pPr>
        <w:spacing w:after="0"/>
        <w:jc w:val="both"/>
        <w:rPr>
          <w:rFonts w:ascii="Arial" w:hAnsi="Arial" w:cs="Arial"/>
          <w:sz w:val="20"/>
        </w:rPr>
      </w:pPr>
    </w:p>
    <w:p w14:paraId="23FB7AD8" w14:textId="77777777" w:rsidR="00702691" w:rsidRDefault="00702691" w:rsidP="000405BA">
      <w:pPr>
        <w:spacing w:after="0"/>
        <w:jc w:val="both"/>
        <w:rPr>
          <w:rFonts w:ascii="Arial" w:hAnsi="Arial" w:cs="Arial"/>
          <w:sz w:val="20"/>
        </w:rPr>
      </w:pPr>
    </w:p>
    <w:p w14:paraId="01A4842B" w14:textId="77777777" w:rsidR="004E2E36" w:rsidRDefault="004E2E36" w:rsidP="000405BA">
      <w:pPr>
        <w:spacing w:after="0"/>
        <w:jc w:val="both"/>
        <w:rPr>
          <w:rFonts w:ascii="Arial" w:hAnsi="Arial" w:cs="Arial"/>
          <w:sz w:val="20"/>
        </w:rPr>
      </w:pPr>
    </w:p>
    <w:p w14:paraId="1F6F14FA" w14:textId="77777777" w:rsidR="007C3019" w:rsidRDefault="007C3019" w:rsidP="000405BA">
      <w:pPr>
        <w:spacing w:after="0"/>
        <w:jc w:val="both"/>
        <w:rPr>
          <w:rFonts w:ascii="Arial" w:hAnsi="Arial" w:cs="Arial"/>
          <w:sz w:val="20"/>
        </w:rPr>
      </w:pPr>
    </w:p>
    <w:p w14:paraId="03848CDF" w14:textId="77777777" w:rsidR="007C3019" w:rsidRDefault="007C3019" w:rsidP="000405BA">
      <w:pPr>
        <w:spacing w:after="0"/>
        <w:jc w:val="both"/>
        <w:rPr>
          <w:rFonts w:ascii="Arial" w:hAnsi="Arial" w:cs="Arial"/>
          <w:sz w:val="20"/>
        </w:rPr>
      </w:pPr>
    </w:p>
    <w:p w14:paraId="0F1D0205" w14:textId="77777777" w:rsidR="007C3019" w:rsidRDefault="007C3019" w:rsidP="000405BA">
      <w:pPr>
        <w:spacing w:after="0"/>
        <w:jc w:val="both"/>
        <w:rPr>
          <w:rFonts w:ascii="Arial" w:hAnsi="Arial" w:cs="Arial"/>
          <w:sz w:val="20"/>
        </w:rPr>
      </w:pPr>
    </w:p>
    <w:p w14:paraId="66E34215" w14:textId="77777777" w:rsidR="007C3019" w:rsidRDefault="007C3019" w:rsidP="000405BA">
      <w:pPr>
        <w:spacing w:after="0"/>
        <w:jc w:val="both"/>
        <w:rPr>
          <w:rFonts w:ascii="Arial" w:hAnsi="Arial" w:cs="Arial"/>
          <w:sz w:val="20"/>
        </w:rPr>
      </w:pPr>
    </w:p>
    <w:p w14:paraId="376B1408" w14:textId="77777777" w:rsidR="007C3019" w:rsidRDefault="007C3019" w:rsidP="000405BA">
      <w:pPr>
        <w:spacing w:after="0"/>
        <w:jc w:val="both"/>
        <w:rPr>
          <w:rFonts w:ascii="Arial" w:hAnsi="Arial" w:cs="Arial"/>
          <w:sz w:val="20"/>
        </w:rPr>
      </w:pPr>
    </w:p>
    <w:p w14:paraId="21EC4462" w14:textId="77777777" w:rsidR="007C3019" w:rsidRDefault="007C3019" w:rsidP="000405BA">
      <w:pPr>
        <w:spacing w:after="0"/>
        <w:jc w:val="both"/>
        <w:rPr>
          <w:rFonts w:ascii="Arial" w:hAnsi="Arial" w:cs="Arial"/>
          <w:sz w:val="20"/>
        </w:rPr>
      </w:pPr>
    </w:p>
    <w:p w14:paraId="00083667" w14:textId="77777777" w:rsidR="007C3019" w:rsidRDefault="007C3019" w:rsidP="000405BA">
      <w:pPr>
        <w:spacing w:after="0"/>
        <w:jc w:val="both"/>
        <w:rPr>
          <w:rFonts w:ascii="Arial" w:hAnsi="Arial" w:cs="Arial"/>
          <w:sz w:val="20"/>
        </w:rPr>
      </w:pPr>
    </w:p>
    <w:p w14:paraId="561BB5E1" w14:textId="77777777" w:rsidR="007C3019" w:rsidRDefault="007C3019" w:rsidP="000405BA">
      <w:pPr>
        <w:spacing w:after="0"/>
        <w:jc w:val="both"/>
        <w:rPr>
          <w:rFonts w:ascii="Arial" w:hAnsi="Arial" w:cs="Arial"/>
          <w:sz w:val="20"/>
        </w:rPr>
      </w:pPr>
    </w:p>
    <w:p w14:paraId="001D55E1" w14:textId="77777777" w:rsidR="007C3019" w:rsidRDefault="007C3019" w:rsidP="000405BA">
      <w:pPr>
        <w:spacing w:after="0"/>
        <w:jc w:val="both"/>
        <w:rPr>
          <w:rFonts w:ascii="Arial" w:hAnsi="Arial" w:cs="Arial"/>
          <w:sz w:val="20"/>
        </w:rPr>
      </w:pPr>
    </w:p>
    <w:sectPr w:rsidR="007C3019" w:rsidSect="004E6A5E">
      <w:headerReference w:type="default" r:id="rId13"/>
      <w:footerReference w:type="default" r:id="rId14"/>
      <w:footerReference w:type="first" r:id="rId15"/>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F62B" w14:textId="77777777" w:rsidR="00A10AD2" w:rsidRDefault="00A10AD2" w:rsidP="00935E2D">
      <w:r>
        <w:separator/>
      </w:r>
    </w:p>
  </w:endnote>
  <w:endnote w:type="continuationSeparator" w:id="0">
    <w:p w14:paraId="69B7DF37" w14:textId="77777777" w:rsidR="00A10AD2" w:rsidRDefault="00A10AD2"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71FD7CF4" w14:textId="7D460ED8"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C77B87"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C77B87" w:rsidRPr="0043647B">
              <w:rPr>
                <w:rFonts w:ascii="Arial" w:hAnsi="Arial" w:cs="Arial"/>
                <w:b/>
                <w:bCs/>
                <w:sz w:val="16"/>
                <w:szCs w:val="16"/>
              </w:rPr>
              <w:fldChar w:fldCharType="separate"/>
            </w:r>
            <w:r w:rsidR="0048795F">
              <w:rPr>
                <w:rFonts w:ascii="Arial" w:hAnsi="Arial" w:cs="Arial"/>
                <w:b/>
                <w:bCs/>
                <w:noProof/>
                <w:sz w:val="16"/>
                <w:szCs w:val="16"/>
              </w:rPr>
              <w:t>6</w:t>
            </w:r>
            <w:r w:rsidR="00C77B87" w:rsidRPr="0043647B">
              <w:rPr>
                <w:rFonts w:ascii="Arial" w:hAnsi="Arial" w:cs="Arial"/>
                <w:b/>
                <w:bCs/>
                <w:sz w:val="16"/>
                <w:szCs w:val="16"/>
              </w:rPr>
              <w:fldChar w:fldCharType="end"/>
            </w:r>
            <w:r w:rsidRPr="0043647B">
              <w:rPr>
                <w:rFonts w:ascii="Arial" w:hAnsi="Arial" w:cs="Arial"/>
                <w:sz w:val="16"/>
                <w:szCs w:val="16"/>
              </w:rPr>
              <w:t xml:space="preserve"> of </w:t>
            </w:r>
            <w:r w:rsidR="00C77B87"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C77B87" w:rsidRPr="0043647B">
              <w:rPr>
                <w:rFonts w:ascii="Arial" w:hAnsi="Arial" w:cs="Arial"/>
                <w:b/>
                <w:bCs/>
                <w:sz w:val="16"/>
                <w:szCs w:val="16"/>
              </w:rPr>
              <w:fldChar w:fldCharType="separate"/>
            </w:r>
            <w:r w:rsidR="0048795F">
              <w:rPr>
                <w:rFonts w:ascii="Arial" w:hAnsi="Arial" w:cs="Arial"/>
                <w:b/>
                <w:bCs/>
                <w:noProof/>
                <w:sz w:val="16"/>
                <w:szCs w:val="16"/>
              </w:rPr>
              <w:t>8</w:t>
            </w:r>
            <w:r w:rsidR="00C77B87"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7C18EA91" w14:textId="3703BC82"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C77B87"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C77B87" w:rsidRPr="0043647B">
              <w:rPr>
                <w:rFonts w:ascii="Arial" w:hAnsi="Arial" w:cs="Arial"/>
                <w:b/>
                <w:bCs/>
                <w:sz w:val="16"/>
                <w:szCs w:val="16"/>
              </w:rPr>
              <w:fldChar w:fldCharType="separate"/>
            </w:r>
            <w:r w:rsidR="0048795F">
              <w:rPr>
                <w:rFonts w:ascii="Arial" w:hAnsi="Arial" w:cs="Arial"/>
                <w:b/>
                <w:bCs/>
                <w:noProof/>
                <w:sz w:val="16"/>
                <w:szCs w:val="16"/>
              </w:rPr>
              <w:t>1</w:t>
            </w:r>
            <w:r w:rsidR="00C77B87" w:rsidRPr="0043647B">
              <w:rPr>
                <w:rFonts w:ascii="Arial" w:hAnsi="Arial" w:cs="Arial"/>
                <w:b/>
                <w:bCs/>
                <w:sz w:val="16"/>
                <w:szCs w:val="16"/>
              </w:rPr>
              <w:fldChar w:fldCharType="end"/>
            </w:r>
            <w:r w:rsidRPr="0043647B">
              <w:rPr>
                <w:rFonts w:ascii="Arial" w:hAnsi="Arial" w:cs="Arial"/>
                <w:sz w:val="16"/>
                <w:szCs w:val="16"/>
              </w:rPr>
              <w:t xml:space="preserve"> of </w:t>
            </w:r>
            <w:r w:rsidR="00C77B87"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C77B87" w:rsidRPr="0043647B">
              <w:rPr>
                <w:rFonts w:ascii="Arial" w:hAnsi="Arial" w:cs="Arial"/>
                <w:b/>
                <w:bCs/>
                <w:sz w:val="16"/>
                <w:szCs w:val="16"/>
              </w:rPr>
              <w:fldChar w:fldCharType="separate"/>
            </w:r>
            <w:r w:rsidR="0048795F">
              <w:rPr>
                <w:rFonts w:ascii="Arial" w:hAnsi="Arial" w:cs="Arial"/>
                <w:b/>
                <w:bCs/>
                <w:noProof/>
                <w:sz w:val="16"/>
                <w:szCs w:val="16"/>
              </w:rPr>
              <w:t>8</w:t>
            </w:r>
            <w:r w:rsidR="00C77B87"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D514" w14:textId="77777777" w:rsidR="00A10AD2" w:rsidRDefault="00A10AD2" w:rsidP="00935E2D">
      <w:r>
        <w:separator/>
      </w:r>
    </w:p>
  </w:footnote>
  <w:footnote w:type="continuationSeparator" w:id="0">
    <w:p w14:paraId="221B1B0D" w14:textId="77777777" w:rsidR="00A10AD2" w:rsidRDefault="00A10AD2"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1BB4" w14:textId="32D9B991" w:rsidR="00266BA1" w:rsidRPr="0043647B" w:rsidRDefault="00B530E8" w:rsidP="00A350B5">
    <w:pPr>
      <w:pStyle w:val="Title"/>
      <w:tabs>
        <w:tab w:val="clear" w:pos="4680"/>
      </w:tabs>
    </w:pPr>
    <w:r>
      <w:t xml:space="preserve">Manual Cerebrospinal Fluid (CSF) Count                            </w:t>
    </w:r>
    <w:r w:rsidR="00266BA1" w:rsidRPr="0043647B">
      <w:rPr>
        <w:rFonts w:ascii="Times New Roman" w:hAnsi="Times New Roman"/>
      </w:rPr>
      <w:tab/>
    </w:r>
    <w:r>
      <w:t>BRMCG.LAB.HEM.022.R_V</w:t>
    </w:r>
    <w:r w:rsidR="00516A0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1F3"/>
    <w:multiLevelType w:val="hybridMultilevel"/>
    <w:tmpl w:val="0E54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4011"/>
    <w:multiLevelType w:val="hybridMultilevel"/>
    <w:tmpl w:val="95FC523A"/>
    <w:lvl w:ilvl="0" w:tplc="42A41D04">
      <w:start w:val="5"/>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8D36A8"/>
    <w:multiLevelType w:val="hybridMultilevel"/>
    <w:tmpl w:val="071AD74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523488F"/>
    <w:multiLevelType w:val="hybridMultilevel"/>
    <w:tmpl w:val="CC92A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16F4C"/>
    <w:multiLevelType w:val="hybridMultilevel"/>
    <w:tmpl w:val="2182C4B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7084888"/>
    <w:multiLevelType w:val="hybridMultilevel"/>
    <w:tmpl w:val="098A4652"/>
    <w:lvl w:ilvl="0" w:tplc="0409000F">
      <w:start w:val="1"/>
      <w:numFmt w:val="decimal"/>
      <w:lvlText w:val="%1."/>
      <w:lvlJc w:val="left"/>
      <w:pPr>
        <w:ind w:left="384" w:hanging="360"/>
      </w:p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15:restartNumberingAfterBreak="0">
    <w:nsid w:val="17415D10"/>
    <w:multiLevelType w:val="hybridMultilevel"/>
    <w:tmpl w:val="5EBE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C8A"/>
    <w:multiLevelType w:val="hybridMultilevel"/>
    <w:tmpl w:val="D1040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51851"/>
    <w:multiLevelType w:val="hybridMultilevel"/>
    <w:tmpl w:val="398E8D1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19CC6545"/>
    <w:multiLevelType w:val="hybridMultilevel"/>
    <w:tmpl w:val="DB1C6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9023C5"/>
    <w:multiLevelType w:val="hybridMultilevel"/>
    <w:tmpl w:val="C7CA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D41CC"/>
    <w:multiLevelType w:val="hybridMultilevel"/>
    <w:tmpl w:val="AF06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769BA"/>
    <w:multiLevelType w:val="hybridMultilevel"/>
    <w:tmpl w:val="5254B12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6BDB"/>
    <w:multiLevelType w:val="hybridMultilevel"/>
    <w:tmpl w:val="DA92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203AF"/>
    <w:multiLevelType w:val="hybridMultilevel"/>
    <w:tmpl w:val="21F61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E118E"/>
    <w:multiLevelType w:val="hybridMultilevel"/>
    <w:tmpl w:val="4CB4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A84"/>
    <w:multiLevelType w:val="hybridMultilevel"/>
    <w:tmpl w:val="934EB4F8"/>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FBEC16C8">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C27647"/>
    <w:multiLevelType w:val="hybridMultilevel"/>
    <w:tmpl w:val="8A9E36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38606D8F"/>
    <w:multiLevelType w:val="hybridMultilevel"/>
    <w:tmpl w:val="D0E69788"/>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1" w15:restartNumberingAfterBreak="0">
    <w:nsid w:val="397D3293"/>
    <w:multiLevelType w:val="hybridMultilevel"/>
    <w:tmpl w:val="21E48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A15E0"/>
    <w:multiLevelType w:val="hybridMultilevel"/>
    <w:tmpl w:val="053413F8"/>
    <w:lvl w:ilvl="0" w:tplc="74405686">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5A7DDE"/>
    <w:multiLevelType w:val="hybridMultilevel"/>
    <w:tmpl w:val="372C260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4" w15:restartNumberingAfterBreak="0">
    <w:nsid w:val="4A154E76"/>
    <w:multiLevelType w:val="hybridMultilevel"/>
    <w:tmpl w:val="1F56841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DA743E4"/>
    <w:multiLevelType w:val="hybridMultilevel"/>
    <w:tmpl w:val="AC70C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A4CAE"/>
    <w:multiLevelType w:val="hybridMultilevel"/>
    <w:tmpl w:val="46941E0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5871380B"/>
    <w:multiLevelType w:val="hybridMultilevel"/>
    <w:tmpl w:val="0B984BE2"/>
    <w:lvl w:ilvl="0" w:tplc="04090003">
      <w:start w:val="1"/>
      <w:numFmt w:val="bullet"/>
      <w:lvlText w:val="o"/>
      <w:lvlJc w:val="left"/>
      <w:pPr>
        <w:ind w:left="2520" w:hanging="360"/>
      </w:pPr>
      <w:rPr>
        <w:rFonts w:ascii="Courier New" w:hAnsi="Courier New" w:cs="Courier New" w:hint="default"/>
      </w:rPr>
    </w:lvl>
    <w:lvl w:ilvl="1" w:tplc="0409000B">
      <w:start w:val="1"/>
      <w:numFmt w:val="bullet"/>
      <w:lvlText w:val=""/>
      <w:lvlJc w:val="left"/>
      <w:pPr>
        <w:ind w:left="3240" w:hanging="360"/>
      </w:pPr>
      <w:rPr>
        <w:rFonts w:ascii="Wingdings" w:hAnsi="Wingdings" w:hint="default"/>
      </w:rPr>
    </w:lvl>
    <w:lvl w:ilvl="2" w:tplc="0409000B">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D95758C"/>
    <w:multiLevelType w:val="hybridMultilevel"/>
    <w:tmpl w:val="7A08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03C25"/>
    <w:multiLevelType w:val="hybridMultilevel"/>
    <w:tmpl w:val="23FCD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BC0AA3"/>
    <w:multiLevelType w:val="hybridMultilevel"/>
    <w:tmpl w:val="7CD804D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A1A2609"/>
    <w:multiLevelType w:val="hybridMultilevel"/>
    <w:tmpl w:val="9A9497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DA0A00"/>
    <w:multiLevelType w:val="hybridMultilevel"/>
    <w:tmpl w:val="00F4DC6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E272E5D"/>
    <w:multiLevelType w:val="hybridMultilevel"/>
    <w:tmpl w:val="B86A2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8B0833"/>
    <w:multiLevelType w:val="hybridMultilevel"/>
    <w:tmpl w:val="39AC0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6421804"/>
    <w:multiLevelType w:val="hybridMultilevel"/>
    <w:tmpl w:val="F8E86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849FF"/>
    <w:multiLevelType w:val="hybridMultilevel"/>
    <w:tmpl w:val="A41661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1F37D4"/>
    <w:multiLevelType w:val="hybridMultilevel"/>
    <w:tmpl w:val="2A044B4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02301"/>
    <w:multiLevelType w:val="hybridMultilevel"/>
    <w:tmpl w:val="42646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438983">
    <w:abstractNumId w:val="37"/>
  </w:num>
  <w:num w:numId="2" w16cid:durableId="1858274514">
    <w:abstractNumId w:val="37"/>
  </w:num>
  <w:num w:numId="3" w16cid:durableId="1483038480">
    <w:abstractNumId w:val="37"/>
  </w:num>
  <w:num w:numId="4" w16cid:durableId="1926066107">
    <w:abstractNumId w:val="37"/>
  </w:num>
  <w:num w:numId="5" w16cid:durableId="1356149746">
    <w:abstractNumId w:val="37"/>
  </w:num>
  <w:num w:numId="6" w16cid:durableId="273750773">
    <w:abstractNumId w:val="37"/>
  </w:num>
  <w:num w:numId="7" w16cid:durableId="843252589">
    <w:abstractNumId w:val="30"/>
  </w:num>
  <w:num w:numId="8" w16cid:durableId="1416897520">
    <w:abstractNumId w:val="26"/>
  </w:num>
  <w:num w:numId="9" w16cid:durableId="256251188">
    <w:abstractNumId w:val="4"/>
  </w:num>
  <w:num w:numId="10" w16cid:durableId="1544977159">
    <w:abstractNumId w:val="14"/>
  </w:num>
  <w:num w:numId="11" w16cid:durableId="1998651746">
    <w:abstractNumId w:val="40"/>
  </w:num>
  <w:num w:numId="12" w16cid:durableId="140313461">
    <w:abstractNumId w:val="36"/>
  </w:num>
  <w:num w:numId="13" w16cid:durableId="1339694983">
    <w:abstractNumId w:val="1"/>
  </w:num>
  <w:num w:numId="14" w16cid:durableId="1713462798">
    <w:abstractNumId w:val="17"/>
  </w:num>
  <w:num w:numId="15" w16cid:durableId="1202132989">
    <w:abstractNumId w:val="19"/>
  </w:num>
  <w:num w:numId="16" w16cid:durableId="517238245">
    <w:abstractNumId w:val="20"/>
  </w:num>
  <w:num w:numId="17" w16cid:durableId="2061126626">
    <w:abstractNumId w:val="9"/>
  </w:num>
  <w:num w:numId="18" w16cid:durableId="893463410">
    <w:abstractNumId w:val="10"/>
  </w:num>
  <w:num w:numId="19" w16cid:durableId="1002270806">
    <w:abstractNumId w:val="22"/>
  </w:num>
  <w:num w:numId="20" w16cid:durableId="1354839711">
    <w:abstractNumId w:val="39"/>
  </w:num>
  <w:num w:numId="21" w16cid:durableId="1188063162">
    <w:abstractNumId w:val="33"/>
  </w:num>
  <w:num w:numId="22" w16cid:durableId="76942820">
    <w:abstractNumId w:val="34"/>
  </w:num>
  <w:num w:numId="23" w16cid:durableId="241331057">
    <w:abstractNumId w:val="18"/>
  </w:num>
  <w:num w:numId="24" w16cid:durableId="582571862">
    <w:abstractNumId w:val="24"/>
  </w:num>
  <w:num w:numId="25" w16cid:durableId="821434731">
    <w:abstractNumId w:val="31"/>
  </w:num>
  <w:num w:numId="26" w16cid:durableId="932594553">
    <w:abstractNumId w:val="3"/>
  </w:num>
  <w:num w:numId="27" w16cid:durableId="1909267959">
    <w:abstractNumId w:val="27"/>
  </w:num>
  <w:num w:numId="28" w16cid:durableId="725370523">
    <w:abstractNumId w:val="28"/>
  </w:num>
  <w:num w:numId="29" w16cid:durableId="210650127">
    <w:abstractNumId w:val="5"/>
  </w:num>
  <w:num w:numId="30" w16cid:durableId="1351908730">
    <w:abstractNumId w:val="32"/>
  </w:num>
  <w:num w:numId="31" w16cid:durableId="173224587">
    <w:abstractNumId w:val="23"/>
  </w:num>
  <w:num w:numId="32" w16cid:durableId="1567952076">
    <w:abstractNumId w:val="13"/>
  </w:num>
  <w:num w:numId="33" w16cid:durableId="1973244345">
    <w:abstractNumId w:val="2"/>
  </w:num>
  <w:num w:numId="34" w16cid:durableId="1558784445">
    <w:abstractNumId w:val="21"/>
  </w:num>
  <w:num w:numId="35" w16cid:durableId="899555878">
    <w:abstractNumId w:val="29"/>
  </w:num>
  <w:num w:numId="36" w16cid:durableId="96565760">
    <w:abstractNumId w:val="12"/>
  </w:num>
  <w:num w:numId="37" w16cid:durableId="1999963987">
    <w:abstractNumId w:val="8"/>
  </w:num>
  <w:num w:numId="38" w16cid:durableId="1529679891">
    <w:abstractNumId w:val="16"/>
  </w:num>
  <w:num w:numId="39" w16cid:durableId="415254144">
    <w:abstractNumId w:val="0"/>
  </w:num>
  <w:num w:numId="40" w16cid:durableId="340817733">
    <w:abstractNumId w:val="35"/>
  </w:num>
  <w:num w:numId="41" w16cid:durableId="1112087301">
    <w:abstractNumId w:val="7"/>
  </w:num>
  <w:num w:numId="42" w16cid:durableId="539124400">
    <w:abstractNumId w:val="15"/>
  </w:num>
  <w:num w:numId="43" w16cid:durableId="118426717">
    <w:abstractNumId w:val="11"/>
  </w:num>
  <w:num w:numId="44" w16cid:durableId="1083062142">
    <w:abstractNumId w:val="41"/>
  </w:num>
  <w:num w:numId="45" w16cid:durableId="2025401529">
    <w:abstractNumId w:val="25"/>
  </w:num>
  <w:num w:numId="46" w16cid:durableId="1268654769">
    <w:abstractNumId w:val="38"/>
  </w:num>
  <w:num w:numId="47" w16cid:durableId="1707097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A"/>
    <w:rsid w:val="00003EF6"/>
    <w:rsid w:val="00007121"/>
    <w:rsid w:val="00007380"/>
    <w:rsid w:val="000201F8"/>
    <w:rsid w:val="000322C8"/>
    <w:rsid w:val="000405BA"/>
    <w:rsid w:val="00047724"/>
    <w:rsid w:val="000542F6"/>
    <w:rsid w:val="00063B7A"/>
    <w:rsid w:val="00071BB7"/>
    <w:rsid w:val="0007431B"/>
    <w:rsid w:val="000913EB"/>
    <w:rsid w:val="000B2E73"/>
    <w:rsid w:val="000B648B"/>
    <w:rsid w:val="000C0917"/>
    <w:rsid w:val="000C4EC9"/>
    <w:rsid w:val="000C5438"/>
    <w:rsid w:val="000D0959"/>
    <w:rsid w:val="000D6773"/>
    <w:rsid w:val="000E3E92"/>
    <w:rsid w:val="00125B41"/>
    <w:rsid w:val="00132F83"/>
    <w:rsid w:val="001701C5"/>
    <w:rsid w:val="00181024"/>
    <w:rsid w:val="001A2C67"/>
    <w:rsid w:val="001A7170"/>
    <w:rsid w:val="001B03B5"/>
    <w:rsid w:val="001B7445"/>
    <w:rsid w:val="001C658A"/>
    <w:rsid w:val="001D2115"/>
    <w:rsid w:val="001E521F"/>
    <w:rsid w:val="001E7C42"/>
    <w:rsid w:val="001F196F"/>
    <w:rsid w:val="001F1A8D"/>
    <w:rsid w:val="001F2149"/>
    <w:rsid w:val="001F40BF"/>
    <w:rsid w:val="0020618A"/>
    <w:rsid w:val="002250FA"/>
    <w:rsid w:val="00244E97"/>
    <w:rsid w:val="002526FF"/>
    <w:rsid w:val="00266BA1"/>
    <w:rsid w:val="00270276"/>
    <w:rsid w:val="00283173"/>
    <w:rsid w:val="00291AC9"/>
    <w:rsid w:val="002A5F23"/>
    <w:rsid w:val="002C3B91"/>
    <w:rsid w:val="002C50C2"/>
    <w:rsid w:val="002D1612"/>
    <w:rsid w:val="002D35C7"/>
    <w:rsid w:val="002D66EF"/>
    <w:rsid w:val="002E4FB5"/>
    <w:rsid w:val="002F68A7"/>
    <w:rsid w:val="00300D35"/>
    <w:rsid w:val="00305526"/>
    <w:rsid w:val="00340110"/>
    <w:rsid w:val="00341123"/>
    <w:rsid w:val="00341918"/>
    <w:rsid w:val="00353AF9"/>
    <w:rsid w:val="00363271"/>
    <w:rsid w:val="00384938"/>
    <w:rsid w:val="003916B5"/>
    <w:rsid w:val="00393B9B"/>
    <w:rsid w:val="003A03FB"/>
    <w:rsid w:val="003A1339"/>
    <w:rsid w:val="003A71C7"/>
    <w:rsid w:val="003B1F02"/>
    <w:rsid w:val="003B4EE2"/>
    <w:rsid w:val="003C7754"/>
    <w:rsid w:val="003D36B8"/>
    <w:rsid w:val="003E6D53"/>
    <w:rsid w:val="00403142"/>
    <w:rsid w:val="00407AF9"/>
    <w:rsid w:val="004278F7"/>
    <w:rsid w:val="00435E16"/>
    <w:rsid w:val="0043647B"/>
    <w:rsid w:val="004400CC"/>
    <w:rsid w:val="00471400"/>
    <w:rsid w:val="00474F8F"/>
    <w:rsid w:val="0048795F"/>
    <w:rsid w:val="004D16B4"/>
    <w:rsid w:val="004D35E6"/>
    <w:rsid w:val="004D7C95"/>
    <w:rsid w:val="004E2A25"/>
    <w:rsid w:val="004E2E36"/>
    <w:rsid w:val="004E3107"/>
    <w:rsid w:val="004E5355"/>
    <w:rsid w:val="004E6A5E"/>
    <w:rsid w:val="004E6ACA"/>
    <w:rsid w:val="004F19F6"/>
    <w:rsid w:val="00500CA2"/>
    <w:rsid w:val="00502D0D"/>
    <w:rsid w:val="005047AA"/>
    <w:rsid w:val="00516A0F"/>
    <w:rsid w:val="0053084C"/>
    <w:rsid w:val="00531161"/>
    <w:rsid w:val="00531CFD"/>
    <w:rsid w:val="005665C1"/>
    <w:rsid w:val="00567252"/>
    <w:rsid w:val="00576C2F"/>
    <w:rsid w:val="00577310"/>
    <w:rsid w:val="00587A43"/>
    <w:rsid w:val="00590D8C"/>
    <w:rsid w:val="005A5BC0"/>
    <w:rsid w:val="005C6A19"/>
    <w:rsid w:val="005E356A"/>
    <w:rsid w:val="005E6463"/>
    <w:rsid w:val="005F6C5A"/>
    <w:rsid w:val="00622ADE"/>
    <w:rsid w:val="00640A9C"/>
    <w:rsid w:val="006463D3"/>
    <w:rsid w:val="006637A1"/>
    <w:rsid w:val="006672BC"/>
    <w:rsid w:val="00675513"/>
    <w:rsid w:val="00696970"/>
    <w:rsid w:val="006A58C5"/>
    <w:rsid w:val="006A6A06"/>
    <w:rsid w:val="006C4465"/>
    <w:rsid w:val="006C5F4D"/>
    <w:rsid w:val="006D1ADB"/>
    <w:rsid w:val="006D5DAF"/>
    <w:rsid w:val="006E18F1"/>
    <w:rsid w:val="007010D8"/>
    <w:rsid w:val="00702691"/>
    <w:rsid w:val="0072358C"/>
    <w:rsid w:val="0072479B"/>
    <w:rsid w:val="00731D8A"/>
    <w:rsid w:val="0075343C"/>
    <w:rsid w:val="00785DDC"/>
    <w:rsid w:val="0079049B"/>
    <w:rsid w:val="00790595"/>
    <w:rsid w:val="00794B1F"/>
    <w:rsid w:val="007C3019"/>
    <w:rsid w:val="007D0265"/>
    <w:rsid w:val="007D26EA"/>
    <w:rsid w:val="007D6E4B"/>
    <w:rsid w:val="00800CC4"/>
    <w:rsid w:val="00803FF5"/>
    <w:rsid w:val="008068D7"/>
    <w:rsid w:val="00807D14"/>
    <w:rsid w:val="00822F80"/>
    <w:rsid w:val="00824D91"/>
    <w:rsid w:val="008279DE"/>
    <w:rsid w:val="00827BEF"/>
    <w:rsid w:val="00841417"/>
    <w:rsid w:val="00867CA5"/>
    <w:rsid w:val="008702F7"/>
    <w:rsid w:val="00877CD0"/>
    <w:rsid w:val="00877D3A"/>
    <w:rsid w:val="0088564B"/>
    <w:rsid w:val="0090205F"/>
    <w:rsid w:val="00935E2D"/>
    <w:rsid w:val="0093606E"/>
    <w:rsid w:val="00936A32"/>
    <w:rsid w:val="00943293"/>
    <w:rsid w:val="00947A65"/>
    <w:rsid w:val="00950F69"/>
    <w:rsid w:val="00964AF4"/>
    <w:rsid w:val="00965851"/>
    <w:rsid w:val="00993FD3"/>
    <w:rsid w:val="009A030F"/>
    <w:rsid w:val="009A1662"/>
    <w:rsid w:val="009D54D5"/>
    <w:rsid w:val="009D799E"/>
    <w:rsid w:val="009E4DFC"/>
    <w:rsid w:val="009F40DB"/>
    <w:rsid w:val="00A10AD2"/>
    <w:rsid w:val="00A350B5"/>
    <w:rsid w:val="00A50630"/>
    <w:rsid w:val="00A67DC3"/>
    <w:rsid w:val="00A758AF"/>
    <w:rsid w:val="00AA6978"/>
    <w:rsid w:val="00AD6A4E"/>
    <w:rsid w:val="00B12960"/>
    <w:rsid w:val="00B13C5A"/>
    <w:rsid w:val="00B200B9"/>
    <w:rsid w:val="00B3097F"/>
    <w:rsid w:val="00B309E1"/>
    <w:rsid w:val="00B530E8"/>
    <w:rsid w:val="00B536D6"/>
    <w:rsid w:val="00B61373"/>
    <w:rsid w:val="00B61E46"/>
    <w:rsid w:val="00BC5363"/>
    <w:rsid w:val="00BC53A1"/>
    <w:rsid w:val="00BD0800"/>
    <w:rsid w:val="00BD4999"/>
    <w:rsid w:val="00BD4C82"/>
    <w:rsid w:val="00BD71C1"/>
    <w:rsid w:val="00BE62D8"/>
    <w:rsid w:val="00BF0226"/>
    <w:rsid w:val="00BF086B"/>
    <w:rsid w:val="00BF6C8C"/>
    <w:rsid w:val="00BF6F9D"/>
    <w:rsid w:val="00C04B72"/>
    <w:rsid w:val="00C061E9"/>
    <w:rsid w:val="00C260BD"/>
    <w:rsid w:val="00C303E0"/>
    <w:rsid w:val="00C346B0"/>
    <w:rsid w:val="00C45132"/>
    <w:rsid w:val="00C6194A"/>
    <w:rsid w:val="00C713A2"/>
    <w:rsid w:val="00C71CB6"/>
    <w:rsid w:val="00C7480D"/>
    <w:rsid w:val="00C77B87"/>
    <w:rsid w:val="00C85CF3"/>
    <w:rsid w:val="00CA02E9"/>
    <w:rsid w:val="00CB0D0D"/>
    <w:rsid w:val="00CB669A"/>
    <w:rsid w:val="00CC3021"/>
    <w:rsid w:val="00D00703"/>
    <w:rsid w:val="00D01C14"/>
    <w:rsid w:val="00D053BE"/>
    <w:rsid w:val="00D36747"/>
    <w:rsid w:val="00D43639"/>
    <w:rsid w:val="00D4654D"/>
    <w:rsid w:val="00D6092E"/>
    <w:rsid w:val="00D62314"/>
    <w:rsid w:val="00D73B4B"/>
    <w:rsid w:val="00D80F1E"/>
    <w:rsid w:val="00D965B0"/>
    <w:rsid w:val="00DA78FE"/>
    <w:rsid w:val="00DB2589"/>
    <w:rsid w:val="00DB6587"/>
    <w:rsid w:val="00DC0823"/>
    <w:rsid w:val="00DC4FEB"/>
    <w:rsid w:val="00DD3205"/>
    <w:rsid w:val="00DD4720"/>
    <w:rsid w:val="00DE7B6D"/>
    <w:rsid w:val="00E03B47"/>
    <w:rsid w:val="00E12B34"/>
    <w:rsid w:val="00E3060C"/>
    <w:rsid w:val="00E30849"/>
    <w:rsid w:val="00E42F4E"/>
    <w:rsid w:val="00E441A3"/>
    <w:rsid w:val="00E50E7E"/>
    <w:rsid w:val="00E704C8"/>
    <w:rsid w:val="00E70A2D"/>
    <w:rsid w:val="00E712AA"/>
    <w:rsid w:val="00E82D8A"/>
    <w:rsid w:val="00E9512C"/>
    <w:rsid w:val="00EA09B1"/>
    <w:rsid w:val="00EB070F"/>
    <w:rsid w:val="00ED5177"/>
    <w:rsid w:val="00EE2554"/>
    <w:rsid w:val="00EE6729"/>
    <w:rsid w:val="00EF26FC"/>
    <w:rsid w:val="00EF4673"/>
    <w:rsid w:val="00F15DA8"/>
    <w:rsid w:val="00F25391"/>
    <w:rsid w:val="00F332BA"/>
    <w:rsid w:val="00F43557"/>
    <w:rsid w:val="00F5034D"/>
    <w:rsid w:val="00F5786A"/>
    <w:rsid w:val="00F604A7"/>
    <w:rsid w:val="00F710D8"/>
    <w:rsid w:val="00FC6820"/>
    <w:rsid w:val="00FF0BDE"/>
    <w:rsid w:val="00FF5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3C958"/>
  <w15:docId w15:val="{640BCCB4-0879-4297-998B-371E8768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93B9B"/>
    <w:pPr>
      <w:spacing w:after="0"/>
      <w:ind w:left="1080"/>
    </w:pPr>
  </w:style>
  <w:style w:type="character" w:customStyle="1" w:styleId="BodyTextIndent2Char">
    <w:name w:val="Body Text Indent 2 Char"/>
    <w:basedOn w:val="DefaultParagraphFont"/>
    <w:link w:val="BodyTextIndent2"/>
    <w:rsid w:val="00393B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af21857-4862-403b-8bfb-5f45ad3f49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8862E9EB59D34DA4A9E1528460B665" ma:contentTypeVersion="15" ma:contentTypeDescription="Create a new document." ma:contentTypeScope="" ma:versionID="479cde2dbad948ab16cc7759ec0b1c20">
  <xsd:schema xmlns:xsd="http://www.w3.org/2001/XMLSchema" xmlns:xs="http://www.w3.org/2001/XMLSchema" xmlns:p="http://schemas.microsoft.com/office/2006/metadata/properties" xmlns:ns3="eaf21857-4862-403b-8bfb-5f45ad3f49ca" xmlns:ns4="ff6ab096-4b9d-490c-8e66-ccc514c4a6b4" targetNamespace="http://schemas.microsoft.com/office/2006/metadata/properties" ma:root="true" ma:fieldsID="1028d41a0f34185b9e22946ecbd1923c" ns3:_="" ns4:_="">
    <xsd:import namespace="eaf21857-4862-403b-8bfb-5f45ad3f49ca"/>
    <xsd:import namespace="ff6ab096-4b9d-490c-8e66-ccc514c4a6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21857-4862-403b-8bfb-5f45ad3f4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ab096-4b9d-490c-8e66-ccc514c4a6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F5F48-C9E2-4B89-8D78-4309C1717BD8}">
  <ds:schemaRefs>
    <ds:schemaRef ds:uri="http://schemas.openxmlformats.org/officeDocument/2006/bibliography"/>
  </ds:schemaRefs>
</ds:datastoreItem>
</file>

<file path=customXml/itemProps2.xml><?xml version="1.0" encoding="utf-8"?>
<ds:datastoreItem xmlns:ds="http://schemas.openxmlformats.org/officeDocument/2006/customXml" ds:itemID="{EAFF56C0-8B85-4E19-9963-22C0139A343F}">
  <ds:schemaRefs>
    <ds:schemaRef ds:uri="http://schemas.openxmlformats.org/package/2006/metadata/core-properties"/>
    <ds:schemaRef ds:uri="http://schemas.microsoft.com/office/2006/documentManagement/types"/>
    <ds:schemaRef ds:uri="eaf21857-4862-403b-8bfb-5f45ad3f49ca"/>
    <ds:schemaRef ds:uri="http://purl.org/dc/elements/1.1/"/>
    <ds:schemaRef ds:uri="http://schemas.microsoft.com/office/infopath/2007/PartnerControls"/>
    <ds:schemaRef ds:uri="http://purl.org/dc/terms/"/>
    <ds:schemaRef ds:uri="http://purl.org/dc/dcmitype/"/>
    <ds:schemaRef ds:uri="http://www.w3.org/XML/1998/namespace"/>
    <ds:schemaRef ds:uri="ff6ab096-4b9d-490c-8e66-ccc514c4a6b4"/>
    <ds:schemaRef ds:uri="http://schemas.microsoft.com/office/2006/metadata/properties"/>
  </ds:schemaRefs>
</ds:datastoreItem>
</file>

<file path=customXml/itemProps3.xml><?xml version="1.0" encoding="utf-8"?>
<ds:datastoreItem xmlns:ds="http://schemas.openxmlformats.org/officeDocument/2006/customXml" ds:itemID="{D686548F-773D-4E2D-9671-69AC80957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21857-4862-403b-8bfb-5f45ad3f49ca"/>
    <ds:schemaRef ds:uri="ff6ab096-4b9d-490c-8e66-ccc514c4a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E9A63-B3B1-44BF-AF66-43C72EB73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15009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Raven Steward</cp:lastModifiedBy>
  <cp:revision>2</cp:revision>
  <cp:lastPrinted>2017-05-19T12:54:00Z</cp:lastPrinted>
  <dcterms:created xsi:type="dcterms:W3CDTF">2023-08-09T18:16:00Z</dcterms:created>
  <dcterms:modified xsi:type="dcterms:W3CDTF">2023-08-09T18:16:00Z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ContentTypeId">
    <vt:lpwstr>0x010100B08862E9EB59D34DA4A9E1528460B665</vt:lpwstr>
  </property>
</Properties>
</file>