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2E" w:rsidRDefault="00905A2E" w:rsidP="00806E06">
      <w:pPr>
        <w:jc w:val="center"/>
        <w:rPr>
          <w:b/>
          <w:sz w:val="28"/>
          <w:szCs w:val="28"/>
        </w:rPr>
      </w:pPr>
      <w:r>
        <w:rPr>
          <w:b/>
          <w:sz w:val="28"/>
          <w:szCs w:val="28"/>
        </w:rPr>
        <w:t>Fauquier Hospital Laboratory</w:t>
      </w:r>
    </w:p>
    <w:p w:rsidR="003A5B77" w:rsidRPr="00806E06" w:rsidRDefault="003A5B77" w:rsidP="00806E06">
      <w:pPr>
        <w:jc w:val="center"/>
        <w:rPr>
          <w:b/>
          <w:sz w:val="28"/>
          <w:szCs w:val="28"/>
        </w:rPr>
      </w:pPr>
      <w:r>
        <w:rPr>
          <w:b/>
          <w:sz w:val="28"/>
          <w:szCs w:val="28"/>
        </w:rPr>
        <w:t xml:space="preserve">Core </w:t>
      </w:r>
      <w:r w:rsidRPr="00806E06">
        <w:rPr>
          <w:b/>
          <w:sz w:val="28"/>
          <w:szCs w:val="28"/>
        </w:rPr>
        <w:t>Laboratory Notes &amp; Reminders</w:t>
      </w:r>
      <w:r>
        <w:rPr>
          <w:b/>
          <w:sz w:val="28"/>
          <w:szCs w:val="28"/>
        </w:rPr>
        <w:t xml:space="preserve"> for Techs</w:t>
      </w:r>
      <w:r w:rsidR="00C91633">
        <w:rPr>
          <w:b/>
          <w:sz w:val="28"/>
          <w:szCs w:val="28"/>
        </w:rPr>
        <w:t>/LA’s</w:t>
      </w:r>
    </w:p>
    <w:p w:rsidR="003A5B77" w:rsidRDefault="006701B1" w:rsidP="00E62BC4">
      <w:pPr>
        <w:jc w:val="center"/>
      </w:pPr>
      <w:r>
        <w:t>November</w:t>
      </w:r>
      <w:r w:rsidR="009417DA">
        <w:t>/December</w:t>
      </w:r>
      <w:r w:rsidR="00775DCC">
        <w:t>, 2013</w:t>
      </w:r>
    </w:p>
    <w:p w:rsidR="003A5B77" w:rsidRDefault="003A5B77" w:rsidP="00FE6D37">
      <w:pPr>
        <w:jc w:val="center"/>
      </w:pPr>
    </w:p>
    <w:p w:rsidR="003A5B77" w:rsidRDefault="003A5B77" w:rsidP="00806E06">
      <w:pPr>
        <w:rPr>
          <w:b/>
          <w:u w:val="single"/>
        </w:rPr>
      </w:pPr>
      <w:r>
        <w:rPr>
          <w:b/>
          <w:u w:val="single"/>
        </w:rPr>
        <w:t>General Lab:</w:t>
      </w:r>
    </w:p>
    <w:p w:rsidR="008A6575" w:rsidRDefault="003A5B77" w:rsidP="00806E06">
      <w:r w:rsidRPr="00441CB1">
        <w:rPr>
          <w:b/>
          <w:i/>
        </w:rPr>
        <w:t xml:space="preserve"> </w:t>
      </w:r>
      <w:r w:rsidR="00441CB1" w:rsidRPr="00441CB1">
        <w:rPr>
          <w:b/>
          <w:i/>
        </w:rPr>
        <w:t>STAT results on Out-patients:</w:t>
      </w:r>
      <w:r w:rsidR="00441CB1">
        <w:t xml:space="preserve">  Remember to Call these results AND document the call in the report.  These calls do NOT wait for the secretary the following morning.  If you do not document on the report, the secretary cannot tell if it was called or left for them.</w:t>
      </w:r>
    </w:p>
    <w:p w:rsidR="00441CB1" w:rsidRPr="000337E5" w:rsidRDefault="00441CB1" w:rsidP="00806E06"/>
    <w:p w:rsidR="003A5B77" w:rsidRDefault="003A5B77" w:rsidP="00806E06">
      <w:pPr>
        <w:rPr>
          <w:b/>
          <w:u w:val="single"/>
        </w:rPr>
      </w:pPr>
      <w:r>
        <w:rPr>
          <w:b/>
          <w:u w:val="single"/>
        </w:rPr>
        <w:t>Computer:</w:t>
      </w:r>
    </w:p>
    <w:p w:rsidR="008A6575" w:rsidRDefault="008A6575" w:rsidP="00692468">
      <w:pPr>
        <w:rPr>
          <w:b/>
          <w:u w:val="single"/>
        </w:rPr>
      </w:pPr>
    </w:p>
    <w:p w:rsidR="003A5B77" w:rsidRDefault="003A5B77" w:rsidP="00692468">
      <w:r w:rsidRPr="00806E06">
        <w:rPr>
          <w:b/>
          <w:u w:val="single"/>
        </w:rPr>
        <w:t>Chemistry</w:t>
      </w:r>
      <w:r>
        <w:rPr>
          <w:b/>
          <w:u w:val="single"/>
        </w:rPr>
        <w:t>/Urinalysis</w:t>
      </w:r>
      <w:r w:rsidRPr="00806E06">
        <w:rPr>
          <w:b/>
          <w:u w:val="single"/>
        </w:rPr>
        <w:t>:</w:t>
      </w:r>
      <w:r>
        <w:t xml:space="preserve">  </w:t>
      </w:r>
    </w:p>
    <w:p w:rsidR="003A5B77" w:rsidRDefault="003A5B77" w:rsidP="00806E06"/>
    <w:p w:rsidR="003A5B77" w:rsidRDefault="003A5B77" w:rsidP="00806E06">
      <w:pPr>
        <w:rPr>
          <w:b/>
          <w:u w:val="single"/>
        </w:rPr>
      </w:pPr>
      <w:r>
        <w:rPr>
          <w:b/>
          <w:u w:val="single"/>
        </w:rPr>
        <w:t>Specimen Processing/Phlebotomy:</w:t>
      </w:r>
    </w:p>
    <w:p w:rsidR="003A5B77" w:rsidRDefault="003A5B77" w:rsidP="00806E06">
      <w:pPr>
        <w:rPr>
          <w:b/>
          <w:u w:val="single"/>
        </w:rPr>
      </w:pPr>
    </w:p>
    <w:p w:rsidR="003A5B77" w:rsidRPr="00CA0617" w:rsidRDefault="003A5B77" w:rsidP="00806E06">
      <w:pPr>
        <w:rPr>
          <w:b/>
          <w:u w:val="single"/>
        </w:rPr>
      </w:pPr>
      <w:r w:rsidRPr="00CA0617">
        <w:rPr>
          <w:b/>
          <w:u w:val="single"/>
        </w:rPr>
        <w:t>Reference Test processing</w:t>
      </w:r>
      <w:r>
        <w:rPr>
          <w:b/>
          <w:u w:val="single"/>
        </w:rPr>
        <w:t>:</w:t>
      </w:r>
    </w:p>
    <w:p w:rsidR="003A5B77" w:rsidRPr="00045513" w:rsidRDefault="003A5B77" w:rsidP="00806E06"/>
    <w:p w:rsidR="003A5B77" w:rsidRDefault="003A5B77" w:rsidP="00806E06">
      <w:pPr>
        <w:rPr>
          <w:b/>
          <w:u w:val="single"/>
        </w:rPr>
      </w:pPr>
      <w:r>
        <w:rPr>
          <w:b/>
          <w:u w:val="single"/>
        </w:rPr>
        <w:t>Hematology/Coagulation:</w:t>
      </w:r>
    </w:p>
    <w:p w:rsidR="002462CF" w:rsidRDefault="002462CF" w:rsidP="002462CF">
      <w:r>
        <w:rPr>
          <w:b/>
        </w:rPr>
        <w:t xml:space="preserve">CBCD w/ Manual Diff for Neonates – </w:t>
      </w:r>
      <w:r>
        <w:t xml:space="preserve">The label will read </w:t>
      </w:r>
      <w:r>
        <w:rPr>
          <w:b/>
        </w:rPr>
        <w:t xml:space="preserve">CBCD Neonatal.  </w:t>
      </w:r>
      <w:r>
        <w:t xml:space="preserve">This will run through the LH750 as a CBCD so there will be automated results to compare with the manual differential.  We basically made the CBC &amp; Manual diff a single order.  </w:t>
      </w:r>
    </w:p>
    <w:p w:rsidR="003A5B77" w:rsidRPr="002462CF" w:rsidRDefault="003A5B77" w:rsidP="00806E06"/>
    <w:p w:rsidR="000D4021" w:rsidRDefault="000D4021" w:rsidP="00806E06">
      <w:pPr>
        <w:rPr>
          <w:b/>
          <w:u w:val="single"/>
        </w:rPr>
      </w:pPr>
      <w:r>
        <w:rPr>
          <w:b/>
          <w:u w:val="single"/>
        </w:rPr>
        <w:t>Histology:</w:t>
      </w:r>
    </w:p>
    <w:p w:rsidR="000D4021" w:rsidRDefault="000D4021" w:rsidP="00806E06">
      <w:pPr>
        <w:rPr>
          <w:b/>
          <w:u w:val="single"/>
        </w:rPr>
      </w:pPr>
    </w:p>
    <w:p w:rsidR="003A5B77" w:rsidRDefault="003A5B77" w:rsidP="00806E06">
      <w:pPr>
        <w:rPr>
          <w:b/>
          <w:u w:val="single"/>
        </w:rPr>
      </w:pPr>
      <w:r>
        <w:rPr>
          <w:b/>
          <w:u w:val="single"/>
        </w:rPr>
        <w:t>Kits/POC:</w:t>
      </w:r>
    </w:p>
    <w:p w:rsidR="003A5B77" w:rsidRDefault="00C91633" w:rsidP="00806E06">
      <w:r>
        <w:t>SOFIA – New instrument designed to read some of our Kit tests; Influenza, RSV &amp; Strep.  Will eventually also read Pregnancy, Legionella &amp; Strep pneumo.  Training will be available Wed, Dec. 11 &amp; Fri, Dec. 13.  If you want to come in on your day off, check with Sara to make sure there is a training slot available.</w:t>
      </w:r>
    </w:p>
    <w:p w:rsidR="00C91633" w:rsidRDefault="00C91633" w:rsidP="00806E06"/>
    <w:p w:rsidR="000D4021" w:rsidRDefault="000D4021" w:rsidP="000D4021">
      <w:pPr>
        <w:rPr>
          <w:b/>
          <w:u w:val="single"/>
        </w:rPr>
      </w:pPr>
      <w:r>
        <w:rPr>
          <w:b/>
          <w:u w:val="single"/>
        </w:rPr>
        <w:t>Microbiology:</w:t>
      </w:r>
    </w:p>
    <w:p w:rsidR="000D4021" w:rsidRDefault="000D4021" w:rsidP="000D4021">
      <w:pPr>
        <w:rPr>
          <w:b/>
          <w:u w:val="single"/>
        </w:rPr>
      </w:pPr>
    </w:p>
    <w:p w:rsidR="000D4021" w:rsidRDefault="000D4021" w:rsidP="000D4021">
      <w:pPr>
        <w:rPr>
          <w:b/>
          <w:u w:val="single"/>
        </w:rPr>
      </w:pPr>
      <w:r>
        <w:rPr>
          <w:b/>
          <w:u w:val="single"/>
        </w:rPr>
        <w:t>Blood Bank:</w:t>
      </w:r>
    </w:p>
    <w:p w:rsidR="008A6575" w:rsidRDefault="009B778F" w:rsidP="00806E06">
      <w:r>
        <w:t>Reminder: when a Medical Record is merged that contains a Blood Bank specimen</w:t>
      </w:r>
      <w:r w:rsidR="00C91633">
        <w:t>, the</w:t>
      </w:r>
      <w:r>
        <w:t xml:space="preserve"> record will be frozen.  This means that no Blood Bank results will be allowed to be filed on the current specimen until the record is released.  Complete all testing using the manual process and notify Anita or Mary Beth to review and unfreeze the patient record.  This is a patient safety feature and cannot be overridden.</w:t>
      </w:r>
    </w:p>
    <w:p w:rsidR="00C91633" w:rsidRDefault="00C91633" w:rsidP="00806E06"/>
    <w:p w:rsidR="00C91633" w:rsidRDefault="00C91633" w:rsidP="00806E06">
      <w:r>
        <w:t>BB armband numbers can no longer be moved from one account to another.  If you are in a situation where you would have previously moved the armband number, you will now need to do the following:</w:t>
      </w:r>
    </w:p>
    <w:p w:rsidR="00C91633" w:rsidRDefault="00C91633" w:rsidP="00C91633">
      <w:pPr>
        <w:pStyle w:val="ListParagraph"/>
        <w:numPr>
          <w:ilvl w:val="0"/>
          <w:numId w:val="7"/>
        </w:numPr>
      </w:pPr>
      <w:r>
        <w:t>Get a new specimen collected and give the patient a new armband (make sure the old armband is removed)</w:t>
      </w:r>
    </w:p>
    <w:p w:rsidR="00BC7046" w:rsidRDefault="00BC7046" w:rsidP="00C91633">
      <w:pPr>
        <w:pStyle w:val="ListParagraph"/>
        <w:numPr>
          <w:ilvl w:val="0"/>
          <w:numId w:val="7"/>
        </w:numPr>
      </w:pPr>
      <w:r>
        <w:t>Remove XM’s from the original specimen.</w:t>
      </w:r>
    </w:p>
    <w:p w:rsidR="00C91633" w:rsidRDefault="00BC7046" w:rsidP="00C91633">
      <w:pPr>
        <w:pStyle w:val="ListParagraph"/>
        <w:numPr>
          <w:ilvl w:val="0"/>
          <w:numId w:val="7"/>
        </w:numPr>
      </w:pPr>
      <w:r>
        <w:t xml:space="preserve">Crossmatch previously </w:t>
      </w:r>
      <w:r w:rsidR="00C91633">
        <w:t>crossmatched units to the new specimen.</w:t>
      </w:r>
    </w:p>
    <w:p w:rsidR="00E307A3" w:rsidRDefault="00C91633" w:rsidP="00C91633">
      <w:pPr>
        <w:pStyle w:val="ListParagraph"/>
        <w:numPr>
          <w:ilvl w:val="0"/>
          <w:numId w:val="7"/>
        </w:numPr>
      </w:pPr>
      <w:r>
        <w:lastRenderedPageBreak/>
        <w:t xml:space="preserve">If blood is needed urgently &amp; the original screen was negative, do a quick retype &amp; immediate spin XM </w:t>
      </w:r>
      <w:r w:rsidR="00E307A3">
        <w:t>on the new specimen</w:t>
      </w:r>
    </w:p>
    <w:p w:rsidR="00C91633" w:rsidRDefault="00E307A3" w:rsidP="00C91633">
      <w:pPr>
        <w:pStyle w:val="ListParagraph"/>
        <w:numPr>
          <w:ilvl w:val="0"/>
          <w:numId w:val="7"/>
        </w:numPr>
      </w:pPr>
      <w:r>
        <w:t>G</w:t>
      </w:r>
      <w:r w:rsidR="00C91633">
        <w:t xml:space="preserve">o ahead and issue the first </w:t>
      </w:r>
      <w:r>
        <w:t>crossmatched unit while other testing is being completed.</w:t>
      </w:r>
    </w:p>
    <w:p w:rsidR="00C91633" w:rsidRPr="009B778F" w:rsidRDefault="00C91633" w:rsidP="00C91633">
      <w:pPr>
        <w:pStyle w:val="ListParagraph"/>
        <w:numPr>
          <w:ilvl w:val="0"/>
          <w:numId w:val="7"/>
        </w:numPr>
      </w:pPr>
      <w:r>
        <w:t>Repeat the antibody screen</w:t>
      </w:r>
      <w:r w:rsidR="00E307A3">
        <w:t xml:space="preserve"> &amp; XM any remaining units on the new specimen.</w:t>
      </w:r>
    </w:p>
    <w:p w:rsidR="009B778F" w:rsidRDefault="009B778F" w:rsidP="00806E06">
      <w:pPr>
        <w:rPr>
          <w:b/>
          <w:u w:val="single"/>
        </w:rPr>
      </w:pPr>
    </w:p>
    <w:p w:rsidR="008A6575" w:rsidRDefault="008A6575" w:rsidP="00806E06">
      <w:pPr>
        <w:rPr>
          <w:b/>
          <w:u w:val="single"/>
        </w:rPr>
      </w:pPr>
      <w:r>
        <w:rPr>
          <w:b/>
          <w:u w:val="single"/>
        </w:rPr>
        <w:t>Follow up with Resource Techs</w:t>
      </w:r>
    </w:p>
    <w:p w:rsidR="00BC7046" w:rsidRDefault="00BC7046" w:rsidP="00806E06">
      <w:r>
        <w:t>Review of Resource Tech responsibilities.</w:t>
      </w:r>
    </w:p>
    <w:p w:rsidR="00441CB1" w:rsidRDefault="00441CB1" w:rsidP="00806E06"/>
    <w:p w:rsidR="00441CB1" w:rsidRDefault="00441CB1" w:rsidP="00806E06">
      <w:r>
        <w:t>Reminder:</w:t>
      </w:r>
    </w:p>
    <w:p w:rsidR="00441CB1" w:rsidRDefault="00441CB1" w:rsidP="00441CB1">
      <w:pPr>
        <w:pStyle w:val="ListParagraph"/>
        <w:numPr>
          <w:ilvl w:val="0"/>
          <w:numId w:val="8"/>
        </w:numPr>
      </w:pPr>
      <w:r>
        <w:t>The NNP (Neonatal Nurse Practitioner) or Dr. Juanpere is available on FBC 24/7.  They can be a resource for pediatric/neonatal collections throughout the hospital.</w:t>
      </w:r>
    </w:p>
    <w:p w:rsidR="00A30373" w:rsidRDefault="00A30373" w:rsidP="00441CB1">
      <w:pPr>
        <w:pStyle w:val="ListParagraph"/>
        <w:numPr>
          <w:ilvl w:val="0"/>
          <w:numId w:val="8"/>
        </w:numPr>
      </w:pPr>
      <w:r>
        <w:t>Always start with Perfect Serve when trying to call results after hours.</w:t>
      </w:r>
    </w:p>
    <w:p w:rsidR="00A30373" w:rsidRDefault="00A30373" w:rsidP="00A30373"/>
    <w:p w:rsidR="00A30373" w:rsidRDefault="00A30373" w:rsidP="00A30373">
      <w:r>
        <w:t>FBC Resources:</w:t>
      </w:r>
    </w:p>
    <w:p w:rsidR="00A30373" w:rsidRDefault="00A30373" w:rsidP="00A30373">
      <w:r>
        <w:t>Ellen Bejger, Nurse Director</w:t>
      </w:r>
    </w:p>
    <w:p w:rsidR="00A30373" w:rsidRDefault="00A30373" w:rsidP="00A30373"/>
    <w:p w:rsidR="00A30373" w:rsidRDefault="00A30373" w:rsidP="00A30373">
      <w:r>
        <w:t>Rachel Shackleton, Clinical Coordinator for Newborns</w:t>
      </w:r>
    </w:p>
    <w:p w:rsidR="00A30373" w:rsidRPr="00BC7046" w:rsidRDefault="00A30373" w:rsidP="00A30373"/>
    <w:sectPr w:rsidR="00A30373" w:rsidRPr="00BC7046" w:rsidSect="00633C9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B77" w:rsidRDefault="003A5B77">
      <w:r>
        <w:separator/>
      </w:r>
    </w:p>
  </w:endnote>
  <w:endnote w:type="continuationSeparator" w:id="0">
    <w:p w:rsidR="003A5B77" w:rsidRDefault="003A5B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77" w:rsidRPr="005525EA" w:rsidRDefault="003A5B77" w:rsidP="00FE6D37">
    <w:pPr>
      <w:rPr>
        <w:sz w:val="20"/>
        <w:szCs w:val="20"/>
      </w:rPr>
    </w:pPr>
    <w:r w:rsidRPr="005525EA">
      <w:rPr>
        <w:sz w:val="20"/>
        <w:szCs w:val="20"/>
      </w:rPr>
      <w:t>File:P\Lab\Staff Meetings20</w:t>
    </w:r>
    <w:r>
      <w:rPr>
        <w:sz w:val="20"/>
        <w:szCs w:val="20"/>
      </w:rPr>
      <w:t>1</w:t>
    </w:r>
    <w:r w:rsidR="00FA602D">
      <w:rPr>
        <w:sz w:val="20"/>
        <w:szCs w:val="20"/>
      </w:rPr>
      <w:t>3</w:t>
    </w:r>
    <w:r>
      <w:rPr>
        <w:sz w:val="20"/>
        <w:szCs w:val="20"/>
      </w:rPr>
      <w:t xml:space="preserve">\Notes &amp; Reminders\Notes </w:t>
    </w:r>
  </w:p>
  <w:p w:rsidR="003A5B77" w:rsidRDefault="003A5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B77" w:rsidRDefault="003A5B77">
      <w:r>
        <w:separator/>
      </w:r>
    </w:p>
  </w:footnote>
  <w:footnote w:type="continuationSeparator" w:id="0">
    <w:p w:rsidR="003A5B77" w:rsidRDefault="003A5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261D"/>
    <w:multiLevelType w:val="hybridMultilevel"/>
    <w:tmpl w:val="E46ED2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623A07"/>
    <w:multiLevelType w:val="hybridMultilevel"/>
    <w:tmpl w:val="3EF48236"/>
    <w:lvl w:ilvl="0" w:tplc="CF20899A">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5DC45FAD"/>
    <w:multiLevelType w:val="hybridMultilevel"/>
    <w:tmpl w:val="930C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E279AC"/>
    <w:multiLevelType w:val="hybridMultilevel"/>
    <w:tmpl w:val="331621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38296D"/>
    <w:multiLevelType w:val="hybridMultilevel"/>
    <w:tmpl w:val="F61A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105FA4"/>
    <w:multiLevelType w:val="hybridMultilevel"/>
    <w:tmpl w:val="DB0C18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0FB0FF5"/>
    <w:multiLevelType w:val="hybridMultilevel"/>
    <w:tmpl w:val="DD1E5B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0E3F99"/>
    <w:multiLevelType w:val="hybridMultilevel"/>
    <w:tmpl w:val="1FDC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806E06"/>
    <w:rsid w:val="0000298F"/>
    <w:rsid w:val="000217E0"/>
    <w:rsid w:val="000337E5"/>
    <w:rsid w:val="00045513"/>
    <w:rsid w:val="0006690C"/>
    <w:rsid w:val="00072F39"/>
    <w:rsid w:val="000908BF"/>
    <w:rsid w:val="00091219"/>
    <w:rsid w:val="000A33AE"/>
    <w:rsid w:val="000A572F"/>
    <w:rsid w:val="000B0B97"/>
    <w:rsid w:val="000D4021"/>
    <w:rsid w:val="001116FC"/>
    <w:rsid w:val="00116A66"/>
    <w:rsid w:val="00117649"/>
    <w:rsid w:val="00160CD7"/>
    <w:rsid w:val="001611FB"/>
    <w:rsid w:val="001C559E"/>
    <w:rsid w:val="001C7488"/>
    <w:rsid w:val="001D4DCE"/>
    <w:rsid w:val="001D7280"/>
    <w:rsid w:val="001E603B"/>
    <w:rsid w:val="001F1011"/>
    <w:rsid w:val="001F4497"/>
    <w:rsid w:val="00242673"/>
    <w:rsid w:val="002436D8"/>
    <w:rsid w:val="002451D7"/>
    <w:rsid w:val="002462CF"/>
    <w:rsid w:val="00262416"/>
    <w:rsid w:val="002631B5"/>
    <w:rsid w:val="002755FE"/>
    <w:rsid w:val="00294FE4"/>
    <w:rsid w:val="002A53FB"/>
    <w:rsid w:val="002C6113"/>
    <w:rsid w:val="002C6C4B"/>
    <w:rsid w:val="002E251B"/>
    <w:rsid w:val="00325390"/>
    <w:rsid w:val="00344C97"/>
    <w:rsid w:val="003578CE"/>
    <w:rsid w:val="00357C94"/>
    <w:rsid w:val="0036193B"/>
    <w:rsid w:val="0037171F"/>
    <w:rsid w:val="00381F24"/>
    <w:rsid w:val="00384F91"/>
    <w:rsid w:val="00390698"/>
    <w:rsid w:val="00391227"/>
    <w:rsid w:val="003964CF"/>
    <w:rsid w:val="003A1C8E"/>
    <w:rsid w:val="003A5B77"/>
    <w:rsid w:val="003B0048"/>
    <w:rsid w:val="003B7587"/>
    <w:rsid w:val="003C1CD0"/>
    <w:rsid w:val="003D2CA3"/>
    <w:rsid w:val="003E0347"/>
    <w:rsid w:val="003F56EF"/>
    <w:rsid w:val="004017D0"/>
    <w:rsid w:val="00415528"/>
    <w:rsid w:val="0042377A"/>
    <w:rsid w:val="00436AF1"/>
    <w:rsid w:val="00441CB1"/>
    <w:rsid w:val="00456982"/>
    <w:rsid w:val="00480C31"/>
    <w:rsid w:val="00481B0E"/>
    <w:rsid w:val="004A24EF"/>
    <w:rsid w:val="004B4D70"/>
    <w:rsid w:val="004C0B4A"/>
    <w:rsid w:val="004D63BB"/>
    <w:rsid w:val="004D65D1"/>
    <w:rsid w:val="004E1920"/>
    <w:rsid w:val="004E47B7"/>
    <w:rsid w:val="004E7F93"/>
    <w:rsid w:val="004F7829"/>
    <w:rsid w:val="0050396D"/>
    <w:rsid w:val="00511FCF"/>
    <w:rsid w:val="005403FF"/>
    <w:rsid w:val="005525EA"/>
    <w:rsid w:val="005557D4"/>
    <w:rsid w:val="00562A36"/>
    <w:rsid w:val="0056558E"/>
    <w:rsid w:val="00576DF2"/>
    <w:rsid w:val="005A68A1"/>
    <w:rsid w:val="005B6161"/>
    <w:rsid w:val="005D1353"/>
    <w:rsid w:val="005E3D66"/>
    <w:rsid w:val="005F69C8"/>
    <w:rsid w:val="0060054E"/>
    <w:rsid w:val="00615F3E"/>
    <w:rsid w:val="0062494C"/>
    <w:rsid w:val="00633C96"/>
    <w:rsid w:val="006428AD"/>
    <w:rsid w:val="006474AE"/>
    <w:rsid w:val="006534BB"/>
    <w:rsid w:val="006607E2"/>
    <w:rsid w:val="00664FB8"/>
    <w:rsid w:val="00666676"/>
    <w:rsid w:val="006701B1"/>
    <w:rsid w:val="00677EFA"/>
    <w:rsid w:val="00692468"/>
    <w:rsid w:val="0069611C"/>
    <w:rsid w:val="006A373B"/>
    <w:rsid w:val="006C5B90"/>
    <w:rsid w:val="006D0F6C"/>
    <w:rsid w:val="006D2417"/>
    <w:rsid w:val="006E15D8"/>
    <w:rsid w:val="00725591"/>
    <w:rsid w:val="00734065"/>
    <w:rsid w:val="007460E9"/>
    <w:rsid w:val="0076423E"/>
    <w:rsid w:val="00775DCC"/>
    <w:rsid w:val="00775E5F"/>
    <w:rsid w:val="00787BD1"/>
    <w:rsid w:val="007A3EC9"/>
    <w:rsid w:val="00803A6C"/>
    <w:rsid w:val="00806E06"/>
    <w:rsid w:val="00816347"/>
    <w:rsid w:val="008243CE"/>
    <w:rsid w:val="00826076"/>
    <w:rsid w:val="00845DBB"/>
    <w:rsid w:val="008468DB"/>
    <w:rsid w:val="00875504"/>
    <w:rsid w:val="008A6575"/>
    <w:rsid w:val="008B1A7C"/>
    <w:rsid w:val="008D050F"/>
    <w:rsid w:val="008D3A73"/>
    <w:rsid w:val="008F5C3B"/>
    <w:rsid w:val="00905A2E"/>
    <w:rsid w:val="00913D08"/>
    <w:rsid w:val="00914BB5"/>
    <w:rsid w:val="00926917"/>
    <w:rsid w:val="009417DA"/>
    <w:rsid w:val="0098217C"/>
    <w:rsid w:val="009915BC"/>
    <w:rsid w:val="0099728D"/>
    <w:rsid w:val="009B778F"/>
    <w:rsid w:val="009D438D"/>
    <w:rsid w:val="009D5F7B"/>
    <w:rsid w:val="009E479B"/>
    <w:rsid w:val="009F4CEC"/>
    <w:rsid w:val="00A142F1"/>
    <w:rsid w:val="00A30373"/>
    <w:rsid w:val="00A3095E"/>
    <w:rsid w:val="00A33375"/>
    <w:rsid w:val="00A65885"/>
    <w:rsid w:val="00A67921"/>
    <w:rsid w:val="00A67A10"/>
    <w:rsid w:val="00A81F0C"/>
    <w:rsid w:val="00A829B2"/>
    <w:rsid w:val="00A859B3"/>
    <w:rsid w:val="00A87E84"/>
    <w:rsid w:val="00AA3F67"/>
    <w:rsid w:val="00AB17A5"/>
    <w:rsid w:val="00AB2D42"/>
    <w:rsid w:val="00AF0134"/>
    <w:rsid w:val="00AF61A1"/>
    <w:rsid w:val="00B02011"/>
    <w:rsid w:val="00B057D4"/>
    <w:rsid w:val="00B16630"/>
    <w:rsid w:val="00B325DB"/>
    <w:rsid w:val="00B50A76"/>
    <w:rsid w:val="00B60C7C"/>
    <w:rsid w:val="00B62A52"/>
    <w:rsid w:val="00B66D42"/>
    <w:rsid w:val="00B755E1"/>
    <w:rsid w:val="00B94710"/>
    <w:rsid w:val="00BA4CE6"/>
    <w:rsid w:val="00BC2607"/>
    <w:rsid w:val="00BC7046"/>
    <w:rsid w:val="00BC776D"/>
    <w:rsid w:val="00BE03F5"/>
    <w:rsid w:val="00BF4C84"/>
    <w:rsid w:val="00C251BE"/>
    <w:rsid w:val="00C31A4F"/>
    <w:rsid w:val="00C57CD4"/>
    <w:rsid w:val="00C81123"/>
    <w:rsid w:val="00C832D1"/>
    <w:rsid w:val="00C91633"/>
    <w:rsid w:val="00CA049A"/>
    <w:rsid w:val="00CA0617"/>
    <w:rsid w:val="00CA4B93"/>
    <w:rsid w:val="00CA4D2C"/>
    <w:rsid w:val="00CA758F"/>
    <w:rsid w:val="00CC0C30"/>
    <w:rsid w:val="00CF0A1B"/>
    <w:rsid w:val="00D0148E"/>
    <w:rsid w:val="00D05398"/>
    <w:rsid w:val="00D44CD1"/>
    <w:rsid w:val="00D67530"/>
    <w:rsid w:val="00D80739"/>
    <w:rsid w:val="00D81FD4"/>
    <w:rsid w:val="00D945CD"/>
    <w:rsid w:val="00DE089A"/>
    <w:rsid w:val="00E307A3"/>
    <w:rsid w:val="00E503A6"/>
    <w:rsid w:val="00E55C9B"/>
    <w:rsid w:val="00E62BC4"/>
    <w:rsid w:val="00E71C82"/>
    <w:rsid w:val="00EF3442"/>
    <w:rsid w:val="00F02EB9"/>
    <w:rsid w:val="00F37BF9"/>
    <w:rsid w:val="00F531A5"/>
    <w:rsid w:val="00F57898"/>
    <w:rsid w:val="00F61182"/>
    <w:rsid w:val="00F724BE"/>
    <w:rsid w:val="00F90756"/>
    <w:rsid w:val="00FA602D"/>
    <w:rsid w:val="00FB508D"/>
    <w:rsid w:val="00FB58DF"/>
    <w:rsid w:val="00FD4BAD"/>
    <w:rsid w:val="00FE3945"/>
    <w:rsid w:val="00FE6C66"/>
    <w:rsid w:val="00FE6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6D37"/>
    <w:pPr>
      <w:tabs>
        <w:tab w:val="center" w:pos="4320"/>
        <w:tab w:val="right" w:pos="8640"/>
      </w:tabs>
    </w:pPr>
  </w:style>
  <w:style w:type="character" w:customStyle="1" w:styleId="HeaderChar">
    <w:name w:val="Header Char"/>
    <w:basedOn w:val="DefaultParagraphFont"/>
    <w:link w:val="Header"/>
    <w:uiPriority w:val="99"/>
    <w:semiHidden/>
    <w:locked/>
    <w:rsid w:val="00875504"/>
    <w:rPr>
      <w:rFonts w:cs="Times New Roman"/>
      <w:sz w:val="24"/>
      <w:szCs w:val="24"/>
    </w:rPr>
  </w:style>
  <w:style w:type="paragraph" w:styleId="Footer">
    <w:name w:val="footer"/>
    <w:basedOn w:val="Normal"/>
    <w:link w:val="FooterChar"/>
    <w:uiPriority w:val="99"/>
    <w:rsid w:val="00FE6D37"/>
    <w:pPr>
      <w:tabs>
        <w:tab w:val="center" w:pos="4320"/>
        <w:tab w:val="right" w:pos="8640"/>
      </w:tabs>
    </w:pPr>
  </w:style>
  <w:style w:type="character" w:customStyle="1" w:styleId="FooterChar">
    <w:name w:val="Footer Char"/>
    <w:basedOn w:val="DefaultParagraphFont"/>
    <w:link w:val="Footer"/>
    <w:uiPriority w:val="99"/>
    <w:semiHidden/>
    <w:locked/>
    <w:rsid w:val="00875504"/>
    <w:rPr>
      <w:rFonts w:cs="Times New Roman"/>
      <w:sz w:val="24"/>
      <w:szCs w:val="24"/>
    </w:rPr>
  </w:style>
  <w:style w:type="character" w:customStyle="1" w:styleId="PlainTextChar">
    <w:name w:val="Plain Text Char"/>
    <w:uiPriority w:val="99"/>
    <w:semiHidden/>
    <w:locked/>
    <w:rsid w:val="001D4DCE"/>
    <w:rPr>
      <w:rFonts w:ascii="Consolas" w:hAnsi="Consolas"/>
      <w:sz w:val="21"/>
    </w:rPr>
  </w:style>
  <w:style w:type="paragraph" w:styleId="PlainText">
    <w:name w:val="Plain Text"/>
    <w:basedOn w:val="Normal"/>
    <w:link w:val="PlainTextChar1"/>
    <w:uiPriority w:val="99"/>
    <w:semiHidden/>
    <w:rsid w:val="001D4DCE"/>
    <w:rPr>
      <w:rFonts w:ascii="Consolas" w:hAnsi="Consolas"/>
      <w:sz w:val="21"/>
      <w:szCs w:val="21"/>
    </w:rPr>
  </w:style>
  <w:style w:type="character" w:customStyle="1" w:styleId="PlainTextChar1">
    <w:name w:val="Plain Text Char1"/>
    <w:basedOn w:val="DefaultParagraphFont"/>
    <w:link w:val="PlainText"/>
    <w:uiPriority w:val="99"/>
    <w:semiHidden/>
    <w:locked/>
    <w:rsid w:val="00875504"/>
    <w:rPr>
      <w:rFonts w:ascii="Courier New" w:hAnsi="Courier New" w:cs="Courier New"/>
      <w:sz w:val="20"/>
      <w:szCs w:val="20"/>
    </w:rPr>
  </w:style>
  <w:style w:type="paragraph" w:styleId="BalloonText">
    <w:name w:val="Balloon Text"/>
    <w:basedOn w:val="Normal"/>
    <w:link w:val="BalloonTextChar"/>
    <w:uiPriority w:val="99"/>
    <w:semiHidden/>
    <w:rsid w:val="003906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5504"/>
    <w:rPr>
      <w:rFonts w:cs="Times New Roman"/>
      <w:sz w:val="2"/>
    </w:rPr>
  </w:style>
  <w:style w:type="paragraph" w:styleId="ListParagraph">
    <w:name w:val="List Paragraph"/>
    <w:basedOn w:val="Normal"/>
    <w:uiPriority w:val="99"/>
    <w:qFormat/>
    <w:rsid w:val="005F69C8"/>
    <w:pPr>
      <w:ind w:left="720"/>
    </w:pPr>
    <w:rPr>
      <w:rFonts w:ascii="Calibri" w:hAnsi="Calibri" w:cs="Calibri"/>
      <w:sz w:val="22"/>
      <w:szCs w:val="22"/>
    </w:rPr>
  </w:style>
  <w:style w:type="character" w:customStyle="1" w:styleId="CharChar">
    <w:name w:val="Char Char"/>
    <w:basedOn w:val="DefaultParagraphFont"/>
    <w:uiPriority w:val="99"/>
    <w:semiHidden/>
    <w:locked/>
    <w:rsid w:val="00357C94"/>
    <w:rPr>
      <w:rFonts w:ascii="Consolas" w:hAnsi="Consolas" w:cs="Times New Roman"/>
      <w:sz w:val="21"/>
      <w:szCs w:val="21"/>
      <w:lang w:bidi="ar-SA"/>
    </w:rPr>
  </w:style>
</w:styles>
</file>

<file path=word/webSettings.xml><?xml version="1.0" encoding="utf-8"?>
<w:webSettings xmlns:r="http://schemas.openxmlformats.org/officeDocument/2006/relationships" xmlns:w="http://schemas.openxmlformats.org/wordprocessingml/2006/main">
  <w:divs>
    <w:div w:id="494221922">
      <w:marLeft w:val="0"/>
      <w:marRight w:val="0"/>
      <w:marTop w:val="0"/>
      <w:marBottom w:val="0"/>
      <w:divBdr>
        <w:top w:val="none" w:sz="0" w:space="0" w:color="auto"/>
        <w:left w:val="none" w:sz="0" w:space="0" w:color="auto"/>
        <w:bottom w:val="none" w:sz="0" w:space="0" w:color="auto"/>
        <w:right w:val="none" w:sz="0" w:space="0" w:color="auto"/>
      </w:divBdr>
    </w:div>
    <w:div w:id="494221923">
      <w:marLeft w:val="0"/>
      <w:marRight w:val="0"/>
      <w:marTop w:val="0"/>
      <w:marBottom w:val="0"/>
      <w:divBdr>
        <w:top w:val="none" w:sz="0" w:space="0" w:color="auto"/>
        <w:left w:val="none" w:sz="0" w:space="0" w:color="auto"/>
        <w:bottom w:val="none" w:sz="0" w:space="0" w:color="auto"/>
        <w:right w:val="none" w:sz="0" w:space="0" w:color="auto"/>
      </w:divBdr>
    </w:div>
    <w:div w:id="494221924">
      <w:marLeft w:val="0"/>
      <w:marRight w:val="0"/>
      <w:marTop w:val="0"/>
      <w:marBottom w:val="0"/>
      <w:divBdr>
        <w:top w:val="none" w:sz="0" w:space="0" w:color="auto"/>
        <w:left w:val="none" w:sz="0" w:space="0" w:color="auto"/>
        <w:bottom w:val="none" w:sz="0" w:space="0" w:color="auto"/>
        <w:right w:val="none" w:sz="0" w:space="0" w:color="auto"/>
      </w:divBdr>
    </w:div>
    <w:div w:id="494221925">
      <w:marLeft w:val="0"/>
      <w:marRight w:val="0"/>
      <w:marTop w:val="0"/>
      <w:marBottom w:val="0"/>
      <w:divBdr>
        <w:top w:val="none" w:sz="0" w:space="0" w:color="auto"/>
        <w:left w:val="none" w:sz="0" w:space="0" w:color="auto"/>
        <w:bottom w:val="none" w:sz="0" w:space="0" w:color="auto"/>
        <w:right w:val="none" w:sz="0" w:space="0" w:color="auto"/>
      </w:divBdr>
    </w:div>
    <w:div w:id="494221926">
      <w:marLeft w:val="0"/>
      <w:marRight w:val="0"/>
      <w:marTop w:val="0"/>
      <w:marBottom w:val="0"/>
      <w:divBdr>
        <w:top w:val="none" w:sz="0" w:space="0" w:color="auto"/>
        <w:left w:val="none" w:sz="0" w:space="0" w:color="auto"/>
        <w:bottom w:val="none" w:sz="0" w:space="0" w:color="auto"/>
        <w:right w:val="none" w:sz="0" w:space="0" w:color="auto"/>
      </w:divBdr>
    </w:div>
    <w:div w:id="494221927">
      <w:marLeft w:val="0"/>
      <w:marRight w:val="0"/>
      <w:marTop w:val="0"/>
      <w:marBottom w:val="0"/>
      <w:divBdr>
        <w:top w:val="none" w:sz="0" w:space="0" w:color="auto"/>
        <w:left w:val="none" w:sz="0" w:space="0" w:color="auto"/>
        <w:bottom w:val="none" w:sz="0" w:space="0" w:color="auto"/>
        <w:right w:val="none" w:sz="0" w:space="0" w:color="auto"/>
      </w:divBdr>
    </w:div>
    <w:div w:id="494221928">
      <w:marLeft w:val="0"/>
      <w:marRight w:val="0"/>
      <w:marTop w:val="0"/>
      <w:marBottom w:val="0"/>
      <w:divBdr>
        <w:top w:val="none" w:sz="0" w:space="0" w:color="auto"/>
        <w:left w:val="none" w:sz="0" w:space="0" w:color="auto"/>
        <w:bottom w:val="none" w:sz="0" w:space="0" w:color="auto"/>
        <w:right w:val="none" w:sz="0" w:space="0" w:color="auto"/>
      </w:divBdr>
    </w:div>
    <w:div w:id="530729262">
      <w:bodyDiv w:val="1"/>
      <w:marLeft w:val="0"/>
      <w:marRight w:val="0"/>
      <w:marTop w:val="0"/>
      <w:marBottom w:val="0"/>
      <w:divBdr>
        <w:top w:val="none" w:sz="0" w:space="0" w:color="auto"/>
        <w:left w:val="none" w:sz="0" w:space="0" w:color="auto"/>
        <w:bottom w:val="none" w:sz="0" w:space="0" w:color="auto"/>
        <w:right w:val="none" w:sz="0" w:space="0" w:color="auto"/>
      </w:divBdr>
    </w:div>
    <w:div w:id="16680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392</Words>
  <Characters>2237</Characters>
  <Application>Microsoft Office Word</Application>
  <DocSecurity>0</DocSecurity>
  <Lines>18</Lines>
  <Paragraphs>5</Paragraphs>
  <ScaleCrop>false</ScaleCrop>
  <Company>The Fauquier Hospital, Inc</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Notes &amp; Reminders</dc:title>
  <dc:creator>Fauquier Hospital</dc:creator>
  <cp:lastModifiedBy>waldeckm</cp:lastModifiedBy>
  <cp:revision>12</cp:revision>
  <cp:lastPrinted>2012-03-28T19:30:00Z</cp:lastPrinted>
  <dcterms:created xsi:type="dcterms:W3CDTF">2013-12-02T23:09:00Z</dcterms:created>
  <dcterms:modified xsi:type="dcterms:W3CDTF">2013-12-03T22:25:00Z</dcterms:modified>
</cp:coreProperties>
</file>