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7"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35"/>
        <w:gridCol w:w="8404"/>
        <w:gridCol w:w="21"/>
        <w:gridCol w:w="2232"/>
      </w:tblGrid>
      <w:tr w:rsidR="00A37AEF" w:rsidRPr="003E6B17" w:rsidTr="001F5B55">
        <w:trPr>
          <w:gridBefore w:val="1"/>
          <w:wBefore w:w="16" w:type="pct"/>
          <w:trHeight w:val="1082"/>
        </w:trPr>
        <w:tc>
          <w:tcPr>
            <w:tcW w:w="4984" w:type="pct"/>
            <w:gridSpan w:val="3"/>
          </w:tcPr>
          <w:p w:rsidR="00A37AEF" w:rsidRPr="006879D9" w:rsidRDefault="00A37AEF">
            <w:pPr>
              <w:rPr>
                <w:rFonts w:ascii="Arial" w:hAnsi="Arial" w:cs="Arial"/>
                <w:b/>
                <w:sz w:val="22"/>
                <w:szCs w:val="22"/>
              </w:rPr>
            </w:pPr>
            <w:r w:rsidRPr="006879D9">
              <w:rPr>
                <w:rFonts w:ascii="Arial" w:hAnsi="Arial" w:cs="Arial"/>
                <w:b/>
                <w:sz w:val="22"/>
                <w:szCs w:val="22"/>
              </w:rPr>
              <w:t xml:space="preserve">          </w:t>
            </w:r>
          </w:p>
          <w:p w:rsidR="00A37AEF" w:rsidRPr="003E6B17" w:rsidRDefault="00900996">
            <w:pPr>
              <w:rPr>
                <w:rFonts w:ascii="Arial" w:hAnsi="Arial" w:cs="Arial"/>
                <w:b/>
                <w:sz w:val="22"/>
                <w:szCs w:val="22"/>
              </w:rPr>
            </w:pPr>
            <w:r w:rsidRPr="003E6B17">
              <w:rPr>
                <w:rFonts w:ascii="Arial" w:hAnsi="Arial" w:cs="Arial"/>
                <w:noProof/>
                <w:sz w:val="22"/>
                <w:szCs w:val="22"/>
              </w:rPr>
              <w:pict>
                <v:shapetype id="_x0000_t202" coordsize="21600,21600" o:spt="202" path="m,l,21600r21600,l21600,xe">
                  <v:stroke joinstyle="miter"/>
                  <v:path gradientshapeok="t" o:connecttype="rect"/>
                </v:shapetype>
                <v:shape id="_x0000_s1027" type="#_x0000_t202" style="position:absolute;margin-left:.4pt;margin-top:1.05pt;width:45pt;height:30.95pt;z-index:251657728" stroked="f">
                  <v:textbox style="mso-next-textbox:#_x0000_s1027">
                    <w:txbxContent>
                      <w:p w:rsidR="00A37AEF" w:rsidRDefault="00483068">
                        <w:r>
                          <w:rPr>
                            <w:rFonts w:ascii="Arial" w:hAnsi="Arial"/>
                            <w:b/>
                            <w:noProof/>
                            <w:sz w:val="40"/>
                            <w:szCs w:val="40"/>
                          </w:rPr>
                          <w:drawing>
                            <wp:inline distT="0" distB="0" distL="0" distR="0">
                              <wp:extent cx="333375" cy="333375"/>
                              <wp:effectExtent l="19050" t="0" r="9525" b="0"/>
                              <wp:docPr id="1" name="Picture 1" descr="HP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LOGO-only"/>
                                      <pic:cNvPicPr>
                                        <a:picLocks noChangeAspect="1" noChangeArrowheads="1"/>
                                      </pic:cNvPicPr>
                                    </pic:nvPicPr>
                                    <pic:blipFill>
                                      <a:blip r:embed="rId7"/>
                                      <a:srcRect/>
                                      <a:stretch>
                                        <a:fillRect/>
                                      </a:stretch>
                                    </pic:blipFill>
                                    <pic:spPr bwMode="auto">
                                      <a:xfrm>
                                        <a:off x="0" y="0"/>
                                        <a:ext cx="333375" cy="333375"/>
                                      </a:xfrm>
                                      <a:prstGeom prst="rect">
                                        <a:avLst/>
                                      </a:prstGeom>
                                      <a:noFill/>
                                      <a:ln w="9525">
                                        <a:noFill/>
                                        <a:miter lim="800000"/>
                                        <a:headEnd/>
                                        <a:tailEnd/>
                                      </a:ln>
                                    </pic:spPr>
                                  </pic:pic>
                                </a:graphicData>
                              </a:graphic>
                            </wp:inline>
                          </w:drawing>
                        </w:r>
                      </w:p>
                    </w:txbxContent>
                  </v:textbox>
                </v:shape>
              </w:pict>
            </w:r>
            <w:r w:rsidR="00A37AEF" w:rsidRPr="003E6B17">
              <w:rPr>
                <w:rFonts w:ascii="Arial" w:hAnsi="Arial" w:cs="Arial"/>
                <w:b/>
                <w:sz w:val="22"/>
                <w:szCs w:val="22"/>
              </w:rPr>
              <w:t xml:space="preserve">        H</w:t>
            </w:r>
            <w:r w:rsidR="00A37AEF" w:rsidRPr="003E6B17">
              <w:rPr>
                <w:rFonts w:ascii="Arial" w:hAnsi="Arial" w:cs="Arial"/>
                <w:b/>
                <w:sz w:val="40"/>
                <w:szCs w:val="40"/>
              </w:rPr>
              <w:t>eHealthPartners/GHI</w:t>
            </w:r>
          </w:p>
        </w:tc>
      </w:tr>
      <w:tr w:rsidR="00F11D00" w:rsidRPr="003E6B17" w:rsidTr="001F5B55">
        <w:trPr>
          <w:gridBefore w:val="1"/>
          <w:wBefore w:w="16" w:type="pct"/>
          <w:trHeight w:val="701"/>
        </w:trPr>
        <w:tc>
          <w:tcPr>
            <w:tcW w:w="3930" w:type="pct"/>
          </w:tcPr>
          <w:p w:rsidR="00F11D00" w:rsidRPr="003E6B17" w:rsidRDefault="00F11D00" w:rsidP="00B45DC6">
            <w:pPr>
              <w:rPr>
                <w:rFonts w:ascii="Arial" w:hAnsi="Arial" w:cs="Arial"/>
                <w:b/>
                <w:sz w:val="22"/>
                <w:szCs w:val="22"/>
              </w:rPr>
            </w:pPr>
            <w:r w:rsidRPr="003E6B17">
              <w:rPr>
                <w:rFonts w:ascii="Arial" w:hAnsi="Arial" w:cs="Arial"/>
                <w:b/>
                <w:sz w:val="22"/>
                <w:szCs w:val="22"/>
              </w:rPr>
              <w:t xml:space="preserve">Subject </w:t>
            </w:r>
          </w:p>
          <w:p w:rsidR="00F11D00" w:rsidRPr="003E6B17" w:rsidRDefault="00F64917" w:rsidP="00B45DC6">
            <w:pPr>
              <w:jc w:val="center"/>
              <w:rPr>
                <w:rFonts w:ascii="Arial" w:hAnsi="Arial" w:cs="Arial"/>
                <w:sz w:val="28"/>
              </w:rPr>
            </w:pPr>
            <w:r w:rsidRPr="003E6B17">
              <w:rPr>
                <w:rFonts w:ascii="Arial" w:hAnsi="Arial" w:cs="Arial"/>
                <w:sz w:val="28"/>
              </w:rPr>
              <w:t>Tear Film Osmolarity Point of Care Procedure</w:t>
            </w:r>
          </w:p>
          <w:p w:rsidR="00F64917" w:rsidRPr="003E6B17" w:rsidRDefault="00F64917" w:rsidP="00B45DC6">
            <w:pPr>
              <w:jc w:val="center"/>
              <w:rPr>
                <w:rFonts w:ascii="Arial" w:hAnsi="Arial" w:cs="Arial"/>
                <w:sz w:val="22"/>
                <w:szCs w:val="22"/>
              </w:rPr>
            </w:pPr>
            <w:r w:rsidRPr="003E6B17">
              <w:rPr>
                <w:rFonts w:ascii="Arial" w:hAnsi="Arial" w:cs="Arial"/>
                <w:sz w:val="22"/>
                <w:szCs w:val="22"/>
              </w:rPr>
              <w:t>(Health Specialty Ophthalmology Only)</w:t>
            </w:r>
          </w:p>
          <w:p w:rsidR="00F11D00" w:rsidRPr="003E6B17" w:rsidRDefault="00F11D00" w:rsidP="00692AF4">
            <w:pPr>
              <w:jc w:val="center"/>
              <w:rPr>
                <w:rFonts w:cs="Arial"/>
                <w:noProof/>
                <w:sz w:val="22"/>
                <w:szCs w:val="22"/>
              </w:rPr>
            </w:pPr>
          </w:p>
        </w:tc>
        <w:tc>
          <w:tcPr>
            <w:tcW w:w="1054" w:type="pct"/>
            <w:gridSpan w:val="2"/>
          </w:tcPr>
          <w:p w:rsidR="00F11D00" w:rsidRPr="003E6B17" w:rsidRDefault="00F11D00" w:rsidP="00B45DC6">
            <w:pPr>
              <w:rPr>
                <w:rFonts w:ascii="Arial" w:hAnsi="Arial" w:cs="Arial"/>
                <w:b/>
                <w:sz w:val="22"/>
                <w:szCs w:val="22"/>
              </w:rPr>
            </w:pPr>
            <w:r w:rsidRPr="003E6B17">
              <w:rPr>
                <w:rFonts w:ascii="Arial" w:hAnsi="Arial" w:cs="Arial"/>
                <w:b/>
                <w:sz w:val="22"/>
                <w:szCs w:val="22"/>
              </w:rPr>
              <w:t>Attachments</w:t>
            </w:r>
          </w:p>
          <w:bookmarkStart w:id="0" w:name="Check1"/>
          <w:p w:rsidR="00F11D00" w:rsidRPr="003E6B17" w:rsidRDefault="00F11D00" w:rsidP="00B45DC6">
            <w:pPr>
              <w:rPr>
                <w:rFonts w:ascii="Arial" w:hAnsi="Arial" w:cs="Arial"/>
                <w:b/>
                <w:sz w:val="22"/>
                <w:szCs w:val="22"/>
              </w:rPr>
            </w:pPr>
            <w:r w:rsidRPr="003E6B17">
              <w:rPr>
                <w:rFonts w:ascii="Arial" w:hAnsi="Arial" w:cs="Arial"/>
                <w:sz w:val="22"/>
                <w:szCs w:val="22"/>
              </w:rPr>
              <w:fldChar w:fldCharType="begin">
                <w:ffData>
                  <w:name w:val="Check1"/>
                  <w:enabled/>
                  <w:calcOnExit w:val="0"/>
                  <w:checkBox>
                    <w:sizeAuto/>
                    <w:default w:val="1"/>
                    <w:checked w:val="0"/>
                  </w:checkBox>
                </w:ffData>
              </w:fldChar>
            </w:r>
            <w:r w:rsidRPr="003E6B17">
              <w:rPr>
                <w:rFonts w:ascii="Arial" w:hAnsi="Arial" w:cs="Arial"/>
                <w:sz w:val="22"/>
                <w:szCs w:val="22"/>
              </w:rPr>
              <w:instrText xml:space="preserve"> FORMCHECKBOX </w:instrText>
            </w:r>
            <w:r w:rsidRPr="003E6B17">
              <w:rPr>
                <w:rFonts w:ascii="Arial" w:hAnsi="Arial" w:cs="Arial"/>
                <w:sz w:val="22"/>
                <w:szCs w:val="22"/>
              </w:rPr>
            </w:r>
            <w:r w:rsidRPr="003E6B17">
              <w:rPr>
                <w:rFonts w:ascii="Arial" w:hAnsi="Arial" w:cs="Arial"/>
                <w:sz w:val="22"/>
                <w:szCs w:val="22"/>
              </w:rPr>
              <w:fldChar w:fldCharType="end"/>
            </w:r>
            <w:bookmarkEnd w:id="0"/>
            <w:r w:rsidRPr="003E6B17">
              <w:rPr>
                <w:rFonts w:ascii="Arial" w:hAnsi="Arial" w:cs="Arial"/>
                <w:sz w:val="22"/>
                <w:szCs w:val="22"/>
              </w:rPr>
              <w:t xml:space="preserve"> Yes    </w:t>
            </w:r>
            <w:r w:rsidRPr="003E6B17">
              <w:rPr>
                <w:rFonts w:ascii="Arial" w:hAnsi="Arial" w:cs="Arial"/>
                <w:sz w:val="22"/>
                <w:szCs w:val="22"/>
              </w:rPr>
              <w:fldChar w:fldCharType="begin">
                <w:ffData>
                  <w:name w:val="Check2"/>
                  <w:enabled/>
                  <w:calcOnExit/>
                  <w:checkBox>
                    <w:sizeAuto/>
                    <w:default w:val="0"/>
                    <w:checked/>
                  </w:checkBox>
                </w:ffData>
              </w:fldChar>
            </w:r>
            <w:bookmarkStart w:id="1" w:name="Check2"/>
            <w:r w:rsidRPr="003E6B17">
              <w:rPr>
                <w:rFonts w:ascii="Arial" w:hAnsi="Arial" w:cs="Arial"/>
                <w:sz w:val="22"/>
                <w:szCs w:val="22"/>
              </w:rPr>
              <w:instrText xml:space="preserve"> FORMCHECKBOX </w:instrText>
            </w:r>
            <w:r w:rsidRPr="003E6B17">
              <w:rPr>
                <w:rFonts w:ascii="Arial" w:hAnsi="Arial" w:cs="Arial"/>
                <w:sz w:val="22"/>
                <w:szCs w:val="22"/>
              </w:rPr>
            </w:r>
            <w:r w:rsidRPr="003E6B17">
              <w:rPr>
                <w:rFonts w:ascii="Arial" w:hAnsi="Arial" w:cs="Arial"/>
                <w:sz w:val="22"/>
                <w:szCs w:val="22"/>
              </w:rPr>
              <w:fldChar w:fldCharType="end"/>
            </w:r>
            <w:bookmarkEnd w:id="1"/>
            <w:r w:rsidRPr="003E6B17">
              <w:rPr>
                <w:rFonts w:ascii="Arial" w:hAnsi="Arial" w:cs="Arial"/>
                <w:sz w:val="22"/>
                <w:szCs w:val="22"/>
              </w:rPr>
              <w:t xml:space="preserve"> No   </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Key words</w:t>
            </w:r>
            <w:r w:rsidRPr="003E6B17">
              <w:rPr>
                <w:rFonts w:ascii="Arial" w:hAnsi="Arial" w:cs="Arial"/>
                <w:sz w:val="20"/>
              </w:rPr>
              <w:t xml:space="preserve">  </w:t>
            </w:r>
          </w:p>
          <w:p w:rsidR="00F11D00" w:rsidRPr="003E6B17" w:rsidRDefault="00F64917" w:rsidP="00B45DC6">
            <w:pPr>
              <w:rPr>
                <w:rFonts w:ascii="Arial" w:hAnsi="Arial" w:cs="Arial"/>
                <w:sz w:val="20"/>
              </w:rPr>
            </w:pPr>
            <w:r w:rsidRPr="003E6B17">
              <w:rPr>
                <w:rFonts w:ascii="Arial" w:hAnsi="Arial" w:cs="Arial"/>
                <w:sz w:val="20"/>
              </w:rPr>
              <w:t>Osmolality, Dry Eye</w:t>
            </w: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Number</w:t>
            </w:r>
          </w:p>
          <w:p w:rsidR="00F11D00" w:rsidRPr="003E6B17" w:rsidRDefault="00F11D00" w:rsidP="00B45DC6">
            <w:pPr>
              <w:jc w:val="center"/>
              <w:rPr>
                <w:rFonts w:ascii="Arial" w:hAnsi="Arial" w:cs="Arial"/>
                <w:b/>
                <w:sz w:val="20"/>
              </w:rPr>
            </w:pPr>
            <w:r w:rsidRPr="003E6B17">
              <w:rPr>
                <w:rFonts w:ascii="Arial" w:hAnsi="Arial" w:cs="Arial"/>
                <w:b/>
                <w:sz w:val="20"/>
              </w:rPr>
              <w:t>GHI-PC-CLINIC LAB-Procedures-</w:t>
            </w:r>
          </w:p>
          <w:p w:rsidR="00F11D00" w:rsidRPr="003E6B17" w:rsidRDefault="00F64917" w:rsidP="00B45DC6">
            <w:pPr>
              <w:jc w:val="center"/>
              <w:rPr>
                <w:rFonts w:ascii="Arial" w:hAnsi="Arial" w:cs="Arial"/>
                <w:b/>
                <w:sz w:val="20"/>
              </w:rPr>
            </w:pPr>
            <w:r w:rsidRPr="003E6B17">
              <w:rPr>
                <w:rFonts w:ascii="Arial" w:hAnsi="Arial" w:cs="Arial"/>
                <w:b/>
                <w:sz w:val="20"/>
              </w:rPr>
              <w:t>Tear Osmol</w:t>
            </w:r>
            <w:r w:rsidR="001F5B55" w:rsidRPr="003E6B17">
              <w:rPr>
                <w:rFonts w:ascii="Arial" w:hAnsi="Arial" w:cs="Arial"/>
                <w:b/>
                <w:sz w:val="20"/>
              </w:rPr>
              <w:t xml:space="preserve"> v. </w:t>
            </w:r>
            <w:r w:rsidRPr="003E6B17">
              <w:rPr>
                <w:rFonts w:ascii="Arial" w:hAnsi="Arial" w:cs="Arial"/>
                <w:b/>
                <w:sz w:val="20"/>
              </w:rPr>
              <w:t>0</w:t>
            </w:r>
            <w:r w:rsidR="002A065E" w:rsidRPr="003E6B17">
              <w:rPr>
                <w:rFonts w:ascii="Arial" w:hAnsi="Arial" w:cs="Arial"/>
                <w:b/>
                <w:sz w:val="20"/>
              </w:rPr>
              <w:t>5</w:t>
            </w:r>
            <w:r w:rsidRPr="003E6B17">
              <w:rPr>
                <w:rFonts w:ascii="Arial" w:hAnsi="Arial" w:cs="Arial"/>
                <w:b/>
                <w:sz w:val="20"/>
              </w:rPr>
              <w:t>-2011</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rPr>
            </w:pPr>
            <w:r w:rsidRPr="003E6B17">
              <w:rPr>
                <w:rFonts w:ascii="Arial" w:hAnsi="Arial" w:cs="Arial"/>
                <w:b/>
                <w:sz w:val="20"/>
              </w:rPr>
              <w:t xml:space="preserve">Category  </w:t>
            </w:r>
            <w:r w:rsidRPr="003E6B17">
              <w:rPr>
                <w:rFonts w:ascii="Arial" w:hAnsi="Arial" w:cs="Arial"/>
                <w:sz w:val="20"/>
              </w:rPr>
              <w:t>Provision of Care</w:t>
            </w:r>
          </w:p>
          <w:p w:rsidR="00F11D00" w:rsidRPr="003E6B17" w:rsidRDefault="00F11D00"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Effective Date</w:t>
            </w:r>
          </w:p>
          <w:p w:rsidR="00F11D00" w:rsidRPr="003E6B17" w:rsidRDefault="002A065E" w:rsidP="00B45DC6">
            <w:pPr>
              <w:rPr>
                <w:rFonts w:ascii="Arial" w:hAnsi="Arial" w:cs="Arial"/>
                <w:b/>
                <w:sz w:val="20"/>
                <w:szCs w:val="20"/>
              </w:rPr>
            </w:pPr>
            <w:r w:rsidRPr="003E6B17">
              <w:rPr>
                <w:rFonts w:ascii="Arial" w:hAnsi="Arial" w:cs="Arial"/>
                <w:b/>
                <w:sz w:val="20"/>
                <w:szCs w:val="20"/>
              </w:rPr>
              <w:t>May 2011</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 xml:space="preserve">Manual   </w:t>
            </w:r>
            <w:r w:rsidRPr="003E6B17">
              <w:rPr>
                <w:rFonts w:ascii="Arial" w:hAnsi="Arial" w:cs="Arial"/>
                <w:sz w:val="20"/>
              </w:rPr>
              <w:t>Clinic Laboratory Procedure Manual</w:t>
            </w:r>
          </w:p>
          <w:p w:rsidR="00BA43C8" w:rsidRPr="003E6B17" w:rsidRDefault="00BA43C8"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Last Review Date</w:t>
            </w:r>
          </w:p>
          <w:p w:rsidR="00F11D00" w:rsidRPr="003E6B17" w:rsidRDefault="00EE11B7" w:rsidP="00B45DC6">
            <w:pPr>
              <w:rPr>
                <w:rFonts w:ascii="Arial" w:hAnsi="Arial" w:cs="Arial"/>
                <w:b/>
                <w:sz w:val="20"/>
              </w:rPr>
            </w:pPr>
            <w:r>
              <w:rPr>
                <w:rFonts w:ascii="Arial" w:hAnsi="Arial" w:cs="Arial"/>
                <w:b/>
                <w:sz w:val="20"/>
              </w:rPr>
              <w:t>January 2014</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Issued By</w:t>
            </w:r>
            <w:r w:rsidRPr="003E6B17">
              <w:rPr>
                <w:rFonts w:ascii="Arial" w:hAnsi="Arial" w:cs="Arial"/>
                <w:sz w:val="20"/>
              </w:rPr>
              <w:t xml:space="preserve">  Clinic Laboratory – Laboratory Technical Consultants</w:t>
            </w:r>
          </w:p>
          <w:p w:rsidR="00F11D00" w:rsidRPr="003E6B17" w:rsidRDefault="00F11D00"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Next Review Date</w:t>
            </w:r>
          </w:p>
          <w:p w:rsidR="00F11D00" w:rsidRPr="003E6B17" w:rsidRDefault="00EE11B7" w:rsidP="00B45DC6">
            <w:pPr>
              <w:rPr>
                <w:rFonts w:ascii="Arial" w:hAnsi="Arial" w:cs="Arial"/>
                <w:b/>
                <w:sz w:val="20"/>
              </w:rPr>
            </w:pPr>
            <w:r>
              <w:rPr>
                <w:rFonts w:ascii="Arial" w:hAnsi="Arial" w:cs="Arial"/>
                <w:b/>
                <w:sz w:val="20"/>
              </w:rPr>
              <w:t>January 2015</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 xml:space="preserve">Applicable </w:t>
            </w:r>
            <w:r w:rsidRPr="003E6B17">
              <w:rPr>
                <w:rFonts w:ascii="Arial" w:hAnsi="Arial" w:cs="Arial"/>
                <w:sz w:val="20"/>
              </w:rPr>
              <w:t>Clinic Laboratory Staff</w:t>
            </w:r>
          </w:p>
          <w:p w:rsidR="00F11D00" w:rsidRPr="003E6B17" w:rsidRDefault="00F11D00"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Origination Date</w:t>
            </w:r>
          </w:p>
          <w:p w:rsidR="00F11D00" w:rsidRPr="003E6B17" w:rsidRDefault="002A065E" w:rsidP="00B45DC6">
            <w:pPr>
              <w:rPr>
                <w:rFonts w:ascii="Arial" w:hAnsi="Arial" w:cs="Arial"/>
                <w:b/>
                <w:sz w:val="20"/>
                <w:szCs w:val="20"/>
              </w:rPr>
            </w:pPr>
            <w:r w:rsidRPr="003E6B17">
              <w:rPr>
                <w:rFonts w:ascii="Arial" w:hAnsi="Arial" w:cs="Arial"/>
                <w:b/>
                <w:sz w:val="20"/>
                <w:szCs w:val="20"/>
              </w:rPr>
              <w:t>May 2011</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2"/>
                <w:szCs w:val="22"/>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Retired Date</w:t>
            </w:r>
          </w:p>
          <w:p w:rsidR="00F11D00" w:rsidRPr="003E6B17" w:rsidRDefault="00F11D00" w:rsidP="00B45DC6">
            <w:pPr>
              <w:rPr>
                <w:rFonts w:ascii="Arial" w:hAnsi="Arial" w:cs="Arial"/>
                <w:b/>
                <w:sz w:val="22"/>
                <w:szCs w:val="22"/>
              </w:rPr>
            </w:pPr>
            <w:r w:rsidRPr="003E6B17">
              <w:rPr>
                <w:rFonts w:ascii="Arial" w:hAnsi="Arial" w:cs="Arial"/>
                <w:b/>
                <w:sz w:val="20"/>
              </w:rPr>
              <w:fldChar w:fldCharType="begin">
                <w:ffData>
                  <w:name w:val="Text11"/>
                  <w:enabled/>
                  <w:calcOnExit w:val="0"/>
                  <w:textInput/>
                </w:ffData>
              </w:fldChar>
            </w:r>
            <w:bookmarkStart w:id="2" w:name="Text11"/>
            <w:r w:rsidRPr="003E6B17">
              <w:rPr>
                <w:rFonts w:ascii="Arial" w:hAnsi="Arial" w:cs="Arial"/>
                <w:b/>
                <w:sz w:val="20"/>
              </w:rPr>
              <w:instrText xml:space="preserve"> FORMTEXT </w:instrText>
            </w:r>
            <w:r w:rsidRPr="003E6B17">
              <w:rPr>
                <w:rFonts w:ascii="Arial" w:hAnsi="Arial" w:cs="Arial"/>
                <w:b/>
                <w:sz w:val="20"/>
              </w:rPr>
            </w:r>
            <w:r w:rsidRPr="003E6B17">
              <w:rPr>
                <w:rFonts w:ascii="Arial" w:hAnsi="Arial" w:cs="Arial"/>
                <w:b/>
                <w:sz w:val="20"/>
              </w:rPr>
              <w:fldChar w:fldCharType="separate"/>
            </w:r>
            <w:r w:rsidRPr="003E6B17">
              <w:rPr>
                <w:rFonts w:ascii="Arial" w:hAnsi="Arial" w:cs="Arial"/>
                <w:b/>
                <w:noProof/>
                <w:sz w:val="20"/>
              </w:rPr>
              <w:t> </w:t>
            </w:r>
            <w:r w:rsidRPr="003E6B17">
              <w:rPr>
                <w:rFonts w:ascii="Arial" w:hAnsi="Arial" w:cs="Arial"/>
                <w:b/>
                <w:noProof/>
                <w:sz w:val="20"/>
              </w:rPr>
              <w:t> </w:t>
            </w:r>
            <w:r w:rsidRPr="003E6B17">
              <w:rPr>
                <w:rFonts w:ascii="Arial" w:hAnsi="Arial" w:cs="Arial"/>
                <w:b/>
                <w:noProof/>
                <w:sz w:val="20"/>
              </w:rPr>
              <w:t> </w:t>
            </w:r>
            <w:r w:rsidRPr="003E6B17">
              <w:rPr>
                <w:rFonts w:ascii="Arial" w:hAnsi="Arial" w:cs="Arial"/>
                <w:b/>
                <w:noProof/>
                <w:sz w:val="20"/>
              </w:rPr>
              <w:t> </w:t>
            </w:r>
            <w:r w:rsidRPr="003E6B17">
              <w:rPr>
                <w:rFonts w:ascii="Arial" w:hAnsi="Arial" w:cs="Arial"/>
                <w:b/>
                <w:noProof/>
                <w:sz w:val="20"/>
              </w:rPr>
              <w:t> </w:t>
            </w:r>
            <w:r w:rsidRPr="003E6B17">
              <w:rPr>
                <w:rFonts w:ascii="Arial" w:hAnsi="Arial" w:cs="Arial"/>
                <w:b/>
                <w:sz w:val="20"/>
              </w:rPr>
              <w:fldChar w:fldCharType="end"/>
            </w:r>
            <w:bookmarkEnd w:id="2"/>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 xml:space="preserve">Level of Complexity </w:t>
            </w:r>
            <w:r w:rsidRPr="003E6B17">
              <w:rPr>
                <w:rFonts w:ascii="Arial" w:hAnsi="Arial" w:cs="Arial"/>
                <w:sz w:val="20"/>
              </w:rPr>
              <w:t xml:space="preserve"> </w:t>
            </w:r>
            <w:r w:rsidR="006E0D2B" w:rsidRPr="003E6B17">
              <w:rPr>
                <w:rFonts w:ascii="Arial" w:hAnsi="Arial" w:cs="Arial"/>
                <w:sz w:val="20"/>
              </w:rPr>
              <w:t>Waived</w:t>
            </w: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Contact</w:t>
            </w:r>
            <w:r w:rsidRPr="003E6B17">
              <w:rPr>
                <w:rFonts w:ascii="Arial" w:hAnsi="Arial" w:cs="Arial"/>
                <w:sz w:val="20"/>
              </w:rPr>
              <w:t xml:space="preserve"> Laboratory Technical Consultants</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Review Responsibility</w:t>
            </w:r>
            <w:r w:rsidRPr="003E6B17">
              <w:rPr>
                <w:rFonts w:ascii="Arial" w:hAnsi="Arial" w:cs="Arial"/>
                <w:sz w:val="20"/>
              </w:rPr>
              <w:t xml:space="preserve">  Laboratory Technical Consultants</w:t>
            </w: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 xml:space="preserve">Approved Date </w:t>
            </w:r>
          </w:p>
          <w:p w:rsidR="00F11D00" w:rsidRPr="003E6B17" w:rsidRDefault="002A065E" w:rsidP="00B45DC6">
            <w:pPr>
              <w:rPr>
                <w:rFonts w:ascii="Arial" w:hAnsi="Arial" w:cs="Arial"/>
                <w:sz w:val="20"/>
              </w:rPr>
            </w:pPr>
            <w:r w:rsidRPr="003E6B17">
              <w:rPr>
                <w:rFonts w:ascii="Arial" w:hAnsi="Arial" w:cs="Arial"/>
                <w:b/>
                <w:sz w:val="20"/>
              </w:rPr>
              <w:t>May 2011</w:t>
            </w:r>
          </w:p>
        </w:tc>
      </w:tr>
      <w:tr w:rsidR="001F5B55" w:rsidRPr="003E6B17" w:rsidTr="001F5B55">
        <w:tblPrEx>
          <w:tblCellMar>
            <w:left w:w="108" w:type="dxa"/>
            <w:right w:w="108" w:type="dxa"/>
          </w:tblCellMar>
        </w:tblPrEx>
        <w:trPr>
          <w:trHeight w:val="523"/>
        </w:trPr>
        <w:tc>
          <w:tcPr>
            <w:tcW w:w="3956" w:type="pct"/>
            <w:gridSpan w:val="3"/>
            <w:tcBorders>
              <w:right w:val="nil"/>
            </w:tcBorders>
          </w:tcPr>
          <w:p w:rsidR="001F5B55" w:rsidRPr="003E6B17" w:rsidRDefault="001F5B55" w:rsidP="001D267D">
            <w:pPr>
              <w:rPr>
                <w:rFonts w:ascii="Arial" w:hAnsi="Arial" w:cs="Arial"/>
                <w:sz w:val="22"/>
              </w:rPr>
            </w:pPr>
            <w:r w:rsidRPr="003E6B17">
              <w:rPr>
                <w:rFonts w:ascii="Arial" w:hAnsi="Arial" w:cs="Arial"/>
                <w:b/>
                <w:sz w:val="22"/>
                <w:u w:val="single"/>
              </w:rPr>
              <w:t>APPROVAL(S</w:t>
            </w:r>
            <w:r w:rsidRPr="003E6B17">
              <w:rPr>
                <w:rFonts w:ascii="Arial" w:hAnsi="Arial" w:cs="Arial"/>
                <w:b/>
                <w:sz w:val="22"/>
              </w:rPr>
              <w:t xml:space="preserve">)  </w:t>
            </w:r>
            <w:r w:rsidRPr="003E6B17">
              <w:rPr>
                <w:rFonts w:ascii="Arial" w:hAnsi="Arial" w:cs="Arial"/>
                <w:sz w:val="22"/>
              </w:rPr>
              <w:t xml:space="preserve">Laboratory Medical Director </w:t>
            </w:r>
          </w:p>
        </w:tc>
        <w:tc>
          <w:tcPr>
            <w:tcW w:w="1044" w:type="pct"/>
            <w:tcBorders>
              <w:left w:val="nil"/>
            </w:tcBorders>
          </w:tcPr>
          <w:p w:rsidR="001F5B55" w:rsidRPr="003E6B17" w:rsidRDefault="001F5B55" w:rsidP="001D267D">
            <w:pPr>
              <w:rPr>
                <w:rFonts w:ascii="Arial" w:hAnsi="Arial" w:cs="Arial"/>
                <w:b/>
                <w:sz w:val="20"/>
              </w:rPr>
            </w:pPr>
          </w:p>
        </w:tc>
      </w:tr>
    </w:tbl>
    <w:p w:rsidR="001F5B55" w:rsidRPr="003E6B17" w:rsidRDefault="001F5B55" w:rsidP="00435E56">
      <w:pPr>
        <w:tabs>
          <w:tab w:val="right" w:pos="10800"/>
        </w:tabs>
        <w:ind w:right="1440"/>
        <w:jc w:val="center"/>
        <w:rPr>
          <w:rFonts w:ascii="Arial" w:hAnsi="Arial" w:cs="Arial"/>
          <w:b/>
          <w:sz w:val="22"/>
        </w:rPr>
      </w:pPr>
    </w:p>
    <w:p w:rsidR="00435E56" w:rsidRPr="003E6B17" w:rsidRDefault="001F5B55" w:rsidP="00435E56">
      <w:pPr>
        <w:tabs>
          <w:tab w:val="right" w:pos="10800"/>
        </w:tabs>
        <w:ind w:right="1440"/>
        <w:jc w:val="center"/>
        <w:rPr>
          <w:rFonts w:ascii="Arial" w:hAnsi="Arial" w:cs="Arial"/>
          <w:sz w:val="22"/>
        </w:rPr>
      </w:pPr>
      <w:r w:rsidRPr="003E6B17">
        <w:rPr>
          <w:rFonts w:ascii="Arial" w:hAnsi="Arial" w:cs="Arial"/>
          <w:b/>
          <w:sz w:val="22"/>
        </w:rPr>
        <w:t xml:space="preserve">                                                                                           </w:t>
      </w:r>
      <w:r w:rsidR="00F64917" w:rsidRPr="003E6B17">
        <w:rPr>
          <w:rFonts w:ascii="Arial" w:hAnsi="Arial" w:cs="Arial"/>
          <w:b/>
          <w:sz w:val="22"/>
        </w:rPr>
        <w:t>Tear Film Osmolarity</w:t>
      </w:r>
      <w:r w:rsidR="00435E56" w:rsidRPr="003E6B17">
        <w:rPr>
          <w:rFonts w:ascii="Arial" w:hAnsi="Arial" w:cs="Arial"/>
          <w:b/>
          <w:sz w:val="22"/>
        </w:rPr>
        <w:t xml:space="preserve"> </w:t>
      </w:r>
    </w:p>
    <w:p w:rsidR="00435E56" w:rsidRPr="003E6B17" w:rsidRDefault="00435E56" w:rsidP="00435E56">
      <w:pPr>
        <w:tabs>
          <w:tab w:val="right" w:pos="10800"/>
        </w:tabs>
        <w:ind w:right="18"/>
        <w:jc w:val="right"/>
        <w:rPr>
          <w:rFonts w:ascii="Arial" w:hAnsi="Arial" w:cs="Arial"/>
          <w:sz w:val="22"/>
        </w:rPr>
      </w:pPr>
      <w:r w:rsidRPr="003E6B17">
        <w:rPr>
          <w:rFonts w:ascii="Arial" w:hAnsi="Arial" w:cs="Arial"/>
          <w:sz w:val="22"/>
        </w:rPr>
        <w:t>Clinic Lab Procedure (Pages 1-4)</w:t>
      </w:r>
    </w:p>
    <w:p w:rsidR="00435E56" w:rsidRPr="003E6B17" w:rsidRDefault="00435E56" w:rsidP="00435E56">
      <w:pPr>
        <w:tabs>
          <w:tab w:val="right" w:pos="9360"/>
        </w:tabs>
        <w:ind w:right="18"/>
        <w:jc w:val="right"/>
        <w:rPr>
          <w:rFonts w:ascii="Arial" w:hAnsi="Arial" w:cs="Arial"/>
          <w:sz w:val="22"/>
        </w:rPr>
      </w:pPr>
      <w:r w:rsidRPr="003E6B17">
        <w:rPr>
          <w:rFonts w:ascii="Arial" w:hAnsi="Arial" w:cs="Arial"/>
          <w:sz w:val="22"/>
        </w:rPr>
        <w:t>Troubleshooting (Page 3)</w:t>
      </w:r>
    </w:p>
    <w:p w:rsidR="00435E56" w:rsidRPr="003E6B17" w:rsidRDefault="00435E56" w:rsidP="00435E56">
      <w:pPr>
        <w:jc w:val="right"/>
        <w:rPr>
          <w:rFonts w:ascii="Arial" w:hAnsi="Arial" w:cs="Arial"/>
          <w:b/>
          <w:sz w:val="22"/>
          <w:szCs w:val="22"/>
        </w:rPr>
      </w:pPr>
      <w:r w:rsidRPr="003E6B17">
        <w:rPr>
          <w:rFonts w:ascii="Arial" w:hAnsi="Arial" w:cs="Arial"/>
          <w:sz w:val="22"/>
        </w:rPr>
        <w:t>Computer Test (Page 5)</w:t>
      </w:r>
    </w:p>
    <w:p w:rsidR="00435E56" w:rsidRPr="003E6B17" w:rsidRDefault="00435E56" w:rsidP="00435E56">
      <w:pPr>
        <w:rPr>
          <w:rFonts w:ascii="Arial" w:hAnsi="Arial" w:cs="Arial"/>
          <w:b/>
          <w:sz w:val="22"/>
          <w:szCs w:val="22"/>
          <w:u w:val="single"/>
        </w:rPr>
      </w:pPr>
    </w:p>
    <w:p w:rsidR="00435E56" w:rsidRPr="003E6B17" w:rsidRDefault="00435E56" w:rsidP="00B90426">
      <w:pPr>
        <w:numPr>
          <w:ilvl w:val="0"/>
          <w:numId w:val="4"/>
        </w:numPr>
        <w:tabs>
          <w:tab w:val="clear" w:pos="1080"/>
          <w:tab w:val="num" w:pos="-1260"/>
        </w:tabs>
        <w:ind w:left="360" w:hanging="360"/>
        <w:rPr>
          <w:rFonts w:ascii="Arial" w:hAnsi="Arial" w:cs="Arial"/>
          <w:b/>
          <w:sz w:val="22"/>
          <w:szCs w:val="22"/>
          <w:u w:val="single"/>
        </w:rPr>
      </w:pPr>
      <w:r w:rsidRPr="003E6B17">
        <w:rPr>
          <w:rFonts w:ascii="Arial" w:hAnsi="Arial" w:cs="Arial"/>
          <w:b/>
          <w:caps/>
          <w:sz w:val="22"/>
          <w:szCs w:val="22"/>
          <w:u w:val="single"/>
        </w:rPr>
        <w:t>Purpose</w:t>
      </w:r>
      <w:r w:rsidRPr="003E6B17">
        <w:rPr>
          <w:rFonts w:ascii="Arial" w:hAnsi="Arial" w:cs="Arial"/>
          <w:b/>
          <w:sz w:val="22"/>
          <w:szCs w:val="22"/>
          <w:u w:val="single"/>
        </w:rPr>
        <w:t>/PRINCIPLE</w:t>
      </w:r>
    </w:p>
    <w:p w:rsidR="00F64917" w:rsidRPr="003E6B17" w:rsidRDefault="00F64917" w:rsidP="00F64917">
      <w:pPr>
        <w:ind w:left="360"/>
        <w:rPr>
          <w:rFonts w:ascii="Arial" w:hAnsi="Arial" w:cs="Arial"/>
          <w:sz w:val="22"/>
          <w:szCs w:val="22"/>
        </w:rPr>
      </w:pPr>
      <w:r w:rsidRPr="003E6B17">
        <w:rPr>
          <w:rFonts w:ascii="Arial" w:hAnsi="Arial" w:cs="Arial"/>
          <w:sz w:val="22"/>
          <w:szCs w:val="22"/>
        </w:rPr>
        <w:t>This procedure provides direction for performing the Tear Film Osmolarity Point of Care Test for the diagnosis of Dry Eye.</w:t>
      </w:r>
    </w:p>
    <w:p w:rsidR="00F64917" w:rsidRPr="003E6B17" w:rsidRDefault="00F64917" w:rsidP="00F64917">
      <w:pPr>
        <w:ind w:left="360"/>
        <w:rPr>
          <w:rFonts w:ascii="Arial" w:hAnsi="Arial" w:cs="Arial"/>
          <w:sz w:val="22"/>
          <w:szCs w:val="22"/>
        </w:rPr>
      </w:pPr>
    </w:p>
    <w:p w:rsidR="00F64917" w:rsidRPr="003E6B17" w:rsidRDefault="00F64917" w:rsidP="00F64917">
      <w:pPr>
        <w:ind w:left="360"/>
        <w:rPr>
          <w:rFonts w:ascii="Arial" w:hAnsi="Arial" w:cs="Arial"/>
          <w:sz w:val="22"/>
          <w:szCs w:val="22"/>
        </w:rPr>
      </w:pPr>
      <w:r w:rsidRPr="003E6B17">
        <w:rPr>
          <w:rFonts w:ascii="Arial" w:hAnsi="Arial" w:cs="Arial"/>
          <w:sz w:val="22"/>
          <w:szCs w:val="22"/>
        </w:rPr>
        <w:t>The TearLab Osmolarity System is used to measure the osmolarity of human tears to aid in the diagnosis of Dry Eye Disease. Hyperosmolarity is a primary marker of tear film integrity. When either the quantity or the quality of secreted tears is compromised, the total osmolarity of the tear film is increased due to increased evaporation. As a result, basal tear equilibrium is shifted to a saltier solution, which places stress on the corneal epithelia and conjunctiva. The TearLab Osmolarity Test utilizes a temperature-corrected impedance measurement to provide an indirect assessment of osmolarity.</w:t>
      </w:r>
      <w:r w:rsidRPr="003E6B17">
        <w:rPr>
          <w:rFonts w:ascii="Arial" w:hAnsi="Arial" w:cs="Arial"/>
          <w:sz w:val="22"/>
          <w:szCs w:val="22"/>
          <w:vertAlign w:val="superscript"/>
        </w:rPr>
        <w:t>1</w:t>
      </w:r>
      <w:r w:rsidRPr="003E6B17">
        <w:rPr>
          <w:rFonts w:ascii="Arial" w:hAnsi="Arial" w:cs="Arial"/>
          <w:sz w:val="22"/>
          <w:szCs w:val="22"/>
        </w:rPr>
        <w:t xml:space="preserve"> After application of a calibration curve to the steady-state electrical impedance of the tear fluid, osmolarity is calculated and displayed as a quantitative numerical value. </w:t>
      </w:r>
    </w:p>
    <w:p w:rsidR="000A239F" w:rsidRPr="003E6B17" w:rsidRDefault="000A239F" w:rsidP="00435E56">
      <w:pPr>
        <w:jc w:val="both"/>
        <w:rPr>
          <w:rFonts w:ascii="Arial" w:hAnsi="Arial" w:cs="Arial"/>
          <w:sz w:val="22"/>
        </w:rPr>
      </w:pPr>
    </w:p>
    <w:p w:rsidR="00435E56" w:rsidRPr="003E6B17" w:rsidRDefault="00435E56" w:rsidP="00435E56">
      <w:pPr>
        <w:rPr>
          <w:rFonts w:ascii="Arial" w:hAnsi="Arial" w:cs="Arial"/>
          <w:sz w:val="22"/>
          <w:szCs w:val="22"/>
        </w:rPr>
      </w:pPr>
    </w:p>
    <w:p w:rsidR="00F64917" w:rsidRPr="003E6B17" w:rsidRDefault="00F64917" w:rsidP="00435E56">
      <w:pPr>
        <w:rPr>
          <w:rFonts w:ascii="Arial" w:hAnsi="Arial" w:cs="Arial"/>
          <w:sz w:val="22"/>
          <w:szCs w:val="22"/>
        </w:rPr>
      </w:pPr>
    </w:p>
    <w:p w:rsidR="00435E56" w:rsidRPr="003E6B17" w:rsidRDefault="00435E56" w:rsidP="00435E56">
      <w:pPr>
        <w:rPr>
          <w:rFonts w:ascii="Arial" w:hAnsi="Arial" w:cs="Arial"/>
          <w:b/>
          <w:sz w:val="22"/>
          <w:szCs w:val="22"/>
          <w:u w:val="single"/>
        </w:rPr>
      </w:pPr>
      <w:r w:rsidRPr="003E6B17">
        <w:rPr>
          <w:rFonts w:ascii="Arial" w:hAnsi="Arial" w:cs="Arial"/>
          <w:b/>
          <w:sz w:val="22"/>
          <w:szCs w:val="22"/>
        </w:rPr>
        <w:lastRenderedPageBreak/>
        <w:t xml:space="preserve">II.   </w:t>
      </w:r>
      <w:r w:rsidRPr="003E6B17">
        <w:rPr>
          <w:rFonts w:ascii="Arial" w:hAnsi="Arial" w:cs="Arial"/>
          <w:b/>
          <w:sz w:val="22"/>
          <w:szCs w:val="22"/>
          <w:u w:val="single"/>
        </w:rPr>
        <w:t>POLICY</w:t>
      </w:r>
    </w:p>
    <w:p w:rsidR="00435E56" w:rsidRPr="003E6B17" w:rsidRDefault="00435E56" w:rsidP="00435E56">
      <w:pPr>
        <w:rPr>
          <w:rFonts w:ascii="Arial" w:hAnsi="Arial" w:cs="Arial"/>
          <w:b/>
          <w:sz w:val="22"/>
          <w:szCs w:val="22"/>
          <w:u w:val="single"/>
        </w:rPr>
      </w:pPr>
      <w:r w:rsidRPr="003E6B17">
        <w:rPr>
          <w:rFonts w:ascii="Arial" w:hAnsi="Arial" w:cs="Arial"/>
          <w:sz w:val="22"/>
          <w:szCs w:val="22"/>
        </w:rPr>
        <w:t>Staff will follow the approved techniques outlined in this procedure.</w:t>
      </w:r>
    </w:p>
    <w:p w:rsidR="00435E56" w:rsidRPr="003E6B17" w:rsidRDefault="00435E56" w:rsidP="00435E56">
      <w:pPr>
        <w:tabs>
          <w:tab w:val="left" w:pos="1800"/>
          <w:tab w:val="left" w:pos="2280"/>
        </w:tabs>
        <w:rPr>
          <w:rFonts w:ascii="Arial" w:hAnsi="Arial" w:cs="Arial"/>
          <w:b/>
          <w:sz w:val="22"/>
          <w:u w:val="single"/>
        </w:rPr>
      </w:pPr>
    </w:p>
    <w:p w:rsidR="00435E56" w:rsidRPr="003E6B17" w:rsidRDefault="00435E56" w:rsidP="00435E56">
      <w:pPr>
        <w:rPr>
          <w:rFonts w:ascii="Arial" w:hAnsi="Arial" w:cs="Arial"/>
          <w:sz w:val="22"/>
        </w:rPr>
      </w:pPr>
      <w:r w:rsidRPr="003E6B17">
        <w:rPr>
          <w:rFonts w:ascii="Arial" w:hAnsi="Arial" w:cs="Arial"/>
          <w:b/>
          <w:sz w:val="22"/>
          <w:u w:val="single"/>
        </w:rPr>
        <w:t>Specimen:</w:t>
      </w:r>
      <w:r w:rsidRPr="003E6B17">
        <w:rPr>
          <w:rFonts w:ascii="Arial" w:hAnsi="Arial" w:cs="Arial"/>
          <w:sz w:val="22"/>
        </w:rPr>
        <w:t xml:space="preserve"> </w:t>
      </w:r>
    </w:p>
    <w:p w:rsidR="00F64917" w:rsidRPr="003E6B17" w:rsidRDefault="00F64917" w:rsidP="0055095D">
      <w:pPr>
        <w:rPr>
          <w:rFonts w:ascii="Arial" w:hAnsi="Arial" w:cs="Arial"/>
          <w:sz w:val="22"/>
          <w:szCs w:val="22"/>
        </w:rPr>
      </w:pPr>
      <w:r w:rsidRPr="003E6B17">
        <w:rPr>
          <w:rFonts w:ascii="Arial" w:hAnsi="Arial" w:cs="Arial"/>
          <w:sz w:val="22"/>
          <w:szCs w:val="22"/>
        </w:rPr>
        <w:t>Human tear fluid collected directly from the eyelid margin.</w:t>
      </w:r>
      <w:r w:rsidR="0055095D" w:rsidRPr="003E6B17">
        <w:rPr>
          <w:rFonts w:ascii="Arial" w:hAnsi="Arial" w:cs="Arial"/>
          <w:sz w:val="22"/>
          <w:szCs w:val="22"/>
        </w:rPr>
        <w:t xml:space="preserve">  Human tears are not considered a biohazard risk, however, personal protective equipment including gloves should be worn when collecting tears from a patient who has recently had eye surgery or where blood in tears may be present.</w:t>
      </w:r>
    </w:p>
    <w:p w:rsidR="00435E56" w:rsidRPr="003E6B17" w:rsidRDefault="00435E56" w:rsidP="00435E56">
      <w:pPr>
        <w:rPr>
          <w:rFonts w:ascii="Arial" w:hAnsi="Arial" w:cs="Arial"/>
          <w:sz w:val="22"/>
        </w:rPr>
      </w:pPr>
    </w:p>
    <w:p w:rsidR="00435E56" w:rsidRPr="003E6B17" w:rsidRDefault="00435E56" w:rsidP="00435E56">
      <w:pPr>
        <w:rPr>
          <w:rFonts w:ascii="Arial" w:hAnsi="Arial" w:cs="Arial"/>
          <w:b/>
          <w:sz w:val="22"/>
          <w:u w:val="single"/>
        </w:rPr>
      </w:pPr>
      <w:r w:rsidRPr="003E6B17">
        <w:rPr>
          <w:rFonts w:ascii="Arial" w:hAnsi="Arial" w:cs="Arial"/>
          <w:b/>
          <w:sz w:val="22"/>
          <w:u w:val="single"/>
        </w:rPr>
        <w:t>Reagents/Materials:</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r w:rsidRPr="003E6B17">
        <w:rPr>
          <w:rFonts w:ascii="Arial" w:hAnsi="Arial" w:cs="Arial"/>
          <w:sz w:val="22"/>
          <w:szCs w:val="22"/>
        </w:rPr>
        <w:t>TearLab Osmolarity System Reader</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r w:rsidRPr="003E6B17">
        <w:rPr>
          <w:rFonts w:ascii="Arial" w:hAnsi="Arial" w:cs="Arial"/>
          <w:sz w:val="22"/>
          <w:szCs w:val="22"/>
        </w:rPr>
        <w:t>TearLab Osmolarity System Pen</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r w:rsidRPr="003E6B17">
        <w:rPr>
          <w:rFonts w:ascii="Arial" w:hAnsi="Arial" w:cs="Arial"/>
          <w:sz w:val="22"/>
          <w:szCs w:val="22"/>
        </w:rPr>
        <w:t xml:space="preserve">TearLab Osmolarity Test Card </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r w:rsidRPr="003E6B17">
        <w:rPr>
          <w:rFonts w:ascii="Arial" w:hAnsi="Arial" w:cs="Arial"/>
          <w:sz w:val="22"/>
          <w:szCs w:val="22"/>
        </w:rPr>
        <w:t xml:space="preserve">TearLab Electronic Check Cards </w:t>
      </w:r>
    </w:p>
    <w:p w:rsidR="00435E56" w:rsidRPr="003E6B17" w:rsidRDefault="00F64917" w:rsidP="00B90426">
      <w:pPr>
        <w:numPr>
          <w:ilvl w:val="1"/>
          <w:numId w:val="5"/>
        </w:numPr>
        <w:tabs>
          <w:tab w:val="clear" w:pos="1530"/>
          <w:tab w:val="num" w:pos="810"/>
        </w:tabs>
        <w:ind w:left="1170" w:hanging="450"/>
        <w:rPr>
          <w:rFonts w:ascii="Arial" w:hAnsi="Arial" w:cs="Arial"/>
          <w:sz w:val="22"/>
          <w:szCs w:val="22"/>
          <w:u w:val="single"/>
        </w:rPr>
      </w:pPr>
      <w:r w:rsidRPr="003E6B17">
        <w:rPr>
          <w:rFonts w:ascii="Arial" w:hAnsi="Arial" w:cs="Arial"/>
          <w:sz w:val="22"/>
          <w:szCs w:val="22"/>
        </w:rPr>
        <w:t xml:space="preserve">TearLab Control Solutions – </w:t>
      </w:r>
      <w:smartTag w:uri="urn:schemas-microsoft-com:office:smarttags" w:element="City">
        <w:smartTag w:uri="urn:schemas-microsoft-com:office:smarttags" w:element="place">
          <w:r w:rsidRPr="003E6B17">
            <w:rPr>
              <w:rFonts w:ascii="Arial" w:hAnsi="Arial" w:cs="Arial"/>
              <w:sz w:val="22"/>
              <w:szCs w:val="22"/>
            </w:rPr>
            <w:t>Normal</w:t>
          </w:r>
        </w:smartTag>
      </w:smartTag>
      <w:r w:rsidRPr="003E6B17">
        <w:rPr>
          <w:rFonts w:ascii="Arial" w:hAnsi="Arial" w:cs="Arial"/>
          <w:sz w:val="22"/>
          <w:szCs w:val="22"/>
        </w:rPr>
        <w:t xml:space="preserve"> and High Osmolarity Control Solutions</w:t>
      </w:r>
    </w:p>
    <w:p w:rsidR="00435E56" w:rsidRPr="003E6B17" w:rsidRDefault="00435E56" w:rsidP="00435E56">
      <w:pPr>
        <w:rPr>
          <w:rFonts w:ascii="Arial" w:hAnsi="Arial" w:cs="Arial"/>
          <w:sz w:val="22"/>
        </w:rPr>
      </w:pPr>
    </w:p>
    <w:p w:rsidR="00435E56" w:rsidRPr="003E6B17" w:rsidRDefault="00435E56" w:rsidP="00435E56">
      <w:pPr>
        <w:ind w:left="720" w:hanging="720"/>
        <w:rPr>
          <w:rFonts w:ascii="Arial" w:hAnsi="Arial" w:cs="Arial"/>
          <w:sz w:val="22"/>
        </w:rPr>
      </w:pPr>
      <w:r w:rsidRPr="003E6B17">
        <w:rPr>
          <w:rFonts w:ascii="Arial" w:hAnsi="Arial" w:cs="Arial"/>
          <w:b/>
          <w:sz w:val="22"/>
          <w:u w:val="single"/>
        </w:rPr>
        <w:t>Storage Options:</w:t>
      </w:r>
    </w:p>
    <w:p w:rsidR="00971B10" w:rsidRPr="003E6B17" w:rsidRDefault="00971B10" w:rsidP="00B90426">
      <w:pPr>
        <w:numPr>
          <w:ilvl w:val="2"/>
          <w:numId w:val="5"/>
        </w:numPr>
        <w:tabs>
          <w:tab w:val="clear" w:pos="2340"/>
        </w:tabs>
        <w:ind w:left="360"/>
        <w:rPr>
          <w:rFonts w:ascii="Arial" w:hAnsi="Arial" w:cs="Arial"/>
          <w:sz w:val="22"/>
          <w:szCs w:val="22"/>
        </w:rPr>
      </w:pPr>
      <w:r w:rsidRPr="003E6B17">
        <w:rPr>
          <w:rFonts w:ascii="Arial" w:hAnsi="Arial" w:cs="Arial"/>
          <w:sz w:val="22"/>
          <w:szCs w:val="22"/>
        </w:rPr>
        <w:t xml:space="preserve">Store Osmolarity Test Cards at room temperature (15°- 30°C/59°- 86°F). </w:t>
      </w:r>
    </w:p>
    <w:p w:rsidR="00971B10" w:rsidRPr="003E6B17" w:rsidRDefault="00971B10" w:rsidP="00B90426">
      <w:pPr>
        <w:numPr>
          <w:ilvl w:val="2"/>
          <w:numId w:val="5"/>
        </w:numPr>
        <w:tabs>
          <w:tab w:val="clear" w:pos="2340"/>
        </w:tabs>
        <w:ind w:left="360"/>
        <w:rPr>
          <w:rFonts w:ascii="Arial" w:hAnsi="Arial" w:cs="Arial"/>
          <w:sz w:val="22"/>
        </w:rPr>
      </w:pPr>
      <w:r w:rsidRPr="003E6B17">
        <w:rPr>
          <w:rFonts w:ascii="Arial" w:hAnsi="Arial" w:cs="Arial"/>
          <w:sz w:val="22"/>
          <w:szCs w:val="22"/>
        </w:rPr>
        <w:t xml:space="preserve">Test Cards not stored at room temperature should be at ambient temperature before use. Cold Test Cards may require several minutes to reach ambient temperature. </w:t>
      </w:r>
    </w:p>
    <w:p w:rsidR="00435E56" w:rsidRPr="003E6B17" w:rsidRDefault="00971B10" w:rsidP="00B90426">
      <w:pPr>
        <w:numPr>
          <w:ilvl w:val="2"/>
          <w:numId w:val="5"/>
        </w:numPr>
        <w:tabs>
          <w:tab w:val="clear" w:pos="2340"/>
        </w:tabs>
        <w:ind w:left="360"/>
        <w:rPr>
          <w:rFonts w:ascii="Arial" w:hAnsi="Arial" w:cs="Arial"/>
          <w:sz w:val="22"/>
        </w:rPr>
      </w:pPr>
      <w:r w:rsidRPr="003E6B17">
        <w:rPr>
          <w:rFonts w:ascii="Arial" w:hAnsi="Arial" w:cs="Arial"/>
          <w:sz w:val="22"/>
          <w:szCs w:val="22"/>
        </w:rPr>
        <w:t>Osmolarity Test Cards are stable until the expiration date printed on the label.</w:t>
      </w:r>
    </w:p>
    <w:p w:rsidR="00435E56" w:rsidRPr="003E6B17" w:rsidRDefault="00435E56" w:rsidP="00435E56">
      <w:pPr>
        <w:jc w:val="both"/>
        <w:rPr>
          <w:rFonts w:ascii="Arial" w:hAnsi="Arial" w:cs="Arial"/>
          <w:sz w:val="22"/>
        </w:rPr>
      </w:pPr>
    </w:p>
    <w:p w:rsidR="00435E56" w:rsidRPr="003E6B17" w:rsidRDefault="00435E56" w:rsidP="00435E56">
      <w:pPr>
        <w:rPr>
          <w:rFonts w:ascii="Arial" w:hAnsi="Arial" w:cs="Arial"/>
          <w:b/>
          <w:sz w:val="22"/>
          <w:u w:val="single"/>
        </w:rPr>
      </w:pPr>
      <w:r w:rsidRPr="003E6B17">
        <w:rPr>
          <w:rFonts w:ascii="Arial" w:hAnsi="Arial" w:cs="Arial"/>
          <w:b/>
          <w:sz w:val="22"/>
          <w:u w:val="single"/>
        </w:rPr>
        <w:t>Quality Control:</w:t>
      </w:r>
    </w:p>
    <w:p w:rsidR="00435E56" w:rsidRPr="003E6B17" w:rsidRDefault="00435E56" w:rsidP="00435E56">
      <w:pPr>
        <w:pStyle w:val="Heading1"/>
        <w:ind w:left="720" w:hanging="720"/>
        <w:rPr>
          <w:rFonts w:ascii="Arial" w:hAnsi="Arial" w:cs="Arial"/>
          <w:b w:val="0"/>
          <w:sz w:val="22"/>
        </w:rPr>
      </w:pPr>
      <w:r w:rsidRPr="003E6B17">
        <w:rPr>
          <w:rFonts w:ascii="Arial" w:hAnsi="Arial" w:cs="Arial"/>
          <w:b w:val="0"/>
          <w:sz w:val="22"/>
        </w:rPr>
        <w:t>Internal</w:t>
      </w:r>
    </w:p>
    <w:p w:rsidR="00971B10" w:rsidRPr="003E6B17" w:rsidRDefault="00971B10" w:rsidP="00971B10">
      <w:pPr>
        <w:numPr>
          <w:ilvl w:val="0"/>
          <w:numId w:val="7"/>
        </w:numPr>
        <w:rPr>
          <w:rFonts w:ascii="Arial" w:hAnsi="Arial" w:cs="Arial"/>
          <w:sz w:val="22"/>
          <w:szCs w:val="22"/>
          <w:u w:val="single"/>
        </w:rPr>
      </w:pPr>
      <w:r w:rsidRPr="003E6B17">
        <w:rPr>
          <w:rFonts w:ascii="Arial" w:hAnsi="Arial" w:cs="Arial"/>
          <w:sz w:val="22"/>
          <w:szCs w:val="22"/>
        </w:rPr>
        <w:t xml:space="preserve">Run the Electronic Check Card on each Pen before each day of patient testing to confirm that the system is within manufactured calibration specification. </w:t>
      </w:r>
    </w:p>
    <w:p w:rsidR="00971B10" w:rsidRPr="003E6B17" w:rsidRDefault="00971B10" w:rsidP="00971B10">
      <w:pPr>
        <w:numPr>
          <w:ilvl w:val="0"/>
          <w:numId w:val="7"/>
        </w:numPr>
        <w:rPr>
          <w:rFonts w:ascii="Arial" w:hAnsi="Arial" w:cs="Arial"/>
          <w:sz w:val="22"/>
          <w:szCs w:val="22"/>
          <w:u w:val="single"/>
        </w:rPr>
      </w:pPr>
      <w:r w:rsidRPr="003E6B17">
        <w:rPr>
          <w:rFonts w:ascii="Arial" w:hAnsi="Arial" w:cs="Arial"/>
          <w:sz w:val="22"/>
          <w:szCs w:val="22"/>
        </w:rPr>
        <w:t xml:space="preserve">Document results </w:t>
      </w:r>
      <w:r w:rsidR="00B64098" w:rsidRPr="003E6B17">
        <w:rPr>
          <w:rFonts w:ascii="Arial" w:hAnsi="Arial" w:cs="Arial"/>
          <w:sz w:val="22"/>
          <w:szCs w:val="22"/>
        </w:rPr>
        <w:t>in</w:t>
      </w:r>
      <w:r w:rsidRPr="003E6B17">
        <w:rPr>
          <w:rFonts w:ascii="Arial" w:hAnsi="Arial" w:cs="Arial"/>
          <w:sz w:val="22"/>
          <w:szCs w:val="22"/>
        </w:rPr>
        <w:t xml:space="preserve"> the Daily Quality Control </w:t>
      </w:r>
      <w:r w:rsidR="00B64098" w:rsidRPr="003E6B17">
        <w:rPr>
          <w:rFonts w:ascii="Arial" w:hAnsi="Arial" w:cs="Arial"/>
          <w:sz w:val="22"/>
          <w:szCs w:val="22"/>
        </w:rPr>
        <w:t>section of the worksheet</w:t>
      </w:r>
      <w:r w:rsidRPr="003E6B17">
        <w:rPr>
          <w:rFonts w:ascii="Arial" w:hAnsi="Arial" w:cs="Arial"/>
          <w:sz w:val="22"/>
          <w:szCs w:val="22"/>
        </w:rPr>
        <w:t>.</w:t>
      </w:r>
    </w:p>
    <w:p w:rsidR="00B64098" w:rsidRPr="003E6B17" w:rsidRDefault="00B64098" w:rsidP="00971B10">
      <w:pPr>
        <w:numPr>
          <w:ilvl w:val="0"/>
          <w:numId w:val="7"/>
        </w:numPr>
        <w:rPr>
          <w:rFonts w:ascii="Arial" w:hAnsi="Arial" w:cs="Arial"/>
          <w:sz w:val="22"/>
          <w:szCs w:val="22"/>
          <w:u w:val="single"/>
        </w:rPr>
      </w:pPr>
      <w:r w:rsidRPr="003E6B17">
        <w:rPr>
          <w:rFonts w:ascii="Arial" w:hAnsi="Arial" w:cs="Arial"/>
          <w:sz w:val="22"/>
          <w:szCs w:val="22"/>
        </w:rPr>
        <w:t>Record room temperature in the Daily Quality Control section of the worksheet.</w:t>
      </w:r>
    </w:p>
    <w:p w:rsidR="00435E56" w:rsidRPr="003E6B17" w:rsidRDefault="00435E56" w:rsidP="00435E56">
      <w:pPr>
        <w:jc w:val="both"/>
        <w:rPr>
          <w:rFonts w:ascii="Arial" w:hAnsi="Arial" w:cs="Arial"/>
          <w:sz w:val="22"/>
        </w:rPr>
      </w:pPr>
    </w:p>
    <w:p w:rsidR="00971B10" w:rsidRPr="003E6B17" w:rsidRDefault="00971B10" w:rsidP="00971B10">
      <w:pPr>
        <w:pStyle w:val="Heading1"/>
        <w:ind w:left="720" w:hanging="720"/>
        <w:rPr>
          <w:rFonts w:ascii="Arial" w:hAnsi="Arial" w:cs="Arial"/>
          <w:b w:val="0"/>
          <w:sz w:val="22"/>
        </w:rPr>
      </w:pPr>
      <w:r w:rsidRPr="003E6B17">
        <w:rPr>
          <w:rFonts w:ascii="Arial" w:hAnsi="Arial" w:cs="Arial"/>
          <w:b w:val="0"/>
          <w:sz w:val="22"/>
        </w:rPr>
        <w:t>External</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szCs w:val="22"/>
        </w:rPr>
        <w:t xml:space="preserve">Normal and High Osmolarity Control Solutions are tested monthly or once with each lot number of Test Cards or when a new shipment is received, even if it is of the same lot number as that of Test Cards received previously. </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szCs w:val="22"/>
        </w:rPr>
        <w:t>Only TearLab Osmolarity Control Solutions should be used with the TearLab Osmolarity System.</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szCs w:val="22"/>
        </w:rPr>
        <w:t xml:space="preserve">Control Solutions may be used </w:t>
      </w:r>
      <w:r w:rsidRPr="003E6B17">
        <w:rPr>
          <w:rFonts w:ascii="Arial" w:hAnsi="Arial" w:cs="Arial"/>
          <w:sz w:val="22"/>
        </w:rPr>
        <w:t xml:space="preserve">as a guide in interpretation of a questionable result.  </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rPr>
        <w:t>Document the positive and negative commercial controls on the</w:t>
      </w:r>
      <w:r w:rsidR="00A5469C" w:rsidRPr="003E6B17">
        <w:rPr>
          <w:rFonts w:ascii="Arial" w:hAnsi="Arial" w:cs="Arial"/>
          <w:sz w:val="22"/>
        </w:rPr>
        <w:t xml:space="preserve"> Tear Film Osmolarity </w:t>
      </w:r>
      <w:r w:rsidRPr="003E6B17">
        <w:rPr>
          <w:rFonts w:ascii="Arial" w:hAnsi="Arial" w:cs="Arial"/>
          <w:sz w:val="22"/>
        </w:rPr>
        <w:t>worksheet when they are run.</w:t>
      </w:r>
    </w:p>
    <w:p w:rsidR="0055095D" w:rsidRPr="003E6B17" w:rsidRDefault="0055095D" w:rsidP="0055095D">
      <w:pPr>
        <w:jc w:val="both"/>
        <w:rPr>
          <w:rFonts w:ascii="Arial" w:hAnsi="Arial" w:cs="Arial"/>
          <w:b/>
          <w:sz w:val="22"/>
        </w:rPr>
      </w:pPr>
    </w:p>
    <w:p w:rsidR="0055095D" w:rsidRPr="003E6B17" w:rsidRDefault="0055095D" w:rsidP="0055095D">
      <w:pPr>
        <w:ind w:left="360" w:firstLine="720"/>
        <w:jc w:val="both"/>
        <w:rPr>
          <w:rFonts w:ascii="Arial" w:hAnsi="Arial" w:cs="Arial"/>
          <w:sz w:val="22"/>
        </w:rPr>
      </w:pPr>
      <w:r w:rsidRPr="003E6B17">
        <w:rPr>
          <w:rFonts w:ascii="Arial" w:hAnsi="Arial" w:cs="Arial"/>
          <w:b/>
          <w:sz w:val="22"/>
        </w:rPr>
        <w:t>CAUTION:</w:t>
      </w:r>
      <w:r w:rsidRPr="003E6B17">
        <w:rPr>
          <w:rFonts w:ascii="Arial" w:hAnsi="Arial" w:cs="Arial"/>
          <w:sz w:val="22"/>
        </w:rPr>
        <w:t xml:space="preserve"> The control ampoules are glass.  When snapping off the top, sharp glass shards may </w:t>
      </w:r>
    </w:p>
    <w:p w:rsidR="0055095D" w:rsidRPr="003E6B17" w:rsidRDefault="0055095D" w:rsidP="0055095D">
      <w:pPr>
        <w:ind w:left="360" w:firstLine="720"/>
        <w:jc w:val="both"/>
        <w:rPr>
          <w:rFonts w:ascii="Arial" w:hAnsi="Arial" w:cs="Arial"/>
          <w:sz w:val="22"/>
        </w:rPr>
      </w:pPr>
      <w:r w:rsidRPr="003E6B17">
        <w:rPr>
          <w:rFonts w:ascii="Arial" w:hAnsi="Arial" w:cs="Arial"/>
          <w:sz w:val="22"/>
        </w:rPr>
        <w:t>be present around the opening of the ampoule.</w:t>
      </w:r>
    </w:p>
    <w:p w:rsidR="00971B10" w:rsidRPr="003E6B17" w:rsidRDefault="00971B10" w:rsidP="00435E56">
      <w:pPr>
        <w:jc w:val="both"/>
        <w:rPr>
          <w:rFonts w:ascii="Arial" w:hAnsi="Arial" w:cs="Arial"/>
          <w:sz w:val="22"/>
        </w:rPr>
      </w:pPr>
    </w:p>
    <w:p w:rsidR="00971B10" w:rsidRPr="003E6B17" w:rsidRDefault="00971B10" w:rsidP="00971B10">
      <w:pPr>
        <w:rPr>
          <w:rFonts w:ascii="Arial" w:hAnsi="Arial" w:cs="Arial"/>
          <w:sz w:val="22"/>
          <w:szCs w:val="22"/>
        </w:rPr>
      </w:pPr>
      <w:r w:rsidRPr="003E6B17">
        <w:rPr>
          <w:rFonts w:ascii="Arial" w:hAnsi="Arial" w:cs="Arial"/>
          <w:sz w:val="22"/>
          <w:szCs w:val="22"/>
        </w:rPr>
        <w:t>Osmolarity Control Procedure</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Attach a new Test Card onto a Pen.</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Select the Normal Osmolarity Control solution and tap the neck of the ampoule to remove any fluid.</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Slide the blue rubber sleeve all the way down the neck of the ampoule. Snap off the top of the ampoule. Dispose of the ampoule top in a sharps container. Retain the blue rubber sleeve for future use.</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Invert the ampoule (the fluid won’t spill out) and touch the tip of the Test Card to the Control Solution until the Pen beeps and the green light turns off.</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Locate the code on top of the Test Card.</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Dock the Pen into the Reader within 40 seconds of collecting the sample.</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 xml:space="preserve">Immediately press the RECALL Key below the up and down arrows to select the Test Card code. </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Press the OK Key or wait eight seconds to accept the code.</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The test result will display in a few seconds.</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Record the result on the TearLab Monthly Quality Control Procedure Log</w:t>
      </w:r>
    </w:p>
    <w:p w:rsidR="00971B10" w:rsidRPr="003E6B17" w:rsidRDefault="00971B10" w:rsidP="00435E56">
      <w:pPr>
        <w:jc w:val="both"/>
        <w:rPr>
          <w:rFonts w:ascii="Arial" w:hAnsi="Arial" w:cs="Arial"/>
          <w:sz w:val="22"/>
        </w:rPr>
      </w:pPr>
    </w:p>
    <w:p w:rsidR="00AA70AD" w:rsidRPr="003E6B17" w:rsidRDefault="00AA70AD" w:rsidP="00435E56">
      <w:pPr>
        <w:jc w:val="both"/>
        <w:rPr>
          <w:rFonts w:ascii="Arial" w:hAnsi="Arial" w:cs="Arial"/>
          <w:sz w:val="22"/>
        </w:rPr>
      </w:pPr>
    </w:p>
    <w:p w:rsidR="00971B10" w:rsidRPr="003E6B17" w:rsidRDefault="00435E56" w:rsidP="00435E56">
      <w:pPr>
        <w:jc w:val="both"/>
        <w:rPr>
          <w:rFonts w:ascii="Arial" w:hAnsi="Arial" w:cs="Arial"/>
          <w:sz w:val="22"/>
        </w:rPr>
      </w:pPr>
      <w:r w:rsidRPr="003E6B17">
        <w:rPr>
          <w:rFonts w:ascii="Arial" w:hAnsi="Arial" w:cs="Arial"/>
          <w:sz w:val="22"/>
        </w:rPr>
        <w:t xml:space="preserve">If </w:t>
      </w:r>
      <w:r w:rsidR="00971B10" w:rsidRPr="003E6B17">
        <w:rPr>
          <w:rFonts w:ascii="Arial" w:hAnsi="Arial" w:cs="Arial"/>
          <w:sz w:val="22"/>
        </w:rPr>
        <w:t xml:space="preserve">the Electronic Check Card and/or </w:t>
      </w:r>
      <w:r w:rsidRPr="003E6B17">
        <w:rPr>
          <w:rFonts w:ascii="Arial" w:hAnsi="Arial" w:cs="Arial"/>
          <w:sz w:val="22"/>
        </w:rPr>
        <w:t xml:space="preserve">any of the controls do not perform as expected, do not use the test results.  </w:t>
      </w:r>
    </w:p>
    <w:p w:rsidR="00971B10" w:rsidRPr="003E6B17" w:rsidRDefault="00971B10" w:rsidP="00435E56">
      <w:pPr>
        <w:jc w:val="both"/>
        <w:rPr>
          <w:rFonts w:ascii="Arial" w:hAnsi="Arial" w:cs="Arial"/>
          <w:sz w:val="22"/>
        </w:rPr>
      </w:pPr>
    </w:p>
    <w:p w:rsidR="00435E56" w:rsidRPr="003E6B17" w:rsidRDefault="00435E56" w:rsidP="00435E56">
      <w:pPr>
        <w:jc w:val="both"/>
        <w:rPr>
          <w:rFonts w:ascii="Arial" w:hAnsi="Arial" w:cs="Arial"/>
          <w:sz w:val="22"/>
        </w:rPr>
      </w:pPr>
      <w:r w:rsidRPr="003E6B17">
        <w:rPr>
          <w:rFonts w:ascii="Arial" w:hAnsi="Arial" w:cs="Arial"/>
          <w:sz w:val="22"/>
        </w:rPr>
        <w:t xml:space="preserve">Refer to the Quality Control/Troubleshooting section of this procedure or contact </w:t>
      </w:r>
      <w:r w:rsidR="0055095D" w:rsidRPr="003E6B17">
        <w:rPr>
          <w:rFonts w:ascii="Arial" w:hAnsi="Arial" w:cs="Arial"/>
          <w:sz w:val="22"/>
        </w:rPr>
        <w:t>T</w:t>
      </w:r>
      <w:r w:rsidRPr="003E6B17">
        <w:rPr>
          <w:rFonts w:ascii="Arial" w:hAnsi="Arial" w:cs="Arial"/>
          <w:sz w:val="22"/>
        </w:rPr>
        <w:t>echnical Assistance at 1-</w:t>
      </w:r>
      <w:r w:rsidR="00971B10" w:rsidRPr="003E6B17">
        <w:rPr>
          <w:rFonts w:ascii="Arial" w:hAnsi="Arial" w:cs="Arial"/>
          <w:sz w:val="22"/>
        </w:rPr>
        <w:t>858-455-6006 or www.tearlab.com</w:t>
      </w:r>
      <w:r w:rsidRPr="003E6B17">
        <w:rPr>
          <w:rFonts w:ascii="Arial" w:hAnsi="Arial" w:cs="Arial"/>
          <w:sz w:val="22"/>
        </w:rPr>
        <w:t xml:space="preserve">. </w:t>
      </w:r>
    </w:p>
    <w:p w:rsidR="00435E56" w:rsidRPr="003E6B17" w:rsidRDefault="00435E56" w:rsidP="00435E56">
      <w:pPr>
        <w:rPr>
          <w:rFonts w:ascii="Arial" w:hAnsi="Arial" w:cs="Arial"/>
          <w:sz w:val="22"/>
        </w:rPr>
      </w:pPr>
    </w:p>
    <w:p w:rsidR="00435E56" w:rsidRPr="003E6B17" w:rsidRDefault="00435E56" w:rsidP="00435E56">
      <w:pPr>
        <w:jc w:val="both"/>
        <w:rPr>
          <w:rFonts w:ascii="Arial" w:hAnsi="Arial" w:cs="Arial"/>
          <w:b/>
          <w:sz w:val="22"/>
          <w:szCs w:val="22"/>
          <w:u w:val="single"/>
        </w:rPr>
      </w:pPr>
    </w:p>
    <w:p w:rsidR="00435E56" w:rsidRPr="003E6B17" w:rsidRDefault="00435E56" w:rsidP="00B90426">
      <w:pPr>
        <w:numPr>
          <w:ilvl w:val="0"/>
          <w:numId w:val="2"/>
        </w:numPr>
        <w:tabs>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Arial" w:hAnsi="Arial" w:cs="Arial"/>
          <w:b/>
          <w:sz w:val="22"/>
          <w:szCs w:val="22"/>
          <w:u w:val="single"/>
        </w:rPr>
      </w:pPr>
      <w:r w:rsidRPr="003E6B17">
        <w:rPr>
          <w:rFonts w:ascii="Arial" w:hAnsi="Arial" w:cs="Arial"/>
          <w:b/>
          <w:sz w:val="22"/>
          <w:szCs w:val="22"/>
          <w:u w:val="single"/>
        </w:rPr>
        <w:t>PROCEDURES</w:t>
      </w:r>
    </w:p>
    <w:p w:rsidR="00971B10" w:rsidRPr="003E6B17" w:rsidRDefault="00971B10" w:rsidP="00971B10">
      <w:pPr>
        <w:ind w:left="720"/>
        <w:rPr>
          <w:rFonts w:ascii="Arial" w:hAnsi="Arial" w:cs="Arial"/>
          <w:i/>
          <w:sz w:val="22"/>
          <w:szCs w:val="22"/>
        </w:rPr>
      </w:pPr>
      <w:r w:rsidRPr="003E6B17">
        <w:rPr>
          <w:rFonts w:ascii="Arial" w:hAnsi="Arial" w:cs="Arial"/>
          <w:i/>
          <w:sz w:val="22"/>
          <w:szCs w:val="22"/>
        </w:rPr>
        <w:t>NOTE: Use appropriate clinically hygienic methods when collecting tears. Dispose of used Test Cards in a biohazard container.</w:t>
      </w:r>
    </w:p>
    <w:p w:rsidR="00971B10" w:rsidRPr="003E6B17" w:rsidRDefault="00971B10" w:rsidP="00971B10">
      <w:pPr>
        <w:ind w:left="720"/>
        <w:rPr>
          <w:rFonts w:ascii="Arial" w:hAnsi="Arial" w:cs="Arial"/>
          <w:sz w:val="22"/>
          <w:szCs w:val="22"/>
        </w:rPr>
      </w:pPr>
    </w:p>
    <w:p w:rsidR="00971B10" w:rsidRPr="003E6B17" w:rsidRDefault="00971B10" w:rsidP="00971B10">
      <w:pPr>
        <w:rPr>
          <w:rFonts w:ascii="Arial" w:hAnsi="Arial" w:cs="Arial"/>
          <w:sz w:val="22"/>
          <w:szCs w:val="22"/>
        </w:rPr>
      </w:pPr>
      <w:r w:rsidRPr="003E6B17">
        <w:rPr>
          <w:rFonts w:ascii="Arial" w:hAnsi="Arial" w:cs="Arial"/>
          <w:sz w:val="22"/>
          <w:szCs w:val="22"/>
        </w:rPr>
        <w:t>BEFORE EACH TEST:</w:t>
      </w:r>
    </w:p>
    <w:p w:rsidR="00971B10" w:rsidRPr="003E6B17" w:rsidRDefault="00971B10" w:rsidP="00971B10">
      <w:pPr>
        <w:numPr>
          <w:ilvl w:val="0"/>
          <w:numId w:val="9"/>
        </w:numPr>
        <w:rPr>
          <w:rFonts w:ascii="Arial" w:hAnsi="Arial" w:cs="Arial"/>
          <w:sz w:val="22"/>
          <w:szCs w:val="22"/>
        </w:rPr>
      </w:pPr>
      <w:r w:rsidRPr="003E6B17">
        <w:rPr>
          <w:rFonts w:ascii="Arial" w:hAnsi="Arial" w:cs="Arial"/>
          <w:sz w:val="22"/>
          <w:szCs w:val="22"/>
        </w:rPr>
        <w:t xml:space="preserve">Turn the Reader On. </w:t>
      </w:r>
    </w:p>
    <w:p w:rsidR="00971B10" w:rsidRPr="003E6B17" w:rsidRDefault="00971B10" w:rsidP="00971B10">
      <w:pPr>
        <w:numPr>
          <w:ilvl w:val="0"/>
          <w:numId w:val="9"/>
        </w:numPr>
        <w:rPr>
          <w:rFonts w:ascii="Arial" w:hAnsi="Arial" w:cs="Arial"/>
          <w:sz w:val="22"/>
          <w:szCs w:val="22"/>
        </w:rPr>
      </w:pPr>
      <w:r w:rsidRPr="003E6B17">
        <w:rPr>
          <w:rFonts w:ascii="Arial" w:hAnsi="Arial" w:cs="Arial"/>
          <w:sz w:val="22"/>
          <w:szCs w:val="22"/>
        </w:rPr>
        <w:t>Remove either Pen from the Reader. The LCD will display “Ready”.</w:t>
      </w:r>
    </w:p>
    <w:p w:rsidR="00971B10" w:rsidRPr="003E6B17" w:rsidRDefault="00971B10" w:rsidP="00971B10">
      <w:pPr>
        <w:numPr>
          <w:ilvl w:val="1"/>
          <w:numId w:val="10"/>
        </w:numPr>
        <w:rPr>
          <w:rFonts w:ascii="Arial" w:hAnsi="Arial" w:cs="Arial"/>
          <w:sz w:val="22"/>
          <w:szCs w:val="22"/>
        </w:rPr>
      </w:pPr>
      <w:r w:rsidRPr="003E6B17">
        <w:rPr>
          <w:rFonts w:ascii="Arial" w:hAnsi="Arial" w:cs="Arial"/>
          <w:i/>
          <w:sz w:val="22"/>
          <w:szCs w:val="22"/>
        </w:rPr>
        <w:t xml:space="preserve">NOTE: DO NOT collect tear samples if the Reader does not display “Ready”. </w:t>
      </w:r>
    </w:p>
    <w:p w:rsidR="00971B10" w:rsidRPr="003E6B17" w:rsidRDefault="00971B10" w:rsidP="00971B10">
      <w:pPr>
        <w:numPr>
          <w:ilvl w:val="0"/>
          <w:numId w:val="9"/>
        </w:numPr>
        <w:rPr>
          <w:rFonts w:ascii="Arial" w:hAnsi="Arial" w:cs="Arial"/>
          <w:sz w:val="22"/>
          <w:szCs w:val="22"/>
        </w:rPr>
      </w:pPr>
      <w:r w:rsidRPr="003E6B17">
        <w:rPr>
          <w:rFonts w:ascii="Arial" w:hAnsi="Arial" w:cs="Arial"/>
          <w:sz w:val="22"/>
          <w:szCs w:val="22"/>
        </w:rPr>
        <w:t>Remove a Test Card from its package and attach it onto the Pen. The Pen will beep and the green light will illuminate when the Card is attached properly. The green light will remain on until tears are collected or the Pen times out (after two minutes).</w:t>
      </w:r>
    </w:p>
    <w:p w:rsidR="00971B10" w:rsidRPr="003E6B17" w:rsidRDefault="00971B10" w:rsidP="00971B10">
      <w:pPr>
        <w:numPr>
          <w:ilvl w:val="0"/>
          <w:numId w:val="9"/>
        </w:numPr>
        <w:rPr>
          <w:rFonts w:ascii="Arial" w:hAnsi="Arial" w:cs="Arial"/>
          <w:sz w:val="22"/>
          <w:szCs w:val="22"/>
        </w:rPr>
      </w:pPr>
      <w:r w:rsidRPr="003E6B17">
        <w:rPr>
          <w:rFonts w:ascii="Arial" w:hAnsi="Arial" w:cs="Arial"/>
          <w:sz w:val="22"/>
          <w:szCs w:val="22"/>
        </w:rPr>
        <w:t>Remove the protective cover by holding the wings of the Test Card firmly and pulling the sheath up and off of the Test Card.</w:t>
      </w:r>
    </w:p>
    <w:p w:rsidR="00971B10" w:rsidRPr="003E6B17" w:rsidRDefault="00971B10" w:rsidP="00971B10">
      <w:pPr>
        <w:numPr>
          <w:ilvl w:val="1"/>
          <w:numId w:val="10"/>
        </w:numPr>
        <w:rPr>
          <w:rFonts w:ascii="Arial" w:hAnsi="Arial" w:cs="Arial"/>
          <w:i/>
          <w:sz w:val="22"/>
          <w:szCs w:val="22"/>
        </w:rPr>
      </w:pPr>
      <w:r w:rsidRPr="003E6B17">
        <w:rPr>
          <w:rFonts w:ascii="Arial" w:hAnsi="Arial" w:cs="Arial"/>
          <w:i/>
          <w:sz w:val="22"/>
          <w:szCs w:val="22"/>
        </w:rPr>
        <w:t xml:space="preserve">WARNING: A Test Card without a protective cover should be considered used. DO NOT use for patient testing. </w:t>
      </w:r>
    </w:p>
    <w:p w:rsidR="00971B10" w:rsidRPr="003E6B17" w:rsidRDefault="00971B10" w:rsidP="00971B10">
      <w:pPr>
        <w:rPr>
          <w:rFonts w:ascii="Arial" w:hAnsi="Arial" w:cs="Arial"/>
          <w:sz w:val="22"/>
          <w:szCs w:val="22"/>
        </w:rPr>
      </w:pPr>
    </w:p>
    <w:p w:rsidR="00971B10" w:rsidRPr="003E6B17" w:rsidRDefault="00971B10" w:rsidP="00971B10">
      <w:pPr>
        <w:rPr>
          <w:rFonts w:ascii="Arial" w:hAnsi="Arial" w:cs="Arial"/>
          <w:sz w:val="22"/>
          <w:szCs w:val="22"/>
        </w:rPr>
      </w:pPr>
      <w:r w:rsidRPr="003E6B17">
        <w:rPr>
          <w:rFonts w:ascii="Arial" w:hAnsi="Arial" w:cs="Arial"/>
          <w:sz w:val="22"/>
          <w:szCs w:val="22"/>
        </w:rPr>
        <w:t>TEAR COLLECTION PROCEDURE:</w:t>
      </w:r>
    </w:p>
    <w:p w:rsidR="00971B10" w:rsidRPr="003E6B17" w:rsidRDefault="00971B10" w:rsidP="00B90426">
      <w:pPr>
        <w:numPr>
          <w:ilvl w:val="1"/>
          <w:numId w:val="11"/>
        </w:numPr>
        <w:tabs>
          <w:tab w:val="clear" w:pos="1440"/>
        </w:tabs>
        <w:ind w:left="720"/>
        <w:rPr>
          <w:rFonts w:ascii="Arial" w:hAnsi="Arial" w:cs="Arial"/>
          <w:sz w:val="22"/>
          <w:szCs w:val="22"/>
        </w:rPr>
      </w:pPr>
      <w:r w:rsidRPr="003E6B17">
        <w:rPr>
          <w:rFonts w:ascii="Arial" w:hAnsi="Arial" w:cs="Arial"/>
          <w:sz w:val="22"/>
          <w:szCs w:val="22"/>
        </w:rPr>
        <w:t>Seat the patient with chin titled upward and eyes directed toward the ceiling.</w:t>
      </w:r>
    </w:p>
    <w:p w:rsidR="00971B10" w:rsidRPr="003E6B17" w:rsidRDefault="00971B10" w:rsidP="00B90426">
      <w:pPr>
        <w:numPr>
          <w:ilvl w:val="1"/>
          <w:numId w:val="11"/>
        </w:numPr>
        <w:tabs>
          <w:tab w:val="clear" w:pos="1440"/>
        </w:tabs>
        <w:ind w:left="720"/>
        <w:rPr>
          <w:rFonts w:ascii="Arial" w:hAnsi="Arial" w:cs="Arial"/>
          <w:sz w:val="22"/>
          <w:szCs w:val="22"/>
        </w:rPr>
      </w:pPr>
      <w:r w:rsidRPr="003E6B17">
        <w:rPr>
          <w:rFonts w:ascii="Arial" w:hAnsi="Arial" w:cs="Arial"/>
          <w:sz w:val="22"/>
          <w:szCs w:val="22"/>
        </w:rPr>
        <w:t>Place one hand on the face for stabilization. Do not pull the eyelid down or away from the eye.</w:t>
      </w:r>
    </w:p>
    <w:p w:rsidR="00971B10" w:rsidRPr="003E6B17" w:rsidRDefault="00971B10" w:rsidP="00B90426">
      <w:pPr>
        <w:numPr>
          <w:ilvl w:val="1"/>
          <w:numId w:val="11"/>
        </w:numPr>
        <w:tabs>
          <w:tab w:val="clear" w:pos="1440"/>
        </w:tabs>
        <w:ind w:left="720"/>
        <w:rPr>
          <w:rFonts w:ascii="Arial" w:hAnsi="Arial" w:cs="Arial"/>
          <w:sz w:val="22"/>
          <w:szCs w:val="22"/>
        </w:rPr>
      </w:pPr>
      <w:r w:rsidRPr="003E6B17">
        <w:rPr>
          <w:rFonts w:ascii="Arial" w:hAnsi="Arial" w:cs="Arial"/>
          <w:sz w:val="22"/>
          <w:szCs w:val="22"/>
        </w:rPr>
        <w:t>Position the tip of the Pen just above the lower eyelid.</w:t>
      </w:r>
    </w:p>
    <w:p w:rsidR="00971B10" w:rsidRPr="003E6B17" w:rsidRDefault="00971B10" w:rsidP="00B90426">
      <w:pPr>
        <w:numPr>
          <w:ilvl w:val="1"/>
          <w:numId w:val="11"/>
        </w:numPr>
        <w:tabs>
          <w:tab w:val="clear" w:pos="1440"/>
        </w:tabs>
        <w:ind w:left="720"/>
        <w:rPr>
          <w:rFonts w:ascii="Arial" w:hAnsi="Arial" w:cs="Arial"/>
          <w:sz w:val="22"/>
          <w:szCs w:val="22"/>
        </w:rPr>
      </w:pPr>
      <w:r w:rsidRPr="003E6B17">
        <w:rPr>
          <w:rFonts w:ascii="Arial" w:hAnsi="Arial" w:cs="Arial"/>
          <w:sz w:val="22"/>
          <w:szCs w:val="22"/>
        </w:rPr>
        <w:t>Gently lower the Pen until the bottom of the tip touches the thin line of moisture between the eyelid and the eye. It is not necessary to press inward toward the eye.</w:t>
      </w:r>
    </w:p>
    <w:p w:rsidR="00971B10" w:rsidRPr="003E6B17" w:rsidRDefault="00971B10" w:rsidP="00B90426">
      <w:pPr>
        <w:numPr>
          <w:ilvl w:val="1"/>
          <w:numId w:val="11"/>
        </w:numPr>
        <w:tabs>
          <w:tab w:val="clear" w:pos="1440"/>
        </w:tabs>
        <w:ind w:left="720"/>
        <w:rPr>
          <w:rFonts w:ascii="Arial" w:hAnsi="Arial" w:cs="Arial"/>
          <w:sz w:val="22"/>
          <w:szCs w:val="22"/>
        </w:rPr>
      </w:pPr>
      <w:r w:rsidRPr="003E6B17">
        <w:rPr>
          <w:rFonts w:ascii="Arial" w:hAnsi="Arial" w:cs="Arial"/>
          <w:sz w:val="22"/>
          <w:szCs w:val="22"/>
        </w:rPr>
        <w:t xml:space="preserve">The Pen will beep and the green light will turn off after a successful tear collection. </w:t>
      </w:r>
    </w:p>
    <w:p w:rsidR="0055095D" w:rsidRPr="003E6B17" w:rsidRDefault="0055095D" w:rsidP="0055095D">
      <w:pPr>
        <w:ind w:left="360"/>
        <w:rPr>
          <w:rFonts w:ascii="Arial" w:hAnsi="Arial" w:cs="Arial"/>
          <w:i/>
          <w:sz w:val="22"/>
          <w:szCs w:val="22"/>
        </w:rPr>
      </w:pPr>
    </w:p>
    <w:p w:rsidR="00971B10" w:rsidRPr="003E6B17" w:rsidRDefault="00971B10" w:rsidP="0055095D">
      <w:pPr>
        <w:ind w:left="360"/>
        <w:rPr>
          <w:rFonts w:ascii="Arial" w:hAnsi="Arial" w:cs="Arial"/>
          <w:sz w:val="22"/>
          <w:szCs w:val="22"/>
        </w:rPr>
      </w:pPr>
      <w:r w:rsidRPr="003E6B17">
        <w:rPr>
          <w:rFonts w:ascii="Arial" w:hAnsi="Arial" w:cs="Arial"/>
          <w:b/>
          <w:sz w:val="22"/>
          <w:szCs w:val="22"/>
        </w:rPr>
        <w:t>NOTE:</w:t>
      </w:r>
      <w:r w:rsidRPr="003E6B17">
        <w:rPr>
          <w:rFonts w:ascii="Arial" w:hAnsi="Arial" w:cs="Arial"/>
          <w:sz w:val="22"/>
          <w:szCs w:val="22"/>
        </w:rPr>
        <w:t xml:space="preserve"> Sometimes when there is very little tear, the act of withdrawing the Pen breaks the surface tension of tear meniscus and allows tears to enter the microfluidic channel. In this case, the Pen will beep upon withdrawal, indicating a successful tear collection.</w:t>
      </w:r>
    </w:p>
    <w:p w:rsidR="0055095D" w:rsidRPr="003E6B17" w:rsidRDefault="0055095D" w:rsidP="0055095D">
      <w:pPr>
        <w:ind w:left="360"/>
        <w:rPr>
          <w:rFonts w:ascii="Arial" w:hAnsi="Arial" w:cs="Arial"/>
          <w:sz w:val="22"/>
          <w:szCs w:val="22"/>
        </w:rPr>
      </w:pPr>
    </w:p>
    <w:p w:rsidR="00971B10" w:rsidRPr="003E6B17" w:rsidRDefault="00971B10" w:rsidP="0055095D">
      <w:pPr>
        <w:ind w:left="360"/>
        <w:rPr>
          <w:rFonts w:ascii="Arial" w:hAnsi="Arial" w:cs="Arial"/>
          <w:sz w:val="22"/>
          <w:szCs w:val="22"/>
        </w:rPr>
      </w:pPr>
      <w:r w:rsidRPr="003E6B17">
        <w:rPr>
          <w:rFonts w:ascii="Arial" w:hAnsi="Arial" w:cs="Arial"/>
          <w:b/>
          <w:sz w:val="22"/>
          <w:szCs w:val="22"/>
        </w:rPr>
        <w:t>NOTE:</w:t>
      </w:r>
      <w:r w:rsidRPr="003E6B17">
        <w:rPr>
          <w:rFonts w:ascii="Arial" w:hAnsi="Arial" w:cs="Arial"/>
          <w:sz w:val="22"/>
          <w:szCs w:val="22"/>
        </w:rPr>
        <w:t xml:space="preserve"> Tear collection should be performed at the lateral (temporal) extend of the eyelid where the risk of inadvertent injury to the cornea can be minimized, rather than adjacent to the cornea where injury is more likely.</w:t>
      </w:r>
    </w:p>
    <w:p w:rsidR="00971B10" w:rsidRPr="003E6B17" w:rsidRDefault="00971B10" w:rsidP="00971B10">
      <w:pPr>
        <w:ind w:left="720"/>
        <w:rPr>
          <w:rFonts w:ascii="Arial" w:hAnsi="Arial" w:cs="Arial"/>
          <w:sz w:val="22"/>
          <w:szCs w:val="22"/>
        </w:rPr>
      </w:pPr>
    </w:p>
    <w:p w:rsidR="00971B10" w:rsidRPr="003E6B17" w:rsidRDefault="00971B10" w:rsidP="00971B10">
      <w:pPr>
        <w:rPr>
          <w:rFonts w:ascii="Arial" w:hAnsi="Arial" w:cs="Arial"/>
          <w:sz w:val="22"/>
          <w:szCs w:val="22"/>
        </w:rPr>
      </w:pPr>
      <w:r w:rsidRPr="003E6B17">
        <w:rPr>
          <w:rFonts w:ascii="Arial" w:hAnsi="Arial" w:cs="Arial"/>
          <w:sz w:val="22"/>
          <w:szCs w:val="22"/>
        </w:rPr>
        <w:t>TO GET THE RESULT</w:t>
      </w:r>
    </w:p>
    <w:p w:rsidR="00971B10" w:rsidRPr="003E6B17" w:rsidRDefault="00971B10" w:rsidP="00971B10">
      <w:pPr>
        <w:numPr>
          <w:ilvl w:val="0"/>
          <w:numId w:val="12"/>
        </w:numPr>
        <w:rPr>
          <w:rFonts w:ascii="Arial" w:hAnsi="Arial" w:cs="Arial"/>
          <w:sz w:val="22"/>
          <w:szCs w:val="22"/>
        </w:rPr>
      </w:pPr>
      <w:r w:rsidRPr="003E6B17">
        <w:rPr>
          <w:rFonts w:ascii="Arial" w:hAnsi="Arial" w:cs="Arial"/>
          <w:sz w:val="22"/>
          <w:szCs w:val="22"/>
        </w:rPr>
        <w:t xml:space="preserve">Dock the Pen into the Reader with </w:t>
      </w:r>
      <w:r w:rsidR="00A5469C" w:rsidRPr="003E6B17">
        <w:rPr>
          <w:rFonts w:ascii="Arial" w:hAnsi="Arial" w:cs="Arial"/>
          <w:sz w:val="22"/>
          <w:szCs w:val="22"/>
        </w:rPr>
        <w:t xml:space="preserve">in </w:t>
      </w:r>
      <w:r w:rsidRPr="003E6B17">
        <w:rPr>
          <w:rFonts w:ascii="Arial" w:hAnsi="Arial" w:cs="Arial"/>
          <w:sz w:val="22"/>
          <w:szCs w:val="22"/>
        </w:rPr>
        <w:t xml:space="preserve">40 seconds of collecting the sample. Do NOT remove the Test Card from the Pen before docking or all data will be lost. </w:t>
      </w:r>
    </w:p>
    <w:p w:rsidR="00971B10" w:rsidRPr="003E6B17" w:rsidRDefault="00971B10" w:rsidP="00971B10">
      <w:pPr>
        <w:numPr>
          <w:ilvl w:val="0"/>
          <w:numId w:val="12"/>
        </w:numPr>
        <w:rPr>
          <w:rFonts w:ascii="Arial" w:hAnsi="Arial" w:cs="Arial"/>
          <w:sz w:val="22"/>
          <w:szCs w:val="22"/>
        </w:rPr>
      </w:pPr>
      <w:r w:rsidRPr="003E6B17">
        <w:rPr>
          <w:rFonts w:ascii="Arial" w:hAnsi="Arial" w:cs="Arial"/>
          <w:sz w:val="22"/>
          <w:szCs w:val="22"/>
        </w:rPr>
        <w:t>Locate the code on top of the Test Card. Immediately press the RECALL key below the up and down arrows to select the Test Card code.</w:t>
      </w:r>
    </w:p>
    <w:p w:rsidR="00971B10" w:rsidRPr="003E6B17" w:rsidRDefault="00971B10" w:rsidP="00971B10">
      <w:pPr>
        <w:numPr>
          <w:ilvl w:val="1"/>
          <w:numId w:val="13"/>
        </w:numPr>
        <w:rPr>
          <w:rFonts w:ascii="Arial" w:hAnsi="Arial" w:cs="Arial"/>
          <w:sz w:val="22"/>
          <w:szCs w:val="22"/>
        </w:rPr>
      </w:pPr>
      <w:r w:rsidRPr="003E6B17">
        <w:rPr>
          <w:rFonts w:ascii="Arial" w:hAnsi="Arial" w:cs="Arial"/>
          <w:i/>
          <w:sz w:val="22"/>
          <w:szCs w:val="22"/>
        </w:rPr>
        <w:t>IMPORTANT: If a code is not selected within eight seconds, the Reader will automatically use the default code displayed on the LCD. It is important to select the correct code to obtain an accurate osmolarity test result .</w:t>
      </w:r>
    </w:p>
    <w:p w:rsidR="00971B10" w:rsidRPr="003E6B17" w:rsidRDefault="00971B10" w:rsidP="00971B10">
      <w:pPr>
        <w:numPr>
          <w:ilvl w:val="0"/>
          <w:numId w:val="12"/>
        </w:numPr>
        <w:rPr>
          <w:rFonts w:ascii="Arial" w:hAnsi="Arial" w:cs="Arial"/>
          <w:sz w:val="22"/>
          <w:szCs w:val="22"/>
        </w:rPr>
      </w:pPr>
      <w:r w:rsidRPr="003E6B17">
        <w:rPr>
          <w:rFonts w:ascii="Arial" w:hAnsi="Arial" w:cs="Arial"/>
          <w:sz w:val="22"/>
          <w:szCs w:val="22"/>
        </w:rPr>
        <w:t>Press the OK Key or wait eight seconds to accept the code.</w:t>
      </w:r>
    </w:p>
    <w:p w:rsidR="00971B10" w:rsidRPr="003E6B17" w:rsidRDefault="00971B10" w:rsidP="00971B10">
      <w:pPr>
        <w:numPr>
          <w:ilvl w:val="0"/>
          <w:numId w:val="12"/>
        </w:numPr>
        <w:rPr>
          <w:rFonts w:ascii="Arial" w:hAnsi="Arial" w:cs="Arial"/>
          <w:sz w:val="22"/>
          <w:szCs w:val="22"/>
        </w:rPr>
      </w:pPr>
      <w:r w:rsidRPr="003E6B17">
        <w:rPr>
          <w:rFonts w:ascii="Arial" w:hAnsi="Arial" w:cs="Arial"/>
          <w:sz w:val="22"/>
          <w:szCs w:val="22"/>
        </w:rPr>
        <w:t xml:space="preserve">The test result will display in a few seconds. </w:t>
      </w:r>
    </w:p>
    <w:p w:rsidR="00971B10" w:rsidRPr="003E6B17" w:rsidRDefault="00971B10" w:rsidP="00971B10">
      <w:pPr>
        <w:numPr>
          <w:ilvl w:val="0"/>
          <w:numId w:val="12"/>
        </w:numPr>
        <w:rPr>
          <w:rFonts w:ascii="Arial" w:hAnsi="Arial" w:cs="Arial"/>
          <w:sz w:val="22"/>
          <w:szCs w:val="22"/>
        </w:rPr>
      </w:pPr>
      <w:r w:rsidRPr="003E6B17">
        <w:rPr>
          <w:rFonts w:ascii="Arial" w:hAnsi="Arial" w:cs="Arial"/>
          <w:sz w:val="22"/>
          <w:szCs w:val="22"/>
        </w:rPr>
        <w:t xml:space="preserve">Record the date and test result in the patient chart. </w:t>
      </w:r>
    </w:p>
    <w:p w:rsidR="00971B10" w:rsidRPr="003E6B17" w:rsidRDefault="00971B10" w:rsidP="00971B10">
      <w:pPr>
        <w:numPr>
          <w:ilvl w:val="0"/>
          <w:numId w:val="12"/>
        </w:numPr>
        <w:rPr>
          <w:rFonts w:ascii="Arial" w:hAnsi="Arial" w:cs="Arial"/>
          <w:sz w:val="22"/>
          <w:szCs w:val="22"/>
        </w:rPr>
      </w:pPr>
      <w:r w:rsidRPr="003E6B17">
        <w:rPr>
          <w:rFonts w:ascii="Arial" w:hAnsi="Arial" w:cs="Arial"/>
          <w:sz w:val="22"/>
          <w:szCs w:val="22"/>
        </w:rPr>
        <w:t xml:space="preserve">After recording test results, remove the used Test Card from the Pen by pressing forward on top of the Test Card with your thumb. Do not pull from the wings. Dispose in an appropriate manner. </w:t>
      </w:r>
    </w:p>
    <w:p w:rsidR="00AA70AD" w:rsidRPr="003E6B17" w:rsidRDefault="00AA70AD" w:rsidP="00AA70AD">
      <w:pPr>
        <w:rPr>
          <w:rFonts w:ascii="Arial" w:hAnsi="Arial" w:cs="Arial"/>
        </w:rPr>
      </w:pPr>
    </w:p>
    <w:p w:rsidR="0055095D" w:rsidRPr="003E6B17" w:rsidRDefault="0055095D" w:rsidP="00AA70AD">
      <w:pPr>
        <w:rPr>
          <w:rFonts w:ascii="Arial" w:hAnsi="Arial" w:cs="Arial"/>
        </w:rPr>
      </w:pPr>
    </w:p>
    <w:p w:rsidR="0055095D" w:rsidRPr="003E6B17" w:rsidRDefault="0055095D" w:rsidP="00AA70AD">
      <w:pPr>
        <w:rPr>
          <w:rFonts w:ascii="Arial" w:hAnsi="Arial" w:cs="Arial"/>
        </w:rPr>
      </w:pPr>
    </w:p>
    <w:p w:rsidR="00AA70AD" w:rsidRPr="003E6B17" w:rsidRDefault="00AA70AD" w:rsidP="00AA70AD">
      <w:pPr>
        <w:rPr>
          <w:rFonts w:ascii="Arial" w:hAnsi="Arial" w:cs="Arial"/>
          <w:caps/>
          <w:sz w:val="22"/>
          <w:szCs w:val="22"/>
        </w:rPr>
      </w:pPr>
      <w:r w:rsidRPr="003E6B17">
        <w:rPr>
          <w:rFonts w:ascii="Arial" w:hAnsi="Arial" w:cs="Arial"/>
          <w:caps/>
          <w:sz w:val="22"/>
          <w:szCs w:val="22"/>
        </w:rPr>
        <w:t>Expected Results</w:t>
      </w:r>
    </w:p>
    <w:p w:rsidR="00AA70AD" w:rsidRPr="003E6B17" w:rsidRDefault="00AA70AD" w:rsidP="00AA70AD">
      <w:pPr>
        <w:ind w:left="540"/>
        <w:rPr>
          <w:rFonts w:ascii="Arial" w:hAnsi="Arial" w:cs="Arial"/>
          <w:sz w:val="22"/>
          <w:szCs w:val="22"/>
        </w:rPr>
      </w:pPr>
      <w:r w:rsidRPr="003E6B17">
        <w:rPr>
          <w:rFonts w:ascii="Arial" w:hAnsi="Arial" w:cs="Arial"/>
          <w:sz w:val="22"/>
          <w:szCs w:val="22"/>
        </w:rPr>
        <w:t xml:space="preserve">Normal: Mean </w:t>
      </w:r>
      <w:r w:rsidR="00872F59" w:rsidRPr="003E6B17">
        <w:rPr>
          <w:rFonts w:ascii="Arial" w:hAnsi="Arial" w:cs="Arial"/>
          <w:sz w:val="22"/>
          <w:szCs w:val="22"/>
        </w:rPr>
        <w:t>310</w:t>
      </w:r>
      <w:r w:rsidRPr="003E6B17">
        <w:rPr>
          <w:rFonts w:ascii="Arial" w:hAnsi="Arial" w:cs="Arial"/>
          <w:sz w:val="22"/>
          <w:szCs w:val="22"/>
        </w:rPr>
        <w:t xml:space="preserve"> </w:t>
      </w:r>
      <w:r w:rsidR="00872F59" w:rsidRPr="003E6B17">
        <w:rPr>
          <w:rFonts w:ascii="Arial" w:hAnsi="Arial" w:cs="Arial"/>
          <w:sz w:val="22"/>
          <w:szCs w:val="22"/>
        </w:rPr>
        <w:t>(288 – 331 mOsms</w:t>
      </w:r>
      <w:r w:rsidRPr="003E6B17">
        <w:rPr>
          <w:rFonts w:ascii="Arial" w:hAnsi="Arial" w:cs="Arial"/>
          <w:sz w:val="22"/>
          <w:szCs w:val="22"/>
        </w:rPr>
        <w:t>/L</w:t>
      </w:r>
      <w:r w:rsidR="00872F59" w:rsidRPr="003E6B17">
        <w:rPr>
          <w:rFonts w:ascii="Arial" w:hAnsi="Arial" w:cs="Arial"/>
          <w:sz w:val="22"/>
          <w:szCs w:val="22"/>
        </w:rPr>
        <w:t>)</w:t>
      </w:r>
      <w:r w:rsidRPr="003E6B17">
        <w:rPr>
          <w:rFonts w:ascii="Arial" w:hAnsi="Arial" w:cs="Arial"/>
          <w:sz w:val="22"/>
          <w:szCs w:val="22"/>
        </w:rPr>
        <w:t xml:space="preserve"> </w:t>
      </w:r>
    </w:p>
    <w:p w:rsidR="00AA70AD" w:rsidRPr="003E6B17" w:rsidRDefault="00872F59" w:rsidP="00AA70AD">
      <w:pPr>
        <w:ind w:left="540"/>
        <w:rPr>
          <w:rFonts w:ascii="Arial" w:hAnsi="Arial" w:cs="Arial"/>
          <w:sz w:val="22"/>
          <w:szCs w:val="22"/>
        </w:rPr>
      </w:pPr>
      <w:r w:rsidRPr="003E6B17">
        <w:rPr>
          <w:rFonts w:ascii="Arial" w:hAnsi="Arial" w:cs="Arial"/>
          <w:sz w:val="22"/>
          <w:szCs w:val="22"/>
        </w:rPr>
        <w:t>Dry Eye Disease: Mean 324 (291 - 382</w:t>
      </w:r>
      <w:r w:rsidR="00AA70AD" w:rsidRPr="003E6B17">
        <w:rPr>
          <w:rFonts w:ascii="Arial" w:hAnsi="Arial" w:cs="Arial"/>
          <w:sz w:val="22"/>
          <w:szCs w:val="22"/>
        </w:rPr>
        <w:t xml:space="preserve"> mOsms/L</w:t>
      </w:r>
      <w:r w:rsidRPr="003E6B17">
        <w:rPr>
          <w:rFonts w:ascii="Arial" w:hAnsi="Arial" w:cs="Arial"/>
          <w:sz w:val="22"/>
          <w:szCs w:val="22"/>
        </w:rPr>
        <w:t>)</w:t>
      </w:r>
    </w:p>
    <w:p w:rsidR="00AA70AD" w:rsidRPr="003E6B17" w:rsidRDefault="00AA70AD" w:rsidP="00AA70AD">
      <w:pPr>
        <w:ind w:left="540"/>
        <w:rPr>
          <w:rFonts w:ascii="Arial" w:hAnsi="Arial" w:cs="Arial"/>
          <w:sz w:val="22"/>
          <w:szCs w:val="22"/>
        </w:rPr>
      </w:pPr>
    </w:p>
    <w:p w:rsidR="00AA70AD" w:rsidRPr="003E6B17" w:rsidRDefault="00AA70AD" w:rsidP="00AA70AD">
      <w:pPr>
        <w:numPr>
          <w:ilvl w:val="1"/>
          <w:numId w:val="14"/>
        </w:numPr>
        <w:rPr>
          <w:rFonts w:ascii="Arial" w:hAnsi="Arial" w:cs="Arial"/>
          <w:sz w:val="22"/>
          <w:szCs w:val="22"/>
        </w:rPr>
      </w:pPr>
      <w:r w:rsidRPr="003E6B17">
        <w:rPr>
          <w:rFonts w:ascii="Arial" w:hAnsi="Arial" w:cs="Arial"/>
          <w:sz w:val="22"/>
          <w:szCs w:val="22"/>
        </w:rPr>
        <w:t>TearLab measurement range is linear from 275 mOsms/L to 400 mOsms/L. Test results outside this measurement range will be reported as either “Below Range”, indicating a measurement below 275 mOsms/L or “Above Range”, indicating a measurement above 400 mOsms/L.</w:t>
      </w:r>
    </w:p>
    <w:p w:rsidR="00AA70AD" w:rsidRPr="003E6B17" w:rsidRDefault="00AA70AD" w:rsidP="00AA70AD">
      <w:pPr>
        <w:ind w:left="1080"/>
        <w:rPr>
          <w:rFonts w:ascii="Arial" w:hAnsi="Arial" w:cs="Arial"/>
          <w:sz w:val="22"/>
          <w:szCs w:val="22"/>
        </w:rPr>
      </w:pPr>
    </w:p>
    <w:p w:rsidR="00AA70AD" w:rsidRPr="003E6B17" w:rsidRDefault="00AA70AD" w:rsidP="00AA70AD">
      <w:pPr>
        <w:numPr>
          <w:ilvl w:val="1"/>
          <w:numId w:val="14"/>
        </w:numPr>
        <w:rPr>
          <w:rFonts w:ascii="Arial" w:hAnsi="Arial" w:cs="Arial"/>
          <w:sz w:val="22"/>
          <w:szCs w:val="22"/>
        </w:rPr>
      </w:pPr>
      <w:r w:rsidRPr="003E6B17">
        <w:rPr>
          <w:rFonts w:ascii="Arial" w:hAnsi="Arial" w:cs="Arial"/>
          <w:sz w:val="22"/>
          <w:szCs w:val="22"/>
        </w:rPr>
        <w:t xml:space="preserve">Osmolarity may differ from left to right eye, and each eye should be tested and assessed to determine which eye represents the higher osmolarity. </w:t>
      </w:r>
    </w:p>
    <w:p w:rsidR="00AA70AD" w:rsidRPr="003E6B17" w:rsidRDefault="00AA70AD" w:rsidP="00AA70AD">
      <w:pPr>
        <w:ind w:left="540"/>
        <w:rPr>
          <w:rFonts w:ascii="Arial" w:hAnsi="Arial" w:cs="Arial"/>
          <w:sz w:val="22"/>
          <w:szCs w:val="22"/>
        </w:rPr>
      </w:pPr>
    </w:p>
    <w:p w:rsidR="00AA70AD" w:rsidRPr="003E6B17" w:rsidRDefault="00AA70AD" w:rsidP="00AA70AD">
      <w:pPr>
        <w:numPr>
          <w:ilvl w:val="1"/>
          <w:numId w:val="14"/>
        </w:numPr>
        <w:rPr>
          <w:rFonts w:ascii="Arial" w:hAnsi="Arial" w:cs="Arial"/>
          <w:sz w:val="22"/>
          <w:szCs w:val="22"/>
        </w:rPr>
      </w:pPr>
      <w:r w:rsidRPr="003E6B17">
        <w:rPr>
          <w:rFonts w:ascii="Arial" w:hAnsi="Arial" w:cs="Arial"/>
          <w:sz w:val="22"/>
          <w:szCs w:val="22"/>
        </w:rPr>
        <w:t xml:space="preserve">Interpretation of Results: TearLab test results are displayed on the LCD of the Reader in units of osmolarity or mOsms/L. No calculations are required. Osmotic concentration determinations are often expressed as either osmolarity (milliosmoles/liter, i.e., mOsms/L)  or osmolality (milliosmoles/kilogram, i.e., mOsms/kg). In tear fluid the difference between osmolarity and osmolality is less than 1%. It is common in the clinical literature to use the terms interchangeably, as the difference is insignificant. </w:t>
      </w:r>
    </w:p>
    <w:p w:rsidR="00AA70AD" w:rsidRPr="003E6B17" w:rsidRDefault="00AA70AD" w:rsidP="00AA70AD">
      <w:pPr>
        <w:ind w:left="540"/>
        <w:rPr>
          <w:rFonts w:ascii="Arial" w:hAnsi="Arial" w:cs="Arial"/>
          <w:sz w:val="22"/>
          <w:szCs w:val="22"/>
        </w:rPr>
      </w:pPr>
    </w:p>
    <w:p w:rsidR="00AA70AD" w:rsidRPr="003E6B17" w:rsidRDefault="00AA70AD" w:rsidP="00AA70AD">
      <w:pPr>
        <w:ind w:left="540"/>
        <w:rPr>
          <w:rFonts w:ascii="Arial" w:hAnsi="Arial" w:cs="Arial"/>
          <w:sz w:val="22"/>
          <w:szCs w:val="22"/>
        </w:rPr>
      </w:pPr>
    </w:p>
    <w:p w:rsidR="00692AF4" w:rsidRPr="003E6B17" w:rsidRDefault="00692AF4" w:rsidP="00692AF4">
      <w:pPr>
        <w:rPr>
          <w:rFonts w:ascii="Arial" w:hAnsi="Arial" w:cs="Arial"/>
          <w:b/>
          <w:sz w:val="22"/>
          <w:szCs w:val="22"/>
        </w:rPr>
      </w:pPr>
      <w:r w:rsidRPr="003E6B17">
        <w:rPr>
          <w:rFonts w:ascii="Arial" w:hAnsi="Arial" w:cs="Arial"/>
          <w:b/>
          <w:sz w:val="22"/>
          <w:szCs w:val="22"/>
        </w:rPr>
        <w:t>REPORTING RESULTS</w:t>
      </w:r>
    </w:p>
    <w:p w:rsidR="00A439B3" w:rsidRPr="00EE11B7" w:rsidRDefault="00A439B3" w:rsidP="00A439B3">
      <w:pPr>
        <w:rPr>
          <w:rFonts w:ascii="Arial" w:hAnsi="Arial" w:cs="Arial"/>
          <w:sz w:val="22"/>
          <w:szCs w:val="22"/>
        </w:rPr>
      </w:pPr>
      <w:r w:rsidRPr="003E6B17">
        <w:rPr>
          <w:rFonts w:ascii="Arial" w:hAnsi="Arial" w:cs="Arial"/>
          <w:sz w:val="22"/>
          <w:szCs w:val="22"/>
        </w:rPr>
        <w:t xml:space="preserve">Staff performing test will record patient test result on </w:t>
      </w:r>
      <w:r w:rsidR="0055095D" w:rsidRPr="003E6B17">
        <w:rPr>
          <w:rFonts w:ascii="Arial" w:hAnsi="Arial" w:cs="Arial"/>
          <w:sz w:val="22"/>
          <w:szCs w:val="22"/>
        </w:rPr>
        <w:t xml:space="preserve">the Tear Film Osmolarity </w:t>
      </w:r>
      <w:r w:rsidR="0055095D" w:rsidRPr="00EE11B7">
        <w:rPr>
          <w:rFonts w:ascii="Arial" w:hAnsi="Arial" w:cs="Arial"/>
          <w:sz w:val="22"/>
          <w:szCs w:val="22"/>
        </w:rPr>
        <w:t>Worksheet</w:t>
      </w:r>
      <w:r w:rsidR="00C903A0" w:rsidRPr="00EE11B7">
        <w:rPr>
          <w:rFonts w:ascii="Arial" w:hAnsi="Arial" w:cs="Arial"/>
          <w:color w:val="FF0000"/>
          <w:sz w:val="22"/>
          <w:szCs w:val="22"/>
        </w:rPr>
        <w:t xml:space="preserve"> </w:t>
      </w:r>
      <w:r w:rsidR="00C903A0" w:rsidRPr="00EE11B7">
        <w:rPr>
          <w:rFonts w:ascii="Arial" w:hAnsi="Arial" w:cs="Arial"/>
          <w:sz w:val="22"/>
          <w:szCs w:val="22"/>
        </w:rPr>
        <w:t>and in notes in the patient medical record</w:t>
      </w:r>
      <w:r w:rsidRPr="00EE11B7">
        <w:rPr>
          <w:rFonts w:ascii="Arial" w:hAnsi="Arial" w:cs="Arial"/>
          <w:sz w:val="22"/>
          <w:szCs w:val="22"/>
        </w:rPr>
        <w:t xml:space="preserve">. At the end of the day, the nurse will </w:t>
      </w:r>
      <w:r w:rsidR="0055095D" w:rsidRPr="00EE11B7">
        <w:rPr>
          <w:rFonts w:ascii="Arial" w:hAnsi="Arial" w:cs="Arial"/>
          <w:sz w:val="22"/>
          <w:szCs w:val="22"/>
        </w:rPr>
        <w:t>fax/</w:t>
      </w:r>
      <w:r w:rsidRPr="00EE11B7">
        <w:rPr>
          <w:rFonts w:ascii="Arial" w:hAnsi="Arial" w:cs="Arial"/>
          <w:sz w:val="22"/>
          <w:szCs w:val="22"/>
        </w:rPr>
        <w:t xml:space="preserve">deliver the </w:t>
      </w:r>
      <w:r w:rsidR="0055095D" w:rsidRPr="00EE11B7">
        <w:rPr>
          <w:rFonts w:ascii="Arial" w:hAnsi="Arial" w:cs="Arial"/>
          <w:sz w:val="22"/>
          <w:szCs w:val="22"/>
        </w:rPr>
        <w:t>worksheet</w:t>
      </w:r>
      <w:r w:rsidRPr="00EE11B7">
        <w:rPr>
          <w:rFonts w:ascii="Arial" w:hAnsi="Arial" w:cs="Arial"/>
          <w:sz w:val="22"/>
          <w:szCs w:val="22"/>
        </w:rPr>
        <w:t xml:space="preserve"> to the </w:t>
      </w:r>
      <w:r w:rsidR="0055095D" w:rsidRPr="00EE11B7">
        <w:rPr>
          <w:rFonts w:ascii="Arial" w:hAnsi="Arial" w:cs="Arial"/>
          <w:sz w:val="22"/>
          <w:szCs w:val="22"/>
        </w:rPr>
        <w:t>HSC 401 L</w:t>
      </w:r>
      <w:r w:rsidRPr="00EE11B7">
        <w:rPr>
          <w:rFonts w:ascii="Arial" w:hAnsi="Arial" w:cs="Arial"/>
          <w:sz w:val="22"/>
          <w:szCs w:val="22"/>
        </w:rPr>
        <w:t xml:space="preserve">aboratory for result entry into Sunquest. </w:t>
      </w:r>
    </w:p>
    <w:p w:rsidR="00A439B3" w:rsidRPr="00EE11B7" w:rsidRDefault="00A439B3" w:rsidP="00692AF4">
      <w:pPr>
        <w:rPr>
          <w:rFonts w:ascii="Arial" w:hAnsi="Arial" w:cs="Arial"/>
          <w:sz w:val="22"/>
          <w:szCs w:val="22"/>
        </w:rPr>
      </w:pPr>
    </w:p>
    <w:p w:rsidR="00692AF4" w:rsidRPr="003E6B17" w:rsidRDefault="00692AF4" w:rsidP="00692AF4">
      <w:pPr>
        <w:rPr>
          <w:rFonts w:ascii="Arial" w:hAnsi="Arial" w:cs="Arial"/>
          <w:sz w:val="22"/>
          <w:szCs w:val="22"/>
        </w:rPr>
      </w:pPr>
      <w:r w:rsidRPr="00EE11B7">
        <w:rPr>
          <w:rFonts w:ascii="Arial" w:hAnsi="Arial" w:cs="Arial"/>
          <w:sz w:val="22"/>
          <w:szCs w:val="22"/>
        </w:rPr>
        <w:t>Clinic Labs: see the Computer Entry section of this procedure</w:t>
      </w:r>
    </w:p>
    <w:p w:rsidR="00692AF4" w:rsidRPr="003E6B17" w:rsidRDefault="00692AF4" w:rsidP="00692AF4">
      <w:pPr>
        <w:rPr>
          <w:rFonts w:ascii="Arial" w:hAnsi="Arial" w:cs="Arial"/>
          <w:sz w:val="22"/>
          <w:szCs w:val="22"/>
        </w:rPr>
      </w:pPr>
    </w:p>
    <w:p w:rsidR="00435E56" w:rsidRPr="003E6B17" w:rsidRDefault="00435E56" w:rsidP="00435E56">
      <w:pPr>
        <w:pStyle w:val="Heading1"/>
        <w:rPr>
          <w:rFonts w:ascii="Arial" w:hAnsi="Arial" w:cs="Arial"/>
          <w:sz w:val="22"/>
          <w:szCs w:val="22"/>
        </w:rPr>
      </w:pPr>
      <w:r w:rsidRPr="003E6B17">
        <w:rPr>
          <w:rFonts w:ascii="Arial" w:hAnsi="Arial" w:cs="Arial"/>
          <w:sz w:val="22"/>
          <w:szCs w:val="22"/>
        </w:rPr>
        <w:t>PROCEDURE NOTES</w:t>
      </w:r>
    </w:p>
    <w:p w:rsidR="00AA70AD" w:rsidRPr="003E6B17" w:rsidRDefault="00AA70AD" w:rsidP="00B90426">
      <w:pPr>
        <w:numPr>
          <w:ilvl w:val="0"/>
          <w:numId w:val="15"/>
        </w:numPr>
        <w:tabs>
          <w:tab w:val="clear" w:pos="1080"/>
        </w:tabs>
        <w:ind w:left="540"/>
        <w:rPr>
          <w:rFonts w:ascii="Arial" w:hAnsi="Arial" w:cs="Arial"/>
          <w:sz w:val="22"/>
          <w:szCs w:val="22"/>
        </w:rPr>
      </w:pPr>
      <w:r w:rsidRPr="003E6B17">
        <w:rPr>
          <w:rFonts w:ascii="Arial" w:hAnsi="Arial" w:cs="Arial"/>
          <w:sz w:val="22"/>
          <w:szCs w:val="22"/>
        </w:rPr>
        <w:t>For in vitro diagnostic use only.</w:t>
      </w:r>
    </w:p>
    <w:p w:rsidR="00AA70AD" w:rsidRPr="003E6B17" w:rsidRDefault="00AA70AD" w:rsidP="00B90426">
      <w:pPr>
        <w:numPr>
          <w:ilvl w:val="0"/>
          <w:numId w:val="15"/>
        </w:numPr>
        <w:tabs>
          <w:tab w:val="clear" w:pos="1080"/>
        </w:tabs>
        <w:ind w:left="540"/>
        <w:rPr>
          <w:rFonts w:ascii="Arial" w:hAnsi="Arial" w:cs="Arial"/>
          <w:sz w:val="22"/>
          <w:szCs w:val="22"/>
        </w:rPr>
      </w:pPr>
      <w:r w:rsidRPr="003E6B17">
        <w:rPr>
          <w:rFonts w:ascii="Arial" w:hAnsi="Arial" w:cs="Arial"/>
          <w:sz w:val="22"/>
          <w:szCs w:val="22"/>
        </w:rPr>
        <w:t>Leave the Test Card in its sealed pouch until just before use.</w:t>
      </w:r>
    </w:p>
    <w:p w:rsidR="00AA70AD" w:rsidRPr="003E6B17" w:rsidRDefault="00AA70AD" w:rsidP="00B90426">
      <w:pPr>
        <w:numPr>
          <w:ilvl w:val="0"/>
          <w:numId w:val="15"/>
        </w:numPr>
        <w:tabs>
          <w:tab w:val="clear" w:pos="1080"/>
        </w:tabs>
        <w:ind w:left="540"/>
        <w:rPr>
          <w:rFonts w:ascii="Arial" w:hAnsi="Arial" w:cs="Arial"/>
          <w:sz w:val="22"/>
          <w:szCs w:val="22"/>
        </w:rPr>
      </w:pPr>
      <w:r w:rsidRPr="003E6B17">
        <w:rPr>
          <w:rFonts w:ascii="Arial" w:hAnsi="Arial" w:cs="Arial"/>
          <w:sz w:val="22"/>
          <w:szCs w:val="22"/>
        </w:rPr>
        <w:t>Do not remove the protective cover until the Test Card is attached onto a Pen and immediately prior to tear collection.</w:t>
      </w:r>
    </w:p>
    <w:p w:rsidR="00AA70AD" w:rsidRPr="003E6B17" w:rsidRDefault="00AA70AD" w:rsidP="00B90426">
      <w:pPr>
        <w:numPr>
          <w:ilvl w:val="0"/>
          <w:numId w:val="15"/>
        </w:numPr>
        <w:tabs>
          <w:tab w:val="clear" w:pos="1080"/>
        </w:tabs>
        <w:ind w:left="540"/>
        <w:rPr>
          <w:rFonts w:ascii="Arial" w:hAnsi="Arial" w:cs="Arial"/>
          <w:sz w:val="22"/>
          <w:szCs w:val="22"/>
        </w:rPr>
      </w:pPr>
      <w:r w:rsidRPr="003E6B17">
        <w:rPr>
          <w:rFonts w:ascii="Arial" w:hAnsi="Arial" w:cs="Arial"/>
          <w:sz w:val="22"/>
          <w:szCs w:val="22"/>
        </w:rPr>
        <w:t>Avoid touching the tip of the Test Card.</w:t>
      </w:r>
    </w:p>
    <w:p w:rsidR="00AA70AD" w:rsidRPr="003E6B17" w:rsidRDefault="00AA70AD" w:rsidP="00B90426">
      <w:pPr>
        <w:numPr>
          <w:ilvl w:val="0"/>
          <w:numId w:val="15"/>
        </w:numPr>
        <w:tabs>
          <w:tab w:val="clear" w:pos="1080"/>
        </w:tabs>
        <w:ind w:left="540"/>
        <w:rPr>
          <w:rFonts w:ascii="Arial" w:hAnsi="Arial" w:cs="Arial"/>
          <w:sz w:val="22"/>
          <w:szCs w:val="22"/>
        </w:rPr>
      </w:pPr>
      <w:r w:rsidRPr="003E6B17">
        <w:rPr>
          <w:rFonts w:ascii="Arial" w:hAnsi="Arial" w:cs="Arial"/>
          <w:sz w:val="22"/>
          <w:szCs w:val="22"/>
        </w:rPr>
        <w:t>Do not use a Test Card past its expiration date.</w:t>
      </w:r>
    </w:p>
    <w:p w:rsidR="00AA70AD" w:rsidRPr="003E6B17" w:rsidRDefault="00AA70AD" w:rsidP="00B90426">
      <w:pPr>
        <w:numPr>
          <w:ilvl w:val="0"/>
          <w:numId w:val="15"/>
        </w:numPr>
        <w:tabs>
          <w:tab w:val="clear" w:pos="1080"/>
        </w:tabs>
        <w:ind w:left="540"/>
        <w:rPr>
          <w:rFonts w:ascii="Arial" w:hAnsi="Arial" w:cs="Arial"/>
          <w:sz w:val="22"/>
          <w:szCs w:val="22"/>
        </w:rPr>
      </w:pPr>
      <w:r w:rsidRPr="003E6B17">
        <w:rPr>
          <w:rFonts w:ascii="Arial" w:hAnsi="Arial" w:cs="Arial"/>
          <w:sz w:val="22"/>
          <w:szCs w:val="22"/>
        </w:rPr>
        <w:t xml:space="preserve">Test Cards are single-use only. </w:t>
      </w:r>
    </w:p>
    <w:p w:rsidR="00AA70AD" w:rsidRPr="003E6B17" w:rsidRDefault="00AA70AD" w:rsidP="00AA70AD">
      <w:pPr>
        <w:ind w:left="540"/>
        <w:rPr>
          <w:rFonts w:ascii="Arial" w:hAnsi="Arial" w:cs="Arial"/>
          <w:sz w:val="22"/>
          <w:szCs w:val="22"/>
        </w:rPr>
      </w:pPr>
      <w:r w:rsidRPr="003E6B17">
        <w:rPr>
          <w:rFonts w:ascii="Arial" w:hAnsi="Arial" w:cs="Arial"/>
          <w:sz w:val="22"/>
          <w:szCs w:val="22"/>
        </w:rPr>
        <w:t>CAUTION:</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collect tear fluid from a patient within two hours of eye drop use, use of topical medications or lotions on the face or eyes, or removal of eye makeup.</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collect tear fluid samples from patients when eye makeup is present on the eyelid.</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collect or store tear fluid samples for transport or testing at a later time.</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 xml:space="preserve">Do not collect tear fluid </w:t>
      </w:r>
      <w:r w:rsidR="00DF4B7B">
        <w:rPr>
          <w:rFonts w:ascii="Arial" w:hAnsi="Arial" w:cs="Arial"/>
          <w:sz w:val="22"/>
          <w:szCs w:val="22"/>
        </w:rPr>
        <w:t xml:space="preserve">within </w:t>
      </w:r>
      <w:r w:rsidR="00DF4B7B" w:rsidRPr="00DF4B7B">
        <w:rPr>
          <w:rFonts w:ascii="Arial" w:hAnsi="Arial" w:cs="Arial"/>
          <w:sz w:val="22"/>
          <w:szCs w:val="22"/>
          <w:highlight w:val="yellow"/>
        </w:rPr>
        <w:t>2 hours</w:t>
      </w:r>
      <w:r w:rsidR="00DF4B7B">
        <w:rPr>
          <w:rFonts w:ascii="Arial" w:hAnsi="Arial" w:cs="Arial"/>
          <w:sz w:val="22"/>
          <w:szCs w:val="22"/>
        </w:rPr>
        <w:t xml:space="preserve"> </w:t>
      </w:r>
      <w:r w:rsidRPr="003E6B17">
        <w:rPr>
          <w:rFonts w:ascii="Arial" w:hAnsi="Arial" w:cs="Arial"/>
          <w:sz w:val="22"/>
          <w:szCs w:val="22"/>
        </w:rPr>
        <w:t>after ocular surface staining.</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collect tear fluid after other invasive ocular diagnostic testing.</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w:t>
      </w:r>
      <w:r w:rsidR="00DF4B7B">
        <w:rPr>
          <w:rFonts w:ascii="Arial" w:hAnsi="Arial" w:cs="Arial"/>
          <w:sz w:val="22"/>
          <w:szCs w:val="22"/>
        </w:rPr>
        <w:t xml:space="preserve">ect tear fluid within </w:t>
      </w:r>
      <w:r w:rsidR="00DF4B7B" w:rsidRPr="00DF4B7B">
        <w:rPr>
          <w:rFonts w:ascii="Arial" w:hAnsi="Arial" w:cs="Arial"/>
          <w:sz w:val="22"/>
          <w:szCs w:val="22"/>
          <w:highlight w:val="yellow"/>
        </w:rPr>
        <w:t>2 hours</w:t>
      </w:r>
      <w:r w:rsidRPr="003E6B17">
        <w:rPr>
          <w:rFonts w:ascii="Arial" w:hAnsi="Arial" w:cs="Arial"/>
          <w:sz w:val="22"/>
          <w:szCs w:val="22"/>
        </w:rPr>
        <w:t xml:space="preserve"> after a slit lamp examination.</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collect tear fluid from a patient who has been crying.</w:t>
      </w:r>
    </w:p>
    <w:p w:rsidR="00435E56" w:rsidRPr="003E6B17" w:rsidRDefault="00435E56" w:rsidP="00435E56">
      <w:pPr>
        <w:ind w:left="720" w:hanging="720"/>
        <w:jc w:val="both"/>
        <w:rPr>
          <w:rFonts w:ascii="Arial" w:hAnsi="Arial" w:cs="Arial"/>
          <w:sz w:val="22"/>
        </w:rPr>
      </w:pPr>
    </w:p>
    <w:p w:rsidR="00435E56" w:rsidRPr="003E6B17" w:rsidRDefault="00435E56" w:rsidP="00435E56">
      <w:pPr>
        <w:pStyle w:val="Heading1"/>
        <w:rPr>
          <w:rFonts w:ascii="Arial" w:hAnsi="Arial" w:cs="Arial"/>
          <w:sz w:val="22"/>
          <w:szCs w:val="22"/>
        </w:rPr>
      </w:pPr>
      <w:r w:rsidRPr="003E6B17">
        <w:rPr>
          <w:rFonts w:ascii="Arial" w:hAnsi="Arial" w:cs="Arial"/>
          <w:sz w:val="22"/>
          <w:szCs w:val="22"/>
        </w:rPr>
        <w:t>TROUBLESHOOTING</w:t>
      </w:r>
    </w:p>
    <w:p w:rsidR="00531AF8" w:rsidRPr="003E6B17" w:rsidRDefault="00531AF8" w:rsidP="00B90426">
      <w:pPr>
        <w:numPr>
          <w:ilvl w:val="0"/>
          <w:numId w:val="16"/>
        </w:numPr>
        <w:tabs>
          <w:tab w:val="left" w:pos="360"/>
        </w:tabs>
        <w:rPr>
          <w:rFonts w:ascii="Arial" w:hAnsi="Arial" w:cs="Arial"/>
          <w:sz w:val="22"/>
        </w:rPr>
      </w:pPr>
      <w:r w:rsidRPr="003E6B17">
        <w:rPr>
          <w:rFonts w:ascii="Arial" w:hAnsi="Arial" w:cs="Arial"/>
          <w:sz w:val="22"/>
        </w:rPr>
        <w:t>Check expiration date of kit and controls.</w:t>
      </w:r>
    </w:p>
    <w:p w:rsidR="00AA70AD" w:rsidRPr="003E6B17" w:rsidRDefault="00531AF8" w:rsidP="00B90426">
      <w:pPr>
        <w:numPr>
          <w:ilvl w:val="0"/>
          <w:numId w:val="16"/>
        </w:numPr>
        <w:tabs>
          <w:tab w:val="left" w:pos="360"/>
        </w:tabs>
        <w:spacing w:before="40"/>
        <w:rPr>
          <w:rFonts w:ascii="Arial" w:hAnsi="Arial" w:cs="Arial"/>
          <w:sz w:val="22"/>
        </w:rPr>
      </w:pPr>
      <w:r w:rsidRPr="003E6B17">
        <w:rPr>
          <w:rFonts w:ascii="Arial" w:hAnsi="Arial" w:cs="Arial"/>
          <w:sz w:val="22"/>
        </w:rPr>
        <w:t>Recheck</w:t>
      </w:r>
      <w:r w:rsidR="00435E56" w:rsidRPr="003E6B17">
        <w:rPr>
          <w:rFonts w:ascii="Arial" w:hAnsi="Arial" w:cs="Arial"/>
          <w:sz w:val="22"/>
        </w:rPr>
        <w:t xml:space="preserve"> </w:t>
      </w:r>
      <w:r w:rsidR="00AA70AD" w:rsidRPr="003E6B17">
        <w:rPr>
          <w:rFonts w:ascii="Arial" w:hAnsi="Arial" w:cs="Arial"/>
          <w:sz w:val="22"/>
        </w:rPr>
        <w:t>the Electronic Check Card.</w:t>
      </w:r>
    </w:p>
    <w:p w:rsidR="00435E56" w:rsidRPr="003E6B17" w:rsidRDefault="00531AF8" w:rsidP="00B90426">
      <w:pPr>
        <w:numPr>
          <w:ilvl w:val="0"/>
          <w:numId w:val="16"/>
        </w:numPr>
        <w:tabs>
          <w:tab w:val="left" w:pos="360"/>
        </w:tabs>
        <w:spacing w:before="40"/>
        <w:rPr>
          <w:rFonts w:ascii="Arial" w:hAnsi="Arial" w:cs="Arial"/>
          <w:sz w:val="22"/>
        </w:rPr>
      </w:pPr>
      <w:r w:rsidRPr="003E6B17">
        <w:rPr>
          <w:rFonts w:ascii="Arial" w:hAnsi="Arial" w:cs="Arial"/>
          <w:sz w:val="22"/>
        </w:rPr>
        <w:t xml:space="preserve">Recheck </w:t>
      </w:r>
      <w:r w:rsidR="00AA70AD" w:rsidRPr="003E6B17">
        <w:rPr>
          <w:rFonts w:ascii="Arial" w:hAnsi="Arial" w:cs="Arial"/>
          <w:sz w:val="22"/>
        </w:rPr>
        <w:t>test using the External Quality Control Procedure</w:t>
      </w:r>
      <w:r w:rsidR="00435E56" w:rsidRPr="003E6B17">
        <w:rPr>
          <w:rFonts w:ascii="Arial" w:hAnsi="Arial" w:cs="Arial"/>
          <w:sz w:val="22"/>
        </w:rPr>
        <w:t>.</w:t>
      </w:r>
    </w:p>
    <w:p w:rsidR="00435E56" w:rsidRPr="003E6B17" w:rsidRDefault="00435E56" w:rsidP="00B90426">
      <w:pPr>
        <w:numPr>
          <w:ilvl w:val="0"/>
          <w:numId w:val="16"/>
        </w:numPr>
        <w:tabs>
          <w:tab w:val="left" w:pos="360"/>
        </w:tabs>
        <w:rPr>
          <w:rFonts w:ascii="Arial" w:hAnsi="Arial" w:cs="Arial"/>
          <w:sz w:val="22"/>
        </w:rPr>
      </w:pPr>
      <w:r w:rsidRPr="003E6B17">
        <w:rPr>
          <w:rFonts w:ascii="Arial" w:hAnsi="Arial" w:cs="Arial"/>
          <w:sz w:val="22"/>
        </w:rPr>
        <w:t>If the controls are still not performing as expected, open and run a new set of controls.</w:t>
      </w:r>
    </w:p>
    <w:p w:rsidR="00435E56" w:rsidRPr="003E6B17" w:rsidRDefault="00435E56" w:rsidP="00B90426">
      <w:pPr>
        <w:numPr>
          <w:ilvl w:val="0"/>
          <w:numId w:val="16"/>
        </w:numPr>
        <w:tabs>
          <w:tab w:val="left" w:pos="360"/>
        </w:tabs>
        <w:rPr>
          <w:rFonts w:ascii="Arial" w:hAnsi="Arial" w:cs="Arial"/>
          <w:sz w:val="22"/>
        </w:rPr>
      </w:pPr>
      <w:r w:rsidRPr="003E6B17">
        <w:rPr>
          <w:rFonts w:ascii="Arial" w:hAnsi="Arial" w:cs="Arial"/>
          <w:sz w:val="22"/>
        </w:rPr>
        <w:t>If control results are still unacceptable, try a kit with a different lot number</w:t>
      </w:r>
      <w:r w:rsidR="00531AF8" w:rsidRPr="003E6B17">
        <w:rPr>
          <w:rFonts w:ascii="Arial" w:hAnsi="Arial" w:cs="Arial"/>
          <w:sz w:val="22"/>
        </w:rPr>
        <w:t xml:space="preserve"> if available</w:t>
      </w:r>
      <w:r w:rsidRPr="003E6B17">
        <w:rPr>
          <w:rFonts w:ascii="Arial" w:hAnsi="Arial" w:cs="Arial"/>
          <w:sz w:val="22"/>
        </w:rPr>
        <w:t>.</w:t>
      </w:r>
    </w:p>
    <w:p w:rsidR="00435E56" w:rsidRPr="003E6B17" w:rsidRDefault="002A065E" w:rsidP="00B90426">
      <w:pPr>
        <w:numPr>
          <w:ilvl w:val="0"/>
          <w:numId w:val="16"/>
        </w:numPr>
        <w:tabs>
          <w:tab w:val="left" w:pos="360"/>
        </w:tabs>
        <w:rPr>
          <w:rFonts w:ascii="Arial" w:hAnsi="Arial" w:cs="Arial"/>
          <w:sz w:val="22"/>
        </w:rPr>
      </w:pPr>
      <w:r w:rsidRPr="003E6B17">
        <w:rPr>
          <w:rFonts w:ascii="Arial" w:hAnsi="Arial" w:cs="Arial"/>
          <w:sz w:val="22"/>
        </w:rPr>
        <w:t>Contact the manufacturer.</w:t>
      </w:r>
    </w:p>
    <w:p w:rsidR="00531AF8" w:rsidRPr="003E6B17" w:rsidRDefault="00531AF8" w:rsidP="00531AF8">
      <w:pPr>
        <w:tabs>
          <w:tab w:val="right" w:pos="7920"/>
        </w:tabs>
        <w:ind w:left="360"/>
        <w:rPr>
          <w:rFonts w:ascii="Arial" w:hAnsi="Arial" w:cs="Arial"/>
          <w:sz w:val="22"/>
          <w:szCs w:val="22"/>
        </w:rPr>
      </w:pPr>
    </w:p>
    <w:p w:rsidR="00435E56" w:rsidRPr="003E6B17" w:rsidRDefault="00435E56" w:rsidP="00531AF8">
      <w:pPr>
        <w:tabs>
          <w:tab w:val="right" w:pos="7920"/>
        </w:tabs>
        <w:ind w:left="360"/>
        <w:rPr>
          <w:rFonts w:ascii="Arial" w:hAnsi="Arial" w:cs="Arial"/>
          <w:sz w:val="22"/>
          <w:szCs w:val="22"/>
        </w:rPr>
      </w:pPr>
      <w:r w:rsidRPr="003E6B17">
        <w:rPr>
          <w:rFonts w:ascii="Arial" w:hAnsi="Arial" w:cs="Arial"/>
          <w:sz w:val="22"/>
          <w:szCs w:val="22"/>
        </w:rPr>
        <w:lastRenderedPageBreak/>
        <w:t>Reminder: According to the Internal Quality Control Policy, if expected QC values are not attained, patient results will not be reported until troubleshooting is complete.</w:t>
      </w:r>
    </w:p>
    <w:p w:rsidR="00490E17" w:rsidRPr="003E6B17" w:rsidRDefault="00490E17" w:rsidP="00435E56">
      <w:pPr>
        <w:pStyle w:val="Heading1"/>
        <w:rPr>
          <w:rFonts w:ascii="Arial" w:hAnsi="Arial" w:cs="Arial"/>
          <w:sz w:val="22"/>
          <w:szCs w:val="22"/>
        </w:rPr>
      </w:pPr>
    </w:p>
    <w:p w:rsidR="002A065E" w:rsidRPr="003E6B17" w:rsidRDefault="00490E17" w:rsidP="00435E56">
      <w:pPr>
        <w:pStyle w:val="Heading1"/>
        <w:rPr>
          <w:rFonts w:ascii="Arial" w:hAnsi="Arial" w:cs="Arial"/>
          <w:b w:val="0"/>
          <w:sz w:val="22"/>
          <w:szCs w:val="22"/>
        </w:rPr>
      </w:pPr>
      <w:r w:rsidRPr="003E6B17">
        <w:rPr>
          <w:rFonts w:ascii="Arial" w:hAnsi="Arial" w:cs="Arial"/>
          <w:sz w:val="22"/>
          <w:szCs w:val="22"/>
        </w:rPr>
        <w:t xml:space="preserve">      </w:t>
      </w:r>
      <w:r w:rsidRPr="003E6B17">
        <w:rPr>
          <w:rFonts w:ascii="Arial" w:hAnsi="Arial" w:cs="Arial"/>
          <w:b w:val="0"/>
          <w:sz w:val="22"/>
          <w:szCs w:val="22"/>
        </w:rPr>
        <w:t xml:space="preserve">For more troubleshooting information, </w:t>
      </w:r>
      <w:r w:rsidR="002A065E" w:rsidRPr="003E6B17">
        <w:rPr>
          <w:rFonts w:ascii="Arial" w:hAnsi="Arial" w:cs="Arial"/>
          <w:b w:val="0"/>
          <w:sz w:val="22"/>
          <w:szCs w:val="22"/>
        </w:rPr>
        <w:t>consult the</w:t>
      </w:r>
      <w:r w:rsidRPr="003E6B17">
        <w:rPr>
          <w:rFonts w:ascii="Arial" w:hAnsi="Arial" w:cs="Arial"/>
          <w:b w:val="0"/>
          <w:sz w:val="22"/>
          <w:szCs w:val="22"/>
        </w:rPr>
        <w:t xml:space="preserve"> TearLab Osmolarity System User Manual, pages 12 </w:t>
      </w:r>
      <w:r w:rsidR="002A065E" w:rsidRPr="003E6B17">
        <w:rPr>
          <w:rFonts w:ascii="Arial" w:hAnsi="Arial" w:cs="Arial"/>
          <w:b w:val="0"/>
          <w:sz w:val="22"/>
          <w:szCs w:val="22"/>
        </w:rPr>
        <w:t>–</w:t>
      </w:r>
    </w:p>
    <w:p w:rsidR="0055095D" w:rsidRPr="003E6B17" w:rsidRDefault="002A065E" w:rsidP="00435E56">
      <w:pPr>
        <w:pStyle w:val="Heading1"/>
        <w:rPr>
          <w:rFonts w:ascii="Arial" w:hAnsi="Arial" w:cs="Arial"/>
          <w:b w:val="0"/>
          <w:sz w:val="22"/>
          <w:szCs w:val="22"/>
        </w:rPr>
      </w:pPr>
      <w:r w:rsidRPr="003E6B17">
        <w:rPr>
          <w:rFonts w:ascii="Arial" w:hAnsi="Arial" w:cs="Arial"/>
          <w:b w:val="0"/>
          <w:sz w:val="22"/>
          <w:szCs w:val="22"/>
        </w:rPr>
        <w:t xml:space="preserve">     </w:t>
      </w:r>
      <w:r w:rsidR="00490E17" w:rsidRPr="003E6B17">
        <w:rPr>
          <w:rFonts w:ascii="Arial" w:hAnsi="Arial" w:cs="Arial"/>
          <w:b w:val="0"/>
          <w:sz w:val="22"/>
          <w:szCs w:val="22"/>
        </w:rPr>
        <w:t>13</w:t>
      </w:r>
      <w:r w:rsidR="0055095D" w:rsidRPr="003E6B17">
        <w:rPr>
          <w:rFonts w:ascii="Arial" w:hAnsi="Arial" w:cs="Arial"/>
          <w:b w:val="0"/>
          <w:sz w:val="22"/>
          <w:szCs w:val="22"/>
        </w:rPr>
        <w:t xml:space="preserve"> or contact the manufacturer</w:t>
      </w:r>
      <w:r w:rsidR="00490E17" w:rsidRPr="003E6B17">
        <w:rPr>
          <w:rFonts w:ascii="Arial" w:hAnsi="Arial" w:cs="Arial"/>
          <w:b w:val="0"/>
          <w:sz w:val="22"/>
          <w:szCs w:val="22"/>
        </w:rPr>
        <w:t>.</w:t>
      </w:r>
    </w:p>
    <w:p w:rsidR="00435E56" w:rsidRPr="003E6B17" w:rsidRDefault="00435E56" w:rsidP="00435E56">
      <w:pPr>
        <w:pStyle w:val="Heading1"/>
        <w:rPr>
          <w:rFonts w:ascii="Arial" w:hAnsi="Arial" w:cs="Arial"/>
          <w:sz w:val="22"/>
          <w:szCs w:val="22"/>
        </w:rPr>
      </w:pPr>
      <w:r w:rsidRPr="003E6B17">
        <w:rPr>
          <w:rFonts w:ascii="Arial" w:hAnsi="Arial" w:cs="Arial"/>
          <w:b w:val="0"/>
          <w:sz w:val="22"/>
          <w:szCs w:val="22"/>
        </w:rPr>
        <w:tab/>
      </w:r>
      <w:r w:rsidRPr="003E6B17">
        <w:rPr>
          <w:rFonts w:ascii="Arial" w:hAnsi="Arial" w:cs="Arial"/>
          <w:sz w:val="22"/>
          <w:szCs w:val="22"/>
        </w:rPr>
        <w:tab/>
      </w:r>
      <w:r w:rsidRPr="003E6B17">
        <w:rPr>
          <w:rFonts w:ascii="Arial" w:hAnsi="Arial" w:cs="Arial"/>
          <w:sz w:val="22"/>
          <w:szCs w:val="22"/>
        </w:rPr>
        <w:tab/>
      </w:r>
    </w:p>
    <w:p w:rsidR="00531AF8" w:rsidRPr="003E6B17" w:rsidRDefault="00531AF8" w:rsidP="00531AF8">
      <w:pPr>
        <w:jc w:val="both"/>
        <w:rPr>
          <w:rFonts w:ascii="Arial" w:hAnsi="Arial" w:cs="Arial"/>
          <w:b/>
          <w:sz w:val="22"/>
          <w:szCs w:val="22"/>
          <w:u w:val="single"/>
        </w:rPr>
      </w:pPr>
      <w:r w:rsidRPr="003E6B17">
        <w:rPr>
          <w:rFonts w:ascii="Arial" w:hAnsi="Arial" w:cs="Arial"/>
          <w:b/>
          <w:sz w:val="22"/>
          <w:szCs w:val="22"/>
          <w:u w:val="single"/>
        </w:rPr>
        <w:t>Maintenance – Routine</w:t>
      </w:r>
    </w:p>
    <w:p w:rsidR="00DF4B7B" w:rsidRPr="00DF4B7B"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The TearLab Reader can be cleaned with a damp cloth of alcohol wipe as required.</w:t>
      </w:r>
    </w:p>
    <w:p w:rsidR="00531AF8" w:rsidRPr="003E6B17"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 </w:t>
      </w:r>
      <w:r w:rsidR="00DF4B7B" w:rsidRPr="00DF4B7B">
        <w:rPr>
          <w:rFonts w:ascii="Arial" w:hAnsi="Arial" w:cs="Arial"/>
          <w:sz w:val="22"/>
          <w:szCs w:val="22"/>
          <w:highlight w:val="yellow"/>
        </w:rPr>
        <w:t xml:space="preserve">The </w:t>
      </w:r>
      <w:proofErr w:type="spellStart"/>
      <w:r w:rsidR="00DF4B7B" w:rsidRPr="00DF4B7B">
        <w:rPr>
          <w:rFonts w:ascii="Arial" w:hAnsi="Arial" w:cs="Arial"/>
          <w:sz w:val="22"/>
          <w:szCs w:val="22"/>
          <w:highlight w:val="yellow"/>
        </w:rPr>
        <w:t>TearLab</w:t>
      </w:r>
      <w:proofErr w:type="spellEnd"/>
      <w:r w:rsidR="00DF4B7B" w:rsidRPr="00DF4B7B">
        <w:rPr>
          <w:rFonts w:ascii="Arial" w:hAnsi="Arial" w:cs="Arial"/>
          <w:sz w:val="22"/>
          <w:szCs w:val="22"/>
          <w:highlight w:val="yellow"/>
        </w:rPr>
        <w:t xml:space="preserve"> Pens can be cleaned with a damp cloth of </w:t>
      </w:r>
      <w:proofErr w:type="gramStart"/>
      <w:r w:rsidR="00DF4B7B" w:rsidRPr="00DF4B7B">
        <w:rPr>
          <w:rFonts w:ascii="Arial" w:hAnsi="Arial" w:cs="Arial"/>
          <w:sz w:val="22"/>
          <w:szCs w:val="22"/>
          <w:highlight w:val="yellow"/>
        </w:rPr>
        <w:t>alcohol  wipe</w:t>
      </w:r>
      <w:proofErr w:type="gramEnd"/>
      <w:r w:rsidR="00DF4B7B" w:rsidRPr="00DF4B7B">
        <w:rPr>
          <w:rFonts w:ascii="Arial" w:hAnsi="Arial" w:cs="Arial"/>
          <w:sz w:val="22"/>
          <w:szCs w:val="22"/>
          <w:highlight w:val="yellow"/>
        </w:rPr>
        <w:t xml:space="preserve"> after each patient use.</w:t>
      </w:r>
    </w:p>
    <w:p w:rsidR="00531AF8" w:rsidRPr="003E6B17"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When cleaning it is important to keep the electronic contacts of the Pen and Reader dry. </w:t>
      </w:r>
    </w:p>
    <w:p w:rsidR="00531AF8" w:rsidRPr="003E6B17"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The electronic contacts and docking port should also be kept free of dust and dirt. </w:t>
      </w:r>
    </w:p>
    <w:p w:rsidR="00531AF8" w:rsidRPr="00DF4B7B"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Pen batteries cannot be replaced. If the Pen battery fails to recharge, contact your sales representative or TearLab Customer Support to purchase a replacement Pen. Cleaning fluids should never be used on the Test Cards.</w:t>
      </w:r>
    </w:p>
    <w:p w:rsidR="00DF4B7B" w:rsidRPr="00DF4B7B" w:rsidRDefault="00DF4B7B" w:rsidP="00DF4B7B">
      <w:pPr>
        <w:ind w:left="360"/>
        <w:jc w:val="both"/>
        <w:outlineLvl w:val="0"/>
        <w:rPr>
          <w:rFonts w:ascii="Arial" w:hAnsi="Arial" w:cs="Arial"/>
          <w:b/>
          <w:caps/>
          <w:sz w:val="22"/>
          <w:szCs w:val="22"/>
          <w:u w:val="single"/>
        </w:rPr>
      </w:pPr>
    </w:p>
    <w:p w:rsidR="00531AF8" w:rsidRPr="003E6B17" w:rsidRDefault="00531AF8" w:rsidP="00531AF8">
      <w:pPr>
        <w:ind w:left="360"/>
        <w:jc w:val="both"/>
        <w:outlineLvl w:val="0"/>
        <w:rPr>
          <w:rFonts w:ascii="Arial" w:hAnsi="Arial" w:cs="Arial"/>
          <w:b/>
          <w:caps/>
          <w:sz w:val="22"/>
          <w:szCs w:val="22"/>
          <w:u w:val="single"/>
        </w:rPr>
      </w:pPr>
    </w:p>
    <w:p w:rsidR="00435E56" w:rsidRPr="003E6B17" w:rsidRDefault="00435E56" w:rsidP="00435E56">
      <w:pPr>
        <w:jc w:val="both"/>
        <w:outlineLvl w:val="0"/>
        <w:rPr>
          <w:rFonts w:ascii="Arial" w:hAnsi="Arial" w:cs="Arial"/>
          <w:b/>
          <w:caps/>
          <w:sz w:val="22"/>
          <w:szCs w:val="22"/>
          <w:u w:val="single"/>
        </w:rPr>
      </w:pPr>
      <w:r w:rsidRPr="003E6B17">
        <w:rPr>
          <w:rFonts w:ascii="Arial" w:hAnsi="Arial" w:cs="Arial"/>
          <w:b/>
          <w:caps/>
          <w:sz w:val="22"/>
          <w:szCs w:val="22"/>
          <w:u w:val="single"/>
        </w:rPr>
        <w:t>ReferenceS</w:t>
      </w:r>
    </w:p>
    <w:p w:rsidR="00435E56" w:rsidRPr="003E6B17" w:rsidRDefault="00490E17" w:rsidP="00435E56">
      <w:pPr>
        <w:jc w:val="both"/>
        <w:outlineLvl w:val="0"/>
        <w:rPr>
          <w:rFonts w:ascii="Arial" w:hAnsi="Arial" w:cs="Arial"/>
          <w:sz w:val="22"/>
        </w:rPr>
      </w:pPr>
      <w:r w:rsidRPr="003E6B17">
        <w:rPr>
          <w:rFonts w:ascii="Arial" w:hAnsi="Arial" w:cs="Arial"/>
          <w:sz w:val="22"/>
        </w:rPr>
        <w:t>TearLab Osmolarity System Users Manual</w:t>
      </w:r>
    </w:p>
    <w:p w:rsidR="00490E17" w:rsidRPr="003E6B17" w:rsidRDefault="00490E17" w:rsidP="00435E56">
      <w:pPr>
        <w:jc w:val="both"/>
        <w:outlineLvl w:val="0"/>
        <w:rPr>
          <w:rFonts w:ascii="Arial" w:hAnsi="Arial" w:cs="Arial"/>
          <w:sz w:val="22"/>
        </w:rPr>
      </w:pPr>
    </w:p>
    <w:p w:rsidR="00490E17" w:rsidRPr="003E6B17" w:rsidRDefault="00490E17" w:rsidP="00490E17">
      <w:pPr>
        <w:rPr>
          <w:rFonts w:ascii="Arial" w:hAnsi="Arial" w:cs="Arial"/>
          <w:sz w:val="22"/>
          <w:szCs w:val="22"/>
        </w:rPr>
      </w:pPr>
      <w:r w:rsidRPr="003E6B17">
        <w:rPr>
          <w:rFonts w:ascii="Arial" w:hAnsi="Arial" w:cs="Arial"/>
          <w:sz w:val="22"/>
          <w:szCs w:val="22"/>
          <w:lang w:val="de-DE"/>
        </w:rPr>
        <w:t xml:space="preserve">Pedersen-Bjergaard K, Smidt BC. </w:t>
      </w:r>
      <w:r w:rsidRPr="003E6B17">
        <w:rPr>
          <w:rFonts w:ascii="Arial" w:hAnsi="Arial" w:cs="Arial"/>
          <w:sz w:val="22"/>
          <w:szCs w:val="22"/>
        </w:rPr>
        <w:t xml:space="preserve">Electrolytic Conductivity, Osmotic Pressure, and Hydrogen Ion Concentration of Human Lachrymal Fluid. </w:t>
      </w:r>
      <w:r w:rsidRPr="003E6B17">
        <w:rPr>
          <w:rFonts w:ascii="Arial" w:hAnsi="Arial" w:cs="Arial"/>
          <w:i/>
          <w:sz w:val="22"/>
          <w:szCs w:val="22"/>
        </w:rPr>
        <w:t>Acta Derm Venereol Suppl</w:t>
      </w:r>
      <w:r w:rsidRPr="003E6B17">
        <w:rPr>
          <w:rFonts w:ascii="Arial" w:hAnsi="Arial" w:cs="Arial"/>
          <w:sz w:val="22"/>
          <w:szCs w:val="22"/>
        </w:rPr>
        <w:t xml:space="preserve"> (Stockh). 1952;32(29):261-7.</w:t>
      </w:r>
    </w:p>
    <w:p w:rsidR="00490E17" w:rsidRPr="003E6B17" w:rsidRDefault="00490E17" w:rsidP="00435E56">
      <w:pPr>
        <w:jc w:val="both"/>
        <w:outlineLvl w:val="0"/>
        <w:rPr>
          <w:rFonts w:ascii="Arial" w:hAnsi="Arial" w:cs="Arial"/>
          <w:b/>
          <w:caps/>
          <w:sz w:val="22"/>
          <w:szCs w:val="22"/>
        </w:rPr>
      </w:pPr>
    </w:p>
    <w:p w:rsidR="00435E56" w:rsidRPr="003E6B17" w:rsidRDefault="00435E56" w:rsidP="00435E56">
      <w:pPr>
        <w:tabs>
          <w:tab w:val="left" w:pos="0"/>
        </w:tabs>
        <w:jc w:val="both"/>
        <w:rPr>
          <w:rFonts w:ascii="Arial" w:hAnsi="Arial" w:cs="Arial"/>
          <w:b/>
          <w:caps/>
          <w:sz w:val="22"/>
          <w:szCs w:val="22"/>
          <w:u w:val="single"/>
        </w:rPr>
      </w:pPr>
      <w:r w:rsidRPr="003E6B17">
        <w:rPr>
          <w:rFonts w:ascii="Arial" w:hAnsi="Arial" w:cs="Arial"/>
          <w:b/>
          <w:caps/>
          <w:sz w:val="22"/>
          <w:szCs w:val="22"/>
          <w:u w:val="single"/>
        </w:rPr>
        <w:t>AUTHOR</w:t>
      </w:r>
      <w:r w:rsidR="00490E17" w:rsidRPr="003E6B17">
        <w:rPr>
          <w:rFonts w:ascii="Arial" w:hAnsi="Arial" w:cs="Arial"/>
          <w:b/>
          <w:caps/>
          <w:sz w:val="22"/>
          <w:szCs w:val="22"/>
          <w:u w:val="single"/>
        </w:rPr>
        <w:t>/REVIEWER(S)</w:t>
      </w:r>
    </w:p>
    <w:p w:rsidR="00435E56" w:rsidRPr="003E6B17" w:rsidRDefault="00490E17" w:rsidP="00435E56">
      <w:pPr>
        <w:tabs>
          <w:tab w:val="left" w:pos="0"/>
        </w:tabs>
        <w:jc w:val="both"/>
        <w:rPr>
          <w:rFonts w:ascii="Arial" w:hAnsi="Arial" w:cs="Arial"/>
          <w:sz w:val="22"/>
        </w:rPr>
      </w:pPr>
      <w:r w:rsidRPr="003E6B17">
        <w:rPr>
          <w:rFonts w:ascii="Arial" w:hAnsi="Arial" w:cs="Arial"/>
          <w:sz w:val="22"/>
        </w:rPr>
        <w:t>KKaestner</w:t>
      </w:r>
    </w:p>
    <w:p w:rsidR="00490E17" w:rsidRPr="003E6B17" w:rsidRDefault="00490E17" w:rsidP="00435E56">
      <w:pPr>
        <w:tabs>
          <w:tab w:val="left" w:pos="0"/>
        </w:tabs>
        <w:jc w:val="both"/>
        <w:rPr>
          <w:rFonts w:ascii="Arial" w:hAnsi="Arial" w:cs="Arial"/>
          <w:sz w:val="22"/>
        </w:rPr>
      </w:pPr>
      <w:r w:rsidRPr="003E6B17">
        <w:rPr>
          <w:rFonts w:ascii="Arial" w:hAnsi="Arial" w:cs="Arial"/>
          <w:sz w:val="22"/>
        </w:rPr>
        <w:t>AKHoward</w:t>
      </w:r>
    </w:p>
    <w:p w:rsidR="00DE56B6" w:rsidRPr="003E6B17" w:rsidRDefault="00DE56B6" w:rsidP="00435E56">
      <w:pPr>
        <w:tabs>
          <w:tab w:val="left" w:pos="0"/>
        </w:tabs>
        <w:jc w:val="both"/>
        <w:rPr>
          <w:rFonts w:ascii="Arial" w:hAnsi="Arial" w:cs="Arial"/>
          <w:caps/>
          <w:sz w:val="22"/>
          <w:szCs w:val="22"/>
        </w:rPr>
      </w:pPr>
      <w:r w:rsidRPr="006E2F75">
        <w:rPr>
          <w:rFonts w:ascii="Arial" w:hAnsi="Arial" w:cs="Arial"/>
          <w:sz w:val="22"/>
          <w:highlight w:val="yellow"/>
        </w:rPr>
        <w:t>DBergo</w:t>
      </w:r>
    </w:p>
    <w:p w:rsidR="00435E56" w:rsidRPr="003E6B17" w:rsidRDefault="00435E56" w:rsidP="00435E56">
      <w:pPr>
        <w:tabs>
          <w:tab w:val="left" w:pos="1440"/>
        </w:tabs>
        <w:rPr>
          <w:rFonts w:ascii="Arial" w:hAnsi="Arial" w:cs="Arial"/>
          <w:sz w:val="22"/>
        </w:rPr>
      </w:pPr>
      <w:r w:rsidRPr="003E6B17">
        <w:rPr>
          <w:rFonts w:ascii="Arial" w:hAnsi="Arial" w:cs="Arial"/>
          <w:sz w:val="22"/>
        </w:rPr>
        <w:tab/>
      </w:r>
    </w:p>
    <w:p w:rsidR="00435E56" w:rsidRPr="003E6B17" w:rsidRDefault="00435E56" w:rsidP="00435E56">
      <w:pPr>
        <w:rPr>
          <w:rFonts w:ascii="Arial" w:hAnsi="Arial" w:cs="Arial"/>
          <w:b/>
          <w:sz w:val="22"/>
          <w:szCs w:val="22"/>
        </w:rPr>
      </w:pPr>
      <w:r w:rsidRPr="003E6B17">
        <w:rPr>
          <w:rFonts w:ascii="Arial" w:hAnsi="Arial" w:cs="Arial"/>
          <w:b/>
          <w:sz w:val="22"/>
          <w:szCs w:val="22"/>
        </w:rPr>
        <w:t>IV.</w:t>
      </w:r>
      <w:r w:rsidRPr="003E6B17">
        <w:rPr>
          <w:rFonts w:ascii="Arial" w:hAnsi="Arial" w:cs="Arial"/>
          <w:sz w:val="22"/>
          <w:szCs w:val="22"/>
        </w:rPr>
        <w:tab/>
      </w:r>
      <w:r w:rsidRPr="003E6B17">
        <w:rPr>
          <w:rFonts w:ascii="Arial" w:hAnsi="Arial" w:cs="Arial"/>
          <w:b/>
          <w:caps/>
          <w:sz w:val="22"/>
          <w:szCs w:val="22"/>
          <w:u w:val="single"/>
        </w:rPr>
        <w:t>Definitions</w:t>
      </w:r>
      <w:r w:rsidRPr="003E6B17">
        <w:rPr>
          <w:rFonts w:ascii="Arial" w:hAnsi="Arial" w:cs="Arial"/>
          <w:b/>
          <w:sz w:val="22"/>
          <w:szCs w:val="22"/>
        </w:rPr>
        <w:t xml:space="preserve">  </w:t>
      </w:r>
    </w:p>
    <w:p w:rsidR="00490E17" w:rsidRPr="003E6B17" w:rsidRDefault="00490E17" w:rsidP="00490E17">
      <w:pPr>
        <w:ind w:left="720"/>
        <w:rPr>
          <w:rFonts w:ascii="Arial" w:hAnsi="Arial" w:cs="Arial"/>
          <w:sz w:val="22"/>
          <w:szCs w:val="22"/>
          <w:u w:val="single"/>
        </w:rPr>
      </w:pPr>
      <w:r w:rsidRPr="003E6B17">
        <w:rPr>
          <w:rFonts w:ascii="Arial" w:hAnsi="Arial" w:cs="Arial"/>
          <w:sz w:val="22"/>
          <w:szCs w:val="22"/>
        </w:rPr>
        <w:t xml:space="preserve">Osmolarity – The concentration of osmotically active particles in solution, which may be quantitatively expressed in </w:t>
      </w:r>
      <w:hyperlink r:id="rId8" w:history="1">
        <w:r w:rsidRPr="003E6B17">
          <w:rPr>
            <w:rStyle w:val="Hyperlink"/>
            <w:rFonts w:ascii="Arial" w:hAnsi="Arial" w:cs="Arial"/>
            <w:sz w:val="22"/>
            <w:szCs w:val="22"/>
          </w:rPr>
          <w:t>osm</w:t>
        </w:r>
        <w:r w:rsidRPr="003E6B17">
          <w:rPr>
            <w:rStyle w:val="Hyperlink"/>
            <w:rFonts w:ascii="Arial" w:hAnsi="Arial" w:cs="Arial"/>
            <w:sz w:val="22"/>
            <w:szCs w:val="22"/>
          </w:rPr>
          <w:t>o</w:t>
        </w:r>
        <w:r w:rsidRPr="003E6B17">
          <w:rPr>
            <w:rStyle w:val="Hyperlink"/>
            <w:rFonts w:ascii="Arial" w:hAnsi="Arial" w:cs="Arial"/>
            <w:sz w:val="22"/>
            <w:szCs w:val="22"/>
          </w:rPr>
          <w:t>les</w:t>
        </w:r>
      </w:hyperlink>
      <w:r w:rsidRPr="003E6B17">
        <w:rPr>
          <w:rFonts w:ascii="Arial" w:hAnsi="Arial" w:cs="Arial"/>
          <w:sz w:val="22"/>
          <w:szCs w:val="22"/>
        </w:rPr>
        <w:t xml:space="preserve"> of solute per </w:t>
      </w:r>
      <w:hyperlink r:id="rId9" w:history="1">
        <w:r w:rsidRPr="003E6B17">
          <w:rPr>
            <w:rStyle w:val="Hyperlink"/>
            <w:rFonts w:ascii="Arial" w:hAnsi="Arial" w:cs="Arial"/>
            <w:sz w:val="22"/>
            <w:szCs w:val="22"/>
          </w:rPr>
          <w:t>liter</w:t>
        </w:r>
      </w:hyperlink>
      <w:r w:rsidRPr="003E6B17">
        <w:rPr>
          <w:rFonts w:ascii="Arial" w:hAnsi="Arial" w:cs="Arial"/>
          <w:sz w:val="22"/>
          <w:szCs w:val="22"/>
        </w:rPr>
        <w:t xml:space="preserve"> of solution.</w:t>
      </w:r>
    </w:p>
    <w:p w:rsidR="00435E56" w:rsidRPr="003E6B17" w:rsidRDefault="00435E56" w:rsidP="00435E56">
      <w:pPr>
        <w:rPr>
          <w:rFonts w:ascii="Arial" w:hAnsi="Arial" w:cs="Arial"/>
          <w:sz w:val="22"/>
          <w:szCs w:val="22"/>
        </w:rPr>
      </w:pPr>
    </w:p>
    <w:p w:rsidR="00435E56" w:rsidRPr="003E6B17" w:rsidRDefault="00435E56" w:rsidP="00435E56">
      <w:pPr>
        <w:rPr>
          <w:rFonts w:ascii="Arial" w:hAnsi="Arial" w:cs="Arial"/>
          <w:b/>
          <w:sz w:val="22"/>
          <w:szCs w:val="22"/>
        </w:rPr>
      </w:pPr>
      <w:r w:rsidRPr="003E6B17">
        <w:rPr>
          <w:rFonts w:ascii="Arial" w:hAnsi="Arial" w:cs="Arial"/>
          <w:b/>
          <w:sz w:val="22"/>
          <w:szCs w:val="22"/>
        </w:rPr>
        <w:t>V.</w:t>
      </w:r>
      <w:r w:rsidRPr="003E6B17">
        <w:rPr>
          <w:rFonts w:ascii="Arial" w:hAnsi="Arial" w:cs="Arial"/>
          <w:b/>
          <w:sz w:val="22"/>
          <w:szCs w:val="22"/>
        </w:rPr>
        <w:tab/>
      </w:r>
      <w:r w:rsidRPr="003E6B17">
        <w:rPr>
          <w:rFonts w:ascii="Arial" w:hAnsi="Arial" w:cs="Arial"/>
          <w:b/>
          <w:caps/>
          <w:sz w:val="22"/>
          <w:szCs w:val="22"/>
          <w:u w:val="single"/>
        </w:rPr>
        <w:t>Compliance</w:t>
      </w:r>
      <w:r w:rsidRPr="003E6B17">
        <w:rPr>
          <w:rFonts w:ascii="Arial" w:hAnsi="Arial" w:cs="Arial"/>
          <w:caps/>
          <w:sz w:val="22"/>
          <w:szCs w:val="22"/>
        </w:rPr>
        <w:t xml:space="preserve"> </w:t>
      </w:r>
      <w:r w:rsidRPr="003E6B17">
        <w:rPr>
          <w:rFonts w:ascii="Arial" w:hAnsi="Arial" w:cs="Arial"/>
          <w:sz w:val="22"/>
          <w:szCs w:val="22"/>
        </w:rPr>
        <w:t xml:space="preserve"> </w:t>
      </w:r>
    </w:p>
    <w:p w:rsidR="00435E56" w:rsidRPr="003E6B17" w:rsidRDefault="00435E56" w:rsidP="00435E56">
      <w:pPr>
        <w:pStyle w:val="Heading1"/>
        <w:ind w:left="720" w:right="300"/>
        <w:rPr>
          <w:rFonts w:ascii="Arial" w:hAnsi="Arial" w:cs="Arial"/>
          <w:b w:val="0"/>
          <w:sz w:val="22"/>
          <w:szCs w:val="22"/>
        </w:rPr>
      </w:pPr>
      <w:r w:rsidRPr="003E6B17">
        <w:rPr>
          <w:rFonts w:ascii="Arial" w:hAnsi="Arial" w:cs="Arial"/>
          <w:b w:val="0"/>
          <w:sz w:val="22"/>
          <w:szCs w:val="22"/>
        </w:rPr>
        <w:fldChar w:fldCharType="begin">
          <w:ffData>
            <w:name w:val="Text35"/>
            <w:enabled/>
            <w:calcOnExit w:val="0"/>
            <w:textInput>
              <w:default w:val="Failure to comply with this policy or the procedures may result in disciplinary action, up to and including termination."/>
            </w:textInput>
          </w:ffData>
        </w:fldChar>
      </w:r>
      <w:bookmarkStart w:id="3" w:name="Text35"/>
      <w:r w:rsidRPr="003E6B17">
        <w:rPr>
          <w:rFonts w:ascii="Arial" w:hAnsi="Arial" w:cs="Arial"/>
          <w:b w:val="0"/>
          <w:sz w:val="22"/>
          <w:szCs w:val="22"/>
        </w:rPr>
        <w:instrText xml:space="preserve"> FORMTEXT </w:instrText>
      </w:r>
      <w:r w:rsidRPr="003E6B17">
        <w:rPr>
          <w:rFonts w:ascii="Arial" w:hAnsi="Arial" w:cs="Arial"/>
          <w:b w:val="0"/>
          <w:sz w:val="22"/>
          <w:szCs w:val="22"/>
        </w:rPr>
      </w:r>
      <w:r w:rsidRPr="003E6B17">
        <w:rPr>
          <w:rFonts w:ascii="Arial" w:hAnsi="Arial" w:cs="Arial"/>
          <w:b w:val="0"/>
          <w:sz w:val="22"/>
          <w:szCs w:val="22"/>
        </w:rPr>
        <w:fldChar w:fldCharType="separate"/>
      </w:r>
      <w:r w:rsidRPr="003E6B17">
        <w:rPr>
          <w:rFonts w:ascii="Arial" w:hAnsi="Arial" w:cs="Arial"/>
          <w:b w:val="0"/>
          <w:noProof/>
          <w:sz w:val="22"/>
          <w:szCs w:val="22"/>
        </w:rPr>
        <w:t>Failure to comply with this policy or the procedures may result in disciplinary action, up to and including termination.</w:t>
      </w:r>
      <w:r w:rsidRPr="003E6B17">
        <w:rPr>
          <w:rFonts w:ascii="Arial" w:hAnsi="Arial" w:cs="Arial"/>
          <w:b w:val="0"/>
          <w:sz w:val="22"/>
          <w:szCs w:val="22"/>
        </w:rPr>
        <w:fldChar w:fldCharType="end"/>
      </w:r>
      <w:bookmarkEnd w:id="3"/>
    </w:p>
    <w:p w:rsidR="00435E56" w:rsidRPr="003E6B17" w:rsidRDefault="00435E56" w:rsidP="00435E56">
      <w:pPr>
        <w:rPr>
          <w:rFonts w:ascii="Arial" w:hAnsi="Arial" w:cs="Arial"/>
          <w:b/>
          <w:sz w:val="22"/>
          <w:szCs w:val="22"/>
        </w:rPr>
      </w:pPr>
    </w:p>
    <w:p w:rsidR="00435E56" w:rsidRPr="003E6B17" w:rsidRDefault="00435E56" w:rsidP="00435E56">
      <w:pPr>
        <w:rPr>
          <w:rFonts w:ascii="Arial" w:hAnsi="Arial" w:cs="Arial"/>
          <w:b/>
          <w:sz w:val="22"/>
          <w:szCs w:val="22"/>
        </w:rPr>
      </w:pPr>
      <w:r w:rsidRPr="003E6B17">
        <w:rPr>
          <w:rFonts w:ascii="Arial" w:hAnsi="Arial" w:cs="Arial"/>
          <w:b/>
          <w:sz w:val="22"/>
          <w:szCs w:val="22"/>
        </w:rPr>
        <w:t>VI.</w:t>
      </w:r>
      <w:r w:rsidRPr="003E6B17">
        <w:rPr>
          <w:rFonts w:ascii="Arial" w:hAnsi="Arial" w:cs="Arial"/>
          <w:b/>
          <w:sz w:val="22"/>
          <w:szCs w:val="22"/>
        </w:rPr>
        <w:tab/>
      </w:r>
      <w:r w:rsidRPr="003E6B17">
        <w:rPr>
          <w:rFonts w:ascii="Arial" w:hAnsi="Arial" w:cs="Arial"/>
          <w:b/>
          <w:caps/>
          <w:sz w:val="22"/>
          <w:szCs w:val="22"/>
          <w:u w:val="single"/>
        </w:rPr>
        <w:t>Attachments</w:t>
      </w:r>
      <w:r w:rsidRPr="003E6B17">
        <w:rPr>
          <w:rFonts w:ascii="Arial" w:hAnsi="Arial" w:cs="Arial"/>
          <w:b/>
          <w:sz w:val="22"/>
          <w:szCs w:val="22"/>
        </w:rPr>
        <w:t xml:space="preserve"> </w:t>
      </w:r>
    </w:p>
    <w:p w:rsidR="00A71103" w:rsidRPr="003E6B17" w:rsidRDefault="00A71103" w:rsidP="00A71103">
      <w:pPr>
        <w:numPr>
          <w:ilvl w:val="0"/>
          <w:numId w:val="18"/>
        </w:numPr>
        <w:rPr>
          <w:rFonts w:ascii="Arial" w:hAnsi="Arial" w:cs="Arial"/>
          <w:sz w:val="22"/>
          <w:szCs w:val="22"/>
        </w:rPr>
      </w:pPr>
      <w:r w:rsidRPr="003E6B17">
        <w:rPr>
          <w:rFonts w:ascii="Arial" w:hAnsi="Arial" w:cs="Arial"/>
          <w:sz w:val="22"/>
          <w:szCs w:val="22"/>
        </w:rPr>
        <w:t>TearLab Daily</w:t>
      </w:r>
      <w:r w:rsidR="002A065E" w:rsidRPr="003E6B17">
        <w:rPr>
          <w:rFonts w:ascii="Arial" w:hAnsi="Arial" w:cs="Arial"/>
          <w:sz w:val="22"/>
          <w:szCs w:val="22"/>
        </w:rPr>
        <w:t>/Monthly</w:t>
      </w:r>
      <w:r w:rsidRPr="003E6B17">
        <w:rPr>
          <w:rFonts w:ascii="Arial" w:hAnsi="Arial" w:cs="Arial"/>
          <w:sz w:val="22"/>
          <w:szCs w:val="22"/>
        </w:rPr>
        <w:t xml:space="preserve"> Quality Control Procedure Log</w:t>
      </w:r>
    </w:p>
    <w:p w:rsidR="00A71103" w:rsidRPr="003E6B17" w:rsidRDefault="00A71103" w:rsidP="00A71103">
      <w:pPr>
        <w:numPr>
          <w:ilvl w:val="0"/>
          <w:numId w:val="18"/>
        </w:numPr>
        <w:rPr>
          <w:rFonts w:ascii="Arial" w:hAnsi="Arial" w:cs="Arial"/>
          <w:sz w:val="22"/>
          <w:szCs w:val="22"/>
        </w:rPr>
      </w:pPr>
      <w:r w:rsidRPr="003E6B17">
        <w:rPr>
          <w:rFonts w:ascii="Arial" w:hAnsi="Arial" w:cs="Arial"/>
          <w:sz w:val="22"/>
          <w:szCs w:val="22"/>
        </w:rPr>
        <w:t>TearLab Osmolarity Worksheet</w:t>
      </w:r>
    </w:p>
    <w:p w:rsidR="00435E56" w:rsidRPr="003E6B17" w:rsidRDefault="00435E56" w:rsidP="00435E56">
      <w:pPr>
        <w:rPr>
          <w:rFonts w:ascii="Arial" w:hAnsi="Arial" w:cs="Arial"/>
          <w:sz w:val="22"/>
          <w:szCs w:val="22"/>
        </w:rPr>
      </w:pPr>
    </w:p>
    <w:p w:rsidR="00435E56" w:rsidRPr="003E6B17" w:rsidRDefault="00435E56" w:rsidP="00435E56">
      <w:pPr>
        <w:rPr>
          <w:rFonts w:ascii="Arial" w:hAnsi="Arial" w:cs="Arial"/>
          <w:b/>
          <w:sz w:val="22"/>
          <w:szCs w:val="22"/>
        </w:rPr>
      </w:pPr>
      <w:r w:rsidRPr="003E6B17">
        <w:rPr>
          <w:rFonts w:ascii="Arial" w:hAnsi="Arial" w:cs="Arial"/>
          <w:b/>
          <w:sz w:val="22"/>
          <w:szCs w:val="22"/>
        </w:rPr>
        <w:t>VII.</w:t>
      </w:r>
      <w:r w:rsidRPr="003E6B17">
        <w:rPr>
          <w:rFonts w:ascii="Arial" w:hAnsi="Arial" w:cs="Arial"/>
          <w:b/>
          <w:sz w:val="22"/>
          <w:szCs w:val="22"/>
        </w:rPr>
        <w:tab/>
      </w:r>
      <w:r w:rsidRPr="003E6B17">
        <w:rPr>
          <w:rFonts w:ascii="Arial" w:hAnsi="Arial" w:cs="Arial"/>
          <w:b/>
          <w:caps/>
          <w:sz w:val="22"/>
          <w:szCs w:val="22"/>
          <w:u w:val="single"/>
        </w:rPr>
        <w:t xml:space="preserve">Other Resources </w:t>
      </w:r>
    </w:p>
    <w:p w:rsidR="00435E56" w:rsidRPr="003E6B17" w:rsidRDefault="00435E56" w:rsidP="00435E56">
      <w:pPr>
        <w:ind w:right="300"/>
        <w:rPr>
          <w:rFonts w:ascii="Arial" w:hAnsi="Arial" w:cs="Arial"/>
          <w:sz w:val="22"/>
          <w:szCs w:val="22"/>
        </w:rPr>
      </w:pPr>
    </w:p>
    <w:p w:rsidR="00435E56" w:rsidRPr="003E6B17" w:rsidRDefault="00435E56" w:rsidP="00B90426">
      <w:pPr>
        <w:numPr>
          <w:ilvl w:val="0"/>
          <w:numId w:val="3"/>
        </w:numPr>
        <w:tabs>
          <w:tab w:val="clear" w:pos="0"/>
        </w:tabs>
        <w:ind w:left="720" w:hanging="720"/>
        <w:rPr>
          <w:rFonts w:ascii="Arial" w:hAnsi="Arial" w:cs="Arial"/>
          <w:sz w:val="22"/>
          <w:szCs w:val="22"/>
        </w:rPr>
      </w:pPr>
      <w:r w:rsidRPr="003E6B17">
        <w:rPr>
          <w:rFonts w:ascii="Arial" w:hAnsi="Arial" w:cs="Arial"/>
          <w:b/>
          <w:sz w:val="22"/>
          <w:szCs w:val="22"/>
          <w:u w:val="single"/>
        </w:rPr>
        <w:t>ENDORSEMENT</w:t>
      </w:r>
      <w:r w:rsidRPr="003E6B17">
        <w:rPr>
          <w:rFonts w:ascii="Arial" w:hAnsi="Arial" w:cs="Arial"/>
          <w:b/>
          <w:sz w:val="22"/>
          <w:szCs w:val="22"/>
        </w:rPr>
        <w:t xml:space="preserve"> </w:t>
      </w:r>
    </w:p>
    <w:p w:rsidR="00435E56" w:rsidRPr="003E6B17" w:rsidRDefault="00435E56" w:rsidP="00435E56">
      <w:pPr>
        <w:pStyle w:val="BodyTextIndent"/>
        <w:tabs>
          <w:tab w:val="left" w:pos="1440"/>
        </w:tabs>
        <w:ind w:left="720"/>
        <w:rPr>
          <w:rFonts w:ascii="Arial" w:hAnsi="Arial" w:cs="Arial"/>
          <w:sz w:val="22"/>
        </w:rPr>
      </w:pPr>
      <w:r w:rsidRPr="003E6B17">
        <w:rPr>
          <w:rFonts w:ascii="Arial" w:hAnsi="Arial" w:cs="Arial"/>
          <w:sz w:val="22"/>
        </w:rPr>
        <w:t>Laboratory Administration</w:t>
      </w:r>
    </w:p>
    <w:p w:rsidR="00435E56" w:rsidRPr="003E6B17" w:rsidRDefault="00435E56"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6E0D2B" w:rsidRPr="003E6B17" w:rsidRDefault="006E0D2B" w:rsidP="00435E56">
      <w:pPr>
        <w:tabs>
          <w:tab w:val="left" w:pos="0"/>
        </w:tabs>
        <w:jc w:val="both"/>
        <w:rPr>
          <w:rFonts w:ascii="Arial" w:hAnsi="Arial" w:cs="Arial"/>
          <w:sz w:val="22"/>
        </w:rPr>
      </w:pPr>
    </w:p>
    <w:p w:rsidR="00435E56" w:rsidRPr="003E6B17" w:rsidRDefault="00435E56" w:rsidP="00435E56">
      <w:pPr>
        <w:tabs>
          <w:tab w:val="left" w:pos="0"/>
        </w:tabs>
        <w:jc w:val="center"/>
        <w:rPr>
          <w:rFonts w:ascii="Arial" w:hAnsi="Arial" w:cs="Arial"/>
          <w:b/>
        </w:rPr>
      </w:pPr>
      <w:r w:rsidRPr="003E6B17">
        <w:rPr>
          <w:rFonts w:ascii="Arial" w:hAnsi="Arial" w:cs="Arial"/>
          <w:b/>
        </w:rPr>
        <w:t>Computer Order and Result Entry</w:t>
      </w:r>
    </w:p>
    <w:p w:rsidR="00435E56" w:rsidRPr="003E6B17" w:rsidRDefault="00435E56" w:rsidP="00435E56">
      <w:pPr>
        <w:tabs>
          <w:tab w:val="left" w:pos="0"/>
        </w:tabs>
        <w:jc w:val="center"/>
        <w:rPr>
          <w:rFonts w:ascii="Arial" w:hAnsi="Arial" w:cs="Arial"/>
          <w:b/>
        </w:rPr>
      </w:pPr>
    </w:p>
    <w:p w:rsidR="00435E56" w:rsidRPr="003E6B17" w:rsidRDefault="00BD2BCA" w:rsidP="00435E56">
      <w:pPr>
        <w:tabs>
          <w:tab w:val="left" w:pos="1620"/>
          <w:tab w:val="left" w:pos="2700"/>
        </w:tabs>
        <w:jc w:val="center"/>
        <w:rPr>
          <w:rFonts w:ascii="Arial" w:hAnsi="Arial" w:cs="Arial"/>
          <w:b/>
          <w:sz w:val="22"/>
          <w:szCs w:val="22"/>
        </w:rPr>
      </w:pPr>
      <w:r w:rsidRPr="003E6B17">
        <w:rPr>
          <w:rFonts w:ascii="Arial" w:hAnsi="Arial" w:cs="Arial"/>
          <w:b/>
          <w:sz w:val="22"/>
          <w:szCs w:val="22"/>
        </w:rPr>
        <w:t>Tear Film Osmolarity Test</w:t>
      </w:r>
    </w:p>
    <w:p w:rsidR="00CA6F11" w:rsidRPr="003E6B17" w:rsidRDefault="00CA6F11" w:rsidP="00CA6F11">
      <w:pPr>
        <w:tabs>
          <w:tab w:val="left" w:pos="4320"/>
        </w:tabs>
        <w:rPr>
          <w:rFonts w:ascii="Arial" w:hAnsi="Arial" w:cs="Arial"/>
          <w:sz w:val="22"/>
          <w:szCs w:val="22"/>
        </w:rPr>
      </w:pPr>
      <w:r w:rsidRPr="003E6B17">
        <w:rPr>
          <w:rFonts w:ascii="Arial" w:hAnsi="Arial" w:cs="Arial"/>
          <w:b/>
          <w:sz w:val="22"/>
          <w:szCs w:val="22"/>
        </w:rPr>
        <w:t xml:space="preserve">                                   EPIC Order Code: </w:t>
      </w:r>
      <w:r w:rsidR="001951BD" w:rsidRPr="003E6B17">
        <w:rPr>
          <w:rFonts w:ascii="Arial" w:hAnsi="Arial" w:cs="Arial"/>
          <w:b/>
          <w:sz w:val="22"/>
          <w:szCs w:val="22"/>
        </w:rPr>
        <w:t>Tear Osmolarity Lab Panel (EP 4913)</w:t>
      </w:r>
    </w:p>
    <w:p w:rsidR="00435E56" w:rsidRPr="003E6B17" w:rsidRDefault="00CA6F11" w:rsidP="00BD2BCA">
      <w:pPr>
        <w:tabs>
          <w:tab w:val="left" w:pos="4320"/>
        </w:tabs>
        <w:jc w:val="center"/>
        <w:rPr>
          <w:rFonts w:ascii="Arial" w:hAnsi="Arial" w:cs="Arial"/>
          <w:b/>
          <w:sz w:val="22"/>
          <w:szCs w:val="22"/>
        </w:rPr>
      </w:pPr>
      <w:r w:rsidRPr="003E6B17">
        <w:rPr>
          <w:rFonts w:ascii="Arial" w:hAnsi="Arial" w:cs="Arial"/>
          <w:b/>
          <w:sz w:val="22"/>
          <w:szCs w:val="22"/>
        </w:rPr>
        <w:t xml:space="preserve">Sunquest </w:t>
      </w:r>
      <w:r w:rsidR="00435E56" w:rsidRPr="003E6B17">
        <w:rPr>
          <w:rFonts w:ascii="Arial" w:hAnsi="Arial" w:cs="Arial"/>
          <w:b/>
          <w:sz w:val="22"/>
          <w:szCs w:val="22"/>
        </w:rPr>
        <w:t xml:space="preserve">Order Codes:  </w:t>
      </w:r>
      <w:r w:rsidR="00BD2BCA" w:rsidRPr="003E6B17">
        <w:rPr>
          <w:rFonts w:ascii="Arial" w:hAnsi="Arial" w:cs="Arial"/>
          <w:b/>
          <w:sz w:val="22"/>
          <w:szCs w:val="22"/>
        </w:rPr>
        <w:t>RTOSM</w:t>
      </w:r>
      <w:r w:rsidR="00435E56" w:rsidRPr="003E6B17">
        <w:rPr>
          <w:rFonts w:ascii="Arial" w:hAnsi="Arial" w:cs="Arial"/>
          <w:b/>
          <w:sz w:val="22"/>
          <w:szCs w:val="22"/>
        </w:rPr>
        <w:t xml:space="preserve"> (</w:t>
      </w:r>
      <w:r w:rsidR="00BD2BCA" w:rsidRPr="003E6B17">
        <w:rPr>
          <w:rFonts w:ascii="Arial" w:hAnsi="Arial" w:cs="Arial"/>
          <w:b/>
          <w:sz w:val="22"/>
          <w:szCs w:val="22"/>
        </w:rPr>
        <w:t>Right Eye Tear Osmolarity</w:t>
      </w:r>
      <w:r w:rsidR="00435E56" w:rsidRPr="003E6B17">
        <w:rPr>
          <w:rFonts w:ascii="Arial" w:hAnsi="Arial" w:cs="Arial"/>
          <w:b/>
          <w:sz w:val="22"/>
          <w:szCs w:val="22"/>
        </w:rPr>
        <w:t>)</w:t>
      </w:r>
    </w:p>
    <w:p w:rsidR="001951BD" w:rsidRPr="003E6B17" w:rsidRDefault="001951BD" w:rsidP="001951BD">
      <w:pPr>
        <w:tabs>
          <w:tab w:val="left" w:pos="4320"/>
        </w:tabs>
        <w:rPr>
          <w:rFonts w:ascii="Arial" w:hAnsi="Arial" w:cs="Arial"/>
          <w:b/>
          <w:sz w:val="22"/>
          <w:szCs w:val="22"/>
        </w:rPr>
      </w:pPr>
      <w:r w:rsidRPr="003E6B17">
        <w:rPr>
          <w:rFonts w:ascii="Arial" w:hAnsi="Arial" w:cs="Arial"/>
          <w:b/>
          <w:sz w:val="22"/>
          <w:szCs w:val="22"/>
        </w:rPr>
        <w:tab/>
        <w:t xml:space="preserve">             EPIC# 4913</w:t>
      </w:r>
    </w:p>
    <w:p w:rsidR="00BD2BCA" w:rsidRPr="003E6B17" w:rsidRDefault="00BD2BCA" w:rsidP="00BD2BCA">
      <w:pPr>
        <w:tabs>
          <w:tab w:val="left" w:pos="4320"/>
        </w:tabs>
        <w:rPr>
          <w:rFonts w:ascii="Arial" w:hAnsi="Arial" w:cs="Arial"/>
          <w:b/>
          <w:sz w:val="22"/>
          <w:szCs w:val="22"/>
        </w:rPr>
      </w:pPr>
      <w:r w:rsidRPr="003E6B17">
        <w:rPr>
          <w:rFonts w:ascii="Arial" w:hAnsi="Arial" w:cs="Arial"/>
          <w:b/>
          <w:sz w:val="22"/>
          <w:szCs w:val="22"/>
        </w:rPr>
        <w:t xml:space="preserve">                                                                </w:t>
      </w:r>
      <w:r w:rsidR="00CA6F11" w:rsidRPr="003E6B17">
        <w:rPr>
          <w:rFonts w:ascii="Arial" w:hAnsi="Arial" w:cs="Arial"/>
          <w:b/>
          <w:sz w:val="22"/>
          <w:szCs w:val="22"/>
        </w:rPr>
        <w:t xml:space="preserve">         </w:t>
      </w:r>
      <w:r w:rsidRPr="003E6B17">
        <w:rPr>
          <w:rFonts w:ascii="Arial" w:hAnsi="Arial" w:cs="Arial"/>
          <w:b/>
          <w:sz w:val="22"/>
          <w:szCs w:val="22"/>
        </w:rPr>
        <w:t xml:space="preserve">    LTOSM (Left Eye Tear Osmolarity)</w:t>
      </w:r>
    </w:p>
    <w:p w:rsidR="001951BD" w:rsidRPr="003E6B17" w:rsidRDefault="001951BD" w:rsidP="00BD2BCA">
      <w:pPr>
        <w:tabs>
          <w:tab w:val="left" w:pos="4320"/>
        </w:tabs>
        <w:rPr>
          <w:rFonts w:ascii="Arial" w:hAnsi="Arial" w:cs="Arial"/>
          <w:b/>
          <w:sz w:val="22"/>
          <w:szCs w:val="22"/>
        </w:rPr>
      </w:pPr>
      <w:r w:rsidRPr="003E6B17">
        <w:rPr>
          <w:rFonts w:ascii="Arial" w:hAnsi="Arial" w:cs="Arial"/>
          <w:b/>
          <w:sz w:val="22"/>
          <w:szCs w:val="22"/>
        </w:rPr>
        <w:tab/>
        <w:t xml:space="preserve">             EPIC# 4914</w:t>
      </w:r>
    </w:p>
    <w:p w:rsidR="00C91BC6" w:rsidRPr="003E6B17" w:rsidRDefault="00C91BC6" w:rsidP="00435E56">
      <w:pPr>
        <w:tabs>
          <w:tab w:val="left" w:pos="720"/>
        </w:tabs>
        <w:ind w:left="360" w:hanging="360"/>
        <w:rPr>
          <w:rFonts w:ascii="Arial" w:hAnsi="Arial" w:cs="Arial"/>
          <w:b/>
          <w:sz w:val="22"/>
          <w:szCs w:val="22"/>
          <w:u w:val="single"/>
        </w:rPr>
      </w:pPr>
    </w:p>
    <w:p w:rsidR="00435E56" w:rsidRPr="003E6B17" w:rsidRDefault="00435E56" w:rsidP="00435E56">
      <w:pPr>
        <w:tabs>
          <w:tab w:val="left" w:pos="720"/>
        </w:tabs>
        <w:ind w:left="360" w:hanging="360"/>
        <w:rPr>
          <w:rFonts w:ascii="Arial" w:hAnsi="Arial" w:cs="Arial"/>
          <w:sz w:val="22"/>
          <w:szCs w:val="22"/>
        </w:rPr>
      </w:pPr>
      <w:r w:rsidRPr="003E6B17">
        <w:rPr>
          <w:rFonts w:ascii="Arial" w:hAnsi="Arial" w:cs="Arial"/>
          <w:b/>
          <w:sz w:val="22"/>
          <w:szCs w:val="22"/>
          <w:u w:val="single"/>
        </w:rPr>
        <w:t>RESULTING:</w:t>
      </w:r>
      <w:r w:rsidR="000A239F" w:rsidRPr="003E6B17">
        <w:rPr>
          <w:rFonts w:ascii="Arial" w:hAnsi="Arial" w:cs="Arial"/>
          <w:b/>
          <w:sz w:val="22"/>
          <w:szCs w:val="22"/>
          <w:u w:val="single"/>
        </w:rPr>
        <w:t xml:space="preserve"> </w:t>
      </w:r>
    </w:p>
    <w:p w:rsidR="00435E56" w:rsidRPr="003E6B17" w:rsidRDefault="00435E56" w:rsidP="00435E56">
      <w:pPr>
        <w:tabs>
          <w:tab w:val="left" w:pos="720"/>
        </w:tabs>
        <w:ind w:left="360" w:hanging="360"/>
        <w:rPr>
          <w:rFonts w:ascii="Arial" w:hAnsi="Arial" w:cs="Arial"/>
          <w:b/>
          <w:sz w:val="22"/>
          <w:szCs w:val="22"/>
        </w:rPr>
      </w:pPr>
      <w:r w:rsidRPr="003E6B17">
        <w:rPr>
          <w:rFonts w:ascii="Arial" w:hAnsi="Arial" w:cs="Arial"/>
          <w:sz w:val="22"/>
          <w:szCs w:val="22"/>
        </w:rPr>
        <w:tab/>
      </w:r>
      <w:r w:rsidRPr="003E6B17">
        <w:rPr>
          <w:rFonts w:ascii="Arial" w:hAnsi="Arial" w:cs="Arial"/>
          <w:b/>
          <w:sz w:val="22"/>
          <w:szCs w:val="22"/>
        </w:rPr>
        <w:t>WORKSHEET:</w:t>
      </w:r>
      <w:r w:rsidRPr="003E6B17">
        <w:rPr>
          <w:rFonts w:ascii="Arial" w:hAnsi="Arial" w:cs="Arial"/>
          <w:b/>
          <w:sz w:val="22"/>
          <w:szCs w:val="22"/>
        </w:rPr>
        <w:tab/>
      </w:r>
      <w:r w:rsidRPr="003E6B17">
        <w:rPr>
          <w:rFonts w:ascii="Arial" w:hAnsi="Arial" w:cs="Arial"/>
          <w:b/>
          <w:sz w:val="22"/>
          <w:szCs w:val="22"/>
        </w:rPr>
        <w:tab/>
      </w:r>
    </w:p>
    <w:p w:rsidR="00435E56" w:rsidRPr="003E6B17" w:rsidRDefault="00435E56" w:rsidP="00435E56">
      <w:pPr>
        <w:tabs>
          <w:tab w:val="left" w:pos="720"/>
        </w:tabs>
        <w:ind w:left="360" w:hanging="360"/>
        <w:rPr>
          <w:rFonts w:ascii="Arial" w:hAnsi="Arial" w:cs="Arial"/>
          <w:sz w:val="22"/>
          <w:szCs w:val="22"/>
        </w:rPr>
      </w:pPr>
      <w:r w:rsidRPr="003E6B17">
        <w:rPr>
          <w:rFonts w:ascii="Arial" w:hAnsi="Arial" w:cs="Arial"/>
          <w:b/>
          <w:sz w:val="22"/>
          <w:szCs w:val="22"/>
        </w:rPr>
        <w:tab/>
      </w:r>
      <w:r w:rsidRPr="003E6B17">
        <w:rPr>
          <w:rFonts w:ascii="Arial" w:hAnsi="Arial" w:cs="Arial"/>
          <w:b/>
          <w:sz w:val="22"/>
          <w:szCs w:val="22"/>
        </w:rPr>
        <w:tab/>
      </w:r>
      <w:r w:rsidRPr="003E6B17">
        <w:rPr>
          <w:rFonts w:ascii="Arial" w:hAnsi="Arial" w:cs="Arial"/>
          <w:sz w:val="22"/>
          <w:szCs w:val="22"/>
        </w:rPr>
        <w:t>Function MEM</w:t>
      </w:r>
      <w:r w:rsidRPr="003E6B17">
        <w:rPr>
          <w:rFonts w:ascii="Arial" w:hAnsi="Arial" w:cs="Arial"/>
          <w:sz w:val="22"/>
          <w:szCs w:val="22"/>
        </w:rPr>
        <w:tab/>
        <w:t xml:space="preserve">Worksheet </w:t>
      </w:r>
      <w:r w:rsidR="00BD2BCA" w:rsidRPr="003E6B17">
        <w:rPr>
          <w:rFonts w:ascii="Arial" w:hAnsi="Arial" w:cs="Arial"/>
          <w:sz w:val="22"/>
          <w:szCs w:val="22"/>
        </w:rPr>
        <w:t>TFOSM (Tear Film Osmolarity)</w:t>
      </w:r>
    </w:p>
    <w:p w:rsidR="00435E56" w:rsidRPr="003E6B17" w:rsidRDefault="00435E56" w:rsidP="00435E56">
      <w:pPr>
        <w:tabs>
          <w:tab w:val="left" w:pos="720"/>
        </w:tabs>
        <w:ind w:left="360" w:hanging="360"/>
        <w:rPr>
          <w:rFonts w:ascii="Arial" w:hAnsi="Arial" w:cs="Arial"/>
          <w:sz w:val="22"/>
          <w:szCs w:val="22"/>
        </w:rPr>
      </w:pPr>
    </w:p>
    <w:p w:rsidR="00435E56" w:rsidRPr="003E6B17" w:rsidRDefault="00435E56" w:rsidP="00435E56">
      <w:pPr>
        <w:tabs>
          <w:tab w:val="left" w:pos="1800"/>
          <w:tab w:val="left" w:pos="5400"/>
          <w:tab w:val="left" w:pos="6840"/>
        </w:tabs>
        <w:ind w:left="360" w:hanging="360"/>
        <w:rPr>
          <w:rFonts w:ascii="Arial" w:hAnsi="Arial" w:cs="Arial"/>
          <w:b/>
          <w:sz w:val="22"/>
          <w:szCs w:val="22"/>
        </w:rPr>
      </w:pPr>
      <w:r w:rsidRPr="003E6B17">
        <w:rPr>
          <w:rFonts w:ascii="Arial" w:hAnsi="Arial" w:cs="Arial"/>
          <w:b/>
          <w:sz w:val="22"/>
          <w:szCs w:val="22"/>
        </w:rPr>
        <w:tab/>
        <w:t>RESPONSE:</w:t>
      </w:r>
    </w:p>
    <w:tbl>
      <w:tblPr>
        <w:tblW w:w="0" w:type="auto"/>
        <w:tblLayout w:type="fixed"/>
        <w:tblLook w:val="0000"/>
      </w:tblPr>
      <w:tblGrid>
        <w:gridCol w:w="1458"/>
        <w:gridCol w:w="1890"/>
        <w:gridCol w:w="6120"/>
      </w:tblGrid>
      <w:tr w:rsidR="00435E56" w:rsidRPr="003E6B17" w:rsidTr="00DB6719">
        <w:tblPrEx>
          <w:tblCellMar>
            <w:top w:w="0" w:type="dxa"/>
            <w:bottom w:w="0" w:type="dxa"/>
          </w:tblCellMar>
        </w:tblPrEx>
        <w:tc>
          <w:tcPr>
            <w:tcW w:w="1458" w:type="dxa"/>
          </w:tcPr>
          <w:p w:rsidR="00435E56" w:rsidRPr="003E6B17" w:rsidRDefault="00435E56" w:rsidP="00DB6719">
            <w:pPr>
              <w:pStyle w:val="Heading1"/>
              <w:rPr>
                <w:rFonts w:ascii="Arial" w:hAnsi="Arial" w:cs="Arial"/>
                <w:sz w:val="20"/>
              </w:rPr>
            </w:pPr>
            <w:r w:rsidRPr="003E6B17">
              <w:rPr>
                <w:rFonts w:ascii="Arial" w:hAnsi="Arial" w:cs="Arial"/>
                <w:sz w:val="20"/>
              </w:rPr>
              <w:t>CODE</w:t>
            </w:r>
          </w:p>
        </w:tc>
        <w:tc>
          <w:tcPr>
            <w:tcW w:w="1890" w:type="dxa"/>
          </w:tcPr>
          <w:p w:rsidR="00435E56" w:rsidRPr="003E6B17" w:rsidRDefault="00435E56" w:rsidP="00DB6719">
            <w:pPr>
              <w:pStyle w:val="Heading2"/>
              <w:rPr>
                <w:i/>
                <w:sz w:val="20"/>
                <w:szCs w:val="20"/>
                <w:u w:val="single"/>
              </w:rPr>
            </w:pPr>
            <w:r w:rsidRPr="003E6B17">
              <w:rPr>
                <w:i/>
                <w:sz w:val="20"/>
                <w:szCs w:val="20"/>
                <w:u w:val="single"/>
              </w:rPr>
              <w:t>NAME</w:t>
            </w:r>
          </w:p>
        </w:tc>
        <w:tc>
          <w:tcPr>
            <w:tcW w:w="6120" w:type="dxa"/>
          </w:tcPr>
          <w:p w:rsidR="00435E56" w:rsidRPr="003E6B17" w:rsidRDefault="00435E56" w:rsidP="00DB6719">
            <w:pPr>
              <w:tabs>
                <w:tab w:val="left" w:pos="1620"/>
                <w:tab w:val="left" w:pos="2520"/>
                <w:tab w:val="left" w:pos="3960"/>
              </w:tabs>
              <w:rPr>
                <w:rFonts w:ascii="Arial" w:hAnsi="Arial" w:cs="Arial"/>
                <w:sz w:val="20"/>
                <w:szCs w:val="20"/>
              </w:rPr>
            </w:pPr>
            <w:r w:rsidRPr="003E6B17">
              <w:rPr>
                <w:rFonts w:ascii="Arial" w:hAnsi="Arial" w:cs="Arial"/>
                <w:b/>
                <w:sz w:val="20"/>
                <w:szCs w:val="20"/>
                <w:u w:val="single"/>
              </w:rPr>
              <w:t>RESPONSE</w:t>
            </w:r>
          </w:p>
        </w:tc>
      </w:tr>
      <w:tr w:rsidR="00435E56" w:rsidRPr="003E6B17" w:rsidTr="00DB6719">
        <w:tblPrEx>
          <w:tblCellMar>
            <w:top w:w="0" w:type="dxa"/>
            <w:bottom w:w="0" w:type="dxa"/>
          </w:tblCellMar>
        </w:tblPrEx>
        <w:tc>
          <w:tcPr>
            <w:tcW w:w="1458" w:type="dxa"/>
          </w:tcPr>
          <w:p w:rsidR="00435E56" w:rsidRPr="003E6B17" w:rsidRDefault="000E5677" w:rsidP="00DB6719">
            <w:pPr>
              <w:tabs>
                <w:tab w:val="left" w:pos="1620"/>
                <w:tab w:val="left" w:pos="2520"/>
                <w:tab w:val="left" w:pos="3960"/>
              </w:tabs>
              <w:ind w:left="360"/>
              <w:rPr>
                <w:rFonts w:ascii="Arial" w:hAnsi="Arial" w:cs="Arial"/>
                <w:sz w:val="20"/>
                <w:szCs w:val="20"/>
              </w:rPr>
            </w:pPr>
            <w:r w:rsidRPr="003E6B17">
              <w:rPr>
                <w:rFonts w:ascii="Arial" w:hAnsi="Arial" w:cs="Arial"/>
                <w:sz w:val="20"/>
                <w:szCs w:val="20"/>
              </w:rPr>
              <w:t>LTOSM</w:t>
            </w:r>
          </w:p>
        </w:tc>
        <w:tc>
          <w:tcPr>
            <w:tcW w:w="1890" w:type="dxa"/>
          </w:tcPr>
          <w:p w:rsidR="00435E56"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Tear Osmolarity, Left Eye</w:t>
            </w:r>
          </w:p>
        </w:tc>
        <w:tc>
          <w:tcPr>
            <w:tcW w:w="6120" w:type="dxa"/>
          </w:tcPr>
          <w:p w:rsidR="00435E56"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Enter in numeric value</w:t>
            </w:r>
          </w:p>
          <w:p w:rsidR="00435E56" w:rsidRPr="003E6B17" w:rsidRDefault="00435E56" w:rsidP="000E5677">
            <w:pPr>
              <w:numPr>
                <w:ilvl w:val="0"/>
                <w:numId w:val="1"/>
              </w:numPr>
              <w:tabs>
                <w:tab w:val="left" w:pos="1620"/>
                <w:tab w:val="left" w:pos="2520"/>
                <w:tab w:val="left" w:pos="3960"/>
              </w:tabs>
              <w:rPr>
                <w:rFonts w:ascii="Arial" w:hAnsi="Arial" w:cs="Arial"/>
                <w:sz w:val="20"/>
                <w:szCs w:val="20"/>
              </w:rPr>
            </w:pPr>
            <w:r w:rsidRPr="003E6B17">
              <w:rPr>
                <w:rFonts w:ascii="Arial" w:hAnsi="Arial" w:cs="Arial"/>
                <w:sz w:val="20"/>
                <w:szCs w:val="20"/>
              </w:rPr>
              <w:t xml:space="preserve">If </w:t>
            </w:r>
            <w:r w:rsidR="000E5677" w:rsidRPr="003E6B17">
              <w:rPr>
                <w:rFonts w:ascii="Arial" w:hAnsi="Arial" w:cs="Arial"/>
                <w:sz w:val="20"/>
                <w:szCs w:val="20"/>
              </w:rPr>
              <w:t xml:space="preserve">numeric value is &lt;275 or &gt;400, </w:t>
            </w:r>
            <w:r w:rsidRPr="003E6B17">
              <w:rPr>
                <w:rFonts w:ascii="Arial" w:hAnsi="Arial" w:cs="Arial"/>
                <w:sz w:val="20"/>
                <w:szCs w:val="20"/>
              </w:rPr>
              <w:t>computer will</w:t>
            </w:r>
            <w:r w:rsidR="000E5677" w:rsidRPr="003E6B17">
              <w:rPr>
                <w:rFonts w:ascii="Arial" w:hAnsi="Arial" w:cs="Arial"/>
                <w:sz w:val="20"/>
                <w:szCs w:val="20"/>
              </w:rPr>
              <w:t xml:space="preserve"> automatically result as &lt;275 or &gt; 400 respectively.  The Result Interpretation will automatically</w:t>
            </w:r>
            <w:r w:rsidRPr="003E6B17">
              <w:rPr>
                <w:rFonts w:ascii="Arial" w:hAnsi="Arial" w:cs="Arial"/>
                <w:sz w:val="20"/>
                <w:szCs w:val="20"/>
              </w:rPr>
              <w:t xml:space="preserve"> append</w:t>
            </w:r>
            <w:r w:rsidR="000E5677" w:rsidRPr="003E6B17">
              <w:rPr>
                <w:rFonts w:ascii="Arial" w:hAnsi="Arial" w:cs="Arial"/>
                <w:sz w:val="20"/>
                <w:szCs w:val="20"/>
              </w:rPr>
              <w:t xml:space="preserve"> to the result.</w:t>
            </w:r>
          </w:p>
        </w:tc>
      </w:tr>
      <w:tr w:rsidR="000E5677" w:rsidRPr="003E6B17" w:rsidTr="00DB6719">
        <w:tblPrEx>
          <w:tblCellMar>
            <w:top w:w="0" w:type="dxa"/>
            <w:bottom w:w="0" w:type="dxa"/>
          </w:tblCellMar>
        </w:tblPrEx>
        <w:tc>
          <w:tcPr>
            <w:tcW w:w="1458" w:type="dxa"/>
          </w:tcPr>
          <w:p w:rsidR="000E5677" w:rsidRPr="003E6B17" w:rsidRDefault="000E5677" w:rsidP="00DB6719">
            <w:pPr>
              <w:tabs>
                <w:tab w:val="left" w:pos="1620"/>
                <w:tab w:val="left" w:pos="2520"/>
                <w:tab w:val="left" w:pos="3960"/>
              </w:tabs>
              <w:ind w:left="360"/>
              <w:rPr>
                <w:rFonts w:ascii="Arial" w:hAnsi="Arial" w:cs="Arial"/>
                <w:sz w:val="20"/>
                <w:szCs w:val="20"/>
              </w:rPr>
            </w:pPr>
            <w:r w:rsidRPr="003E6B17">
              <w:rPr>
                <w:rFonts w:ascii="Arial" w:hAnsi="Arial" w:cs="Arial"/>
                <w:sz w:val="20"/>
                <w:szCs w:val="20"/>
              </w:rPr>
              <w:t>RTOSM</w:t>
            </w:r>
          </w:p>
        </w:tc>
        <w:tc>
          <w:tcPr>
            <w:tcW w:w="1890" w:type="dxa"/>
          </w:tcPr>
          <w:p w:rsidR="000E5677"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Tear Osmolarity, Right Eye</w:t>
            </w:r>
          </w:p>
        </w:tc>
        <w:tc>
          <w:tcPr>
            <w:tcW w:w="6120" w:type="dxa"/>
          </w:tcPr>
          <w:p w:rsidR="000E5677" w:rsidRPr="003E6B17" w:rsidRDefault="000E5677" w:rsidP="000E5677">
            <w:pPr>
              <w:tabs>
                <w:tab w:val="left" w:pos="1620"/>
                <w:tab w:val="left" w:pos="2520"/>
                <w:tab w:val="left" w:pos="3960"/>
              </w:tabs>
              <w:rPr>
                <w:rFonts w:ascii="Arial" w:hAnsi="Arial" w:cs="Arial"/>
                <w:sz w:val="20"/>
                <w:szCs w:val="20"/>
              </w:rPr>
            </w:pPr>
            <w:r w:rsidRPr="003E6B17">
              <w:rPr>
                <w:rFonts w:ascii="Arial" w:hAnsi="Arial" w:cs="Arial"/>
                <w:sz w:val="20"/>
                <w:szCs w:val="20"/>
              </w:rPr>
              <w:t>Enter in numeric value</w:t>
            </w:r>
          </w:p>
          <w:p w:rsidR="000E5677" w:rsidRPr="003E6B17" w:rsidRDefault="000E5677" w:rsidP="00B90426">
            <w:pPr>
              <w:numPr>
                <w:ilvl w:val="0"/>
                <w:numId w:val="19"/>
              </w:numPr>
              <w:tabs>
                <w:tab w:val="clear" w:pos="720"/>
              </w:tabs>
              <w:ind w:left="432"/>
              <w:rPr>
                <w:rFonts w:ascii="Arial" w:hAnsi="Arial" w:cs="Arial"/>
                <w:sz w:val="20"/>
                <w:szCs w:val="20"/>
              </w:rPr>
            </w:pPr>
            <w:r w:rsidRPr="003E6B17">
              <w:rPr>
                <w:rFonts w:ascii="Arial" w:hAnsi="Arial" w:cs="Arial"/>
                <w:sz w:val="20"/>
                <w:szCs w:val="20"/>
              </w:rPr>
              <w:t>If numeric value is &lt;275 or &gt;400, computer will automatically result as &lt;275 or &gt; 400 respectively.  The Result Interpretation will automatically append to the result.</w:t>
            </w:r>
          </w:p>
        </w:tc>
      </w:tr>
      <w:tr w:rsidR="000E5677" w:rsidRPr="003E6B17" w:rsidTr="00DB6719">
        <w:tblPrEx>
          <w:tblCellMar>
            <w:top w:w="0" w:type="dxa"/>
            <w:bottom w:w="0" w:type="dxa"/>
          </w:tblCellMar>
        </w:tblPrEx>
        <w:tc>
          <w:tcPr>
            <w:tcW w:w="1458" w:type="dxa"/>
          </w:tcPr>
          <w:p w:rsidR="000E5677" w:rsidRPr="003E6B17" w:rsidRDefault="000E5677" w:rsidP="00DB6719">
            <w:pPr>
              <w:tabs>
                <w:tab w:val="left" w:pos="1620"/>
                <w:tab w:val="left" w:pos="2520"/>
                <w:tab w:val="left" w:pos="3960"/>
              </w:tabs>
              <w:ind w:left="360"/>
              <w:rPr>
                <w:rFonts w:ascii="Arial" w:hAnsi="Arial" w:cs="Arial"/>
                <w:sz w:val="20"/>
                <w:szCs w:val="20"/>
              </w:rPr>
            </w:pPr>
            <w:r w:rsidRPr="003E6B17">
              <w:rPr>
                <w:rFonts w:ascii="Arial" w:hAnsi="Arial" w:cs="Arial"/>
                <w:sz w:val="20"/>
                <w:szCs w:val="20"/>
              </w:rPr>
              <w:t>Only one eye is tested</w:t>
            </w:r>
          </w:p>
        </w:tc>
        <w:tc>
          <w:tcPr>
            <w:tcW w:w="1890" w:type="dxa"/>
          </w:tcPr>
          <w:p w:rsidR="000E5677"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N/A</w:t>
            </w:r>
          </w:p>
        </w:tc>
        <w:tc>
          <w:tcPr>
            <w:tcW w:w="6120" w:type="dxa"/>
          </w:tcPr>
          <w:p w:rsidR="000E5677"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 xml:space="preserve">The </w:t>
            </w:r>
            <w:r w:rsidR="00CA6F11" w:rsidRPr="003E6B17">
              <w:rPr>
                <w:rFonts w:ascii="Arial" w:hAnsi="Arial" w:cs="Arial"/>
                <w:sz w:val="20"/>
                <w:szCs w:val="20"/>
              </w:rPr>
              <w:t xml:space="preserve">worksheet is set </w:t>
            </w:r>
            <w:r w:rsidRPr="003E6B17">
              <w:rPr>
                <w:rFonts w:ascii="Arial" w:hAnsi="Arial" w:cs="Arial"/>
                <w:sz w:val="20"/>
                <w:szCs w:val="20"/>
              </w:rPr>
              <w:t xml:space="preserve">to </w:t>
            </w:r>
            <w:r w:rsidR="00CA6F11" w:rsidRPr="003E6B17">
              <w:rPr>
                <w:rFonts w:ascii="Arial" w:hAnsi="Arial" w:cs="Arial"/>
                <w:sz w:val="20"/>
                <w:szCs w:val="20"/>
              </w:rPr>
              <w:t>result</w:t>
            </w:r>
            <w:r w:rsidRPr="003E6B17">
              <w:rPr>
                <w:rFonts w:ascii="Arial" w:hAnsi="Arial" w:cs="Arial"/>
                <w:sz w:val="20"/>
                <w:szCs w:val="20"/>
              </w:rPr>
              <w:t xml:space="preserve"> both eyes each time.  However, due to disease, </w:t>
            </w:r>
            <w:r w:rsidR="00E015DC" w:rsidRPr="003E6B17">
              <w:rPr>
                <w:rFonts w:ascii="Arial" w:hAnsi="Arial" w:cs="Arial"/>
                <w:sz w:val="20"/>
                <w:szCs w:val="20"/>
              </w:rPr>
              <w:t>one eye is not able to be test</w:t>
            </w:r>
            <w:r w:rsidR="00A5469C" w:rsidRPr="003E6B17">
              <w:rPr>
                <w:rFonts w:ascii="Arial" w:hAnsi="Arial" w:cs="Arial"/>
                <w:sz w:val="20"/>
                <w:szCs w:val="20"/>
              </w:rPr>
              <w:t>ed</w:t>
            </w:r>
            <w:r w:rsidR="00E015DC" w:rsidRPr="003E6B17">
              <w:rPr>
                <w:rFonts w:ascii="Arial" w:hAnsi="Arial" w:cs="Arial"/>
                <w:sz w:val="20"/>
                <w:szCs w:val="20"/>
              </w:rPr>
              <w:t xml:space="preserve"> or the patient may have only one eye.</w:t>
            </w:r>
          </w:p>
          <w:p w:rsidR="000E5677" w:rsidRPr="003E6B17" w:rsidRDefault="000E5677" w:rsidP="000E5677">
            <w:pPr>
              <w:numPr>
                <w:ilvl w:val="0"/>
                <w:numId w:val="19"/>
              </w:numPr>
              <w:tabs>
                <w:tab w:val="left" w:pos="1620"/>
                <w:tab w:val="left" w:pos="2520"/>
                <w:tab w:val="left" w:pos="3960"/>
              </w:tabs>
              <w:rPr>
                <w:rFonts w:ascii="Arial" w:hAnsi="Arial" w:cs="Arial"/>
                <w:sz w:val="20"/>
                <w:szCs w:val="20"/>
              </w:rPr>
            </w:pPr>
            <w:r w:rsidRPr="003E6B17">
              <w:rPr>
                <w:rFonts w:ascii="Arial" w:hAnsi="Arial" w:cs="Arial"/>
                <w:sz w:val="20"/>
                <w:szCs w:val="20"/>
              </w:rPr>
              <w:t>Do not enter a result</w:t>
            </w:r>
          </w:p>
          <w:p w:rsidR="000E5677" w:rsidRPr="003E6B17" w:rsidRDefault="000E5677" w:rsidP="000E5677">
            <w:pPr>
              <w:numPr>
                <w:ilvl w:val="0"/>
                <w:numId w:val="19"/>
              </w:numPr>
              <w:tabs>
                <w:tab w:val="left" w:pos="1620"/>
                <w:tab w:val="left" w:pos="2520"/>
                <w:tab w:val="left" w:pos="3960"/>
              </w:tabs>
              <w:rPr>
                <w:rFonts w:ascii="Arial" w:hAnsi="Arial" w:cs="Arial"/>
                <w:sz w:val="20"/>
                <w:szCs w:val="20"/>
              </w:rPr>
            </w:pPr>
            <w:r w:rsidRPr="003E6B17">
              <w:rPr>
                <w:rFonts w:ascii="Arial" w:hAnsi="Arial" w:cs="Arial"/>
                <w:sz w:val="20"/>
                <w:szCs w:val="20"/>
              </w:rPr>
              <w:t xml:space="preserve">Do </w:t>
            </w:r>
            <w:r w:rsidRPr="003E6B17">
              <w:rPr>
                <w:rFonts w:ascii="Arial" w:hAnsi="Arial" w:cs="Arial"/>
                <w:b/>
                <w:sz w:val="20"/>
                <w:szCs w:val="20"/>
              </w:rPr>
              <w:t>NOT</w:t>
            </w:r>
            <w:r w:rsidRPr="003E6B17">
              <w:rPr>
                <w:rFonts w:ascii="Arial" w:hAnsi="Arial" w:cs="Arial"/>
                <w:sz w:val="20"/>
                <w:szCs w:val="20"/>
              </w:rPr>
              <w:t xml:space="preserve"> enter a credit code. Test will result as &lt;275</w:t>
            </w:r>
            <w:r w:rsidR="00E015DC" w:rsidRPr="003E6B17">
              <w:rPr>
                <w:rFonts w:ascii="Arial" w:hAnsi="Arial" w:cs="Arial"/>
                <w:sz w:val="20"/>
                <w:szCs w:val="20"/>
              </w:rPr>
              <w:t xml:space="preserve"> on the TFOSM Worksheet</w:t>
            </w:r>
            <w:r w:rsidRPr="003E6B17">
              <w:rPr>
                <w:rFonts w:ascii="Arial" w:hAnsi="Arial" w:cs="Arial"/>
                <w:sz w:val="20"/>
                <w:szCs w:val="20"/>
              </w:rPr>
              <w:t>.</w:t>
            </w:r>
          </w:p>
          <w:p w:rsidR="00CA6F11" w:rsidRPr="003E6B17" w:rsidRDefault="00CA6F11" w:rsidP="00CA6F11">
            <w:pPr>
              <w:tabs>
                <w:tab w:val="left" w:pos="1620"/>
                <w:tab w:val="left" w:pos="2520"/>
                <w:tab w:val="left" w:pos="3960"/>
              </w:tabs>
              <w:rPr>
                <w:rFonts w:ascii="Arial" w:hAnsi="Arial" w:cs="Arial"/>
                <w:sz w:val="20"/>
                <w:szCs w:val="20"/>
              </w:rPr>
            </w:pPr>
            <w:r w:rsidRPr="003E6B17">
              <w:rPr>
                <w:rFonts w:ascii="Arial" w:hAnsi="Arial" w:cs="Arial"/>
                <w:sz w:val="20"/>
                <w:szCs w:val="20"/>
              </w:rPr>
              <w:t>There are two ways you may credit this test and have it display correctly in the patient’s medical record:</w:t>
            </w:r>
          </w:p>
          <w:p w:rsidR="00CA6F11" w:rsidRPr="003E6B17" w:rsidRDefault="00CA6F11" w:rsidP="00CA6F11">
            <w:pPr>
              <w:numPr>
                <w:ilvl w:val="0"/>
                <w:numId w:val="20"/>
              </w:numPr>
              <w:tabs>
                <w:tab w:val="left" w:pos="1620"/>
                <w:tab w:val="left" w:pos="2520"/>
                <w:tab w:val="left" w:pos="3960"/>
              </w:tabs>
              <w:rPr>
                <w:rFonts w:ascii="Arial" w:hAnsi="Arial" w:cs="Arial"/>
                <w:sz w:val="20"/>
                <w:szCs w:val="20"/>
              </w:rPr>
            </w:pPr>
            <w:r w:rsidRPr="003E6B17">
              <w:rPr>
                <w:rFonts w:ascii="Arial" w:hAnsi="Arial" w:cs="Arial"/>
                <w:sz w:val="20"/>
                <w:szCs w:val="20"/>
              </w:rPr>
              <w:t>When you receive the test is Order Entry, credit the eye that was not tested.</w:t>
            </w:r>
          </w:p>
          <w:p w:rsidR="000E5677" w:rsidRPr="003E6B17" w:rsidRDefault="00CA6F11" w:rsidP="000E5677">
            <w:pPr>
              <w:numPr>
                <w:ilvl w:val="0"/>
                <w:numId w:val="19"/>
              </w:numPr>
              <w:tabs>
                <w:tab w:val="left" w:pos="1620"/>
                <w:tab w:val="left" w:pos="2520"/>
                <w:tab w:val="left" w:pos="3960"/>
              </w:tabs>
              <w:rPr>
                <w:rFonts w:ascii="Arial" w:hAnsi="Arial" w:cs="Arial"/>
                <w:sz w:val="20"/>
                <w:szCs w:val="20"/>
              </w:rPr>
            </w:pPr>
            <w:r w:rsidRPr="003E6B17">
              <w:rPr>
                <w:rFonts w:ascii="Arial" w:hAnsi="Arial" w:cs="Arial"/>
                <w:sz w:val="20"/>
                <w:szCs w:val="20"/>
              </w:rPr>
              <w:t>If you have already received the test, c</w:t>
            </w:r>
            <w:r w:rsidR="000E5677" w:rsidRPr="003E6B17">
              <w:rPr>
                <w:rFonts w:ascii="Arial" w:hAnsi="Arial" w:cs="Arial"/>
                <w:sz w:val="20"/>
                <w:szCs w:val="20"/>
              </w:rPr>
              <w:t>redit the test in Misys Gateway in the General Laboratory Option.</w:t>
            </w:r>
            <w:r w:rsidRPr="003E6B17">
              <w:rPr>
                <w:rFonts w:ascii="Arial" w:hAnsi="Arial" w:cs="Arial"/>
                <w:sz w:val="20"/>
                <w:szCs w:val="20"/>
              </w:rPr>
              <w:t xml:space="preserve">  Ensure the credit is set to REMOVE RESULT and enter NRUN (Test Not Performed).</w:t>
            </w:r>
          </w:p>
          <w:p w:rsidR="000E5677" w:rsidRPr="003E6B17" w:rsidRDefault="000E5677" w:rsidP="00DB6719">
            <w:pPr>
              <w:tabs>
                <w:tab w:val="left" w:pos="1620"/>
                <w:tab w:val="left" w:pos="2520"/>
                <w:tab w:val="left" w:pos="3960"/>
              </w:tabs>
              <w:rPr>
                <w:rFonts w:ascii="Arial" w:hAnsi="Arial" w:cs="Arial"/>
                <w:sz w:val="20"/>
                <w:szCs w:val="20"/>
              </w:rPr>
            </w:pPr>
          </w:p>
        </w:tc>
      </w:tr>
    </w:tbl>
    <w:p w:rsidR="00435E56" w:rsidRPr="003E6B17" w:rsidRDefault="00435E56" w:rsidP="00435E56">
      <w:pPr>
        <w:tabs>
          <w:tab w:val="left" w:pos="450"/>
          <w:tab w:val="left" w:pos="1620"/>
          <w:tab w:val="left" w:pos="2520"/>
          <w:tab w:val="left" w:pos="3600"/>
        </w:tabs>
      </w:pPr>
    </w:p>
    <w:p w:rsidR="00435E56" w:rsidRPr="003E6B17" w:rsidRDefault="00E015DC" w:rsidP="00435E56">
      <w:pPr>
        <w:tabs>
          <w:tab w:val="left" w:pos="450"/>
          <w:tab w:val="left" w:pos="1620"/>
          <w:tab w:val="left" w:pos="2520"/>
        </w:tabs>
        <w:rPr>
          <w:rFonts w:ascii="Arial" w:hAnsi="Arial" w:cs="Arial"/>
          <w:sz w:val="22"/>
          <w:szCs w:val="22"/>
          <w:u w:val="single"/>
        </w:rPr>
      </w:pPr>
      <w:r w:rsidRPr="003E6B17">
        <w:rPr>
          <w:rFonts w:ascii="Arial" w:hAnsi="Arial" w:cs="Arial"/>
          <w:sz w:val="22"/>
          <w:szCs w:val="22"/>
          <w:u w:val="single"/>
        </w:rPr>
        <w:t>Author/Reviewer(s):</w:t>
      </w:r>
    </w:p>
    <w:p w:rsidR="00E015DC" w:rsidRPr="003E6B17" w:rsidRDefault="00E015DC" w:rsidP="00435E56">
      <w:pPr>
        <w:tabs>
          <w:tab w:val="left" w:pos="450"/>
          <w:tab w:val="left" w:pos="1620"/>
          <w:tab w:val="left" w:pos="2520"/>
        </w:tabs>
        <w:rPr>
          <w:rFonts w:ascii="Arial" w:hAnsi="Arial" w:cs="Arial"/>
          <w:sz w:val="22"/>
          <w:szCs w:val="22"/>
        </w:rPr>
      </w:pPr>
      <w:r w:rsidRPr="003E6B17">
        <w:rPr>
          <w:rFonts w:ascii="Arial" w:hAnsi="Arial" w:cs="Arial"/>
          <w:sz w:val="22"/>
          <w:szCs w:val="22"/>
        </w:rPr>
        <w:t>SLHuber</w:t>
      </w:r>
    </w:p>
    <w:p w:rsidR="00E015DC" w:rsidRPr="003E6B17" w:rsidRDefault="00E015DC" w:rsidP="00435E56">
      <w:pPr>
        <w:tabs>
          <w:tab w:val="left" w:pos="450"/>
          <w:tab w:val="left" w:pos="1620"/>
          <w:tab w:val="left" w:pos="2520"/>
        </w:tabs>
        <w:rPr>
          <w:rFonts w:ascii="Arial" w:hAnsi="Arial" w:cs="Arial"/>
          <w:sz w:val="22"/>
          <w:szCs w:val="22"/>
        </w:rPr>
      </w:pPr>
      <w:r w:rsidRPr="003E6B17">
        <w:rPr>
          <w:rFonts w:ascii="Arial" w:hAnsi="Arial" w:cs="Arial"/>
          <w:sz w:val="22"/>
          <w:szCs w:val="22"/>
        </w:rPr>
        <w:t>AKHoward</w:t>
      </w:r>
    </w:p>
    <w:p w:rsidR="00435E56" w:rsidRDefault="00DE56B6" w:rsidP="00435E56">
      <w:pPr>
        <w:tabs>
          <w:tab w:val="left" w:pos="0"/>
        </w:tabs>
        <w:jc w:val="both"/>
        <w:rPr>
          <w:rFonts w:ascii="Arial" w:hAnsi="Arial" w:cs="Arial"/>
          <w:sz w:val="22"/>
        </w:rPr>
      </w:pPr>
      <w:r w:rsidRPr="003E6B17">
        <w:rPr>
          <w:rFonts w:ascii="Arial" w:hAnsi="Arial" w:cs="Arial"/>
          <w:sz w:val="22"/>
          <w:highlight w:val="yellow"/>
        </w:rPr>
        <w:t>DBergo</w:t>
      </w:r>
    </w:p>
    <w:p w:rsidR="008033FD" w:rsidRDefault="00435E56" w:rsidP="00435E56">
      <w:pPr>
        <w:jc w:val="both"/>
      </w:pPr>
      <w:r w:rsidRPr="0072248B">
        <w:rPr>
          <w:rFonts w:ascii="Arial" w:hAnsi="Arial" w:cs="Arial"/>
          <w:sz w:val="20"/>
          <w:szCs w:val="20"/>
        </w:rPr>
        <w:tab/>
      </w:r>
      <w:r w:rsidRPr="0072248B">
        <w:rPr>
          <w:rFonts w:ascii="Arial" w:hAnsi="Arial" w:cs="Arial"/>
          <w:sz w:val="20"/>
          <w:szCs w:val="20"/>
        </w:rPr>
        <w:tab/>
      </w:r>
      <w:r w:rsidRPr="0072248B">
        <w:rPr>
          <w:rFonts w:ascii="Arial" w:hAnsi="Arial" w:cs="Arial"/>
          <w:sz w:val="20"/>
          <w:szCs w:val="20"/>
        </w:rPr>
        <w:tab/>
      </w:r>
      <w:r w:rsidRPr="0072248B">
        <w:rPr>
          <w:rFonts w:ascii="Arial" w:hAnsi="Arial" w:cs="Arial"/>
          <w:sz w:val="20"/>
          <w:szCs w:val="20"/>
        </w:rPr>
        <w:tab/>
      </w:r>
    </w:p>
    <w:sectPr w:rsidR="008033FD" w:rsidSect="008033FD">
      <w:footerReference w:type="default" r:id="rId10"/>
      <w:pgSz w:w="12240" w:h="15840" w:code="1"/>
      <w:pgMar w:top="576" w:right="576" w:bottom="900" w:left="1152"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E7" w:rsidRDefault="002E26E7">
      <w:r>
        <w:separator/>
      </w:r>
    </w:p>
  </w:endnote>
  <w:endnote w:type="continuationSeparator" w:id="0">
    <w:p w:rsidR="002E26E7" w:rsidRDefault="002E26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00" w:rsidRPr="00F11D00" w:rsidRDefault="00F11D00">
    <w:pPr>
      <w:pStyle w:val="Footer"/>
      <w:rPr>
        <w:rFonts w:ascii="Arial" w:hAnsi="Arial" w:cs="Arial"/>
        <w:sz w:val="16"/>
        <w:szCs w:val="16"/>
      </w:rPr>
    </w:pPr>
    <w:r>
      <w:rPr>
        <w:rFonts w:ascii="Arial" w:hAnsi="Arial" w:cs="Arial"/>
        <w:sz w:val="16"/>
        <w:szCs w:val="16"/>
      </w:rPr>
      <w:t>Pregnancy Test Procedure</w:t>
    </w:r>
    <w:r w:rsidR="00692AF4">
      <w:rPr>
        <w:rFonts w:ascii="Arial" w:hAnsi="Arial" w:cs="Arial"/>
        <w:sz w:val="16"/>
        <w:szCs w:val="16"/>
      </w:rPr>
      <w:t xml:space="preserve"> - Urine</w:t>
    </w:r>
    <w:r>
      <w:rPr>
        <w:rFonts w:ascii="Arial" w:hAnsi="Arial" w:cs="Arial"/>
        <w:sz w:val="16"/>
        <w:szCs w:val="16"/>
      </w:rPr>
      <w:t xml:space="preserve"> v. </w:t>
    </w:r>
    <w:r w:rsidR="000A239F">
      <w:rPr>
        <w:rFonts w:ascii="Arial" w:hAnsi="Arial" w:cs="Arial"/>
        <w:sz w:val="16"/>
        <w:szCs w:val="16"/>
      </w:rPr>
      <w:t>07-2009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11D00">
      <w:rPr>
        <w:rStyle w:val="PageNumber"/>
        <w:rFonts w:ascii="Arial" w:hAnsi="Arial" w:cs="Arial"/>
        <w:sz w:val="16"/>
        <w:szCs w:val="16"/>
      </w:rPr>
      <w:fldChar w:fldCharType="begin"/>
    </w:r>
    <w:r w:rsidRPr="00F11D00">
      <w:rPr>
        <w:rStyle w:val="PageNumber"/>
        <w:rFonts w:ascii="Arial" w:hAnsi="Arial" w:cs="Arial"/>
        <w:sz w:val="16"/>
        <w:szCs w:val="16"/>
      </w:rPr>
      <w:instrText xml:space="preserve"> PAGE </w:instrText>
    </w:r>
    <w:r w:rsidRPr="00F11D00">
      <w:rPr>
        <w:rStyle w:val="PageNumber"/>
        <w:rFonts w:ascii="Arial" w:hAnsi="Arial" w:cs="Arial"/>
        <w:sz w:val="16"/>
        <w:szCs w:val="16"/>
      </w:rPr>
      <w:fldChar w:fldCharType="separate"/>
    </w:r>
    <w:r w:rsidR="00DF4B7B">
      <w:rPr>
        <w:rStyle w:val="PageNumber"/>
        <w:rFonts w:ascii="Arial" w:hAnsi="Arial" w:cs="Arial"/>
        <w:noProof/>
        <w:sz w:val="16"/>
        <w:szCs w:val="16"/>
      </w:rPr>
      <w:t>4</w:t>
    </w:r>
    <w:r w:rsidRPr="00F11D00">
      <w:rPr>
        <w:rStyle w:val="PageNumber"/>
        <w:rFonts w:ascii="Arial" w:hAnsi="Arial" w:cs="Arial"/>
        <w:sz w:val="16"/>
        <w:szCs w:val="16"/>
      </w:rPr>
      <w:fldChar w:fldCharType="end"/>
    </w:r>
    <w:r w:rsidRPr="00F11D00">
      <w:rPr>
        <w:rStyle w:val="PageNumber"/>
        <w:rFonts w:ascii="Arial" w:hAnsi="Arial" w:cs="Arial"/>
        <w:sz w:val="16"/>
        <w:szCs w:val="16"/>
      </w:rPr>
      <w:t xml:space="preserve"> of </w:t>
    </w:r>
    <w:r w:rsidRPr="00F11D00">
      <w:rPr>
        <w:rStyle w:val="PageNumber"/>
        <w:rFonts w:ascii="Arial" w:hAnsi="Arial" w:cs="Arial"/>
        <w:sz w:val="16"/>
        <w:szCs w:val="16"/>
      </w:rPr>
      <w:fldChar w:fldCharType="begin"/>
    </w:r>
    <w:r w:rsidRPr="00F11D00">
      <w:rPr>
        <w:rStyle w:val="PageNumber"/>
        <w:rFonts w:ascii="Arial" w:hAnsi="Arial" w:cs="Arial"/>
        <w:sz w:val="16"/>
        <w:szCs w:val="16"/>
      </w:rPr>
      <w:instrText xml:space="preserve"> NUMPAGES </w:instrText>
    </w:r>
    <w:r w:rsidRPr="00F11D00">
      <w:rPr>
        <w:rStyle w:val="PageNumber"/>
        <w:rFonts w:ascii="Arial" w:hAnsi="Arial" w:cs="Arial"/>
        <w:sz w:val="16"/>
        <w:szCs w:val="16"/>
      </w:rPr>
      <w:fldChar w:fldCharType="separate"/>
    </w:r>
    <w:r w:rsidR="00DF4B7B">
      <w:rPr>
        <w:rStyle w:val="PageNumber"/>
        <w:rFonts w:ascii="Arial" w:hAnsi="Arial" w:cs="Arial"/>
        <w:noProof/>
        <w:sz w:val="16"/>
        <w:szCs w:val="16"/>
      </w:rPr>
      <w:t>6</w:t>
    </w:r>
    <w:r w:rsidRPr="00F11D00">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E7" w:rsidRDefault="002E26E7">
      <w:r>
        <w:separator/>
      </w:r>
    </w:p>
  </w:footnote>
  <w:footnote w:type="continuationSeparator" w:id="0">
    <w:p w:rsidR="002E26E7" w:rsidRDefault="002E2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B60"/>
    <w:multiLevelType w:val="hybridMultilevel"/>
    <w:tmpl w:val="363E44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B3641"/>
    <w:multiLevelType w:val="singleLevel"/>
    <w:tmpl w:val="F0720242"/>
    <w:lvl w:ilvl="0">
      <w:start w:val="1"/>
      <w:numFmt w:val="bullet"/>
      <w:lvlText w:val=""/>
      <w:lvlJc w:val="left"/>
      <w:pPr>
        <w:tabs>
          <w:tab w:val="num" w:pos="360"/>
        </w:tabs>
        <w:ind w:left="360" w:hanging="360"/>
      </w:pPr>
      <w:rPr>
        <w:rFonts w:ascii="Symbol" w:hAnsi="Symbol" w:hint="default"/>
      </w:rPr>
    </w:lvl>
  </w:abstractNum>
  <w:abstractNum w:abstractNumId="2">
    <w:nsid w:val="0597195A"/>
    <w:multiLevelType w:val="hybridMultilevel"/>
    <w:tmpl w:val="5888E610"/>
    <w:lvl w:ilvl="0" w:tplc="BAA872F2">
      <w:start w:val="1"/>
      <w:numFmt w:val="decimal"/>
      <w:lvlText w:val="%1."/>
      <w:lvlJc w:val="left"/>
      <w:pPr>
        <w:tabs>
          <w:tab w:val="num" w:pos="1080"/>
        </w:tabs>
        <w:ind w:left="1080" w:hanging="360"/>
      </w:pPr>
      <w:rPr>
        <w:rFonts w:hint="default"/>
      </w:rPr>
    </w:lvl>
    <w:lvl w:ilvl="1" w:tplc="C2C6BD08">
      <w:start w:val="1"/>
      <w:numFmt w:val="bullet"/>
      <w:lvlText w:val=""/>
      <w:lvlJc w:val="left"/>
      <w:pPr>
        <w:tabs>
          <w:tab w:val="num" w:pos="1440"/>
        </w:tabs>
        <w:ind w:left="1440" w:hanging="360"/>
      </w:pPr>
      <w:rPr>
        <w:rFonts w:ascii="Symbol" w:hAnsi="Symbol" w:hint="default"/>
        <w:color w:val="auto"/>
        <w:sz w:val="20"/>
      </w:rPr>
    </w:lvl>
    <w:lvl w:ilvl="2" w:tplc="A68CD45E">
      <w:start w:val="1"/>
      <w:numFmt w:val="upperRoman"/>
      <w:lvlText w:val="%3."/>
      <w:lvlJc w:val="right"/>
      <w:pPr>
        <w:tabs>
          <w:tab w:val="num" w:pos="2160"/>
        </w:tabs>
        <w:ind w:left="2160" w:hanging="180"/>
      </w:pPr>
      <w:rPr>
        <w:rFonts w:hint="default"/>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644B8"/>
    <w:multiLevelType w:val="hybridMultilevel"/>
    <w:tmpl w:val="2B920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FF23F7"/>
    <w:multiLevelType w:val="hybridMultilevel"/>
    <w:tmpl w:val="CDF25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5E3F51"/>
    <w:multiLevelType w:val="hybridMultilevel"/>
    <w:tmpl w:val="E46C814C"/>
    <w:lvl w:ilvl="0" w:tplc="04090001">
      <w:start w:val="1"/>
      <w:numFmt w:val="bullet"/>
      <w:lvlText w:val=""/>
      <w:lvlJc w:val="left"/>
      <w:pPr>
        <w:tabs>
          <w:tab w:val="num" w:pos="720"/>
        </w:tabs>
        <w:ind w:left="720" w:hanging="360"/>
      </w:pPr>
      <w:rPr>
        <w:rFonts w:ascii="Symbol" w:hAnsi="Symbol" w:hint="default"/>
      </w:rPr>
    </w:lvl>
    <w:lvl w:ilvl="1" w:tplc="6FAA5158">
      <w:numFmt w:val="bullet"/>
      <w:lvlText w:val="-"/>
      <w:lvlJc w:val="left"/>
      <w:pPr>
        <w:tabs>
          <w:tab w:val="num" w:pos="1440"/>
        </w:tabs>
        <w:ind w:left="1440" w:hanging="360"/>
      </w:pPr>
      <w:rPr>
        <w:rFonts w:ascii="Arial" w:eastAsia="Batang"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9F7EEF"/>
    <w:multiLevelType w:val="hybridMultilevel"/>
    <w:tmpl w:val="78E8B6E8"/>
    <w:lvl w:ilvl="0" w:tplc="FFFFFFFF">
      <w:start w:val="8"/>
      <w:numFmt w:val="upperRoman"/>
      <w:lvlText w:val="%1."/>
      <w:lvlJc w:val="left"/>
      <w:pPr>
        <w:tabs>
          <w:tab w:val="num" w:pos="0"/>
        </w:tabs>
        <w:ind w:left="360" w:hanging="360"/>
      </w:pPr>
      <w:rPr>
        <w:rFonts w:hint="default"/>
        <w:b/>
      </w:rPr>
    </w:lvl>
    <w:lvl w:ilvl="1" w:tplc="FFFFFFFF">
      <w:start w:val="1"/>
      <w:numFmt w:val="upperRoman"/>
      <w:lvlText w:val="%2."/>
      <w:lvlJc w:val="left"/>
      <w:pPr>
        <w:tabs>
          <w:tab w:val="num" w:pos="0"/>
        </w:tabs>
        <w:ind w:left="216" w:hanging="216"/>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35007D3"/>
    <w:multiLevelType w:val="hybridMultilevel"/>
    <w:tmpl w:val="AAD06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C77E52"/>
    <w:multiLevelType w:val="hybridMultilevel"/>
    <w:tmpl w:val="AE440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2E227C"/>
    <w:multiLevelType w:val="hybridMultilevel"/>
    <w:tmpl w:val="32C408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2D5617"/>
    <w:multiLevelType w:val="hybridMultilevel"/>
    <w:tmpl w:val="B810CA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631967"/>
    <w:multiLevelType w:val="hybridMultilevel"/>
    <w:tmpl w:val="D0C0049A"/>
    <w:lvl w:ilvl="0" w:tplc="04090001">
      <w:start w:val="1"/>
      <w:numFmt w:val="bullet"/>
      <w:lvlText w:val=""/>
      <w:lvlJc w:val="left"/>
      <w:pPr>
        <w:tabs>
          <w:tab w:val="num" w:pos="720"/>
        </w:tabs>
        <w:ind w:left="720" w:hanging="360"/>
      </w:pPr>
      <w:rPr>
        <w:rFonts w:ascii="Symbol" w:hAnsi="Symbol" w:hint="default"/>
      </w:rPr>
    </w:lvl>
    <w:lvl w:ilvl="1" w:tplc="6FAA5158">
      <w:numFmt w:val="bullet"/>
      <w:lvlText w:val="-"/>
      <w:lvlJc w:val="left"/>
      <w:pPr>
        <w:tabs>
          <w:tab w:val="num" w:pos="1440"/>
        </w:tabs>
        <w:ind w:left="1440" w:hanging="360"/>
      </w:pPr>
      <w:rPr>
        <w:rFonts w:ascii="Arial" w:eastAsia="Batang"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FE759A"/>
    <w:multiLevelType w:val="hybridMultilevel"/>
    <w:tmpl w:val="AD96E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353DCB"/>
    <w:multiLevelType w:val="hybridMultilevel"/>
    <w:tmpl w:val="C74E926A"/>
    <w:lvl w:ilvl="0" w:tplc="61A8C180">
      <w:start w:val="3"/>
      <w:numFmt w:val="upperRoman"/>
      <w:lvlText w:val="%1."/>
      <w:lvlJc w:val="left"/>
      <w:pPr>
        <w:tabs>
          <w:tab w:val="num" w:pos="1080"/>
        </w:tabs>
        <w:ind w:left="1080" w:hanging="720"/>
      </w:pPr>
      <w:rPr>
        <w:rFonts w:hint="default"/>
        <w:u w:val="none"/>
      </w:rPr>
    </w:lvl>
    <w:lvl w:ilvl="1" w:tplc="2C5893A8">
      <w:start w:val="1"/>
      <w:numFmt w:val="decimal"/>
      <w:lvlText w:val="%2."/>
      <w:lvlJc w:val="left"/>
      <w:pPr>
        <w:tabs>
          <w:tab w:val="num" w:pos="1440"/>
        </w:tabs>
        <w:ind w:left="1440" w:hanging="360"/>
      </w:pPr>
      <w:rPr>
        <w:rFonts w:hint="default"/>
      </w:rPr>
    </w:lvl>
    <w:lvl w:ilvl="2" w:tplc="66CC2312">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DA2330"/>
    <w:multiLevelType w:val="hybridMultilevel"/>
    <w:tmpl w:val="D4B0E53A"/>
    <w:lvl w:ilvl="0" w:tplc="EBF4A754">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8E719D"/>
    <w:multiLevelType w:val="hybridMultilevel"/>
    <w:tmpl w:val="1E504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C512F7"/>
    <w:multiLevelType w:val="hybridMultilevel"/>
    <w:tmpl w:val="60040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B4C8B"/>
    <w:multiLevelType w:val="hybridMultilevel"/>
    <w:tmpl w:val="72243304"/>
    <w:lvl w:ilvl="0" w:tplc="C2C6BD08">
      <w:start w:val="1"/>
      <w:numFmt w:val="bullet"/>
      <w:lvlText w:val=""/>
      <w:lvlJc w:val="left"/>
      <w:pPr>
        <w:tabs>
          <w:tab w:val="num" w:pos="1260"/>
        </w:tabs>
        <w:ind w:left="1260" w:hanging="360"/>
      </w:pPr>
      <w:rPr>
        <w:rFonts w:ascii="Symbol" w:hAnsi="Symbol" w:hint="default"/>
        <w:color w:val="auto"/>
        <w:sz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776370FA"/>
    <w:multiLevelType w:val="hybridMultilevel"/>
    <w:tmpl w:val="C254BE38"/>
    <w:lvl w:ilvl="0" w:tplc="3FEA4514">
      <w:start w:val="1"/>
      <w:numFmt w:val="upperRoman"/>
      <w:lvlText w:val="%1."/>
      <w:lvlJc w:val="right"/>
      <w:pPr>
        <w:tabs>
          <w:tab w:val="num" w:pos="720"/>
        </w:tabs>
        <w:ind w:left="720" w:hanging="180"/>
      </w:pPr>
      <w:rPr>
        <w:rFonts w:hint="default"/>
        <w:sz w:val="24"/>
        <w:szCs w:val="24"/>
      </w:rPr>
    </w:lvl>
    <w:lvl w:ilvl="1" w:tplc="C2C6BD08">
      <w:start w:val="1"/>
      <w:numFmt w:val="bullet"/>
      <w:lvlText w:val=""/>
      <w:lvlJc w:val="left"/>
      <w:pPr>
        <w:tabs>
          <w:tab w:val="num" w:pos="1530"/>
        </w:tabs>
        <w:ind w:left="1530" w:hanging="360"/>
      </w:pPr>
      <w:rPr>
        <w:rFonts w:ascii="Symbol" w:hAnsi="Symbol" w:hint="default"/>
        <w:color w:val="auto"/>
        <w:sz w:val="20"/>
        <w:szCs w:val="24"/>
      </w:rPr>
    </w:lvl>
    <w:lvl w:ilvl="2" w:tplc="0409000F">
      <w:start w:val="1"/>
      <w:numFmt w:val="decimal"/>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9A6DBD"/>
    <w:multiLevelType w:val="hybridMultilevel"/>
    <w:tmpl w:val="8330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6"/>
  </w:num>
  <w:num w:numId="4">
    <w:abstractNumId w:val="14"/>
  </w:num>
  <w:num w:numId="5">
    <w:abstractNumId w:val="18"/>
  </w:num>
  <w:num w:numId="6">
    <w:abstractNumId w:val="19"/>
  </w:num>
  <w:num w:numId="7">
    <w:abstractNumId w:val="8"/>
  </w:num>
  <w:num w:numId="8">
    <w:abstractNumId w:val="0"/>
  </w:num>
  <w:num w:numId="9">
    <w:abstractNumId w:val="3"/>
  </w:num>
  <w:num w:numId="10">
    <w:abstractNumId w:val="5"/>
  </w:num>
  <w:num w:numId="11">
    <w:abstractNumId w:val="9"/>
  </w:num>
  <w:num w:numId="12">
    <w:abstractNumId w:val="7"/>
  </w:num>
  <w:num w:numId="13">
    <w:abstractNumId w:val="11"/>
  </w:num>
  <w:num w:numId="14">
    <w:abstractNumId w:val="10"/>
  </w:num>
  <w:num w:numId="15">
    <w:abstractNumId w:val="2"/>
  </w:num>
  <w:num w:numId="16">
    <w:abstractNumId w:val="12"/>
  </w:num>
  <w:num w:numId="17">
    <w:abstractNumId w:val="4"/>
  </w:num>
  <w:num w:numId="18">
    <w:abstractNumId w:val="17"/>
  </w:num>
  <w:num w:numId="19">
    <w:abstractNumId w:val="15"/>
  </w:num>
  <w:num w:numId="20">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34438"/>
    <w:rsid w:val="00036245"/>
    <w:rsid w:val="00041964"/>
    <w:rsid w:val="00046AAF"/>
    <w:rsid w:val="0005261C"/>
    <w:rsid w:val="000817B8"/>
    <w:rsid w:val="00091C9B"/>
    <w:rsid w:val="000952B6"/>
    <w:rsid w:val="000A239F"/>
    <w:rsid w:val="000A4B6F"/>
    <w:rsid w:val="000B6BF2"/>
    <w:rsid w:val="000C11F6"/>
    <w:rsid w:val="000C3BC9"/>
    <w:rsid w:val="000C678F"/>
    <w:rsid w:val="000D1064"/>
    <w:rsid w:val="000D4262"/>
    <w:rsid w:val="000D6F11"/>
    <w:rsid w:val="000E5677"/>
    <w:rsid w:val="000E72C7"/>
    <w:rsid w:val="00105EE3"/>
    <w:rsid w:val="00124256"/>
    <w:rsid w:val="00132494"/>
    <w:rsid w:val="00150792"/>
    <w:rsid w:val="00151017"/>
    <w:rsid w:val="00182B3F"/>
    <w:rsid w:val="001951BD"/>
    <w:rsid w:val="0019799E"/>
    <w:rsid w:val="001A50E2"/>
    <w:rsid w:val="001B5EF3"/>
    <w:rsid w:val="001B798C"/>
    <w:rsid w:val="001C7D11"/>
    <w:rsid w:val="001D267D"/>
    <w:rsid w:val="001F1BA9"/>
    <w:rsid w:val="001F5B55"/>
    <w:rsid w:val="00206EA1"/>
    <w:rsid w:val="00215A0B"/>
    <w:rsid w:val="00217FDF"/>
    <w:rsid w:val="0024009D"/>
    <w:rsid w:val="002411B6"/>
    <w:rsid w:val="002508EF"/>
    <w:rsid w:val="00295229"/>
    <w:rsid w:val="002A065E"/>
    <w:rsid w:val="002B2755"/>
    <w:rsid w:val="002C55E3"/>
    <w:rsid w:val="002D6062"/>
    <w:rsid w:val="002E26E7"/>
    <w:rsid w:val="00302F04"/>
    <w:rsid w:val="003108B3"/>
    <w:rsid w:val="00310BAD"/>
    <w:rsid w:val="0033361C"/>
    <w:rsid w:val="00337967"/>
    <w:rsid w:val="0034275D"/>
    <w:rsid w:val="00377AB1"/>
    <w:rsid w:val="0038154F"/>
    <w:rsid w:val="003A4CD5"/>
    <w:rsid w:val="003E6B17"/>
    <w:rsid w:val="003F2EC6"/>
    <w:rsid w:val="00400D5D"/>
    <w:rsid w:val="00435E56"/>
    <w:rsid w:val="004472A0"/>
    <w:rsid w:val="00456059"/>
    <w:rsid w:val="004605D0"/>
    <w:rsid w:val="00483068"/>
    <w:rsid w:val="00487F88"/>
    <w:rsid w:val="00490E17"/>
    <w:rsid w:val="00496D0E"/>
    <w:rsid w:val="004D2DC2"/>
    <w:rsid w:val="004F136E"/>
    <w:rsid w:val="00503662"/>
    <w:rsid w:val="00505843"/>
    <w:rsid w:val="00513E2E"/>
    <w:rsid w:val="00515779"/>
    <w:rsid w:val="00531AF8"/>
    <w:rsid w:val="00537B28"/>
    <w:rsid w:val="005446D7"/>
    <w:rsid w:val="0055095D"/>
    <w:rsid w:val="005600C4"/>
    <w:rsid w:val="005766EB"/>
    <w:rsid w:val="00585C95"/>
    <w:rsid w:val="005B40EE"/>
    <w:rsid w:val="005C5A75"/>
    <w:rsid w:val="005C6206"/>
    <w:rsid w:val="005E1D71"/>
    <w:rsid w:val="00622FC3"/>
    <w:rsid w:val="0063072D"/>
    <w:rsid w:val="00636EB6"/>
    <w:rsid w:val="00673C63"/>
    <w:rsid w:val="006879D9"/>
    <w:rsid w:val="00692AF4"/>
    <w:rsid w:val="006A2857"/>
    <w:rsid w:val="006C2116"/>
    <w:rsid w:val="006E0D2B"/>
    <w:rsid w:val="006E2F75"/>
    <w:rsid w:val="006F244E"/>
    <w:rsid w:val="007019EE"/>
    <w:rsid w:val="00745C23"/>
    <w:rsid w:val="007B0223"/>
    <w:rsid w:val="007D640E"/>
    <w:rsid w:val="008033FD"/>
    <w:rsid w:val="00822AC9"/>
    <w:rsid w:val="00827CE0"/>
    <w:rsid w:val="00844234"/>
    <w:rsid w:val="0085680A"/>
    <w:rsid w:val="00857A18"/>
    <w:rsid w:val="008677EF"/>
    <w:rsid w:val="00872F59"/>
    <w:rsid w:val="008A134C"/>
    <w:rsid w:val="008A1A82"/>
    <w:rsid w:val="008B2399"/>
    <w:rsid w:val="008B6AD8"/>
    <w:rsid w:val="008E4590"/>
    <w:rsid w:val="008F1766"/>
    <w:rsid w:val="00900996"/>
    <w:rsid w:val="009015FA"/>
    <w:rsid w:val="00902C8D"/>
    <w:rsid w:val="00945AA4"/>
    <w:rsid w:val="00945DF7"/>
    <w:rsid w:val="00961461"/>
    <w:rsid w:val="00970C07"/>
    <w:rsid w:val="00971B10"/>
    <w:rsid w:val="009E189E"/>
    <w:rsid w:val="009E2910"/>
    <w:rsid w:val="00A20054"/>
    <w:rsid w:val="00A251FF"/>
    <w:rsid w:val="00A37AEF"/>
    <w:rsid w:val="00A439B3"/>
    <w:rsid w:val="00A52F52"/>
    <w:rsid w:val="00A5469C"/>
    <w:rsid w:val="00A621FD"/>
    <w:rsid w:val="00A71103"/>
    <w:rsid w:val="00A721BE"/>
    <w:rsid w:val="00AA70AD"/>
    <w:rsid w:val="00AD458A"/>
    <w:rsid w:val="00AD46DB"/>
    <w:rsid w:val="00AE634A"/>
    <w:rsid w:val="00AF1B0A"/>
    <w:rsid w:val="00B00EAE"/>
    <w:rsid w:val="00B118C8"/>
    <w:rsid w:val="00B36FBE"/>
    <w:rsid w:val="00B44077"/>
    <w:rsid w:val="00B4563A"/>
    <w:rsid w:val="00B45DC6"/>
    <w:rsid w:val="00B47AF7"/>
    <w:rsid w:val="00B541DE"/>
    <w:rsid w:val="00B64098"/>
    <w:rsid w:val="00B86CB5"/>
    <w:rsid w:val="00B90426"/>
    <w:rsid w:val="00BA43C8"/>
    <w:rsid w:val="00BD2BCA"/>
    <w:rsid w:val="00BD5736"/>
    <w:rsid w:val="00BD6CF0"/>
    <w:rsid w:val="00BE66AB"/>
    <w:rsid w:val="00C0494C"/>
    <w:rsid w:val="00C62A21"/>
    <w:rsid w:val="00C73D7A"/>
    <w:rsid w:val="00C867B6"/>
    <w:rsid w:val="00C903A0"/>
    <w:rsid w:val="00C91BC6"/>
    <w:rsid w:val="00C929AF"/>
    <w:rsid w:val="00C9535E"/>
    <w:rsid w:val="00CA4156"/>
    <w:rsid w:val="00CA44F3"/>
    <w:rsid w:val="00CA4907"/>
    <w:rsid w:val="00CA6F11"/>
    <w:rsid w:val="00CD78B1"/>
    <w:rsid w:val="00D62BC9"/>
    <w:rsid w:val="00D7147F"/>
    <w:rsid w:val="00DB6719"/>
    <w:rsid w:val="00DD0D8C"/>
    <w:rsid w:val="00DD328E"/>
    <w:rsid w:val="00DD4CCA"/>
    <w:rsid w:val="00DE56B6"/>
    <w:rsid w:val="00DF4B7B"/>
    <w:rsid w:val="00E015DC"/>
    <w:rsid w:val="00E34438"/>
    <w:rsid w:val="00E37BAF"/>
    <w:rsid w:val="00E37D54"/>
    <w:rsid w:val="00E469B3"/>
    <w:rsid w:val="00E624B2"/>
    <w:rsid w:val="00E74763"/>
    <w:rsid w:val="00E81FDA"/>
    <w:rsid w:val="00E879D2"/>
    <w:rsid w:val="00EE11B7"/>
    <w:rsid w:val="00F0559D"/>
    <w:rsid w:val="00F11D00"/>
    <w:rsid w:val="00F27E74"/>
    <w:rsid w:val="00F439AC"/>
    <w:rsid w:val="00F64917"/>
    <w:rsid w:val="00F93E3D"/>
    <w:rsid w:val="00FA0C1B"/>
    <w:rsid w:val="00FA3C91"/>
    <w:rsid w:val="00FC0987"/>
    <w:rsid w:val="00FC7DB2"/>
    <w:rsid w:val="00FD5D69"/>
    <w:rsid w:val="00FE0A97"/>
    <w:rsid w:val="00FE2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jc w:val="center"/>
      <w:outlineLvl w:val="1"/>
    </w:pPr>
    <w:rPr>
      <w:rFonts w:ascii="Arial" w:hAnsi="Arial"/>
      <w:b/>
      <w:bCs/>
    </w:rPr>
  </w:style>
  <w:style w:type="paragraph" w:styleId="Heading3">
    <w:name w:val="heading 3"/>
    <w:basedOn w:val="Normal"/>
    <w:next w:val="Normal"/>
    <w:qFormat/>
    <w:pPr>
      <w:keepNext/>
      <w:outlineLvl w:val="2"/>
    </w:pPr>
    <w:rPr>
      <w:rFonts w:ascii="Arial" w:hAnsi="Arial"/>
      <w:b/>
      <w:i/>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outlineLvl w:val="4"/>
    </w:pPr>
    <w:rPr>
      <w:b/>
      <w:i/>
      <w:sz w:val="32"/>
      <w:szCs w:val="20"/>
    </w:rPr>
  </w:style>
  <w:style w:type="paragraph" w:styleId="Heading6">
    <w:name w:val="heading 6"/>
    <w:basedOn w:val="Normal"/>
    <w:next w:val="Normal"/>
    <w:qFormat/>
    <w:pPr>
      <w:keepNext/>
      <w:outlineLvl w:val="5"/>
    </w:pPr>
    <w:rPr>
      <w:b/>
      <w:szCs w:val="20"/>
    </w:rPr>
  </w:style>
  <w:style w:type="paragraph" w:styleId="Heading7">
    <w:name w:val="heading 7"/>
    <w:basedOn w:val="Normal"/>
    <w:next w:val="Normal"/>
    <w:qFormat/>
    <w:pPr>
      <w:keepNext/>
      <w:outlineLvl w:val="6"/>
    </w:pPr>
    <w:rPr>
      <w:rFonts w:ascii="Arial" w:hAnsi="Arial"/>
      <w:b/>
      <w:sz w:val="28"/>
      <w:szCs w:val="20"/>
    </w:rPr>
  </w:style>
  <w:style w:type="paragraph" w:styleId="Heading8">
    <w:name w:val="heading 8"/>
    <w:basedOn w:val="Normal"/>
    <w:next w:val="Normal"/>
    <w:qFormat/>
    <w:pPr>
      <w:keepNext/>
      <w:ind w:left="720"/>
      <w:outlineLvl w:val="7"/>
    </w:pPr>
    <w:rPr>
      <w:rFonts w:ascii="Arial" w:hAnsi="Arial" w:cs="Arial"/>
      <w:b/>
    </w:rPr>
  </w:style>
  <w:style w:type="paragraph" w:styleId="Heading9">
    <w:name w:val="heading 9"/>
    <w:basedOn w:val="Normal"/>
    <w:next w:val="Normal"/>
    <w:qFormat/>
    <w:pPr>
      <w:keepNext/>
      <w:outlineLvl w:val="8"/>
    </w:pPr>
    <w:rPr>
      <w:rFonts w:ascii="Arial" w:hAnsi="Arial" w:cs="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firstLine="720"/>
    </w:pPr>
    <w:rPr>
      <w:sz w:val="22"/>
      <w:szCs w:val="20"/>
    </w:rPr>
  </w:style>
  <w:style w:type="paragraph" w:styleId="BodyTextIndent">
    <w:name w:val="Body Text Indent"/>
    <w:basedOn w:val="Normal"/>
    <w:pPr>
      <w:ind w:left="1080" w:hanging="345"/>
      <w:jc w:val="both"/>
    </w:pPr>
  </w:style>
  <w:style w:type="paragraph" w:styleId="BodyTextIndent2">
    <w:name w:val="Body Text Indent 2"/>
    <w:basedOn w:val="Normal"/>
    <w:pPr>
      <w:ind w:left="1080" w:hanging="360"/>
      <w:jc w:val="both"/>
    </w:pPr>
  </w:style>
  <w:style w:type="character" w:styleId="Hyperlink">
    <w:name w:val="Hyperlink"/>
    <w:basedOn w:val="DefaultParagraphFont"/>
    <w:rsid w:val="00490E17"/>
    <w:rPr>
      <w:color w:val="0000FF"/>
      <w:u w:val="single"/>
    </w:rPr>
  </w:style>
  <w:style w:type="character" w:styleId="FollowedHyperlink">
    <w:name w:val="FollowedHyperlink"/>
    <w:basedOn w:val="DefaultParagraphFont"/>
    <w:rsid w:val="00E015DC"/>
    <w:rPr>
      <w:color w:val="606420"/>
      <w:u w:val="single"/>
    </w:rPr>
  </w:style>
</w:styles>
</file>

<file path=word/webSettings.xml><?xml version="1.0" encoding="utf-8"?>
<w:webSettings xmlns:r="http://schemas.openxmlformats.org/officeDocument/2006/relationships" xmlns:w="http://schemas.openxmlformats.org/wordprocessingml/2006/main">
  <w:divs>
    <w:div w:id="1355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terms.com/script/main/art.asp?articlekey=2459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terms.com/script/main/art.asp?articlekey=121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HEVENS\Local%20Settings\Temporary%20Internet%20Files\OLK1EE\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Procedure.dot</Template>
  <TotalTime>6</TotalTime>
  <Pages>6</Pages>
  <Words>2225</Words>
  <Characters>11702</Characters>
  <Application>Microsoft Office Word</Application>
  <DocSecurity>0</DocSecurity>
  <Lines>97</Lines>
  <Paragraphs>27</Paragraphs>
  <ScaleCrop>false</ScaleCrop>
  <Company>HealthPartners, INC.</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dabergo</cp:lastModifiedBy>
  <cp:revision>3</cp:revision>
  <cp:lastPrinted>2010-08-30T21:20:00Z</cp:lastPrinted>
  <dcterms:created xsi:type="dcterms:W3CDTF">2014-12-11T00:37:00Z</dcterms:created>
  <dcterms:modified xsi:type="dcterms:W3CDTF">2014-12-11T00:43:00Z</dcterms:modified>
</cp:coreProperties>
</file>