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327" w:rsidRDefault="00CB1327" w:rsidP="00CB1327">
      <w:pPr>
        <w:pStyle w:val="EndnoteText"/>
        <w:tabs>
          <w:tab w:val="center" w:pos="4680"/>
        </w:tabs>
        <w:suppressAutoHyphens/>
        <w:jc w:val="center"/>
        <w:rPr>
          <w:rFonts w:ascii="Times New Roman" w:hAnsi="Times New Roman"/>
          <w:b/>
          <w:noProof/>
          <w:snapToGrid/>
          <w:szCs w:val="24"/>
        </w:rPr>
      </w:pPr>
    </w:p>
    <w:p w:rsidR="00CB1327" w:rsidRDefault="00CB1327" w:rsidP="00CB1327">
      <w:pPr>
        <w:pStyle w:val="EndnoteText"/>
        <w:tabs>
          <w:tab w:val="center" w:pos="4680"/>
        </w:tabs>
        <w:suppressAutoHyphens/>
        <w:jc w:val="center"/>
        <w:rPr>
          <w:rFonts w:ascii="Times New Roman" w:hAnsi="Times New Roman"/>
          <w:b/>
          <w:noProof/>
          <w:snapToGrid/>
          <w:szCs w:val="24"/>
        </w:rPr>
      </w:pPr>
    </w:p>
    <w:p w:rsidR="00CB1327" w:rsidRDefault="00CB1327" w:rsidP="00CB1327">
      <w:pPr>
        <w:pStyle w:val="EndnoteText"/>
        <w:tabs>
          <w:tab w:val="center" w:pos="4680"/>
        </w:tabs>
        <w:suppressAutoHyphens/>
        <w:jc w:val="center"/>
        <w:rPr>
          <w:rFonts w:ascii="Times New Roman" w:hAnsi="Times New Roman"/>
          <w:b/>
          <w:noProof/>
          <w:snapToGrid/>
          <w:szCs w:val="24"/>
        </w:rPr>
      </w:pPr>
    </w:p>
    <w:p w:rsidR="00CB1327" w:rsidRPr="007E2EB7" w:rsidRDefault="00CB1327" w:rsidP="00CB1327">
      <w:pPr>
        <w:pStyle w:val="EndnoteText"/>
        <w:tabs>
          <w:tab w:val="center" w:pos="4680"/>
        </w:tabs>
        <w:suppressAutoHyphens/>
        <w:jc w:val="center"/>
        <w:rPr>
          <w:rFonts w:ascii="Times New Roman" w:hAnsi="Times New Roman"/>
          <w:b/>
          <w:szCs w:val="24"/>
        </w:rPr>
      </w:pPr>
      <w:r w:rsidRPr="007E2EB7">
        <w:rPr>
          <w:rFonts w:ascii="Times New Roman" w:hAnsi="Times New Roman"/>
          <w:b/>
          <w:noProof/>
          <w:snapToGrid/>
          <w:szCs w:val="24"/>
        </w:rPr>
        <w:t>UPMC ST MARGARET LABORATORY</w:t>
      </w:r>
    </w:p>
    <w:p w:rsidR="00CB1327" w:rsidRPr="007E2EB7" w:rsidRDefault="00CB1327" w:rsidP="00CB1327">
      <w:pPr>
        <w:pStyle w:val="EndnoteText"/>
        <w:tabs>
          <w:tab w:val="center" w:pos="4680"/>
        </w:tabs>
        <w:suppressAutoHyphens/>
        <w:jc w:val="center"/>
        <w:rPr>
          <w:rFonts w:ascii="Times New Roman" w:hAnsi="Times New Roman"/>
          <w:szCs w:val="24"/>
        </w:rPr>
      </w:pPr>
      <w:r w:rsidRPr="007E2EB7">
        <w:rPr>
          <w:rFonts w:ascii="Times New Roman" w:hAnsi="Times New Roman"/>
          <w:szCs w:val="24"/>
        </w:rPr>
        <w:t xml:space="preserve">UPMC St Margaret </w:t>
      </w:r>
      <w:proofErr w:type="spellStart"/>
      <w:r w:rsidRPr="007E2EB7">
        <w:rPr>
          <w:rFonts w:ascii="Times New Roman" w:hAnsi="Times New Roman"/>
          <w:szCs w:val="24"/>
        </w:rPr>
        <w:t>Harmar</w:t>
      </w:r>
      <w:proofErr w:type="spellEnd"/>
      <w:r w:rsidRPr="007E2EB7">
        <w:rPr>
          <w:rFonts w:ascii="Times New Roman" w:hAnsi="Times New Roman"/>
          <w:szCs w:val="24"/>
        </w:rPr>
        <w:t xml:space="preserve"> Outpatient Center</w:t>
      </w:r>
    </w:p>
    <w:p w:rsidR="00CB1327" w:rsidRPr="007E2EB7" w:rsidRDefault="00CB1327" w:rsidP="00CB1327">
      <w:pPr>
        <w:tabs>
          <w:tab w:val="center" w:pos="4680"/>
        </w:tabs>
        <w:suppressAutoHyphens/>
        <w:jc w:val="center"/>
        <w:rPr>
          <w:rFonts w:ascii="Times New Roman" w:hAnsi="Times New Roman"/>
          <w:sz w:val="24"/>
          <w:szCs w:val="24"/>
        </w:rPr>
      </w:pPr>
      <w:r w:rsidRPr="007E2EB7">
        <w:rPr>
          <w:rFonts w:ascii="Times New Roman" w:hAnsi="Times New Roman"/>
          <w:sz w:val="24"/>
          <w:szCs w:val="24"/>
        </w:rPr>
        <w:t>Point of Care Testing</w:t>
      </w:r>
    </w:p>
    <w:p w:rsidR="00CB1327" w:rsidRPr="007D2D0A" w:rsidRDefault="00CB1327" w:rsidP="00CB1327">
      <w:pPr>
        <w:tabs>
          <w:tab w:val="center" w:pos="4680"/>
        </w:tabs>
        <w:suppressAutoHyphens/>
        <w:jc w:val="center"/>
        <w:rPr>
          <w:rFonts w:ascii="Times New Roman" w:hAnsi="Times New Roman"/>
        </w:rPr>
      </w:pPr>
    </w:p>
    <w:p w:rsidR="00CB1327" w:rsidRPr="007D2D0A" w:rsidRDefault="00CB1327" w:rsidP="00CB1327">
      <w:pPr>
        <w:tabs>
          <w:tab w:val="center" w:pos="4680"/>
        </w:tabs>
        <w:suppressAutoHyphens/>
        <w:jc w:val="center"/>
        <w:rPr>
          <w:rFonts w:ascii="Times New Roman" w:hAnsi="Times New Roman"/>
        </w:rPr>
      </w:pPr>
    </w:p>
    <w:p w:rsidR="00CB1327" w:rsidRPr="00461363" w:rsidRDefault="00CB1327" w:rsidP="00CB1327">
      <w:pPr>
        <w:pStyle w:val="Heading1"/>
        <w:tabs>
          <w:tab w:val="center" w:pos="4680"/>
        </w:tabs>
        <w:rPr>
          <w:rFonts w:ascii="Times New Roman" w:hAnsi="Times New Roman"/>
          <w:sz w:val="22"/>
          <w:szCs w:val="22"/>
        </w:rPr>
      </w:pPr>
      <w:r w:rsidRPr="007D2D0A">
        <w:rPr>
          <w:rFonts w:ascii="Times New Roman" w:hAnsi="Times New Roman"/>
          <w:sz w:val="20"/>
        </w:rPr>
        <w:tab/>
      </w:r>
      <w:r>
        <w:rPr>
          <w:rFonts w:ascii="Times New Roman" w:hAnsi="Times New Roman"/>
          <w:sz w:val="22"/>
          <w:szCs w:val="22"/>
        </w:rPr>
        <w:t>PROVIDER-PERFORMED OCCULT BLOOD BY HEMAPROMPT FG METHOD</w:t>
      </w:r>
    </w:p>
    <w:p w:rsidR="00CB1327" w:rsidRPr="007E2EB7" w:rsidRDefault="00CB1327" w:rsidP="00CB1327">
      <w:pPr>
        <w:pBdr>
          <w:bottom w:val="single" w:sz="12" w:space="1" w:color="auto"/>
        </w:pBdr>
        <w:jc w:val="center"/>
        <w:rPr>
          <w:rFonts w:ascii="Times New Roman" w:hAnsi="Times New Roman"/>
          <w:sz w:val="24"/>
          <w:szCs w:val="24"/>
        </w:rPr>
      </w:pPr>
      <w:r>
        <w:rPr>
          <w:rFonts w:ascii="Times New Roman" w:hAnsi="Times New Roman"/>
          <w:sz w:val="24"/>
          <w:szCs w:val="24"/>
        </w:rPr>
        <w:t>SMHPOCT-14</w:t>
      </w:r>
    </w:p>
    <w:p w:rsidR="00CB1327" w:rsidRPr="00B41D61" w:rsidRDefault="00CB1327" w:rsidP="00CB1327">
      <w:pPr>
        <w:rPr>
          <w:rFonts w:ascii="Times New Roman" w:hAnsi="Times New Roman"/>
          <w:u w:val="single"/>
        </w:rPr>
      </w:pPr>
      <w:r w:rsidRPr="00B41D61">
        <w:rPr>
          <w:rFonts w:ascii="Times New Roman" w:hAnsi="Times New Roman"/>
        </w:rPr>
        <w:t xml:space="preserve">Effective Date:  </w:t>
      </w:r>
      <w:r w:rsidR="00600CB9">
        <w:rPr>
          <w:rFonts w:ascii="Times New Roman" w:hAnsi="Times New Roman"/>
          <w:u w:val="single"/>
        </w:rPr>
        <w:t>6</w:t>
      </w:r>
      <w:r>
        <w:rPr>
          <w:rFonts w:ascii="Times New Roman" w:hAnsi="Times New Roman"/>
          <w:u w:val="single"/>
        </w:rPr>
        <w:t>/2016</w:t>
      </w:r>
    </w:p>
    <w:p w:rsidR="00CB1327" w:rsidRDefault="00CB1327" w:rsidP="00CB1327">
      <w:pPr>
        <w:rPr>
          <w:rFonts w:ascii="Times New Roman" w:hAnsi="Times New Roman"/>
        </w:rPr>
      </w:pPr>
      <w:r w:rsidRPr="00B41D61">
        <w:rPr>
          <w:rFonts w:ascii="Times New Roman" w:hAnsi="Times New Roman"/>
        </w:rPr>
        <w:t xml:space="preserve">Reviewed/Revised: </w:t>
      </w:r>
    </w:p>
    <w:p w:rsidR="00EE70B9" w:rsidRPr="00B41D61" w:rsidRDefault="00EE70B9" w:rsidP="00CB1327">
      <w:pPr>
        <w:rPr>
          <w:rFonts w:ascii="Times New Roman" w:hAnsi="Times New Roman"/>
          <w:u w:val="single"/>
        </w:rPr>
      </w:pPr>
    </w:p>
    <w:p w:rsidR="00CB1327" w:rsidRDefault="00EE70B9" w:rsidP="00CB1327">
      <w:pPr>
        <w:rPr>
          <w:rFonts w:ascii="Times New Roman" w:hAnsi="Times New Roman"/>
        </w:rPr>
      </w:pPr>
      <w:r w:rsidRPr="00EE70B9">
        <w:rPr>
          <w:rFonts w:ascii="Times New Roman" w:hAnsi="Times New Roman"/>
        </w:rPr>
        <w:t xml:space="preserve">G:\BECK\Hemaprompt FG\SMHPOCT-14 Provider-Performed Occult Blood by </w:t>
      </w:r>
      <w:proofErr w:type="spellStart"/>
      <w:r w:rsidRPr="00EE70B9">
        <w:rPr>
          <w:rFonts w:ascii="Times New Roman" w:hAnsi="Times New Roman"/>
        </w:rPr>
        <w:t>HemaPrompt</w:t>
      </w:r>
      <w:proofErr w:type="spellEnd"/>
      <w:r w:rsidRPr="00EE70B9">
        <w:rPr>
          <w:rFonts w:ascii="Times New Roman" w:hAnsi="Times New Roman"/>
        </w:rPr>
        <w:t xml:space="preserve"> FG.docx</w:t>
      </w:r>
    </w:p>
    <w:p w:rsidR="00CB1327" w:rsidRDefault="00CB1327" w:rsidP="00CB1327">
      <w:pPr>
        <w:pBdr>
          <w:bottom w:val="single" w:sz="12" w:space="1" w:color="auto"/>
        </w:pBdr>
        <w:rPr>
          <w:rFonts w:ascii="Times New Roman" w:hAnsi="Times New Roman"/>
        </w:rPr>
      </w:pPr>
    </w:p>
    <w:p w:rsidR="00CB1327" w:rsidRPr="00B41D61" w:rsidRDefault="00CB1327" w:rsidP="00CB1327">
      <w:pPr>
        <w:rPr>
          <w:rFonts w:ascii="Times New Roman" w:hAnsi="Times New Roman"/>
        </w:rPr>
      </w:pPr>
    </w:p>
    <w:p w:rsidR="00CB1327" w:rsidRPr="00B41D61" w:rsidRDefault="00CB1327" w:rsidP="00CB1327">
      <w:pPr>
        <w:pBdr>
          <w:bottom w:val="single" w:sz="12" w:space="1" w:color="auto"/>
        </w:pBdr>
        <w:rPr>
          <w:rFonts w:ascii="Times New Roman" w:hAnsi="Times New Roman"/>
        </w:rPr>
      </w:pPr>
      <w:r w:rsidRPr="00B41D61">
        <w:rPr>
          <w:rFonts w:ascii="Times New Roman" w:hAnsi="Times New Roman"/>
          <w:b/>
        </w:rPr>
        <w:t>INTENT OF DOCUMENT:</w:t>
      </w:r>
      <w:r w:rsidRPr="00B41D61">
        <w:rPr>
          <w:rFonts w:ascii="Times New Roman" w:hAnsi="Times New Roman"/>
        </w:rPr>
        <w:t xml:space="preserve">  Describes all aspects of the app</w:t>
      </w:r>
      <w:r w:rsidR="004F7983">
        <w:rPr>
          <w:rFonts w:ascii="Times New Roman" w:hAnsi="Times New Roman"/>
        </w:rPr>
        <w:t xml:space="preserve">roved testing process for </w:t>
      </w:r>
      <w:r w:rsidRPr="00B41D61">
        <w:rPr>
          <w:rFonts w:ascii="Times New Roman" w:hAnsi="Times New Roman"/>
        </w:rPr>
        <w:t>o</w:t>
      </w:r>
      <w:r w:rsidR="004F7983">
        <w:rPr>
          <w:rFonts w:ascii="Times New Roman" w:hAnsi="Times New Roman"/>
        </w:rPr>
        <w:t xml:space="preserve">ccult blood testing by </w:t>
      </w:r>
      <w:proofErr w:type="spellStart"/>
      <w:r w:rsidR="004F7983">
        <w:rPr>
          <w:rFonts w:ascii="Times New Roman" w:hAnsi="Times New Roman"/>
        </w:rPr>
        <w:t>Hemaprompt</w:t>
      </w:r>
      <w:proofErr w:type="spellEnd"/>
      <w:r w:rsidR="004F7983">
        <w:rPr>
          <w:rFonts w:ascii="Times New Roman" w:hAnsi="Times New Roman"/>
        </w:rPr>
        <w:t xml:space="preserve"> </w:t>
      </w:r>
      <w:proofErr w:type="gramStart"/>
      <w:r w:rsidR="004F7983">
        <w:rPr>
          <w:rFonts w:ascii="Times New Roman" w:hAnsi="Times New Roman"/>
        </w:rPr>
        <w:t xml:space="preserve">FG </w:t>
      </w:r>
      <w:r w:rsidRPr="00B41D61">
        <w:rPr>
          <w:rFonts w:ascii="Times New Roman" w:hAnsi="Times New Roman"/>
        </w:rPr>
        <w:t xml:space="preserve"> method</w:t>
      </w:r>
      <w:proofErr w:type="gramEnd"/>
      <w:r w:rsidRPr="00B41D61">
        <w:rPr>
          <w:rFonts w:ascii="Times New Roman" w:hAnsi="Times New Roman"/>
        </w:rPr>
        <w:t>,  incl</w:t>
      </w:r>
      <w:r w:rsidR="004F7983">
        <w:rPr>
          <w:rFonts w:ascii="Times New Roman" w:hAnsi="Times New Roman"/>
        </w:rPr>
        <w:t>uding</w:t>
      </w:r>
      <w:r w:rsidRPr="00B41D61">
        <w:rPr>
          <w:rFonts w:ascii="Times New Roman" w:hAnsi="Times New Roman"/>
        </w:rPr>
        <w:t xml:space="preserve"> internal (procedural) quality control testing, in accordance with all regulatory guidelines and standards of good laboratory practice.</w:t>
      </w:r>
    </w:p>
    <w:p w:rsidR="00CB1327" w:rsidRPr="00B41D61" w:rsidRDefault="00CB1327" w:rsidP="00CB1327">
      <w:pPr>
        <w:pBdr>
          <w:bottom w:val="single" w:sz="12" w:space="1" w:color="auto"/>
        </w:pBdr>
        <w:rPr>
          <w:rFonts w:ascii="Times New Roman" w:hAnsi="Times New Roman"/>
        </w:rPr>
      </w:pPr>
    </w:p>
    <w:p w:rsidR="00CB1327" w:rsidRPr="00B41D61" w:rsidRDefault="00CB1327" w:rsidP="00CB1327">
      <w:pPr>
        <w:pBdr>
          <w:bottom w:val="single" w:sz="12" w:space="1" w:color="auto"/>
        </w:pBdr>
        <w:rPr>
          <w:rFonts w:ascii="Times New Roman" w:hAnsi="Times New Roman"/>
        </w:rPr>
      </w:pPr>
      <w:r w:rsidRPr="00B41D61">
        <w:rPr>
          <w:rFonts w:ascii="Times New Roman" w:hAnsi="Times New Roman"/>
          <w:b/>
        </w:rPr>
        <w:t xml:space="preserve">RESPONSIBILITY/ACCESS/LOG-ON:  </w:t>
      </w:r>
      <w:r w:rsidRPr="00B41D61">
        <w:rPr>
          <w:rFonts w:ascii="Times New Roman" w:hAnsi="Times New Roman"/>
        </w:rPr>
        <w:t xml:space="preserve">Results of stool occult </w:t>
      </w:r>
      <w:r w:rsidR="004F7983">
        <w:rPr>
          <w:rFonts w:ascii="Times New Roman" w:hAnsi="Times New Roman"/>
        </w:rPr>
        <w:t xml:space="preserve">blood testing by </w:t>
      </w:r>
      <w:proofErr w:type="spellStart"/>
      <w:r w:rsidR="004F7983">
        <w:rPr>
          <w:rFonts w:ascii="Times New Roman" w:hAnsi="Times New Roman"/>
        </w:rPr>
        <w:t>HemaPrompt</w:t>
      </w:r>
      <w:proofErr w:type="spellEnd"/>
      <w:r w:rsidR="004F7983">
        <w:rPr>
          <w:rFonts w:ascii="Times New Roman" w:hAnsi="Times New Roman"/>
        </w:rPr>
        <w:t xml:space="preserve"> FG</w:t>
      </w:r>
      <w:r w:rsidRPr="00B41D61">
        <w:rPr>
          <w:rFonts w:ascii="Times New Roman" w:hAnsi="Times New Roman"/>
        </w:rPr>
        <w:t xml:space="preserve"> performed by providers at UPMC St Margaret are </w:t>
      </w:r>
      <w:proofErr w:type="gramStart"/>
      <w:r w:rsidRPr="00B41D61">
        <w:rPr>
          <w:rFonts w:ascii="Times New Roman" w:hAnsi="Times New Roman"/>
        </w:rPr>
        <w:t>accepted  provided</w:t>
      </w:r>
      <w:proofErr w:type="gramEnd"/>
      <w:r w:rsidRPr="00B41D61">
        <w:rPr>
          <w:rFonts w:ascii="Times New Roman" w:hAnsi="Times New Roman"/>
        </w:rPr>
        <w:t xml:space="preserve"> documentation is complete (including internal/procedural controls) per the results reporting guidelin</w:t>
      </w:r>
      <w:r w:rsidR="004F7983">
        <w:rPr>
          <w:rFonts w:ascii="Times New Roman" w:hAnsi="Times New Roman"/>
        </w:rPr>
        <w:t xml:space="preserve">es of this policy.  Competency </w:t>
      </w:r>
      <w:r w:rsidRPr="00B41D61">
        <w:rPr>
          <w:rFonts w:ascii="Times New Roman" w:hAnsi="Times New Roman"/>
        </w:rPr>
        <w:t>as specified in the UPMC St Margaret POCT Competency Assessment Administrative Policy.</w:t>
      </w:r>
    </w:p>
    <w:p w:rsidR="00CB1327" w:rsidRPr="0078567B" w:rsidRDefault="00CB1327" w:rsidP="00CB1327">
      <w:pPr>
        <w:pBdr>
          <w:bottom w:val="single" w:sz="12" w:space="1" w:color="auto"/>
        </w:pBdr>
        <w:rPr>
          <w:rFonts w:ascii="Times New Roman" w:hAnsi="Times New Roman"/>
        </w:rPr>
      </w:pPr>
    </w:p>
    <w:p w:rsidR="00CB1327" w:rsidRPr="007D2D0A" w:rsidRDefault="00CB1327" w:rsidP="00CB1327">
      <w:pPr>
        <w:pStyle w:val="Heading7"/>
        <w:numPr>
          <w:ilvl w:val="0"/>
          <w:numId w:val="0"/>
        </w:numPr>
        <w:ind w:left="360"/>
        <w:rPr>
          <w:sz w:val="20"/>
        </w:rPr>
      </w:pPr>
    </w:p>
    <w:p w:rsidR="00CB1327" w:rsidRDefault="00CB1327" w:rsidP="00546ED6">
      <w:pPr>
        <w:pStyle w:val="Heading1"/>
        <w:numPr>
          <w:ilvl w:val="0"/>
          <w:numId w:val="1"/>
        </w:numPr>
        <w:ind w:left="270" w:hanging="270"/>
        <w:rPr>
          <w:rFonts w:ascii="Times New Roman" w:hAnsi="Times New Roman"/>
          <w:b w:val="0"/>
          <w:sz w:val="20"/>
        </w:rPr>
      </w:pPr>
      <w:r>
        <w:rPr>
          <w:rFonts w:ascii="Times New Roman" w:hAnsi="Times New Roman"/>
          <w:sz w:val="20"/>
        </w:rPr>
        <w:t xml:space="preserve">Test Request:  </w:t>
      </w:r>
      <w:r>
        <w:rPr>
          <w:rFonts w:ascii="Times New Roman" w:hAnsi="Times New Roman"/>
          <w:b w:val="0"/>
          <w:sz w:val="20"/>
        </w:rPr>
        <w:t>Test reques</w:t>
      </w:r>
      <w:r w:rsidR="004F7983">
        <w:rPr>
          <w:rFonts w:ascii="Times New Roman" w:hAnsi="Times New Roman"/>
          <w:b w:val="0"/>
          <w:sz w:val="20"/>
        </w:rPr>
        <w:t xml:space="preserve">ts for provider-performed </w:t>
      </w:r>
      <w:r>
        <w:rPr>
          <w:rFonts w:ascii="Times New Roman" w:hAnsi="Times New Roman"/>
          <w:b w:val="0"/>
          <w:sz w:val="20"/>
        </w:rPr>
        <w:t>occult blood</w:t>
      </w:r>
      <w:r w:rsidR="008102D3">
        <w:rPr>
          <w:rFonts w:ascii="Times New Roman" w:hAnsi="Times New Roman"/>
          <w:b w:val="0"/>
          <w:sz w:val="20"/>
        </w:rPr>
        <w:t xml:space="preserve"> testing</w:t>
      </w:r>
      <w:r>
        <w:rPr>
          <w:rFonts w:ascii="Times New Roman" w:hAnsi="Times New Roman"/>
          <w:b w:val="0"/>
          <w:sz w:val="20"/>
        </w:rPr>
        <w:t xml:space="preserve"> are initiated electronically in the hospital information system (HIS), Cerner </w:t>
      </w:r>
      <w:proofErr w:type="spellStart"/>
      <w:r>
        <w:rPr>
          <w:rFonts w:ascii="Times New Roman" w:hAnsi="Times New Roman"/>
          <w:b w:val="0"/>
          <w:sz w:val="20"/>
        </w:rPr>
        <w:t>PowerChart</w:t>
      </w:r>
      <w:proofErr w:type="spellEnd"/>
      <w:r>
        <w:rPr>
          <w:rFonts w:ascii="Times New Roman" w:hAnsi="Times New Roman"/>
          <w:b w:val="0"/>
          <w:sz w:val="20"/>
        </w:rPr>
        <w:t>.</w:t>
      </w:r>
    </w:p>
    <w:p w:rsidR="00CB1327" w:rsidRPr="007E2EB7" w:rsidRDefault="00CB1327" w:rsidP="00CB1327">
      <w:pPr>
        <w:rPr>
          <w:rFonts w:ascii="Times New Roman" w:hAnsi="Times New Roman"/>
        </w:rPr>
      </w:pPr>
    </w:p>
    <w:p w:rsidR="00CB1327" w:rsidRPr="007E2EB7" w:rsidRDefault="00CB1327" w:rsidP="00546ED6">
      <w:pPr>
        <w:pStyle w:val="Heading1"/>
        <w:numPr>
          <w:ilvl w:val="0"/>
          <w:numId w:val="1"/>
        </w:numPr>
        <w:tabs>
          <w:tab w:val="clear" w:pos="-720"/>
        </w:tabs>
        <w:suppressAutoHyphens w:val="0"/>
        <w:ind w:left="270" w:hanging="270"/>
        <w:rPr>
          <w:rFonts w:ascii="Times New Roman" w:hAnsi="Times New Roman"/>
          <w:sz w:val="20"/>
        </w:rPr>
      </w:pPr>
      <w:r>
        <w:rPr>
          <w:rFonts w:ascii="Times New Roman" w:hAnsi="Times New Roman"/>
          <w:sz w:val="20"/>
        </w:rPr>
        <w:t xml:space="preserve">Test Purpose/Clinical Significance:  </w:t>
      </w:r>
    </w:p>
    <w:p w:rsidR="008102D3" w:rsidRPr="008102D3" w:rsidRDefault="008102D3" w:rsidP="008102D3">
      <w:pPr>
        <w:pStyle w:val="Default"/>
        <w:ind w:left="450" w:hanging="90"/>
        <w:rPr>
          <w:sz w:val="20"/>
          <w:szCs w:val="20"/>
        </w:rPr>
      </w:pPr>
      <w:r>
        <w:t xml:space="preserve"> </w:t>
      </w:r>
      <w:proofErr w:type="spellStart"/>
      <w:r w:rsidRPr="008102D3">
        <w:rPr>
          <w:sz w:val="20"/>
          <w:szCs w:val="20"/>
        </w:rPr>
        <w:t>HemaPrompt</w:t>
      </w:r>
      <w:proofErr w:type="spellEnd"/>
      <w:r w:rsidRPr="008102D3">
        <w:rPr>
          <w:sz w:val="20"/>
          <w:szCs w:val="20"/>
        </w:rPr>
        <w:t xml:space="preserve"> FG is a guaiac-based in-vitro slide method for the qualitative detection of occult blood in feces and gastric aspirate or vomitus by medical professionals only</w:t>
      </w:r>
      <w:r>
        <w:rPr>
          <w:sz w:val="20"/>
          <w:szCs w:val="20"/>
        </w:rPr>
        <w:t xml:space="preserve">. It is not intended for </w:t>
      </w:r>
      <w:r w:rsidRPr="008102D3">
        <w:rPr>
          <w:sz w:val="20"/>
          <w:szCs w:val="20"/>
        </w:rPr>
        <w:t>home</w:t>
      </w:r>
      <w:r>
        <w:rPr>
          <w:sz w:val="20"/>
          <w:szCs w:val="20"/>
        </w:rPr>
        <w:t xml:space="preserve"> use, nor for </w:t>
      </w:r>
      <w:proofErr w:type="gramStart"/>
      <w:r>
        <w:rPr>
          <w:sz w:val="20"/>
          <w:szCs w:val="20"/>
        </w:rPr>
        <w:t xml:space="preserve">patient </w:t>
      </w:r>
      <w:r w:rsidRPr="008102D3">
        <w:rPr>
          <w:sz w:val="20"/>
          <w:szCs w:val="20"/>
        </w:rPr>
        <w:t xml:space="preserve"> self</w:t>
      </w:r>
      <w:proofErr w:type="gramEnd"/>
      <w:r w:rsidRPr="008102D3">
        <w:rPr>
          <w:sz w:val="20"/>
          <w:szCs w:val="20"/>
        </w:rPr>
        <w:t xml:space="preserve">-application. </w:t>
      </w:r>
    </w:p>
    <w:p w:rsidR="008102D3" w:rsidRPr="008102D3" w:rsidRDefault="008102D3" w:rsidP="008102D3">
      <w:pPr>
        <w:pStyle w:val="Default"/>
        <w:ind w:left="450" w:hanging="90"/>
        <w:rPr>
          <w:sz w:val="20"/>
          <w:szCs w:val="20"/>
        </w:rPr>
      </w:pPr>
      <w:r>
        <w:rPr>
          <w:sz w:val="20"/>
          <w:szCs w:val="20"/>
        </w:rPr>
        <w:t xml:space="preserve">  </w:t>
      </w:r>
      <w:r w:rsidRPr="008102D3">
        <w:rPr>
          <w:sz w:val="20"/>
          <w:szCs w:val="20"/>
        </w:rPr>
        <w:t xml:space="preserve">For fecal testing, it is a useful aid in the diagnosis of a number of gastro-intestinal disorders, and is recommended for use in </w:t>
      </w:r>
      <w:r w:rsidR="006710F5">
        <w:rPr>
          <w:sz w:val="20"/>
          <w:szCs w:val="20"/>
        </w:rPr>
        <w:t xml:space="preserve">clinical situations such </w:t>
      </w:r>
      <w:proofErr w:type="gramStart"/>
      <w:r w:rsidR="006710F5">
        <w:rPr>
          <w:sz w:val="20"/>
          <w:szCs w:val="20"/>
        </w:rPr>
        <w:t xml:space="preserve">as </w:t>
      </w:r>
      <w:r w:rsidRPr="008102D3">
        <w:rPr>
          <w:sz w:val="20"/>
          <w:szCs w:val="20"/>
        </w:rPr>
        <w:t xml:space="preserve"> r</w:t>
      </w:r>
      <w:r w:rsidR="006710F5">
        <w:rPr>
          <w:sz w:val="20"/>
          <w:szCs w:val="20"/>
        </w:rPr>
        <w:t>outine</w:t>
      </w:r>
      <w:proofErr w:type="gramEnd"/>
      <w:r w:rsidR="006710F5">
        <w:rPr>
          <w:sz w:val="20"/>
          <w:szCs w:val="20"/>
        </w:rPr>
        <w:t xml:space="preserve"> physical examinations , routine hospital testing and </w:t>
      </w:r>
      <w:r w:rsidRPr="008102D3">
        <w:rPr>
          <w:sz w:val="20"/>
          <w:szCs w:val="20"/>
        </w:rPr>
        <w:t xml:space="preserve"> screening for colorectal cancer or gastro-intestinal bleeding from any other source. </w:t>
      </w:r>
    </w:p>
    <w:p w:rsidR="008102D3" w:rsidRPr="008102D3" w:rsidRDefault="008102D3" w:rsidP="008102D3">
      <w:pPr>
        <w:ind w:left="450"/>
        <w:rPr>
          <w:rFonts w:ascii="Times New Roman" w:hAnsi="Times New Roman"/>
        </w:rPr>
      </w:pPr>
      <w:r w:rsidRPr="008102D3">
        <w:rPr>
          <w:rFonts w:ascii="Times New Roman" w:hAnsi="Times New Roman"/>
        </w:rPr>
        <w:t>For the testing of gastric contents it is used for the early detection of occult blood in conditions such as gastric trauma, gastric or duodenal ulceration, gastric cancer, esophageal varices, situations of likely exogenous or endogenous gastritis, leukemia, and heredita</w:t>
      </w:r>
      <w:r w:rsidR="006710F5">
        <w:rPr>
          <w:rFonts w:ascii="Times New Roman" w:hAnsi="Times New Roman"/>
        </w:rPr>
        <w:t xml:space="preserve">ry telangiectasia. </w:t>
      </w:r>
    </w:p>
    <w:p w:rsidR="006710F5" w:rsidRDefault="006710F5" w:rsidP="006710F5">
      <w:pPr>
        <w:pStyle w:val="Default"/>
      </w:pPr>
    </w:p>
    <w:p w:rsidR="008102D3" w:rsidRDefault="006710F5" w:rsidP="006710F5">
      <w:pPr>
        <w:ind w:left="450"/>
        <w:rPr>
          <w:rFonts w:ascii="Times New Roman" w:hAnsi="Times New Roman"/>
        </w:rPr>
      </w:pPr>
      <w:r>
        <w:t xml:space="preserve"> </w:t>
      </w:r>
      <w:proofErr w:type="spellStart"/>
      <w:r w:rsidRPr="006710F5">
        <w:rPr>
          <w:rFonts w:ascii="Times New Roman" w:hAnsi="Times New Roman"/>
        </w:rPr>
        <w:t>HemaPrompt</w:t>
      </w:r>
      <w:proofErr w:type="spellEnd"/>
      <w:r w:rsidRPr="006710F5">
        <w:rPr>
          <w:rFonts w:ascii="Times New Roman" w:hAnsi="Times New Roman"/>
        </w:rPr>
        <w:t xml:space="preserve"> FG provides a method of testing for the presence of occult blood in which a thin smear of feces or gastric contents to be tested is applied to the guaiac paper window. The convenience of </w:t>
      </w:r>
      <w:proofErr w:type="spellStart"/>
      <w:r w:rsidRPr="006710F5">
        <w:rPr>
          <w:rFonts w:ascii="Times New Roman" w:hAnsi="Times New Roman"/>
        </w:rPr>
        <w:t>HemaPrompt</w:t>
      </w:r>
      <w:proofErr w:type="spellEnd"/>
      <w:r w:rsidRPr="006710F5">
        <w:rPr>
          <w:rFonts w:ascii="Times New Roman" w:hAnsi="Times New Roman"/>
        </w:rPr>
        <w:t xml:space="preserve"> FG is that the developing solution is contained on each individual test card in a pre-measured quantity, and is applied </w:t>
      </w:r>
      <w:r w:rsidRPr="006710F5">
        <w:rPr>
          <w:rFonts w:ascii="Times New Roman" w:hAnsi="Times New Roman"/>
          <w:b/>
          <w:bCs/>
        </w:rPr>
        <w:t xml:space="preserve">automatically </w:t>
      </w:r>
      <w:r w:rsidRPr="006710F5">
        <w:rPr>
          <w:rFonts w:ascii="Times New Roman" w:hAnsi="Times New Roman"/>
        </w:rPr>
        <w:t>to the buffered guaiac paper by pulling the tab on the card and unaffected by pH in the range of 1.0 - 7.0.</w:t>
      </w:r>
    </w:p>
    <w:p w:rsidR="006710F5" w:rsidRDefault="006710F5" w:rsidP="006710F5">
      <w:pPr>
        <w:pStyle w:val="Default"/>
      </w:pPr>
    </w:p>
    <w:p w:rsidR="006710F5" w:rsidRPr="006710F5" w:rsidRDefault="006710F5" w:rsidP="006710F5">
      <w:pPr>
        <w:ind w:left="450"/>
        <w:rPr>
          <w:rFonts w:ascii="Times New Roman" w:hAnsi="Times New Roman"/>
        </w:rPr>
      </w:pPr>
      <w:r>
        <w:t xml:space="preserve"> </w:t>
      </w:r>
      <w:r w:rsidRPr="006710F5">
        <w:rPr>
          <w:rFonts w:ascii="Times New Roman" w:hAnsi="Times New Roman"/>
        </w:rPr>
        <w:t>In addition, a monitor printed on the guaiac paper indicates if the chemicals are functioning correctly</w:t>
      </w:r>
      <w:r w:rsidR="0079061A">
        <w:rPr>
          <w:rFonts w:ascii="Times New Roman" w:hAnsi="Times New Roman"/>
        </w:rPr>
        <w:t xml:space="preserve"> (positive and negative internal quality controls)</w:t>
      </w:r>
      <w:r w:rsidRPr="006710F5">
        <w:rPr>
          <w:rFonts w:ascii="Times New Roman" w:hAnsi="Times New Roman"/>
        </w:rPr>
        <w:t xml:space="preserve">. </w:t>
      </w:r>
      <w:proofErr w:type="spellStart"/>
      <w:r w:rsidRPr="006710F5">
        <w:rPr>
          <w:rFonts w:ascii="Times New Roman" w:hAnsi="Times New Roman"/>
        </w:rPr>
        <w:t>HemaPrompt</w:t>
      </w:r>
      <w:proofErr w:type="spellEnd"/>
      <w:r w:rsidRPr="006710F5">
        <w:rPr>
          <w:rFonts w:ascii="Times New Roman" w:hAnsi="Times New Roman"/>
        </w:rPr>
        <w:t xml:space="preserve"> FG results cannot be considered conclusive evidence of the presence or absence of GI bleeding or pathology. False positive/negative reactions are known to be caused by a person's particular diet or medi</w:t>
      </w:r>
      <w:r>
        <w:rPr>
          <w:rFonts w:ascii="Times New Roman" w:hAnsi="Times New Roman"/>
        </w:rPr>
        <w:t>cations (see Specimen/Sample Collection</w:t>
      </w:r>
      <w:r w:rsidRPr="006710F5">
        <w:rPr>
          <w:rFonts w:ascii="Times New Roman" w:hAnsi="Times New Roman"/>
        </w:rPr>
        <w:t>). The test is intended as a preliminary indicator and not as a replacement for other diagnostic procedures such as gastroscopy, sigmoidoscopy, barium enema, and x-ray studies.</w:t>
      </w:r>
    </w:p>
    <w:p w:rsidR="00CB1327" w:rsidRPr="007E2EB7" w:rsidRDefault="006710F5" w:rsidP="00CB1327">
      <w:pPr>
        <w:tabs>
          <w:tab w:val="left" w:pos="-720"/>
        </w:tabs>
        <w:suppressAutoHyphens/>
        <w:ind w:left="450" w:firstLine="270"/>
        <w:rPr>
          <w:rFonts w:ascii="Times New Roman" w:hAnsi="Times New Roman"/>
        </w:rPr>
      </w:pPr>
      <w:r>
        <w:rPr>
          <w:rFonts w:ascii="Times New Roman" w:hAnsi="Times New Roman"/>
        </w:rPr>
        <w:t xml:space="preserve">   </w:t>
      </w:r>
    </w:p>
    <w:p w:rsidR="00CB1327" w:rsidRPr="007E2EB7" w:rsidRDefault="00CB1327" w:rsidP="00CB1327">
      <w:pPr>
        <w:rPr>
          <w:rFonts w:ascii="Times New Roman" w:hAnsi="Times New Roman"/>
        </w:rPr>
      </w:pPr>
    </w:p>
    <w:p w:rsidR="00546ED6" w:rsidRPr="00546ED6" w:rsidRDefault="00546ED6" w:rsidP="00546ED6">
      <w:pPr>
        <w:pStyle w:val="ListParagraph"/>
        <w:keepNext/>
        <w:numPr>
          <w:ilvl w:val="0"/>
          <w:numId w:val="23"/>
        </w:numPr>
        <w:tabs>
          <w:tab w:val="left" w:pos="-720"/>
        </w:tabs>
        <w:suppressAutoHyphens/>
        <w:contextualSpacing w:val="0"/>
        <w:outlineLvl w:val="1"/>
        <w:rPr>
          <w:rFonts w:ascii="Times New Roman" w:hAnsi="Times New Roman"/>
          <w:b/>
          <w:vanish/>
        </w:rPr>
      </w:pPr>
    </w:p>
    <w:p w:rsidR="00546ED6" w:rsidRPr="00546ED6" w:rsidRDefault="00546ED6" w:rsidP="00546ED6">
      <w:pPr>
        <w:pStyle w:val="ListParagraph"/>
        <w:keepNext/>
        <w:numPr>
          <w:ilvl w:val="0"/>
          <w:numId w:val="23"/>
        </w:numPr>
        <w:tabs>
          <w:tab w:val="left" w:pos="-720"/>
        </w:tabs>
        <w:suppressAutoHyphens/>
        <w:contextualSpacing w:val="0"/>
        <w:outlineLvl w:val="1"/>
        <w:rPr>
          <w:rFonts w:ascii="Times New Roman" w:hAnsi="Times New Roman"/>
          <w:b/>
          <w:vanish/>
        </w:rPr>
      </w:pPr>
    </w:p>
    <w:p w:rsidR="0079061A" w:rsidRPr="0079061A" w:rsidRDefault="00CB1327" w:rsidP="0079061A">
      <w:pPr>
        <w:pStyle w:val="Heading2"/>
        <w:numPr>
          <w:ilvl w:val="0"/>
          <w:numId w:val="1"/>
        </w:numPr>
        <w:ind w:left="270"/>
        <w:rPr>
          <w:rFonts w:ascii="Times New Roman" w:eastAsiaTheme="minorHAnsi" w:hAnsi="Times New Roman"/>
          <w:snapToGrid/>
          <w:color w:val="000000"/>
          <w:szCs w:val="24"/>
        </w:rPr>
      </w:pPr>
      <w:r w:rsidRPr="00546ED6">
        <w:rPr>
          <w:rFonts w:ascii="Times New Roman" w:hAnsi="Times New Roman"/>
          <w:sz w:val="20"/>
        </w:rPr>
        <w:t xml:space="preserve">Test Principle:  </w:t>
      </w:r>
      <w:r w:rsidR="0079061A" w:rsidRPr="00546ED6">
        <w:rPr>
          <w:rFonts w:ascii="Times New Roman" w:hAnsi="Times New Roman"/>
          <w:sz w:val="20"/>
        </w:rPr>
        <w:t xml:space="preserve"> </w:t>
      </w:r>
    </w:p>
    <w:p w:rsidR="0079061A" w:rsidRPr="0079061A" w:rsidRDefault="0079061A" w:rsidP="0079061A">
      <w:pPr>
        <w:widowControl/>
        <w:autoSpaceDE w:val="0"/>
        <w:autoSpaceDN w:val="0"/>
        <w:adjustRightInd w:val="0"/>
        <w:ind w:left="450"/>
        <w:rPr>
          <w:rFonts w:ascii="Times New Roman" w:eastAsiaTheme="minorHAnsi" w:hAnsi="Times New Roman"/>
          <w:snapToGrid/>
          <w:color w:val="000000"/>
        </w:rPr>
      </w:pPr>
      <w:r w:rsidRPr="0079061A">
        <w:rPr>
          <w:rFonts w:ascii="Times New Roman" w:eastAsiaTheme="minorHAnsi" w:hAnsi="Times New Roman"/>
          <w:snapToGrid/>
          <w:color w:val="000000"/>
        </w:rPr>
        <w:t xml:space="preserve"> The use of guaiac as a test for the presence of blood is based on the oxidation of phenolic compounds present in guaiac to </w:t>
      </w:r>
      <w:proofErr w:type="spellStart"/>
      <w:r w:rsidRPr="0079061A">
        <w:rPr>
          <w:rFonts w:ascii="Times New Roman" w:eastAsiaTheme="minorHAnsi" w:hAnsi="Times New Roman"/>
          <w:snapToGrid/>
          <w:color w:val="000000"/>
        </w:rPr>
        <w:t>quinones</w:t>
      </w:r>
      <w:proofErr w:type="spellEnd"/>
      <w:r w:rsidRPr="0079061A">
        <w:rPr>
          <w:rFonts w:ascii="Times New Roman" w:eastAsiaTheme="minorHAnsi" w:hAnsi="Times New Roman"/>
          <w:snapToGrid/>
          <w:color w:val="000000"/>
        </w:rPr>
        <w:t>, resulting in th</w:t>
      </w:r>
      <w:r>
        <w:rPr>
          <w:rFonts w:ascii="Times New Roman" w:eastAsiaTheme="minorHAnsi" w:hAnsi="Times New Roman"/>
          <w:snapToGrid/>
          <w:color w:val="000000"/>
        </w:rPr>
        <w:t>e production of a blue color</w:t>
      </w:r>
      <w:r w:rsidRPr="0079061A">
        <w:rPr>
          <w:rFonts w:ascii="Times New Roman" w:eastAsiaTheme="minorHAnsi" w:hAnsi="Times New Roman"/>
          <w:snapToGrid/>
          <w:color w:val="000000"/>
        </w:rPr>
        <w:t xml:space="preserve">. If blood is present, the </w:t>
      </w:r>
      <w:proofErr w:type="spellStart"/>
      <w:r w:rsidRPr="0079061A">
        <w:rPr>
          <w:rFonts w:ascii="Times New Roman" w:eastAsiaTheme="minorHAnsi" w:hAnsi="Times New Roman"/>
          <w:snapToGrid/>
          <w:color w:val="000000"/>
        </w:rPr>
        <w:t>heme</w:t>
      </w:r>
      <w:proofErr w:type="spellEnd"/>
      <w:r w:rsidRPr="0079061A">
        <w:rPr>
          <w:rFonts w:ascii="Times New Roman" w:eastAsiaTheme="minorHAnsi" w:hAnsi="Times New Roman"/>
          <w:snapToGrid/>
          <w:color w:val="000000"/>
        </w:rPr>
        <w:t xml:space="preserve"> portion of the hemoglobin (</w:t>
      </w:r>
      <w:proofErr w:type="spellStart"/>
      <w:r w:rsidRPr="0079061A">
        <w:rPr>
          <w:rFonts w:ascii="Times New Roman" w:eastAsiaTheme="minorHAnsi" w:hAnsi="Times New Roman"/>
          <w:snapToGrid/>
          <w:color w:val="000000"/>
        </w:rPr>
        <w:t>Hgb</w:t>
      </w:r>
      <w:proofErr w:type="spellEnd"/>
      <w:r w:rsidRPr="0079061A">
        <w:rPr>
          <w:rFonts w:ascii="Times New Roman" w:eastAsiaTheme="minorHAnsi" w:hAnsi="Times New Roman"/>
          <w:snapToGrid/>
          <w:color w:val="000000"/>
        </w:rPr>
        <w:t xml:space="preserve">) molecule can function in a </w:t>
      </w:r>
      <w:proofErr w:type="spellStart"/>
      <w:r w:rsidRPr="0079061A">
        <w:rPr>
          <w:rFonts w:ascii="Times New Roman" w:eastAsiaTheme="minorHAnsi" w:hAnsi="Times New Roman"/>
          <w:snapToGrid/>
          <w:color w:val="000000"/>
        </w:rPr>
        <w:t>pseudoenzymatic</w:t>
      </w:r>
      <w:proofErr w:type="spellEnd"/>
      <w:r w:rsidRPr="0079061A">
        <w:rPr>
          <w:rFonts w:ascii="Times New Roman" w:eastAsiaTheme="minorHAnsi" w:hAnsi="Times New Roman"/>
          <w:snapToGrid/>
          <w:color w:val="000000"/>
        </w:rPr>
        <w:t xml:space="preserve"> manner, catalyzing the release of oxygen from hydrogen peroxide, which in turn causes the oxidation of guaiac. </w:t>
      </w:r>
    </w:p>
    <w:p w:rsidR="003B3480" w:rsidRDefault="003B3480" w:rsidP="0079061A">
      <w:pPr>
        <w:widowControl/>
        <w:autoSpaceDE w:val="0"/>
        <w:autoSpaceDN w:val="0"/>
        <w:adjustRightInd w:val="0"/>
        <w:ind w:left="450"/>
        <w:rPr>
          <w:rFonts w:ascii="Times New Roman" w:eastAsiaTheme="minorHAnsi" w:hAnsi="Times New Roman"/>
          <w:snapToGrid/>
          <w:color w:val="000000"/>
        </w:rPr>
      </w:pPr>
      <w:r>
        <w:rPr>
          <w:rFonts w:ascii="Times New Roman" w:eastAsiaTheme="minorHAnsi" w:hAnsi="Times New Roman"/>
          <w:snapToGrid/>
          <w:color w:val="000000"/>
        </w:rPr>
        <w:t xml:space="preserve">  </w:t>
      </w:r>
      <w:proofErr w:type="spellStart"/>
      <w:r w:rsidR="0079061A" w:rsidRPr="0079061A">
        <w:rPr>
          <w:rFonts w:ascii="Times New Roman" w:eastAsiaTheme="minorHAnsi" w:hAnsi="Times New Roman"/>
          <w:snapToGrid/>
          <w:color w:val="000000"/>
        </w:rPr>
        <w:t>HemaPrompt</w:t>
      </w:r>
      <w:proofErr w:type="spellEnd"/>
      <w:r w:rsidR="0079061A" w:rsidRPr="0079061A">
        <w:rPr>
          <w:rFonts w:ascii="Times New Roman" w:eastAsiaTheme="minorHAnsi" w:hAnsi="Times New Roman"/>
          <w:snapToGrid/>
          <w:color w:val="000000"/>
        </w:rPr>
        <w:t xml:space="preserve"> FG is a version of the laboratory guaiac slide test for fecal or gastric occult blood, and is composed of guaiac-impregnated paper buffered and mounted on a cardboard frame which permits sample applications to one side with development and interpretation from the reverse side. Feces or gastric contents containing occult blood contacts the guaiac impregnated paper and a </w:t>
      </w:r>
      <w:proofErr w:type="spellStart"/>
      <w:r w:rsidR="0079061A" w:rsidRPr="0079061A">
        <w:rPr>
          <w:rFonts w:ascii="Times New Roman" w:eastAsiaTheme="minorHAnsi" w:hAnsi="Times New Roman"/>
          <w:snapToGrid/>
          <w:color w:val="000000"/>
        </w:rPr>
        <w:t>pseudoperoxidase</w:t>
      </w:r>
      <w:proofErr w:type="spellEnd"/>
      <w:r w:rsidR="0079061A" w:rsidRPr="0079061A">
        <w:rPr>
          <w:rFonts w:ascii="Times New Roman" w:eastAsiaTheme="minorHAnsi" w:hAnsi="Times New Roman"/>
          <w:snapToGrid/>
          <w:color w:val="000000"/>
        </w:rPr>
        <w:t xml:space="preserve"> reaction occurs when developing solution is brought into contact with the guaiac paper, by pulling the tab. </w:t>
      </w:r>
    </w:p>
    <w:p w:rsidR="00CB1327" w:rsidRPr="003B3480" w:rsidRDefault="003B3480" w:rsidP="0079061A">
      <w:pPr>
        <w:widowControl/>
        <w:autoSpaceDE w:val="0"/>
        <w:autoSpaceDN w:val="0"/>
        <w:adjustRightInd w:val="0"/>
        <w:ind w:left="450"/>
        <w:rPr>
          <w:rFonts w:ascii="Times New Roman" w:hAnsi="Times New Roman"/>
        </w:rPr>
      </w:pPr>
      <w:r>
        <w:rPr>
          <w:rFonts w:ascii="Times New Roman" w:eastAsiaTheme="minorHAnsi" w:hAnsi="Times New Roman"/>
          <w:snapToGrid/>
          <w:color w:val="000000"/>
        </w:rPr>
        <w:lastRenderedPageBreak/>
        <w:t xml:space="preserve">  </w:t>
      </w:r>
      <w:r w:rsidR="0079061A" w:rsidRPr="0079061A">
        <w:rPr>
          <w:rFonts w:ascii="Times New Roman" w:eastAsiaTheme="minorHAnsi" w:hAnsi="Times New Roman"/>
          <w:snapToGrid/>
          <w:color w:val="000000"/>
        </w:rPr>
        <w:t xml:space="preserve">The test paper will turn blue in 60 seconds in the presence of more than 2 mg hemoglobin/ gram of feces, and will gradually fade in 5 - 15 minutes. It will also turn blue in the presence of more than 100 mcg </w:t>
      </w:r>
      <w:proofErr w:type="spellStart"/>
      <w:r w:rsidR="0079061A" w:rsidRPr="0079061A">
        <w:rPr>
          <w:rFonts w:ascii="Times New Roman" w:eastAsiaTheme="minorHAnsi" w:hAnsi="Times New Roman"/>
          <w:snapToGrid/>
          <w:color w:val="000000"/>
        </w:rPr>
        <w:t>Hgb</w:t>
      </w:r>
      <w:proofErr w:type="spellEnd"/>
      <w:r w:rsidR="0079061A" w:rsidRPr="0079061A">
        <w:rPr>
          <w:rFonts w:ascii="Times New Roman" w:eastAsiaTheme="minorHAnsi" w:hAnsi="Times New Roman"/>
          <w:snapToGrid/>
          <w:color w:val="000000"/>
        </w:rPr>
        <w:t xml:space="preserve">/ ml of </w:t>
      </w:r>
      <w:r w:rsidR="0079061A" w:rsidRPr="003B3480">
        <w:rPr>
          <w:rFonts w:ascii="Times New Roman" w:eastAsiaTheme="minorHAnsi" w:hAnsi="Times New Roman"/>
          <w:snapToGrid/>
          <w:color w:val="000000"/>
        </w:rPr>
        <w:t>gastric fluid in 60 seconds, (Test Performance Characteristics). Positive and Negative Internal Quality Controls indicate if the chemicals are functioning correctly and  in turn validate the patient test result.</w:t>
      </w:r>
    </w:p>
    <w:p w:rsidR="00CB1327" w:rsidRPr="000075E1" w:rsidRDefault="00CB1327" w:rsidP="0079061A">
      <w:pPr>
        <w:jc w:val="right"/>
        <w:rPr>
          <w:sz w:val="8"/>
          <w:szCs w:val="8"/>
        </w:rPr>
      </w:pPr>
    </w:p>
    <w:p w:rsidR="00546ED6" w:rsidRPr="00546ED6" w:rsidRDefault="00546ED6" w:rsidP="00546ED6">
      <w:pPr>
        <w:pStyle w:val="ListParagraph"/>
        <w:keepNext/>
        <w:numPr>
          <w:ilvl w:val="0"/>
          <w:numId w:val="27"/>
        </w:numPr>
        <w:tabs>
          <w:tab w:val="left" w:pos="-720"/>
          <w:tab w:val="left" w:pos="0"/>
          <w:tab w:val="left" w:pos="360"/>
          <w:tab w:val="left" w:pos="1440"/>
        </w:tabs>
        <w:suppressAutoHyphens/>
        <w:contextualSpacing w:val="0"/>
        <w:outlineLvl w:val="1"/>
        <w:rPr>
          <w:rFonts w:ascii="Times New Roman" w:hAnsi="Times New Roman"/>
          <w:b/>
          <w:vanish/>
        </w:rPr>
      </w:pPr>
    </w:p>
    <w:p w:rsidR="00546ED6" w:rsidRPr="00546ED6" w:rsidRDefault="00546ED6" w:rsidP="00546ED6">
      <w:pPr>
        <w:pStyle w:val="ListParagraph"/>
        <w:keepNext/>
        <w:numPr>
          <w:ilvl w:val="0"/>
          <w:numId w:val="27"/>
        </w:numPr>
        <w:tabs>
          <w:tab w:val="left" w:pos="-720"/>
          <w:tab w:val="left" w:pos="0"/>
          <w:tab w:val="left" w:pos="360"/>
          <w:tab w:val="left" w:pos="1440"/>
        </w:tabs>
        <w:suppressAutoHyphens/>
        <w:contextualSpacing w:val="0"/>
        <w:outlineLvl w:val="1"/>
        <w:rPr>
          <w:rFonts w:ascii="Times New Roman" w:hAnsi="Times New Roman"/>
          <w:b/>
          <w:vanish/>
        </w:rPr>
      </w:pPr>
    </w:p>
    <w:p w:rsidR="00546ED6" w:rsidRPr="00546ED6" w:rsidRDefault="00546ED6" w:rsidP="00546ED6">
      <w:pPr>
        <w:pStyle w:val="ListParagraph"/>
        <w:keepNext/>
        <w:numPr>
          <w:ilvl w:val="0"/>
          <w:numId w:val="27"/>
        </w:numPr>
        <w:tabs>
          <w:tab w:val="left" w:pos="-720"/>
          <w:tab w:val="left" w:pos="0"/>
          <w:tab w:val="left" w:pos="360"/>
          <w:tab w:val="left" w:pos="1440"/>
        </w:tabs>
        <w:suppressAutoHyphens/>
        <w:contextualSpacing w:val="0"/>
        <w:outlineLvl w:val="1"/>
        <w:rPr>
          <w:rFonts w:ascii="Times New Roman" w:hAnsi="Times New Roman"/>
          <w:b/>
          <w:vanish/>
        </w:rPr>
      </w:pPr>
    </w:p>
    <w:p w:rsidR="003B3480" w:rsidRPr="003B3480" w:rsidRDefault="00546ED6" w:rsidP="00546ED6">
      <w:pPr>
        <w:pStyle w:val="Heading2"/>
        <w:numPr>
          <w:ilvl w:val="0"/>
          <w:numId w:val="27"/>
        </w:numPr>
        <w:tabs>
          <w:tab w:val="left" w:pos="0"/>
          <w:tab w:val="left" w:pos="360"/>
          <w:tab w:val="left" w:pos="1440"/>
        </w:tabs>
        <w:ind w:hanging="1080"/>
        <w:rPr>
          <w:rFonts w:ascii="Times New Roman" w:hAnsi="Times New Roman"/>
          <w:b w:val="0"/>
          <w:sz w:val="20"/>
        </w:rPr>
      </w:pPr>
      <w:r>
        <w:rPr>
          <w:rFonts w:ascii="Times New Roman" w:hAnsi="Times New Roman"/>
          <w:sz w:val="20"/>
        </w:rPr>
        <w:t xml:space="preserve">   </w:t>
      </w:r>
      <w:r w:rsidR="00CB1327">
        <w:rPr>
          <w:rFonts w:ascii="Times New Roman" w:hAnsi="Times New Roman"/>
          <w:sz w:val="20"/>
        </w:rPr>
        <w:t xml:space="preserve">Test Performance Characteristics/Expected Results:  </w:t>
      </w:r>
    </w:p>
    <w:p w:rsidR="003B3480" w:rsidRDefault="003B3480" w:rsidP="003B3480">
      <w:pPr>
        <w:pStyle w:val="Heading2"/>
        <w:tabs>
          <w:tab w:val="left" w:pos="0"/>
          <w:tab w:val="left" w:pos="360"/>
          <w:tab w:val="left" w:pos="1440"/>
        </w:tabs>
        <w:ind w:left="360"/>
        <w:rPr>
          <w:rFonts w:ascii="Times New Roman" w:hAnsi="Times New Roman"/>
          <w:sz w:val="20"/>
        </w:rPr>
      </w:pPr>
    </w:p>
    <w:p w:rsidR="003B3480" w:rsidRDefault="00CB1EA1" w:rsidP="00CB1EA1">
      <w:pPr>
        <w:pStyle w:val="Heading2"/>
        <w:numPr>
          <w:ilvl w:val="0"/>
          <w:numId w:val="17"/>
        </w:numPr>
        <w:tabs>
          <w:tab w:val="left" w:pos="0"/>
          <w:tab w:val="left" w:pos="360"/>
          <w:tab w:val="left" w:pos="1440"/>
        </w:tabs>
        <w:rPr>
          <w:rFonts w:ascii="Times New Roman" w:hAnsi="Times New Roman"/>
          <w:b w:val="0"/>
          <w:sz w:val="20"/>
        </w:rPr>
      </w:pPr>
      <w:r>
        <w:rPr>
          <w:rFonts w:ascii="Times New Roman" w:hAnsi="Times New Roman"/>
          <w:sz w:val="20"/>
        </w:rPr>
        <w:t xml:space="preserve">Fecal - </w:t>
      </w:r>
      <w:r w:rsidRPr="00CB1EA1">
        <w:rPr>
          <w:rFonts w:ascii="Times New Roman" w:hAnsi="Times New Roman"/>
          <w:b w:val="0"/>
          <w:sz w:val="20"/>
        </w:rPr>
        <w:t xml:space="preserve">The use of guaiac impregnated paper for the detection of </w:t>
      </w:r>
      <w:r w:rsidRPr="00CB1EA1">
        <w:rPr>
          <w:rFonts w:ascii="Times New Roman" w:hAnsi="Times New Roman"/>
          <w:b w:val="0"/>
          <w:bCs/>
          <w:sz w:val="20"/>
        </w:rPr>
        <w:t xml:space="preserve">fecal occult blood </w:t>
      </w:r>
      <w:r w:rsidRPr="00CB1EA1">
        <w:rPr>
          <w:rFonts w:ascii="Times New Roman" w:hAnsi="Times New Roman"/>
          <w:b w:val="0"/>
          <w:sz w:val="20"/>
        </w:rPr>
        <w:t xml:space="preserve">has been extensively studied and these clinical studies indicate that guaiac impregnated slide tests yield a positive result 3-5% of the time in screening programs and the percent of false positive results lies in the range of 1-2% of persons on a controlled diet i.e. a diet excluding substances listed </w:t>
      </w:r>
      <w:r>
        <w:rPr>
          <w:rFonts w:ascii="Times New Roman" w:hAnsi="Times New Roman"/>
          <w:b w:val="0"/>
          <w:sz w:val="20"/>
        </w:rPr>
        <w:t xml:space="preserve">below </w:t>
      </w:r>
      <w:r w:rsidRPr="00CB1EA1">
        <w:rPr>
          <w:rFonts w:ascii="Times New Roman" w:hAnsi="Times New Roman"/>
          <w:b w:val="0"/>
          <w:sz w:val="20"/>
        </w:rPr>
        <w:t>unde</w:t>
      </w:r>
      <w:r>
        <w:rPr>
          <w:rFonts w:ascii="Times New Roman" w:hAnsi="Times New Roman"/>
          <w:b w:val="0"/>
          <w:sz w:val="20"/>
        </w:rPr>
        <w:t>r Specimen/Sample Collection</w:t>
      </w:r>
      <w:r w:rsidRPr="00CB1EA1">
        <w:rPr>
          <w:rFonts w:ascii="Times New Roman" w:hAnsi="Times New Roman"/>
          <w:b w:val="0"/>
          <w:sz w:val="20"/>
        </w:rPr>
        <w:t xml:space="preserve">, with the normal daily fecal blood loss in an adult lying in the range of 1-2 ml of </w:t>
      </w:r>
      <w:r>
        <w:rPr>
          <w:rFonts w:ascii="Times New Roman" w:hAnsi="Times New Roman"/>
          <w:b w:val="0"/>
          <w:sz w:val="20"/>
        </w:rPr>
        <w:t>blood per 100 gram of stool</w:t>
      </w:r>
      <w:r w:rsidRPr="00CB1EA1">
        <w:rPr>
          <w:rFonts w:ascii="Times New Roman" w:hAnsi="Times New Roman"/>
          <w:b w:val="0"/>
          <w:sz w:val="20"/>
        </w:rPr>
        <w:t xml:space="preserve">. Sensitivity (% of subjects with the condition being sought who test positive) is difficult to estimate, but in series of patients with known colorectal cancer, 50-87% </w:t>
      </w:r>
      <w:proofErr w:type="gramStart"/>
      <w:r w:rsidRPr="00CB1EA1">
        <w:rPr>
          <w:rFonts w:ascii="Times New Roman" w:hAnsi="Times New Roman"/>
          <w:b w:val="0"/>
          <w:sz w:val="20"/>
        </w:rPr>
        <w:t>have</w:t>
      </w:r>
      <w:proofErr w:type="gramEnd"/>
      <w:r w:rsidRPr="00CB1EA1">
        <w:rPr>
          <w:rFonts w:ascii="Times New Roman" w:hAnsi="Times New Roman"/>
          <w:b w:val="0"/>
          <w:sz w:val="20"/>
        </w:rPr>
        <w:t xml:space="preserve"> been reported to yield </w:t>
      </w:r>
      <w:r>
        <w:rPr>
          <w:rFonts w:ascii="Times New Roman" w:hAnsi="Times New Roman"/>
          <w:b w:val="0"/>
          <w:sz w:val="20"/>
        </w:rPr>
        <w:t>positive reactions</w:t>
      </w:r>
      <w:r w:rsidRPr="00CB1EA1">
        <w:rPr>
          <w:rFonts w:ascii="Times New Roman" w:hAnsi="Times New Roman"/>
          <w:b w:val="0"/>
          <w:sz w:val="20"/>
        </w:rPr>
        <w:t xml:space="preserve">. Estimates of positive reactions with adenomatous bleeding have varied widely, and appear </w:t>
      </w:r>
      <w:proofErr w:type="spellStart"/>
      <w:r w:rsidRPr="00CB1EA1">
        <w:rPr>
          <w:rFonts w:ascii="Times New Roman" w:hAnsi="Times New Roman"/>
          <w:b w:val="0"/>
          <w:sz w:val="20"/>
        </w:rPr>
        <w:t>dependant</w:t>
      </w:r>
      <w:proofErr w:type="spellEnd"/>
      <w:r w:rsidRPr="00CB1EA1">
        <w:rPr>
          <w:rFonts w:ascii="Times New Roman" w:hAnsi="Times New Roman"/>
          <w:b w:val="0"/>
          <w:sz w:val="20"/>
        </w:rPr>
        <w:t xml:space="preserve"> to a degree on the size of polyp, with polyps less than 2 cm yielding less than 5% positive reactions</w:t>
      </w:r>
      <w:r>
        <w:rPr>
          <w:rFonts w:ascii="Times New Roman" w:hAnsi="Times New Roman"/>
          <w:b w:val="0"/>
          <w:sz w:val="20"/>
        </w:rPr>
        <w:t>.</w:t>
      </w:r>
    </w:p>
    <w:p w:rsidR="00F93B3D" w:rsidRDefault="00F93B3D" w:rsidP="00F93B3D"/>
    <w:p w:rsidR="00CB1EA1" w:rsidRPr="00CB1EA1" w:rsidRDefault="00CB1EA1" w:rsidP="00CB1EA1"/>
    <w:p w:rsidR="00F93B3D" w:rsidRPr="00F93B3D" w:rsidRDefault="00CB1EA1" w:rsidP="00F93B3D">
      <w:pPr>
        <w:pStyle w:val="Heading2"/>
        <w:numPr>
          <w:ilvl w:val="0"/>
          <w:numId w:val="17"/>
        </w:numPr>
        <w:tabs>
          <w:tab w:val="left" w:pos="0"/>
          <w:tab w:val="left" w:pos="360"/>
          <w:tab w:val="left" w:pos="1440"/>
        </w:tabs>
        <w:rPr>
          <w:rFonts w:ascii="Times New Roman" w:eastAsiaTheme="minorHAnsi" w:hAnsi="Times New Roman"/>
          <w:snapToGrid/>
          <w:color w:val="000000"/>
          <w:sz w:val="20"/>
        </w:rPr>
      </w:pPr>
      <w:r w:rsidRPr="00F93B3D">
        <w:rPr>
          <w:rFonts w:ascii="Times New Roman" w:hAnsi="Times New Roman"/>
          <w:sz w:val="20"/>
        </w:rPr>
        <w:t xml:space="preserve">Gastric - </w:t>
      </w:r>
      <w:r w:rsidR="00F93B3D" w:rsidRPr="00F93B3D">
        <w:rPr>
          <w:rFonts w:ascii="Times New Roman" w:eastAsiaTheme="minorHAnsi" w:hAnsi="Times New Roman"/>
          <w:b w:val="0"/>
          <w:snapToGrid/>
          <w:color w:val="000000"/>
          <w:sz w:val="20"/>
        </w:rPr>
        <w:t xml:space="preserve">The significance of </w:t>
      </w:r>
      <w:r w:rsidR="00F93B3D" w:rsidRPr="00F93B3D">
        <w:rPr>
          <w:rFonts w:ascii="Times New Roman" w:eastAsiaTheme="minorHAnsi" w:hAnsi="Times New Roman"/>
          <w:b w:val="0"/>
          <w:bCs/>
          <w:snapToGrid/>
          <w:color w:val="000000"/>
          <w:sz w:val="20"/>
        </w:rPr>
        <w:t xml:space="preserve">gastric occult blood </w:t>
      </w:r>
      <w:r w:rsidR="00F93B3D" w:rsidRPr="00F93B3D">
        <w:rPr>
          <w:rFonts w:ascii="Times New Roman" w:eastAsiaTheme="minorHAnsi" w:hAnsi="Times New Roman"/>
          <w:b w:val="0"/>
          <w:snapToGrid/>
          <w:color w:val="000000"/>
          <w:sz w:val="20"/>
        </w:rPr>
        <w:t>has been less extensively studied than fec</w:t>
      </w:r>
      <w:r w:rsidR="00F93B3D">
        <w:rPr>
          <w:rFonts w:ascii="Times New Roman" w:eastAsiaTheme="minorHAnsi" w:hAnsi="Times New Roman"/>
          <w:b w:val="0"/>
          <w:snapToGrid/>
          <w:color w:val="000000"/>
          <w:sz w:val="20"/>
        </w:rPr>
        <w:t xml:space="preserve">al occult blood. One study </w:t>
      </w:r>
      <w:r w:rsidR="00F93B3D" w:rsidRPr="00F93B3D">
        <w:rPr>
          <w:rFonts w:ascii="Times New Roman" w:eastAsiaTheme="minorHAnsi" w:hAnsi="Times New Roman"/>
          <w:b w:val="0"/>
          <w:snapToGrid/>
          <w:color w:val="000000"/>
          <w:sz w:val="20"/>
        </w:rPr>
        <w:t xml:space="preserve">of 153 gastric aspirates from 50 intubated healthy adults indicated all aspirates with more than 50 micrograms of hemoglobin/ ml </w:t>
      </w:r>
      <w:proofErr w:type="gramStart"/>
      <w:r w:rsidR="00F93B3D" w:rsidRPr="00F93B3D">
        <w:rPr>
          <w:rFonts w:ascii="Times New Roman" w:eastAsiaTheme="minorHAnsi" w:hAnsi="Times New Roman"/>
          <w:b w:val="0"/>
          <w:snapToGrid/>
          <w:color w:val="000000"/>
          <w:sz w:val="20"/>
        </w:rPr>
        <w:t>were</w:t>
      </w:r>
      <w:proofErr w:type="gramEnd"/>
      <w:r w:rsidR="00F93B3D" w:rsidRPr="00F93B3D">
        <w:rPr>
          <w:rFonts w:ascii="Times New Roman" w:eastAsiaTheme="minorHAnsi" w:hAnsi="Times New Roman"/>
          <w:b w:val="0"/>
          <w:snapToGrid/>
          <w:color w:val="000000"/>
          <w:sz w:val="20"/>
        </w:rPr>
        <w:t xml:space="preserve"> positive. There was an apparent overall false positive rate of 25.5% in this study of normal intubated individuals, but even using less than 25 micrograms of hemoglobin / ml. as the test cut-off 11.8% showed a positive reaction. The positive rate will be affected by the method of collection. A traumatic intubation can be expected to produce some degree of bleeding. When gastric juice has been obtained immediately after intubation where some degree of bleeding is to be expected, a negative result is more important than a positive. In a simil</w:t>
      </w:r>
      <w:r w:rsidR="00F93B3D">
        <w:rPr>
          <w:rFonts w:ascii="Times New Roman" w:eastAsiaTheme="minorHAnsi" w:hAnsi="Times New Roman"/>
          <w:b w:val="0"/>
          <w:snapToGrid/>
          <w:color w:val="000000"/>
          <w:sz w:val="20"/>
        </w:rPr>
        <w:t xml:space="preserve">ar study with </w:t>
      </w:r>
      <w:proofErr w:type="spellStart"/>
      <w:r w:rsidR="00F93B3D">
        <w:rPr>
          <w:rFonts w:ascii="Times New Roman" w:eastAsiaTheme="minorHAnsi" w:hAnsi="Times New Roman"/>
          <w:b w:val="0"/>
          <w:snapToGrid/>
          <w:color w:val="000000"/>
          <w:sz w:val="20"/>
        </w:rPr>
        <w:t>HemaPrompt</w:t>
      </w:r>
      <w:proofErr w:type="spellEnd"/>
      <w:r w:rsidR="00F93B3D">
        <w:rPr>
          <w:rFonts w:ascii="Times New Roman" w:eastAsiaTheme="minorHAnsi" w:hAnsi="Times New Roman"/>
          <w:b w:val="0"/>
          <w:snapToGrid/>
          <w:color w:val="000000"/>
          <w:sz w:val="20"/>
        </w:rPr>
        <w:t xml:space="preserve"> FG </w:t>
      </w:r>
      <w:r w:rsidR="00F93B3D" w:rsidRPr="00F93B3D">
        <w:rPr>
          <w:rFonts w:ascii="Times New Roman" w:eastAsiaTheme="minorHAnsi" w:hAnsi="Times New Roman"/>
          <w:b w:val="0"/>
          <w:snapToGrid/>
          <w:color w:val="000000"/>
          <w:sz w:val="20"/>
        </w:rPr>
        <w:t xml:space="preserve"> of 12 patient gastric samples obtained by gastroscopy, and 8 healthy volunteer gastric samples obtained by intubation, there was a pH range of 1.0-6.5, and blood was added to provide </w:t>
      </w:r>
      <w:proofErr w:type="spellStart"/>
      <w:r w:rsidR="00F93B3D" w:rsidRPr="00F93B3D">
        <w:rPr>
          <w:rFonts w:ascii="Times New Roman" w:eastAsiaTheme="minorHAnsi" w:hAnsi="Times New Roman"/>
          <w:b w:val="0"/>
          <w:snapToGrid/>
          <w:color w:val="000000"/>
          <w:sz w:val="20"/>
        </w:rPr>
        <w:t>Hgb</w:t>
      </w:r>
      <w:proofErr w:type="spellEnd"/>
      <w:r w:rsidR="00F93B3D" w:rsidRPr="00F93B3D">
        <w:rPr>
          <w:rFonts w:ascii="Times New Roman" w:eastAsiaTheme="minorHAnsi" w:hAnsi="Times New Roman"/>
          <w:b w:val="0"/>
          <w:snapToGrid/>
          <w:color w:val="000000"/>
          <w:sz w:val="20"/>
        </w:rPr>
        <w:t xml:space="preserve"> concentrations of 20 - 500 mcg/ml. above the baseline levels of blood detected (if any).</w:t>
      </w:r>
      <w:r w:rsidR="00F93B3D" w:rsidRPr="00F93B3D">
        <w:rPr>
          <w:rFonts w:ascii="Times New Roman" w:eastAsiaTheme="minorHAnsi" w:hAnsi="Times New Roman"/>
          <w:snapToGrid/>
          <w:color w:val="000000"/>
          <w:sz w:val="20"/>
        </w:rPr>
        <w:t xml:space="preserve"> </w:t>
      </w:r>
    </w:p>
    <w:p w:rsidR="003B3480" w:rsidRDefault="00F93B3D" w:rsidP="00F93B3D">
      <w:pPr>
        <w:pStyle w:val="Heading2"/>
        <w:tabs>
          <w:tab w:val="left" w:pos="0"/>
          <w:tab w:val="left" w:pos="1080"/>
          <w:tab w:val="left" w:pos="1440"/>
        </w:tabs>
        <w:ind w:left="1080"/>
        <w:rPr>
          <w:rFonts w:ascii="Times New Roman" w:eastAsiaTheme="minorHAnsi" w:hAnsi="Times New Roman"/>
          <w:b w:val="0"/>
          <w:snapToGrid/>
          <w:color w:val="000000"/>
          <w:sz w:val="20"/>
        </w:rPr>
      </w:pPr>
      <w:r w:rsidRPr="00F93B3D">
        <w:rPr>
          <w:rFonts w:ascii="Times New Roman" w:eastAsiaTheme="minorHAnsi" w:hAnsi="Times New Roman"/>
          <w:b w:val="0"/>
          <w:snapToGrid/>
          <w:color w:val="000000"/>
          <w:sz w:val="20"/>
        </w:rPr>
        <w:t xml:space="preserve">It was found of the volunteer samples 37.5% (3/8) were positive with no added blood, 60% (3/5) were positive with 20 mcg/ml </w:t>
      </w:r>
      <w:proofErr w:type="spellStart"/>
      <w:r w:rsidRPr="00F93B3D">
        <w:rPr>
          <w:rFonts w:ascii="Times New Roman" w:eastAsiaTheme="minorHAnsi" w:hAnsi="Times New Roman"/>
          <w:b w:val="0"/>
          <w:snapToGrid/>
          <w:color w:val="000000"/>
          <w:sz w:val="20"/>
        </w:rPr>
        <w:t>Hgb</w:t>
      </w:r>
      <w:proofErr w:type="spellEnd"/>
      <w:r w:rsidRPr="00F93B3D">
        <w:rPr>
          <w:rFonts w:ascii="Times New Roman" w:eastAsiaTheme="minorHAnsi" w:hAnsi="Times New Roman"/>
          <w:b w:val="0"/>
          <w:snapToGrid/>
          <w:color w:val="000000"/>
          <w:sz w:val="20"/>
        </w:rPr>
        <w:t xml:space="preserve"> added, 87.5% (7/8) were positive with 50 mcg/ml </w:t>
      </w:r>
      <w:proofErr w:type="spellStart"/>
      <w:r w:rsidRPr="00F93B3D">
        <w:rPr>
          <w:rFonts w:ascii="Times New Roman" w:eastAsiaTheme="minorHAnsi" w:hAnsi="Times New Roman"/>
          <w:b w:val="0"/>
          <w:snapToGrid/>
          <w:color w:val="000000"/>
          <w:sz w:val="20"/>
        </w:rPr>
        <w:t>Hgb</w:t>
      </w:r>
      <w:proofErr w:type="spellEnd"/>
      <w:r w:rsidRPr="00F93B3D">
        <w:rPr>
          <w:rFonts w:ascii="Times New Roman" w:eastAsiaTheme="minorHAnsi" w:hAnsi="Times New Roman"/>
          <w:b w:val="0"/>
          <w:snapToGrid/>
          <w:color w:val="000000"/>
          <w:sz w:val="20"/>
        </w:rPr>
        <w:t xml:space="preserve"> added to the specimen, and 100% (8/8) were positive at concentrations of 100 mcg/ml </w:t>
      </w:r>
      <w:proofErr w:type="spellStart"/>
      <w:r w:rsidRPr="00F93B3D">
        <w:rPr>
          <w:rFonts w:ascii="Times New Roman" w:eastAsiaTheme="minorHAnsi" w:hAnsi="Times New Roman"/>
          <w:b w:val="0"/>
          <w:snapToGrid/>
          <w:color w:val="000000"/>
          <w:sz w:val="20"/>
        </w:rPr>
        <w:t>Hgb</w:t>
      </w:r>
      <w:proofErr w:type="spellEnd"/>
      <w:r w:rsidRPr="00F93B3D">
        <w:rPr>
          <w:rFonts w:ascii="Times New Roman" w:eastAsiaTheme="minorHAnsi" w:hAnsi="Times New Roman"/>
          <w:b w:val="0"/>
          <w:snapToGrid/>
          <w:color w:val="000000"/>
          <w:sz w:val="20"/>
        </w:rPr>
        <w:t xml:space="preserve"> added. All samples with blood added in concentrations of 200 mcg </w:t>
      </w:r>
      <w:proofErr w:type="spellStart"/>
      <w:r w:rsidRPr="00F93B3D">
        <w:rPr>
          <w:rFonts w:ascii="Times New Roman" w:eastAsiaTheme="minorHAnsi" w:hAnsi="Times New Roman"/>
          <w:b w:val="0"/>
          <w:snapToGrid/>
          <w:color w:val="000000"/>
          <w:sz w:val="20"/>
        </w:rPr>
        <w:t>Hgb</w:t>
      </w:r>
      <w:proofErr w:type="spellEnd"/>
      <w:r w:rsidRPr="00F93B3D">
        <w:rPr>
          <w:rFonts w:ascii="Times New Roman" w:eastAsiaTheme="minorHAnsi" w:hAnsi="Times New Roman"/>
          <w:b w:val="0"/>
          <w:snapToGrid/>
          <w:color w:val="000000"/>
          <w:sz w:val="20"/>
        </w:rPr>
        <w:t>/ml or greater reacted positively, and all reacted in 60 seconds or less.</w:t>
      </w:r>
    </w:p>
    <w:p w:rsidR="00F93B3D" w:rsidRPr="00F93B3D" w:rsidRDefault="00F93B3D" w:rsidP="00F93B3D">
      <w:pPr>
        <w:pStyle w:val="ListParagraph"/>
        <w:numPr>
          <w:ilvl w:val="0"/>
          <w:numId w:val="1"/>
        </w:numPr>
        <w:ind w:left="360"/>
        <w:rPr>
          <w:vanish/>
        </w:rPr>
      </w:pPr>
    </w:p>
    <w:p w:rsidR="00F93B3D" w:rsidRPr="00F93B3D" w:rsidRDefault="00F93B3D" w:rsidP="00F93B3D">
      <w:pPr>
        <w:pStyle w:val="ListParagraph"/>
        <w:numPr>
          <w:ilvl w:val="0"/>
          <w:numId w:val="1"/>
        </w:numPr>
        <w:ind w:left="360"/>
        <w:rPr>
          <w:vanish/>
        </w:rPr>
      </w:pPr>
    </w:p>
    <w:p w:rsidR="00F93B3D" w:rsidRPr="00F93B3D" w:rsidRDefault="00F93B3D" w:rsidP="00F93B3D">
      <w:pPr>
        <w:pStyle w:val="ListParagraph"/>
        <w:numPr>
          <w:ilvl w:val="0"/>
          <w:numId w:val="1"/>
        </w:numPr>
        <w:ind w:left="360"/>
        <w:rPr>
          <w:vanish/>
        </w:rPr>
      </w:pPr>
    </w:p>
    <w:p w:rsidR="003B3480" w:rsidRPr="00F93B3D" w:rsidRDefault="003B3480" w:rsidP="003B3480">
      <w:pPr>
        <w:pStyle w:val="Heading2"/>
        <w:tabs>
          <w:tab w:val="left" w:pos="0"/>
          <w:tab w:val="left" w:pos="360"/>
          <w:tab w:val="left" w:pos="1440"/>
        </w:tabs>
        <w:ind w:left="360"/>
        <w:rPr>
          <w:rFonts w:ascii="Times New Roman" w:hAnsi="Times New Roman"/>
          <w:sz w:val="20"/>
        </w:rPr>
      </w:pPr>
    </w:p>
    <w:p w:rsidR="000A39BF" w:rsidRPr="000A39BF" w:rsidRDefault="000A39BF" w:rsidP="000A39BF">
      <w:pPr>
        <w:pStyle w:val="ListParagraph"/>
        <w:keepNext/>
        <w:numPr>
          <w:ilvl w:val="0"/>
          <w:numId w:val="28"/>
        </w:numPr>
        <w:tabs>
          <w:tab w:val="left" w:pos="-720"/>
          <w:tab w:val="left" w:pos="0"/>
          <w:tab w:val="left" w:pos="360"/>
          <w:tab w:val="left" w:pos="1440"/>
        </w:tabs>
        <w:suppressAutoHyphens/>
        <w:contextualSpacing w:val="0"/>
        <w:outlineLvl w:val="1"/>
        <w:rPr>
          <w:rFonts w:ascii="Times New Roman" w:hAnsi="Times New Roman"/>
          <w:b/>
          <w:vanish/>
        </w:rPr>
      </w:pPr>
    </w:p>
    <w:p w:rsidR="000A39BF" w:rsidRPr="000A39BF" w:rsidRDefault="000A39BF" w:rsidP="000A39BF">
      <w:pPr>
        <w:pStyle w:val="ListParagraph"/>
        <w:keepNext/>
        <w:numPr>
          <w:ilvl w:val="0"/>
          <w:numId w:val="28"/>
        </w:numPr>
        <w:tabs>
          <w:tab w:val="left" w:pos="-720"/>
          <w:tab w:val="left" w:pos="0"/>
          <w:tab w:val="left" w:pos="360"/>
          <w:tab w:val="left" w:pos="1440"/>
        </w:tabs>
        <w:suppressAutoHyphens/>
        <w:contextualSpacing w:val="0"/>
        <w:outlineLvl w:val="1"/>
        <w:rPr>
          <w:rFonts w:ascii="Times New Roman" w:hAnsi="Times New Roman"/>
          <w:b/>
          <w:vanish/>
        </w:rPr>
      </w:pPr>
    </w:p>
    <w:p w:rsidR="000A39BF" w:rsidRPr="000A39BF" w:rsidRDefault="000A39BF" w:rsidP="000A39BF">
      <w:pPr>
        <w:pStyle w:val="ListParagraph"/>
        <w:keepNext/>
        <w:numPr>
          <w:ilvl w:val="0"/>
          <w:numId w:val="28"/>
        </w:numPr>
        <w:tabs>
          <w:tab w:val="left" w:pos="-720"/>
          <w:tab w:val="left" w:pos="0"/>
          <w:tab w:val="left" w:pos="360"/>
          <w:tab w:val="left" w:pos="1440"/>
        </w:tabs>
        <w:suppressAutoHyphens/>
        <w:contextualSpacing w:val="0"/>
        <w:outlineLvl w:val="1"/>
        <w:rPr>
          <w:rFonts w:ascii="Times New Roman" w:hAnsi="Times New Roman"/>
          <w:b/>
          <w:vanish/>
        </w:rPr>
      </w:pPr>
    </w:p>
    <w:p w:rsidR="000A39BF" w:rsidRPr="000A39BF" w:rsidRDefault="000A39BF" w:rsidP="000A39BF">
      <w:pPr>
        <w:pStyle w:val="ListParagraph"/>
        <w:keepNext/>
        <w:numPr>
          <w:ilvl w:val="0"/>
          <w:numId w:val="28"/>
        </w:numPr>
        <w:tabs>
          <w:tab w:val="left" w:pos="-720"/>
          <w:tab w:val="left" w:pos="0"/>
          <w:tab w:val="left" w:pos="360"/>
          <w:tab w:val="left" w:pos="1440"/>
        </w:tabs>
        <w:suppressAutoHyphens/>
        <w:contextualSpacing w:val="0"/>
        <w:outlineLvl w:val="1"/>
        <w:rPr>
          <w:rFonts w:ascii="Times New Roman" w:hAnsi="Times New Roman"/>
          <w:b/>
          <w:vanish/>
        </w:rPr>
      </w:pPr>
    </w:p>
    <w:p w:rsidR="00844500" w:rsidRDefault="00844500" w:rsidP="000A39BF">
      <w:pPr>
        <w:pStyle w:val="Heading2"/>
        <w:numPr>
          <w:ilvl w:val="0"/>
          <w:numId w:val="28"/>
        </w:numPr>
        <w:tabs>
          <w:tab w:val="left" w:pos="0"/>
          <w:tab w:val="left" w:pos="360"/>
          <w:tab w:val="left" w:pos="1440"/>
        </w:tabs>
        <w:ind w:hanging="810"/>
        <w:rPr>
          <w:rFonts w:ascii="Times New Roman" w:hAnsi="Times New Roman"/>
          <w:sz w:val="20"/>
        </w:rPr>
      </w:pPr>
      <w:r>
        <w:rPr>
          <w:rFonts w:ascii="Times New Roman" w:hAnsi="Times New Roman"/>
          <w:sz w:val="20"/>
        </w:rPr>
        <w:t xml:space="preserve">Sensitivity: </w:t>
      </w:r>
    </w:p>
    <w:p w:rsidR="00844500" w:rsidRPr="00844500" w:rsidRDefault="00844500" w:rsidP="00844500"/>
    <w:p w:rsidR="00844500" w:rsidRPr="00844500" w:rsidRDefault="00844500" w:rsidP="00844500">
      <w:pPr>
        <w:pStyle w:val="ListParagraph"/>
        <w:numPr>
          <w:ilvl w:val="0"/>
          <w:numId w:val="21"/>
        </w:numPr>
      </w:pPr>
      <w:r>
        <w:rPr>
          <w:rFonts w:ascii="Times New Roman" w:hAnsi="Times New Roman"/>
          <w:b/>
        </w:rPr>
        <w:t xml:space="preserve">Fecal – </w:t>
      </w:r>
      <w:proofErr w:type="spellStart"/>
      <w:r>
        <w:rPr>
          <w:rFonts w:ascii="Times New Roman" w:hAnsi="Times New Roman"/>
        </w:rPr>
        <w:t>HemaPrompt</w:t>
      </w:r>
      <w:proofErr w:type="spellEnd"/>
      <w:r>
        <w:rPr>
          <w:rFonts w:ascii="Times New Roman" w:hAnsi="Times New Roman"/>
        </w:rPr>
        <w:t xml:space="preserve"> FG has a sensitivity of 2 mg or greater </w:t>
      </w:r>
      <w:proofErr w:type="gramStart"/>
      <w:r>
        <w:rPr>
          <w:rFonts w:ascii="Times New Roman" w:hAnsi="Times New Roman"/>
        </w:rPr>
        <w:t>of  hemoglobin</w:t>
      </w:r>
      <w:proofErr w:type="gramEnd"/>
      <w:r>
        <w:rPr>
          <w:rFonts w:ascii="Times New Roman" w:hAnsi="Times New Roman"/>
        </w:rPr>
        <w:t xml:space="preserve"> per gram of stool.</w:t>
      </w:r>
    </w:p>
    <w:p w:rsidR="00844500" w:rsidRPr="000A39BF" w:rsidRDefault="00844500" w:rsidP="00844500">
      <w:pPr>
        <w:pStyle w:val="ListParagraph"/>
        <w:numPr>
          <w:ilvl w:val="0"/>
          <w:numId w:val="21"/>
        </w:numPr>
      </w:pPr>
      <w:r>
        <w:rPr>
          <w:rFonts w:ascii="Times New Roman" w:hAnsi="Times New Roman"/>
          <w:b/>
        </w:rPr>
        <w:t>Gastric –</w:t>
      </w:r>
      <w:r>
        <w:t xml:space="preserve"> </w:t>
      </w:r>
      <w:proofErr w:type="spellStart"/>
      <w:r>
        <w:rPr>
          <w:rFonts w:ascii="Times New Roman" w:hAnsi="Times New Roman"/>
        </w:rPr>
        <w:t>HemaPrompt</w:t>
      </w:r>
      <w:proofErr w:type="spellEnd"/>
      <w:r>
        <w:rPr>
          <w:rFonts w:ascii="Times New Roman" w:hAnsi="Times New Roman"/>
        </w:rPr>
        <w:t xml:space="preserve"> FG has a sensitivity of greater than 100 mcg hemoglobin per mL of gastric juice.</w:t>
      </w:r>
    </w:p>
    <w:p w:rsidR="000A39BF" w:rsidRPr="00844500" w:rsidRDefault="000A39BF" w:rsidP="000A39BF">
      <w:pPr>
        <w:pStyle w:val="ListParagraph"/>
        <w:ind w:left="1080"/>
      </w:pPr>
    </w:p>
    <w:p w:rsidR="00844500" w:rsidRDefault="00844500" w:rsidP="00844500"/>
    <w:p w:rsidR="00844500" w:rsidRPr="00844500" w:rsidRDefault="00844500" w:rsidP="00844500"/>
    <w:p w:rsidR="00546ED6" w:rsidRDefault="00CB1327" w:rsidP="000A39BF">
      <w:pPr>
        <w:pStyle w:val="Heading2"/>
        <w:numPr>
          <w:ilvl w:val="0"/>
          <w:numId w:val="28"/>
        </w:numPr>
        <w:tabs>
          <w:tab w:val="left" w:pos="0"/>
          <w:tab w:val="left" w:pos="360"/>
          <w:tab w:val="left" w:pos="1440"/>
        </w:tabs>
        <w:ind w:hanging="810"/>
        <w:rPr>
          <w:rFonts w:ascii="Times New Roman" w:hAnsi="Times New Roman"/>
          <w:sz w:val="20"/>
        </w:rPr>
      </w:pPr>
      <w:r w:rsidRPr="003C5997">
        <w:rPr>
          <w:rFonts w:ascii="Times New Roman" w:hAnsi="Times New Roman"/>
          <w:sz w:val="20"/>
        </w:rPr>
        <w:t xml:space="preserve">Specimen/Sample Collection: </w:t>
      </w:r>
    </w:p>
    <w:p w:rsidR="00E2304B" w:rsidRDefault="00E2304B" w:rsidP="00E2304B">
      <w:pPr>
        <w:rPr>
          <w:rFonts w:ascii="Times New Roman" w:hAnsi="Times New Roman"/>
          <w:b/>
        </w:rPr>
      </w:pPr>
      <w:r>
        <w:t xml:space="preserve">  </w:t>
      </w:r>
    </w:p>
    <w:p w:rsidR="00E2304B" w:rsidRDefault="00E2304B" w:rsidP="00E2304B">
      <w:pPr>
        <w:rPr>
          <w:rFonts w:ascii="Times New Roman" w:hAnsi="Times New Roman"/>
        </w:rPr>
      </w:pPr>
      <w:r>
        <w:rPr>
          <w:rFonts w:ascii="Times New Roman" w:hAnsi="Times New Roman"/>
          <w:b/>
        </w:rPr>
        <w:t xml:space="preserve">NOTE:  </w:t>
      </w:r>
      <w:r w:rsidR="0027708F" w:rsidRPr="0064710D">
        <w:rPr>
          <w:rFonts w:ascii="Times New Roman" w:hAnsi="Times New Roman"/>
        </w:rPr>
        <w:t>All aspects of testing are considered Category 1 exposure.  Adherence to Standard Precautions guidelines is required at all times.</w:t>
      </w:r>
      <w:r w:rsidR="0027708F">
        <w:rPr>
          <w:rFonts w:ascii="Times New Roman" w:hAnsi="Times New Roman"/>
        </w:rPr>
        <w:t xml:space="preserve">  I</w:t>
      </w:r>
      <w:r w:rsidRPr="00E2304B">
        <w:rPr>
          <w:rFonts w:ascii="Times New Roman" w:hAnsi="Times New Roman"/>
        </w:rPr>
        <w:t>tems should be handled as potentially infectious and disposed of with proper precaution. Do not allow contact with skin or mucous membranes.</w:t>
      </w:r>
    </w:p>
    <w:p w:rsidR="0027708F" w:rsidRPr="00E2304B" w:rsidRDefault="0027708F" w:rsidP="00E2304B">
      <w:pPr>
        <w:rPr>
          <w:rFonts w:ascii="Times New Roman" w:hAnsi="Times New Roman"/>
          <w:b/>
        </w:rPr>
      </w:pPr>
    </w:p>
    <w:p w:rsidR="00546ED6" w:rsidRDefault="00546ED6" w:rsidP="00E67F7D">
      <w:pPr>
        <w:pStyle w:val="Heading2"/>
        <w:numPr>
          <w:ilvl w:val="0"/>
          <w:numId w:val="22"/>
        </w:numPr>
        <w:tabs>
          <w:tab w:val="left" w:pos="0"/>
          <w:tab w:val="left" w:pos="360"/>
          <w:tab w:val="left" w:pos="1440"/>
        </w:tabs>
        <w:ind w:left="1080"/>
        <w:rPr>
          <w:rFonts w:ascii="Times New Roman" w:hAnsi="Times New Roman"/>
          <w:b w:val="0"/>
          <w:sz w:val="20"/>
        </w:rPr>
      </w:pPr>
      <w:r>
        <w:rPr>
          <w:rFonts w:ascii="Times New Roman" w:hAnsi="Times New Roman"/>
          <w:b w:val="0"/>
          <w:bCs/>
          <w:sz w:val="20"/>
        </w:rPr>
        <w:lastRenderedPageBreak/>
        <w:t xml:space="preserve">  </w:t>
      </w:r>
      <w:r w:rsidRPr="00546ED6">
        <w:rPr>
          <w:rFonts w:ascii="Times New Roman" w:hAnsi="Times New Roman"/>
          <w:bCs/>
          <w:sz w:val="20"/>
        </w:rPr>
        <w:t>Fecal</w:t>
      </w:r>
      <w:r>
        <w:rPr>
          <w:rFonts w:ascii="Times New Roman" w:hAnsi="Times New Roman"/>
          <w:b w:val="0"/>
          <w:bCs/>
          <w:sz w:val="20"/>
        </w:rPr>
        <w:t xml:space="preserve"> – feces </w:t>
      </w:r>
      <w:r w:rsidRPr="00546ED6">
        <w:rPr>
          <w:rFonts w:ascii="Times New Roman" w:hAnsi="Times New Roman"/>
          <w:b w:val="0"/>
          <w:sz w:val="20"/>
        </w:rPr>
        <w:t>can be obtained by direct rectal exam, but for screening purposes stool samples should not be collected if the patient is experiencing menstrual bleeding, constipation bleeding, bleeding hemorrhoids, when rectal suppositories or medication is being used or if there are cuts on the hand. It is recommended that smears be collected from two different areas of each stool from three consecutive bowel movements as closely sp</w:t>
      </w:r>
      <w:r>
        <w:rPr>
          <w:rFonts w:ascii="Times New Roman" w:hAnsi="Times New Roman"/>
          <w:b w:val="0"/>
          <w:sz w:val="20"/>
        </w:rPr>
        <w:t>aced in time as possible</w:t>
      </w:r>
      <w:r w:rsidRPr="00546ED6">
        <w:rPr>
          <w:rFonts w:ascii="Times New Roman" w:hAnsi="Times New Roman"/>
          <w:b w:val="0"/>
          <w:sz w:val="20"/>
        </w:rPr>
        <w:t>, or by the physician following a rectal exam. Using toilet paper, a specimen is taken from stool smeared on the bowl and above the toilet water level, from the toilet paper used following defecation, or from a specimen caught in a clean cup. Application to the slide may be performed from the gloved finger (as after a rectal exam), applicator, or by use of the toilet paper described above. No more than 5 days (At 10-24°C (50-75°F) should elapse between specimen applicat</w:t>
      </w:r>
      <w:r>
        <w:rPr>
          <w:rFonts w:ascii="Times New Roman" w:hAnsi="Times New Roman"/>
          <w:b w:val="0"/>
          <w:sz w:val="20"/>
        </w:rPr>
        <w:t>ion and testing.</w:t>
      </w:r>
    </w:p>
    <w:p w:rsidR="00C954F4" w:rsidRDefault="00C954F4" w:rsidP="00C954F4">
      <w:pPr>
        <w:ind w:left="450"/>
        <w:rPr>
          <w:rFonts w:ascii="Times New Roman" w:hAnsi="Times New Roman"/>
          <w:bCs/>
        </w:rPr>
      </w:pPr>
    </w:p>
    <w:p w:rsidR="00C954F4" w:rsidRDefault="00C954F4" w:rsidP="0074461F">
      <w:pPr>
        <w:pStyle w:val="Default"/>
        <w:numPr>
          <w:ilvl w:val="0"/>
          <w:numId w:val="29"/>
        </w:numPr>
        <w:ind w:left="1440" w:hanging="450"/>
        <w:rPr>
          <w:sz w:val="20"/>
          <w:szCs w:val="20"/>
        </w:rPr>
      </w:pPr>
      <w:r w:rsidRPr="00C954F4">
        <w:rPr>
          <w:b/>
          <w:bCs/>
          <w:sz w:val="20"/>
          <w:szCs w:val="20"/>
        </w:rPr>
        <w:t>Patient Preparation/Dietary Restrictions</w:t>
      </w:r>
      <w:r>
        <w:rPr>
          <w:b/>
          <w:bCs/>
        </w:rPr>
        <w:t xml:space="preserve"> </w:t>
      </w:r>
      <w:r w:rsidR="00E70E6F">
        <w:rPr>
          <w:b/>
          <w:bCs/>
          <w:sz w:val="20"/>
          <w:szCs w:val="20"/>
        </w:rPr>
        <w:t>–</w:t>
      </w:r>
      <w:r w:rsidRPr="00C954F4">
        <w:rPr>
          <w:b/>
          <w:bCs/>
          <w:sz w:val="20"/>
          <w:szCs w:val="20"/>
        </w:rPr>
        <w:t xml:space="preserve"> </w:t>
      </w:r>
      <w:r w:rsidR="00E70E6F">
        <w:rPr>
          <w:bCs/>
          <w:sz w:val="20"/>
          <w:szCs w:val="20"/>
        </w:rPr>
        <w:t xml:space="preserve">when </w:t>
      </w:r>
      <w:proofErr w:type="spellStart"/>
      <w:r w:rsidR="00E70E6F">
        <w:rPr>
          <w:bCs/>
          <w:sz w:val="20"/>
          <w:szCs w:val="20"/>
        </w:rPr>
        <w:t>Hemaprompt</w:t>
      </w:r>
      <w:proofErr w:type="spellEnd"/>
      <w:r w:rsidR="00E70E6F">
        <w:rPr>
          <w:bCs/>
          <w:sz w:val="20"/>
          <w:szCs w:val="20"/>
        </w:rPr>
        <w:t xml:space="preserve"> FG is used </w:t>
      </w:r>
      <w:r w:rsidR="00E70E6F">
        <w:rPr>
          <w:sz w:val="20"/>
          <w:szCs w:val="20"/>
        </w:rPr>
        <w:t>for screening purposes, the following guidelines should be observed:</w:t>
      </w:r>
    </w:p>
    <w:p w:rsidR="00E70E6F" w:rsidRPr="00E70E6F" w:rsidRDefault="00E550CE" w:rsidP="00E550CE">
      <w:pPr>
        <w:pStyle w:val="Default"/>
        <w:numPr>
          <w:ilvl w:val="1"/>
          <w:numId w:val="29"/>
        </w:numPr>
        <w:ind w:hanging="180"/>
        <w:rPr>
          <w:sz w:val="20"/>
          <w:szCs w:val="20"/>
        </w:rPr>
      </w:pPr>
      <w:r>
        <w:rPr>
          <w:b/>
          <w:bCs/>
          <w:sz w:val="20"/>
          <w:szCs w:val="20"/>
        </w:rPr>
        <w:t xml:space="preserve"> </w:t>
      </w:r>
      <w:r w:rsidR="00E70E6F">
        <w:rPr>
          <w:b/>
          <w:bCs/>
          <w:sz w:val="20"/>
          <w:szCs w:val="20"/>
        </w:rPr>
        <w:t>Foods to be excluded (</w:t>
      </w:r>
      <w:r w:rsidR="00E70E6F">
        <w:rPr>
          <w:bCs/>
          <w:sz w:val="20"/>
          <w:szCs w:val="20"/>
        </w:rPr>
        <w:t>may cause false positive results)</w:t>
      </w:r>
    </w:p>
    <w:p w:rsidR="00E70E6F" w:rsidRDefault="00E70E6F" w:rsidP="00E70E6F">
      <w:pPr>
        <w:pStyle w:val="Default"/>
        <w:numPr>
          <w:ilvl w:val="2"/>
          <w:numId w:val="29"/>
        </w:numPr>
        <w:rPr>
          <w:sz w:val="20"/>
          <w:szCs w:val="20"/>
        </w:rPr>
      </w:pPr>
      <w:r>
        <w:rPr>
          <w:sz w:val="20"/>
          <w:szCs w:val="20"/>
        </w:rPr>
        <w:t>Red and rare meats</w:t>
      </w:r>
    </w:p>
    <w:p w:rsidR="00E70E6F" w:rsidRDefault="00E70E6F" w:rsidP="00E70E6F">
      <w:pPr>
        <w:pStyle w:val="Default"/>
        <w:numPr>
          <w:ilvl w:val="2"/>
          <w:numId w:val="29"/>
        </w:numPr>
        <w:rPr>
          <w:sz w:val="20"/>
          <w:szCs w:val="20"/>
        </w:rPr>
      </w:pPr>
      <w:r>
        <w:rPr>
          <w:sz w:val="20"/>
          <w:szCs w:val="20"/>
        </w:rPr>
        <w:t xml:space="preserve"> Horseradish</w:t>
      </w:r>
    </w:p>
    <w:p w:rsidR="00E70E6F" w:rsidRDefault="00E70E6F" w:rsidP="00E70E6F">
      <w:pPr>
        <w:pStyle w:val="Default"/>
        <w:numPr>
          <w:ilvl w:val="2"/>
          <w:numId w:val="29"/>
        </w:numPr>
        <w:rPr>
          <w:sz w:val="20"/>
          <w:szCs w:val="20"/>
        </w:rPr>
      </w:pPr>
      <w:r>
        <w:rPr>
          <w:sz w:val="20"/>
          <w:szCs w:val="20"/>
        </w:rPr>
        <w:t>R</w:t>
      </w:r>
      <w:r w:rsidR="00C954F4" w:rsidRPr="00C954F4">
        <w:rPr>
          <w:sz w:val="20"/>
          <w:szCs w:val="20"/>
        </w:rPr>
        <w:t>aw fruits and vegetables like broccoli, cauliflower, red radish, canta</w:t>
      </w:r>
      <w:r>
        <w:rPr>
          <w:sz w:val="20"/>
          <w:szCs w:val="20"/>
        </w:rPr>
        <w:t>loupe, parsnips and turnips</w:t>
      </w:r>
    </w:p>
    <w:p w:rsidR="00E70E6F" w:rsidRDefault="00E70E6F" w:rsidP="00E70E6F">
      <w:pPr>
        <w:pStyle w:val="Default"/>
        <w:numPr>
          <w:ilvl w:val="2"/>
          <w:numId w:val="29"/>
        </w:numPr>
        <w:rPr>
          <w:sz w:val="20"/>
          <w:szCs w:val="20"/>
        </w:rPr>
      </w:pPr>
      <w:r>
        <w:rPr>
          <w:sz w:val="20"/>
          <w:szCs w:val="20"/>
        </w:rPr>
        <w:t>O</w:t>
      </w:r>
      <w:r w:rsidR="00C954F4" w:rsidRPr="00C954F4">
        <w:rPr>
          <w:sz w:val="20"/>
          <w:szCs w:val="20"/>
        </w:rPr>
        <w:t>ther high peroxidase containing vegetables, which can c</w:t>
      </w:r>
      <w:r>
        <w:rPr>
          <w:sz w:val="20"/>
          <w:szCs w:val="20"/>
        </w:rPr>
        <w:t>ause false positive results.</w:t>
      </w:r>
    </w:p>
    <w:p w:rsidR="00E70E6F" w:rsidRDefault="00E550CE" w:rsidP="00E550CE">
      <w:pPr>
        <w:pStyle w:val="Default"/>
        <w:numPr>
          <w:ilvl w:val="1"/>
          <w:numId w:val="29"/>
        </w:numPr>
        <w:ind w:hanging="180"/>
        <w:rPr>
          <w:sz w:val="20"/>
          <w:szCs w:val="20"/>
        </w:rPr>
      </w:pPr>
      <w:r>
        <w:rPr>
          <w:b/>
          <w:sz w:val="20"/>
          <w:szCs w:val="20"/>
        </w:rPr>
        <w:t xml:space="preserve"> </w:t>
      </w:r>
      <w:r w:rsidR="00E70E6F" w:rsidRPr="00E70E6F">
        <w:rPr>
          <w:b/>
          <w:sz w:val="20"/>
          <w:szCs w:val="20"/>
        </w:rPr>
        <w:t>A</w:t>
      </w:r>
      <w:r w:rsidR="00C954F4" w:rsidRPr="00E70E6F">
        <w:rPr>
          <w:b/>
          <w:sz w:val="20"/>
          <w:szCs w:val="20"/>
        </w:rPr>
        <w:t>cceptable diet</w:t>
      </w:r>
      <w:r w:rsidR="00E70E6F">
        <w:rPr>
          <w:sz w:val="20"/>
          <w:szCs w:val="20"/>
        </w:rPr>
        <w:t xml:space="preserve"> </w:t>
      </w:r>
    </w:p>
    <w:p w:rsidR="00E70E6F" w:rsidRDefault="00E70E6F" w:rsidP="00E70E6F">
      <w:pPr>
        <w:pStyle w:val="Default"/>
        <w:numPr>
          <w:ilvl w:val="2"/>
          <w:numId w:val="29"/>
        </w:numPr>
        <w:rPr>
          <w:sz w:val="20"/>
          <w:szCs w:val="20"/>
        </w:rPr>
      </w:pPr>
      <w:r>
        <w:rPr>
          <w:sz w:val="20"/>
          <w:szCs w:val="20"/>
        </w:rPr>
        <w:t>C</w:t>
      </w:r>
      <w:r w:rsidR="00C954F4" w:rsidRPr="00C954F4">
        <w:rPr>
          <w:sz w:val="20"/>
          <w:szCs w:val="20"/>
        </w:rPr>
        <w:t>ooked fruit and vegetables such as spinach and corn as well as lett</w:t>
      </w:r>
      <w:r>
        <w:rPr>
          <w:sz w:val="20"/>
          <w:szCs w:val="20"/>
        </w:rPr>
        <w:t>uce, prunes, grapes, and apples</w:t>
      </w:r>
    </w:p>
    <w:p w:rsidR="00E70E6F" w:rsidRDefault="00C954F4" w:rsidP="00E70E6F">
      <w:pPr>
        <w:pStyle w:val="Default"/>
        <w:numPr>
          <w:ilvl w:val="2"/>
          <w:numId w:val="29"/>
        </w:numPr>
        <w:rPr>
          <w:sz w:val="20"/>
          <w:szCs w:val="20"/>
        </w:rPr>
      </w:pPr>
      <w:r w:rsidRPr="00C954F4">
        <w:rPr>
          <w:sz w:val="20"/>
          <w:szCs w:val="20"/>
        </w:rPr>
        <w:t>Cereal, and well-cooked fish and</w:t>
      </w:r>
      <w:r>
        <w:rPr>
          <w:sz w:val="14"/>
          <w:szCs w:val="14"/>
        </w:rPr>
        <w:t xml:space="preserve"> </w:t>
      </w:r>
      <w:r w:rsidR="00E70E6F">
        <w:rPr>
          <w:sz w:val="20"/>
          <w:szCs w:val="20"/>
        </w:rPr>
        <w:t xml:space="preserve">fowl </w:t>
      </w:r>
    </w:p>
    <w:p w:rsidR="00E70E6F" w:rsidRDefault="00E70E6F" w:rsidP="00E70E6F">
      <w:pPr>
        <w:pStyle w:val="Default"/>
        <w:ind w:left="2160"/>
        <w:rPr>
          <w:sz w:val="20"/>
          <w:szCs w:val="20"/>
        </w:rPr>
      </w:pPr>
    </w:p>
    <w:p w:rsidR="00C954F4" w:rsidRDefault="00E70E6F" w:rsidP="0074461F">
      <w:pPr>
        <w:pStyle w:val="Default"/>
        <w:ind w:left="1350" w:hanging="630"/>
        <w:rPr>
          <w:sz w:val="20"/>
          <w:szCs w:val="20"/>
        </w:rPr>
      </w:pPr>
      <w:r>
        <w:rPr>
          <w:sz w:val="20"/>
          <w:szCs w:val="20"/>
        </w:rPr>
        <w:t xml:space="preserve">            </w:t>
      </w:r>
      <w:r w:rsidRPr="00E70E6F">
        <w:rPr>
          <w:b/>
          <w:sz w:val="20"/>
          <w:szCs w:val="20"/>
        </w:rPr>
        <w:t>NOTE</w:t>
      </w:r>
      <w:r>
        <w:rPr>
          <w:sz w:val="20"/>
          <w:szCs w:val="20"/>
        </w:rPr>
        <w:t xml:space="preserve">:  </w:t>
      </w:r>
      <w:r w:rsidR="00C954F4" w:rsidRPr="00C954F4">
        <w:rPr>
          <w:sz w:val="20"/>
          <w:szCs w:val="20"/>
        </w:rPr>
        <w:t xml:space="preserve">Because gastro-intestinal lesions may bleed intermittently and blood in feces is not distributed uniformly, all patients who test positive regardless of diet should be followed up with additional diagnostic procedures. </w:t>
      </w:r>
    </w:p>
    <w:p w:rsidR="00E70E6F" w:rsidRPr="00C954F4" w:rsidRDefault="00E70E6F" w:rsidP="00E70E6F">
      <w:pPr>
        <w:pStyle w:val="Default"/>
        <w:ind w:left="630" w:hanging="630"/>
        <w:rPr>
          <w:sz w:val="20"/>
          <w:szCs w:val="20"/>
        </w:rPr>
      </w:pPr>
    </w:p>
    <w:p w:rsidR="00E2304B" w:rsidRPr="00E2304B" w:rsidRDefault="00E550CE" w:rsidP="00E550CE">
      <w:pPr>
        <w:pStyle w:val="ListParagraph"/>
        <w:numPr>
          <w:ilvl w:val="1"/>
          <w:numId w:val="29"/>
        </w:numPr>
        <w:ind w:hanging="180"/>
        <w:rPr>
          <w:rFonts w:ascii="Times New Roman" w:hAnsi="Times New Roman"/>
          <w:b/>
        </w:rPr>
      </w:pPr>
      <w:r>
        <w:rPr>
          <w:rFonts w:ascii="Times New Roman" w:hAnsi="Times New Roman"/>
          <w:b/>
        </w:rPr>
        <w:t xml:space="preserve"> </w:t>
      </w:r>
      <w:r w:rsidR="00E70E6F" w:rsidRPr="00E70E6F">
        <w:rPr>
          <w:rFonts w:ascii="Times New Roman" w:hAnsi="Times New Roman"/>
          <w:b/>
        </w:rPr>
        <w:t>Medication Concerns</w:t>
      </w:r>
      <w:r w:rsidR="00E70E6F">
        <w:rPr>
          <w:rFonts w:ascii="Times New Roman" w:hAnsi="Times New Roman"/>
        </w:rPr>
        <w:t xml:space="preserve"> - </w:t>
      </w:r>
      <w:r w:rsidR="00C954F4" w:rsidRPr="00E70E6F">
        <w:rPr>
          <w:rFonts w:ascii="Times New Roman" w:hAnsi="Times New Roman"/>
        </w:rPr>
        <w:t>Certain medications such as aspirin</w:t>
      </w:r>
      <w:proofErr w:type="gramStart"/>
      <w:r w:rsidR="00C954F4" w:rsidRPr="00E70E6F">
        <w:rPr>
          <w:rFonts w:ascii="Times New Roman" w:hAnsi="Times New Roman"/>
        </w:rPr>
        <w:t>,</w:t>
      </w:r>
      <w:r w:rsidR="00E70E6F">
        <w:rPr>
          <w:rFonts w:ascii="Times New Roman" w:hAnsi="Times New Roman"/>
        </w:rPr>
        <w:t xml:space="preserve"> </w:t>
      </w:r>
      <w:r w:rsidR="00C954F4" w:rsidRPr="00E70E6F">
        <w:rPr>
          <w:rFonts w:ascii="Times New Roman" w:hAnsi="Times New Roman"/>
        </w:rPr>
        <w:t xml:space="preserve"> indomethacin</w:t>
      </w:r>
      <w:proofErr w:type="gramEnd"/>
      <w:r w:rsidR="00C954F4" w:rsidRPr="00E70E6F">
        <w:rPr>
          <w:rFonts w:ascii="Times New Roman" w:hAnsi="Times New Roman"/>
        </w:rPr>
        <w:t xml:space="preserve">, </w:t>
      </w:r>
      <w:proofErr w:type="spellStart"/>
      <w:r w:rsidR="00C954F4" w:rsidRPr="00E70E6F">
        <w:rPr>
          <w:rFonts w:ascii="Times New Roman" w:hAnsi="Times New Roman"/>
        </w:rPr>
        <w:t>phenylbutazone</w:t>
      </w:r>
      <w:proofErr w:type="spellEnd"/>
      <w:r w:rsidR="00C954F4" w:rsidRPr="00E70E6F">
        <w:rPr>
          <w:rFonts w:ascii="Times New Roman" w:hAnsi="Times New Roman"/>
        </w:rPr>
        <w:t xml:space="preserve">, reserpine, corticosteroids and nonsteroidal anti-inflammatory drugs can cause gastro-intestinal bleeding and thus give positive reactions; dosages of greater than 250mg. of Vitamin C per day have been shown to </w:t>
      </w:r>
      <w:r w:rsidR="00E70E6F">
        <w:rPr>
          <w:rFonts w:ascii="Times New Roman" w:hAnsi="Times New Roman"/>
        </w:rPr>
        <w:t>cause false negative results</w:t>
      </w:r>
      <w:r w:rsidR="00C954F4" w:rsidRPr="00E70E6F">
        <w:rPr>
          <w:rFonts w:ascii="Times New Roman" w:hAnsi="Times New Roman"/>
        </w:rPr>
        <w:t>, while iron containing compounds have been mentioned as a cause of f</w:t>
      </w:r>
      <w:r w:rsidR="00E70E6F">
        <w:rPr>
          <w:rFonts w:ascii="Times New Roman" w:hAnsi="Times New Roman"/>
        </w:rPr>
        <w:t xml:space="preserve">alse positive reactions. </w:t>
      </w:r>
      <w:r w:rsidR="00C954F4" w:rsidRPr="00E70E6F">
        <w:rPr>
          <w:rFonts w:ascii="Times New Roman" w:hAnsi="Times New Roman"/>
        </w:rPr>
        <w:t>On the advice of the physician, these medications might be temporarily discontinued for 7 days prior to and during the test period.</w:t>
      </w:r>
    </w:p>
    <w:p w:rsidR="0074461F" w:rsidRDefault="00BF47D1" w:rsidP="00E67F7D">
      <w:pPr>
        <w:pStyle w:val="Default"/>
        <w:numPr>
          <w:ilvl w:val="0"/>
          <w:numId w:val="22"/>
        </w:numPr>
        <w:ind w:left="1080"/>
        <w:rPr>
          <w:sz w:val="20"/>
          <w:szCs w:val="20"/>
        </w:rPr>
      </w:pPr>
      <w:r>
        <w:rPr>
          <w:b/>
          <w:sz w:val="20"/>
          <w:szCs w:val="20"/>
        </w:rPr>
        <w:t xml:space="preserve">  </w:t>
      </w:r>
      <w:r w:rsidR="00E2304B" w:rsidRPr="0074461F">
        <w:rPr>
          <w:b/>
          <w:sz w:val="20"/>
          <w:szCs w:val="20"/>
        </w:rPr>
        <w:t>Gastric</w:t>
      </w:r>
      <w:r w:rsidR="00E2304B">
        <w:rPr>
          <w:b/>
        </w:rPr>
        <w:t xml:space="preserve"> – </w:t>
      </w:r>
      <w:r w:rsidR="00E2304B" w:rsidRPr="0074461F">
        <w:rPr>
          <w:sz w:val="20"/>
          <w:szCs w:val="20"/>
        </w:rPr>
        <w:t xml:space="preserve">gastric contents obtained from the </w:t>
      </w:r>
      <w:proofErr w:type="spellStart"/>
      <w:r w:rsidR="00E2304B" w:rsidRPr="0074461F">
        <w:rPr>
          <w:sz w:val="20"/>
          <w:szCs w:val="20"/>
        </w:rPr>
        <w:t>naso</w:t>
      </w:r>
      <w:proofErr w:type="spellEnd"/>
      <w:r w:rsidR="00E2304B" w:rsidRPr="0074461F">
        <w:rPr>
          <w:sz w:val="20"/>
          <w:szCs w:val="20"/>
        </w:rPr>
        <w:t xml:space="preserve">-gastric tube or vomitus </w:t>
      </w:r>
      <w:r w:rsidR="0074461F" w:rsidRPr="0074461F">
        <w:rPr>
          <w:sz w:val="20"/>
          <w:szCs w:val="20"/>
        </w:rPr>
        <w:t>can be applied</w:t>
      </w:r>
      <w:r w:rsidR="0074461F">
        <w:t xml:space="preserve"> </w:t>
      </w:r>
      <w:r w:rsidR="0074461F" w:rsidRPr="0074461F">
        <w:rPr>
          <w:sz w:val="20"/>
          <w:szCs w:val="20"/>
        </w:rPr>
        <w:t xml:space="preserve">directly from the </w:t>
      </w:r>
      <w:proofErr w:type="spellStart"/>
      <w:r w:rsidR="0074461F" w:rsidRPr="0074461F">
        <w:rPr>
          <w:sz w:val="20"/>
          <w:szCs w:val="20"/>
        </w:rPr>
        <w:t>naso</w:t>
      </w:r>
      <w:proofErr w:type="spellEnd"/>
      <w:r w:rsidR="0074461F" w:rsidRPr="0074461F">
        <w:rPr>
          <w:sz w:val="20"/>
          <w:szCs w:val="20"/>
        </w:rPr>
        <w:t xml:space="preserve">-gastric tube or by means of a cotton-tipped swab. The specimen by itself may be stored up to 10 days at 5ºC before testing or after application to the slide may be stored up to 24 hours at room temperatures 10-24°C (50-75°F). </w:t>
      </w:r>
    </w:p>
    <w:p w:rsidR="0074461F" w:rsidRPr="00B92CA2" w:rsidRDefault="00B92CA2" w:rsidP="00DE673B">
      <w:pPr>
        <w:pStyle w:val="Default"/>
        <w:numPr>
          <w:ilvl w:val="0"/>
          <w:numId w:val="33"/>
        </w:numPr>
        <w:ind w:left="1440"/>
        <w:rPr>
          <w:sz w:val="20"/>
          <w:szCs w:val="20"/>
        </w:rPr>
      </w:pPr>
      <w:r w:rsidRPr="00B92CA2">
        <w:rPr>
          <w:b/>
          <w:sz w:val="20"/>
          <w:szCs w:val="20"/>
        </w:rPr>
        <w:t>Patient Preparation</w:t>
      </w:r>
      <w:r>
        <w:rPr>
          <w:sz w:val="20"/>
          <w:szCs w:val="20"/>
        </w:rPr>
        <w:t xml:space="preserve"> - </w:t>
      </w:r>
      <w:r w:rsidRPr="00B92CA2">
        <w:rPr>
          <w:sz w:val="20"/>
          <w:szCs w:val="20"/>
        </w:rPr>
        <w:t xml:space="preserve">Elective collection of gastric juice is rarely conducted. </w:t>
      </w:r>
      <w:r>
        <w:rPr>
          <w:sz w:val="20"/>
          <w:szCs w:val="20"/>
        </w:rPr>
        <w:t xml:space="preserve"> </w:t>
      </w:r>
      <w:r w:rsidRPr="00B92CA2">
        <w:rPr>
          <w:sz w:val="20"/>
          <w:szCs w:val="20"/>
        </w:rPr>
        <w:t xml:space="preserve">False positive and false negative reactions can be caused by medications and foods, such as mentioned </w:t>
      </w:r>
      <w:r>
        <w:rPr>
          <w:sz w:val="20"/>
          <w:szCs w:val="20"/>
        </w:rPr>
        <w:t xml:space="preserve">in the ‘fecal’ section, </w:t>
      </w:r>
      <w:r w:rsidR="00DE673B">
        <w:rPr>
          <w:sz w:val="20"/>
          <w:szCs w:val="20"/>
        </w:rPr>
        <w:t xml:space="preserve">above.   Unlike unbuffered guaiac methods (due to </w:t>
      </w:r>
      <w:r w:rsidRPr="00B92CA2">
        <w:rPr>
          <w:sz w:val="20"/>
          <w:szCs w:val="20"/>
        </w:rPr>
        <w:t xml:space="preserve">the buffering </w:t>
      </w:r>
      <w:r w:rsidR="00DE673B">
        <w:rPr>
          <w:sz w:val="20"/>
          <w:szCs w:val="20"/>
        </w:rPr>
        <w:t xml:space="preserve">agent </w:t>
      </w:r>
      <w:r w:rsidRPr="00B92CA2">
        <w:rPr>
          <w:sz w:val="20"/>
          <w:szCs w:val="20"/>
        </w:rPr>
        <w:t xml:space="preserve">used in </w:t>
      </w:r>
      <w:proofErr w:type="spellStart"/>
      <w:r w:rsidRPr="00B92CA2">
        <w:rPr>
          <w:sz w:val="20"/>
          <w:szCs w:val="20"/>
        </w:rPr>
        <w:t>HemaPrompt</w:t>
      </w:r>
      <w:proofErr w:type="spellEnd"/>
      <w:r w:rsidRPr="00B92CA2">
        <w:rPr>
          <w:sz w:val="20"/>
          <w:szCs w:val="20"/>
        </w:rPr>
        <w:t xml:space="preserve"> FG</w:t>
      </w:r>
      <w:proofErr w:type="gramStart"/>
      <w:r w:rsidR="00DE673B">
        <w:rPr>
          <w:sz w:val="20"/>
          <w:szCs w:val="20"/>
        </w:rPr>
        <w:t xml:space="preserve">) </w:t>
      </w:r>
      <w:r w:rsidRPr="00B92CA2">
        <w:rPr>
          <w:sz w:val="20"/>
          <w:szCs w:val="20"/>
        </w:rPr>
        <w:t>,</w:t>
      </w:r>
      <w:proofErr w:type="gramEnd"/>
      <w:r w:rsidRPr="00B92CA2">
        <w:rPr>
          <w:sz w:val="20"/>
          <w:szCs w:val="20"/>
        </w:rPr>
        <w:t xml:space="preserve"> interfering reactions</w:t>
      </w:r>
      <w:r w:rsidR="00DE673B">
        <w:rPr>
          <w:sz w:val="20"/>
          <w:szCs w:val="20"/>
        </w:rPr>
        <w:t xml:space="preserve"> (false positives and false negatives)</w:t>
      </w:r>
      <w:r w:rsidRPr="00B92CA2">
        <w:rPr>
          <w:sz w:val="20"/>
          <w:szCs w:val="20"/>
        </w:rPr>
        <w:t xml:space="preserve"> at recommended dosage of ranitidine (Zantac 300mg), ferrous sulfate (USP 300mg), cimetidine (Tagamet 300mg), or antacids (Mylanta10-20</w:t>
      </w:r>
      <w:r w:rsidR="00DE673B">
        <w:rPr>
          <w:sz w:val="20"/>
          <w:szCs w:val="20"/>
        </w:rPr>
        <w:t xml:space="preserve"> ml) have not been observed </w:t>
      </w:r>
      <w:r w:rsidRPr="00B92CA2">
        <w:rPr>
          <w:sz w:val="20"/>
          <w:szCs w:val="20"/>
        </w:rPr>
        <w:t>.</w:t>
      </w:r>
    </w:p>
    <w:p w:rsidR="00546ED6" w:rsidRPr="00B92CA2" w:rsidRDefault="00546ED6" w:rsidP="00CB1327">
      <w:pPr>
        <w:tabs>
          <w:tab w:val="left" w:pos="-720"/>
          <w:tab w:val="left" w:pos="360"/>
          <w:tab w:val="left" w:pos="720"/>
          <w:tab w:val="left" w:pos="1620"/>
          <w:tab w:val="left" w:pos="1710"/>
        </w:tabs>
        <w:suppressAutoHyphens/>
        <w:ind w:left="360" w:hanging="432"/>
        <w:rPr>
          <w:rFonts w:ascii="Times New Roman" w:hAnsi="Times New Roman"/>
        </w:rPr>
      </w:pPr>
    </w:p>
    <w:p w:rsidR="00CB1327" w:rsidRPr="00816F1D" w:rsidRDefault="00CB1327" w:rsidP="00FC179B">
      <w:pPr>
        <w:tabs>
          <w:tab w:val="left" w:pos="-720"/>
        </w:tabs>
        <w:suppressAutoHyphens/>
        <w:rPr>
          <w:rFonts w:ascii="Times New Roman" w:hAnsi="Times New Roman"/>
        </w:rPr>
      </w:pPr>
      <w:r w:rsidRPr="007E2EB7">
        <w:rPr>
          <w:rFonts w:ascii="Times New Roman" w:hAnsi="Times New Roman"/>
        </w:rPr>
        <w:tab/>
      </w:r>
      <w:r w:rsidRPr="007E2EB7">
        <w:rPr>
          <w:rFonts w:ascii="Times New Roman" w:hAnsi="Times New Roman"/>
        </w:rPr>
        <w:tab/>
      </w:r>
    </w:p>
    <w:p w:rsidR="00CB1327" w:rsidRDefault="00CB1327" w:rsidP="00CB1327">
      <w:pPr>
        <w:tabs>
          <w:tab w:val="left" w:pos="-720"/>
          <w:tab w:val="left" w:pos="0"/>
          <w:tab w:val="left" w:pos="720"/>
          <w:tab w:val="left" w:pos="1440"/>
        </w:tabs>
        <w:suppressAutoHyphens/>
        <w:ind w:left="360" w:hanging="360"/>
        <w:rPr>
          <w:rFonts w:ascii="Times New Roman" w:hAnsi="Times New Roman"/>
        </w:rPr>
      </w:pPr>
    </w:p>
    <w:p w:rsidR="00CB1327" w:rsidRDefault="00CB1327" w:rsidP="00143216">
      <w:pPr>
        <w:pStyle w:val="Heading2"/>
        <w:numPr>
          <w:ilvl w:val="0"/>
          <w:numId w:val="28"/>
        </w:numPr>
        <w:ind w:hanging="540"/>
        <w:rPr>
          <w:rFonts w:ascii="Times New Roman" w:hAnsi="Times New Roman"/>
          <w:b w:val="0"/>
          <w:sz w:val="20"/>
        </w:rPr>
      </w:pPr>
      <w:r>
        <w:rPr>
          <w:rFonts w:ascii="Times New Roman" w:hAnsi="Times New Roman"/>
          <w:sz w:val="20"/>
        </w:rPr>
        <w:t xml:space="preserve">Reagents: </w:t>
      </w:r>
      <w:proofErr w:type="spellStart"/>
      <w:r w:rsidR="00DE673B">
        <w:rPr>
          <w:rFonts w:ascii="Times New Roman" w:hAnsi="Times New Roman"/>
          <w:b w:val="0"/>
          <w:sz w:val="20"/>
        </w:rPr>
        <w:t>HemaPrompt</w:t>
      </w:r>
      <w:proofErr w:type="spellEnd"/>
      <w:r w:rsidR="00DE673B">
        <w:rPr>
          <w:rFonts w:ascii="Times New Roman" w:hAnsi="Times New Roman"/>
          <w:b w:val="0"/>
          <w:sz w:val="20"/>
        </w:rPr>
        <w:t xml:space="preserve"> FG Test Kit</w:t>
      </w:r>
      <w:r>
        <w:rPr>
          <w:rFonts w:ascii="Times New Roman" w:hAnsi="Times New Roman"/>
          <w:b w:val="0"/>
          <w:sz w:val="20"/>
        </w:rPr>
        <w:t>, obtained f</w:t>
      </w:r>
      <w:r w:rsidR="00DE673B">
        <w:rPr>
          <w:rFonts w:ascii="Times New Roman" w:hAnsi="Times New Roman"/>
          <w:b w:val="0"/>
          <w:sz w:val="20"/>
        </w:rPr>
        <w:t>rom main laboratory, containing:</w:t>
      </w:r>
    </w:p>
    <w:p w:rsidR="00143216" w:rsidRPr="00143216" w:rsidRDefault="00143216" w:rsidP="00143216">
      <w:pPr>
        <w:pStyle w:val="Default"/>
      </w:pPr>
      <w:r>
        <w:rPr>
          <w:sz w:val="20"/>
        </w:rPr>
        <w:t xml:space="preserve">                     </w:t>
      </w:r>
    </w:p>
    <w:p w:rsidR="00143216" w:rsidRPr="00143216" w:rsidRDefault="00143216" w:rsidP="002E35D4">
      <w:pPr>
        <w:pStyle w:val="Default"/>
        <w:numPr>
          <w:ilvl w:val="0"/>
          <w:numId w:val="35"/>
        </w:numPr>
        <w:tabs>
          <w:tab w:val="left" w:pos="900"/>
        </w:tabs>
        <w:ind w:left="810" w:hanging="270"/>
        <w:rPr>
          <w:rFonts w:eastAsia="Times New Roman"/>
          <w:snapToGrid w:val="0"/>
          <w:color w:val="auto"/>
          <w:sz w:val="20"/>
          <w:szCs w:val="20"/>
        </w:rPr>
      </w:pPr>
      <w:r>
        <w:rPr>
          <w:sz w:val="20"/>
        </w:rPr>
        <w:t xml:space="preserve">  </w:t>
      </w:r>
      <w:r w:rsidRPr="00143216">
        <w:rPr>
          <w:sz w:val="20"/>
        </w:rPr>
        <w:t xml:space="preserve">Guaiac &amp; buffer impregnated paper, with </w:t>
      </w:r>
      <w:r w:rsidR="002E35D4">
        <w:rPr>
          <w:sz w:val="20"/>
        </w:rPr>
        <w:t xml:space="preserve">impregnated </w:t>
      </w:r>
      <w:r w:rsidRPr="00143216">
        <w:rPr>
          <w:sz w:val="20"/>
        </w:rPr>
        <w:t>positive and negative internal quality control</w:t>
      </w:r>
      <w:r>
        <w:rPr>
          <w:sz w:val="20"/>
        </w:rPr>
        <w:t xml:space="preserve">.  </w:t>
      </w:r>
      <w:r w:rsidRPr="00143216">
        <w:rPr>
          <w:sz w:val="20"/>
          <w:szCs w:val="20"/>
        </w:rPr>
        <w:t xml:space="preserve">The positive internal control </w:t>
      </w:r>
      <w:r w:rsidR="002E35D4">
        <w:rPr>
          <w:sz w:val="20"/>
          <w:szCs w:val="20"/>
        </w:rPr>
        <w:t xml:space="preserve">  </w:t>
      </w:r>
      <w:r w:rsidRPr="00143216">
        <w:rPr>
          <w:sz w:val="20"/>
          <w:szCs w:val="20"/>
        </w:rPr>
        <w:t xml:space="preserve">monitor contains a </w:t>
      </w:r>
      <w:proofErr w:type="spellStart"/>
      <w:r w:rsidRPr="00143216">
        <w:rPr>
          <w:sz w:val="20"/>
          <w:szCs w:val="20"/>
        </w:rPr>
        <w:t>hematoid</w:t>
      </w:r>
      <w:proofErr w:type="spellEnd"/>
      <w:r w:rsidRPr="00143216">
        <w:rPr>
          <w:sz w:val="20"/>
          <w:szCs w:val="20"/>
        </w:rPr>
        <w:t xml:space="preserve"> equivalent to a minimum of 2.0 mg </w:t>
      </w:r>
      <w:proofErr w:type="spellStart"/>
      <w:r w:rsidRPr="00143216">
        <w:rPr>
          <w:sz w:val="20"/>
          <w:szCs w:val="20"/>
        </w:rPr>
        <w:t>Hgb</w:t>
      </w:r>
      <w:proofErr w:type="spellEnd"/>
      <w:r w:rsidRPr="00143216">
        <w:rPr>
          <w:sz w:val="20"/>
          <w:szCs w:val="20"/>
        </w:rPr>
        <w:t xml:space="preserve"> per gram feces, and the area surrounding this mark is a negative control area, which should remain unchanged in color.</w:t>
      </w:r>
    </w:p>
    <w:p w:rsidR="00CB1327" w:rsidRDefault="00143216" w:rsidP="002E35D4">
      <w:pPr>
        <w:pStyle w:val="Heading5"/>
        <w:numPr>
          <w:ilvl w:val="0"/>
          <w:numId w:val="36"/>
        </w:numPr>
        <w:tabs>
          <w:tab w:val="clear" w:pos="-720"/>
          <w:tab w:val="left" w:pos="-540"/>
        </w:tabs>
        <w:ind w:left="810" w:hanging="270"/>
        <w:rPr>
          <w:rFonts w:ascii="Times New Roman" w:eastAsiaTheme="minorHAnsi" w:hAnsi="Times New Roman"/>
          <w:snapToGrid/>
          <w:color w:val="000000"/>
          <w:sz w:val="20"/>
          <w:u w:val="none"/>
        </w:rPr>
      </w:pPr>
      <w:r w:rsidRPr="002E35D4">
        <w:rPr>
          <w:rFonts w:ascii="Times New Roman" w:eastAsiaTheme="minorHAnsi" w:hAnsi="Times New Roman"/>
          <w:snapToGrid/>
          <w:color w:val="000000"/>
          <w:sz w:val="20"/>
          <w:u w:val="none"/>
        </w:rPr>
        <w:t xml:space="preserve">Developing solution of 60-70% denatured ethyl alcohol and approximately 6% hydrogen peroxide is contained within a developing pad and is exposed after pulling the tab. </w:t>
      </w:r>
    </w:p>
    <w:p w:rsidR="002E35D4" w:rsidRPr="002E35D4" w:rsidRDefault="002E35D4" w:rsidP="002E35D4">
      <w:pPr>
        <w:pStyle w:val="ListParagraph"/>
        <w:numPr>
          <w:ilvl w:val="0"/>
          <w:numId w:val="22"/>
        </w:numPr>
        <w:ind w:left="630" w:hanging="90"/>
      </w:pPr>
      <w:r w:rsidRPr="002E35D4">
        <w:rPr>
          <w:rFonts w:ascii="Times New Roman" w:hAnsi="Times New Roman"/>
        </w:rPr>
        <w:t xml:space="preserve"> Wooden</w:t>
      </w:r>
      <w:r>
        <w:t xml:space="preserve"> </w:t>
      </w:r>
      <w:r>
        <w:rPr>
          <w:rFonts w:ascii="Times New Roman" w:hAnsi="Times New Roman"/>
        </w:rPr>
        <w:t>applicator sticks</w:t>
      </w:r>
    </w:p>
    <w:p w:rsidR="002E35D4" w:rsidRPr="002E35D4" w:rsidRDefault="002E35D4" w:rsidP="002E35D4">
      <w:pPr>
        <w:pStyle w:val="ListParagraph"/>
        <w:ind w:left="630"/>
      </w:pPr>
    </w:p>
    <w:p w:rsidR="00CB1327" w:rsidRPr="001C4DDE" w:rsidRDefault="002E35D4" w:rsidP="002E35D4">
      <w:pPr>
        <w:pStyle w:val="ListParagraph"/>
        <w:numPr>
          <w:ilvl w:val="0"/>
          <w:numId w:val="37"/>
        </w:numPr>
        <w:ind w:hanging="1830"/>
        <w:rPr>
          <w:rFonts w:ascii="Times New Roman" w:hAnsi="Times New Roman"/>
        </w:rPr>
      </w:pPr>
      <w:r>
        <w:rPr>
          <w:rFonts w:ascii="Times New Roman" w:hAnsi="Times New Roman"/>
          <w:b/>
        </w:rPr>
        <w:t xml:space="preserve">  </w:t>
      </w:r>
      <w:r w:rsidR="00CB1327">
        <w:rPr>
          <w:rFonts w:ascii="Times New Roman" w:hAnsi="Times New Roman"/>
          <w:b/>
        </w:rPr>
        <w:t>Storage and Stability:</w:t>
      </w:r>
    </w:p>
    <w:p w:rsidR="00CB1327" w:rsidRPr="002E35D4" w:rsidRDefault="002E35D4" w:rsidP="002E35D4">
      <w:pPr>
        <w:pStyle w:val="ListParagraph"/>
        <w:tabs>
          <w:tab w:val="left" w:pos="-720"/>
          <w:tab w:val="left" w:pos="0"/>
          <w:tab w:val="left" w:pos="900"/>
        </w:tabs>
        <w:suppressAutoHyphens/>
        <w:ind w:left="900"/>
        <w:rPr>
          <w:rFonts w:ascii="Times New Roman" w:hAnsi="Times New Roman"/>
        </w:rPr>
      </w:pPr>
      <w:proofErr w:type="spellStart"/>
      <w:r w:rsidRPr="002E35D4">
        <w:rPr>
          <w:rFonts w:ascii="Times New Roman" w:hAnsi="Times New Roman"/>
        </w:rPr>
        <w:t>HemaPrompt</w:t>
      </w:r>
      <w:proofErr w:type="spellEnd"/>
      <w:r w:rsidRPr="002E35D4">
        <w:rPr>
          <w:rFonts w:ascii="Times New Roman" w:hAnsi="Times New Roman"/>
        </w:rPr>
        <w:t xml:space="preserve"> FG slides should be stored at room temperature 10-24°C (50-75°F) and should be protected from heat, </w:t>
      </w:r>
      <w:r w:rsidRPr="002E35D4">
        <w:rPr>
          <w:rFonts w:ascii="Times New Roman" w:hAnsi="Times New Roman"/>
        </w:rPr>
        <w:lastRenderedPageBreak/>
        <w:t>sunlight, fluorescent light, U-V radiation, humidity, volatile chemicals and gases. Do not refrigerate or freeze. They are stable until the expiration date indicated on each slide, after which time the slide should not be used.</w:t>
      </w:r>
    </w:p>
    <w:p w:rsidR="002E35D4" w:rsidRDefault="002E35D4" w:rsidP="002E35D4">
      <w:pPr>
        <w:pStyle w:val="ListParagraph"/>
        <w:tabs>
          <w:tab w:val="left" w:pos="-720"/>
          <w:tab w:val="left" w:pos="0"/>
          <w:tab w:val="left" w:pos="90"/>
          <w:tab w:val="left" w:pos="900"/>
        </w:tabs>
        <w:suppressAutoHyphens/>
        <w:ind w:left="900"/>
        <w:rPr>
          <w:rFonts w:ascii="Times New Roman" w:hAnsi="Times New Roman"/>
          <w:u w:val="single"/>
        </w:rPr>
      </w:pPr>
    </w:p>
    <w:p w:rsidR="00CB1327" w:rsidRDefault="00CB1327" w:rsidP="002E35D4">
      <w:pPr>
        <w:pStyle w:val="ListParagraph"/>
        <w:tabs>
          <w:tab w:val="left" w:pos="-720"/>
          <w:tab w:val="left" w:pos="0"/>
          <w:tab w:val="left" w:pos="90"/>
          <w:tab w:val="left" w:pos="900"/>
        </w:tabs>
        <w:suppressAutoHyphens/>
        <w:ind w:left="900"/>
        <w:rPr>
          <w:rFonts w:ascii="Times New Roman" w:hAnsi="Times New Roman"/>
        </w:rPr>
      </w:pPr>
      <w:r>
        <w:rPr>
          <w:rFonts w:ascii="Times New Roman" w:hAnsi="Times New Roman"/>
          <w:u w:val="single"/>
        </w:rPr>
        <w:t>NOTE</w:t>
      </w:r>
      <w:r w:rsidRPr="003F066B">
        <w:rPr>
          <w:rFonts w:ascii="Times New Roman" w:hAnsi="Times New Roman"/>
        </w:rPr>
        <w:t>:</w:t>
      </w:r>
      <w:r>
        <w:rPr>
          <w:rFonts w:ascii="Times New Roman" w:hAnsi="Times New Roman"/>
        </w:rPr>
        <w:t xml:space="preserve">  Prepared test cards (with sample applied) m</w:t>
      </w:r>
      <w:r w:rsidR="002E35D4">
        <w:rPr>
          <w:rFonts w:ascii="Times New Roman" w:hAnsi="Times New Roman"/>
        </w:rPr>
        <w:t>ay be stored up to 24 hours</w:t>
      </w:r>
      <w:r>
        <w:rPr>
          <w:rFonts w:ascii="Times New Roman" w:hAnsi="Times New Roman"/>
        </w:rPr>
        <w:t xml:space="preserve"> at room temperat</w:t>
      </w:r>
      <w:r w:rsidR="002E35D4">
        <w:rPr>
          <w:rFonts w:ascii="Times New Roman" w:hAnsi="Times New Roman"/>
        </w:rPr>
        <w:t>ure before test development.</w:t>
      </w:r>
    </w:p>
    <w:p w:rsidR="00CB1327" w:rsidRDefault="00CB1327" w:rsidP="00CB1327">
      <w:pPr>
        <w:pStyle w:val="ListParagraph"/>
        <w:tabs>
          <w:tab w:val="left" w:pos="-720"/>
          <w:tab w:val="left" w:pos="0"/>
          <w:tab w:val="left" w:pos="90"/>
          <w:tab w:val="left" w:pos="900"/>
        </w:tabs>
        <w:suppressAutoHyphens/>
        <w:ind w:left="900"/>
        <w:rPr>
          <w:rFonts w:ascii="Times New Roman" w:hAnsi="Times New Roman"/>
        </w:rPr>
      </w:pPr>
    </w:p>
    <w:p w:rsidR="00CB1327" w:rsidRPr="00224278" w:rsidRDefault="00292BCA" w:rsidP="00292BCA">
      <w:pPr>
        <w:pStyle w:val="ListParagraph"/>
        <w:numPr>
          <w:ilvl w:val="0"/>
          <w:numId w:val="37"/>
        </w:numPr>
        <w:tabs>
          <w:tab w:val="left" w:pos="-720"/>
          <w:tab w:val="left" w:pos="0"/>
          <w:tab w:val="left" w:pos="90"/>
          <w:tab w:val="left" w:pos="900"/>
        </w:tabs>
        <w:suppressAutoHyphens/>
        <w:ind w:hanging="1740"/>
        <w:rPr>
          <w:rFonts w:ascii="Times New Roman" w:hAnsi="Times New Roman"/>
        </w:rPr>
      </w:pPr>
      <w:r>
        <w:rPr>
          <w:rFonts w:ascii="Times New Roman" w:hAnsi="Times New Roman"/>
          <w:b/>
        </w:rPr>
        <w:t xml:space="preserve">  </w:t>
      </w:r>
      <w:r w:rsidR="00CB1327">
        <w:rPr>
          <w:rFonts w:ascii="Times New Roman" w:hAnsi="Times New Roman"/>
          <w:b/>
        </w:rPr>
        <w:t>Additional Materials Required:</w:t>
      </w:r>
    </w:p>
    <w:p w:rsidR="00CB1327" w:rsidRDefault="00CB1327" w:rsidP="00CB1327">
      <w:pPr>
        <w:pStyle w:val="ListParagraph"/>
        <w:numPr>
          <w:ilvl w:val="1"/>
          <w:numId w:val="9"/>
        </w:numPr>
        <w:tabs>
          <w:tab w:val="left" w:pos="-720"/>
          <w:tab w:val="left" w:pos="0"/>
          <w:tab w:val="left" w:pos="90"/>
          <w:tab w:val="left" w:pos="900"/>
        </w:tabs>
        <w:suppressAutoHyphens/>
        <w:ind w:hanging="900"/>
        <w:rPr>
          <w:rFonts w:ascii="Times New Roman" w:hAnsi="Times New Roman"/>
        </w:rPr>
      </w:pPr>
      <w:r>
        <w:rPr>
          <w:rFonts w:ascii="Times New Roman" w:hAnsi="Times New Roman"/>
        </w:rPr>
        <w:t>Gloves</w:t>
      </w:r>
    </w:p>
    <w:p w:rsidR="00CB1327" w:rsidRDefault="002E35D4" w:rsidP="00CB1327">
      <w:pPr>
        <w:pStyle w:val="ListParagraph"/>
        <w:numPr>
          <w:ilvl w:val="1"/>
          <w:numId w:val="9"/>
        </w:numPr>
        <w:tabs>
          <w:tab w:val="left" w:pos="-720"/>
          <w:tab w:val="left" w:pos="0"/>
          <w:tab w:val="left" w:pos="90"/>
          <w:tab w:val="left" w:pos="900"/>
        </w:tabs>
        <w:suppressAutoHyphens/>
        <w:ind w:hanging="900"/>
        <w:rPr>
          <w:rFonts w:ascii="Times New Roman" w:hAnsi="Times New Roman"/>
        </w:rPr>
      </w:pPr>
      <w:r>
        <w:rPr>
          <w:rFonts w:ascii="Times New Roman" w:hAnsi="Times New Roman"/>
        </w:rPr>
        <w:t xml:space="preserve">(POC Office only) </w:t>
      </w:r>
      <w:r w:rsidR="00CB1327">
        <w:rPr>
          <w:rFonts w:ascii="Times New Roman" w:hAnsi="Times New Roman"/>
        </w:rPr>
        <w:t>CAMCO POSITIVE CONTROL SOLUTION for Fecal Occult Blood (CAT. No. 700-C-1)</w:t>
      </w:r>
    </w:p>
    <w:p w:rsidR="00CB1327" w:rsidRDefault="00CB1327" w:rsidP="00CB1327">
      <w:pPr>
        <w:pStyle w:val="ListParagraph"/>
        <w:numPr>
          <w:ilvl w:val="2"/>
          <w:numId w:val="9"/>
        </w:numPr>
        <w:tabs>
          <w:tab w:val="left" w:pos="-720"/>
          <w:tab w:val="left" w:pos="0"/>
          <w:tab w:val="left" w:pos="90"/>
          <w:tab w:val="left" w:pos="900"/>
        </w:tabs>
        <w:suppressAutoHyphens/>
        <w:ind w:left="1260" w:hanging="270"/>
        <w:rPr>
          <w:rFonts w:ascii="Times New Roman" w:hAnsi="Times New Roman"/>
        </w:rPr>
      </w:pPr>
      <w:r>
        <w:rPr>
          <w:rFonts w:ascii="Times New Roman" w:hAnsi="Times New Roman"/>
        </w:rPr>
        <w:t>Single vial.</w:t>
      </w:r>
    </w:p>
    <w:p w:rsidR="00CB1327" w:rsidRDefault="00CB1327" w:rsidP="00CB1327">
      <w:pPr>
        <w:pStyle w:val="ListParagraph"/>
        <w:numPr>
          <w:ilvl w:val="2"/>
          <w:numId w:val="9"/>
        </w:numPr>
        <w:tabs>
          <w:tab w:val="left" w:pos="-720"/>
          <w:tab w:val="left" w:pos="0"/>
          <w:tab w:val="left" w:pos="90"/>
          <w:tab w:val="left" w:pos="900"/>
        </w:tabs>
        <w:suppressAutoHyphens/>
        <w:ind w:left="1260" w:hanging="270"/>
        <w:rPr>
          <w:rFonts w:ascii="Times New Roman" w:hAnsi="Times New Roman"/>
        </w:rPr>
      </w:pPr>
      <w:r>
        <w:rPr>
          <w:rFonts w:ascii="Times New Roman" w:hAnsi="Times New Roman"/>
        </w:rPr>
        <w:t>Storage requirement = 15-30°C (59-86°F).</w:t>
      </w:r>
    </w:p>
    <w:p w:rsidR="00CB1327" w:rsidRDefault="00CB1327" w:rsidP="00CB1327">
      <w:pPr>
        <w:pStyle w:val="ListParagraph"/>
        <w:numPr>
          <w:ilvl w:val="2"/>
          <w:numId w:val="9"/>
        </w:numPr>
        <w:tabs>
          <w:tab w:val="left" w:pos="-720"/>
          <w:tab w:val="left" w:pos="0"/>
          <w:tab w:val="left" w:pos="90"/>
          <w:tab w:val="left" w:pos="900"/>
        </w:tabs>
        <w:suppressAutoHyphens/>
        <w:ind w:left="1260" w:hanging="270"/>
        <w:rPr>
          <w:rFonts w:ascii="Times New Roman" w:hAnsi="Times New Roman"/>
        </w:rPr>
      </w:pPr>
      <w:r>
        <w:rPr>
          <w:rFonts w:ascii="Times New Roman" w:hAnsi="Times New Roman"/>
        </w:rPr>
        <w:t>Stable until printed expiration date.</w:t>
      </w:r>
    </w:p>
    <w:p w:rsidR="00CB1327" w:rsidRPr="00224278" w:rsidRDefault="00CB1327" w:rsidP="00CB1327">
      <w:pPr>
        <w:pStyle w:val="ListParagraph"/>
        <w:tabs>
          <w:tab w:val="left" w:pos="-720"/>
          <w:tab w:val="left" w:pos="0"/>
          <w:tab w:val="left" w:pos="90"/>
          <w:tab w:val="left" w:pos="900"/>
        </w:tabs>
        <w:suppressAutoHyphens/>
        <w:ind w:left="1260"/>
        <w:rPr>
          <w:rFonts w:ascii="Times New Roman" w:hAnsi="Times New Roman"/>
        </w:rPr>
      </w:pPr>
    </w:p>
    <w:p w:rsidR="00CB1327" w:rsidRPr="0027708F" w:rsidRDefault="00292BCA" w:rsidP="00292BCA">
      <w:pPr>
        <w:pStyle w:val="ListParagraph"/>
        <w:numPr>
          <w:ilvl w:val="0"/>
          <w:numId w:val="37"/>
        </w:numPr>
        <w:tabs>
          <w:tab w:val="left" w:pos="-720"/>
          <w:tab w:val="left" w:pos="0"/>
          <w:tab w:val="left" w:pos="90"/>
          <w:tab w:val="left" w:pos="900"/>
        </w:tabs>
        <w:suppressAutoHyphens/>
        <w:ind w:hanging="1740"/>
        <w:rPr>
          <w:rFonts w:ascii="Times New Roman" w:hAnsi="Times New Roman"/>
        </w:rPr>
      </w:pPr>
      <w:r>
        <w:rPr>
          <w:rFonts w:ascii="Times New Roman" w:hAnsi="Times New Roman"/>
          <w:b/>
        </w:rPr>
        <w:t xml:space="preserve"> </w:t>
      </w:r>
      <w:r w:rsidR="00CB1327">
        <w:rPr>
          <w:rFonts w:ascii="Times New Roman" w:hAnsi="Times New Roman"/>
          <w:b/>
        </w:rPr>
        <w:t xml:space="preserve">Test Limitations:  </w:t>
      </w:r>
    </w:p>
    <w:p w:rsidR="0027708F" w:rsidRDefault="0027708F" w:rsidP="0027708F">
      <w:pPr>
        <w:widowControl/>
        <w:autoSpaceDE w:val="0"/>
        <w:autoSpaceDN w:val="0"/>
        <w:adjustRightInd w:val="0"/>
        <w:ind w:left="540"/>
        <w:rPr>
          <w:rFonts w:ascii="Times New Roman" w:eastAsiaTheme="minorHAnsi" w:hAnsi="Times New Roman"/>
          <w:snapToGrid/>
          <w:color w:val="000000"/>
        </w:rPr>
      </w:pPr>
      <w:r w:rsidRPr="0027708F">
        <w:rPr>
          <w:rFonts w:ascii="Times New Roman" w:eastAsiaTheme="minorHAnsi" w:hAnsi="Times New Roman"/>
          <w:snapToGrid/>
          <w:color w:val="000000"/>
        </w:rPr>
        <w:t xml:space="preserve">Gastro-intestinal cancers, adenomas and ulcerations do not always bleed. Results cannot be considered conclusive evidence of the presence or absence of GI bleeding or pathology, and false positive or negative reactions are known to occur under certain circumstances such as a person's diet or medication (see </w:t>
      </w:r>
      <w:r>
        <w:rPr>
          <w:rFonts w:ascii="Times New Roman" w:eastAsiaTheme="minorHAnsi" w:hAnsi="Times New Roman"/>
          <w:snapToGrid/>
          <w:color w:val="000000"/>
        </w:rPr>
        <w:t>Specimen/</w:t>
      </w:r>
      <w:r w:rsidRPr="0027708F">
        <w:rPr>
          <w:rFonts w:ascii="Times New Roman" w:eastAsiaTheme="minorHAnsi" w:hAnsi="Times New Roman"/>
          <w:snapToGrid/>
          <w:color w:val="000000"/>
        </w:rPr>
        <w:t>Patient Preparation</w:t>
      </w:r>
      <w:r>
        <w:rPr>
          <w:rFonts w:ascii="Times New Roman" w:eastAsiaTheme="minorHAnsi" w:hAnsi="Times New Roman"/>
          <w:snapToGrid/>
          <w:color w:val="000000"/>
        </w:rPr>
        <w:t>, above</w:t>
      </w:r>
      <w:r w:rsidRPr="0027708F">
        <w:rPr>
          <w:rFonts w:ascii="Times New Roman" w:eastAsiaTheme="minorHAnsi" w:hAnsi="Times New Roman"/>
          <w:snapToGrid/>
          <w:color w:val="000000"/>
        </w:rPr>
        <w:t xml:space="preserve">). Hydrating stool by adding distilled water may produce false positive results and is not recommended. </w:t>
      </w:r>
    </w:p>
    <w:p w:rsidR="0027708F" w:rsidRPr="0027708F" w:rsidRDefault="0027708F" w:rsidP="0027708F">
      <w:pPr>
        <w:widowControl/>
        <w:autoSpaceDE w:val="0"/>
        <w:autoSpaceDN w:val="0"/>
        <w:adjustRightInd w:val="0"/>
        <w:ind w:left="540"/>
        <w:rPr>
          <w:rFonts w:ascii="Times New Roman" w:eastAsiaTheme="minorHAnsi" w:hAnsi="Times New Roman"/>
          <w:snapToGrid/>
          <w:color w:val="000000"/>
        </w:rPr>
      </w:pPr>
    </w:p>
    <w:p w:rsidR="0027708F" w:rsidRPr="0027708F" w:rsidRDefault="0027708F" w:rsidP="0027708F">
      <w:pPr>
        <w:pStyle w:val="ListParagraph"/>
        <w:tabs>
          <w:tab w:val="left" w:pos="-720"/>
          <w:tab w:val="left" w:pos="0"/>
          <w:tab w:val="left" w:pos="90"/>
          <w:tab w:val="left" w:pos="900"/>
        </w:tabs>
        <w:suppressAutoHyphens/>
        <w:ind w:left="540"/>
        <w:rPr>
          <w:rFonts w:ascii="Times New Roman" w:hAnsi="Times New Roman"/>
        </w:rPr>
      </w:pPr>
      <w:r w:rsidRPr="0027708F">
        <w:rPr>
          <w:rFonts w:ascii="Times New Roman" w:eastAsiaTheme="minorHAnsi" w:hAnsi="Times New Roman"/>
          <w:snapToGrid/>
          <w:color w:val="000000"/>
        </w:rPr>
        <w:t xml:space="preserve">In testing gastric juice in overdose situations, excessive iron compounds and certain </w:t>
      </w:r>
      <w:r>
        <w:rPr>
          <w:rFonts w:ascii="Times New Roman" w:eastAsiaTheme="minorHAnsi" w:hAnsi="Times New Roman"/>
          <w:snapToGrid/>
          <w:color w:val="000000"/>
        </w:rPr>
        <w:t>H2 blockers (e.g. Tagamet) may</w:t>
      </w:r>
      <w:r w:rsidRPr="0027708F">
        <w:rPr>
          <w:rFonts w:ascii="Times New Roman" w:eastAsiaTheme="minorHAnsi" w:hAnsi="Times New Roman"/>
          <w:snapToGrid/>
          <w:color w:val="000000"/>
        </w:rPr>
        <w:t xml:space="preserve"> produce false positive reactions, and excess antacids o</w:t>
      </w:r>
      <w:r>
        <w:rPr>
          <w:rFonts w:ascii="Times New Roman" w:eastAsiaTheme="minorHAnsi" w:hAnsi="Times New Roman"/>
          <w:snapToGrid/>
          <w:color w:val="000000"/>
        </w:rPr>
        <w:t>r ranitidine (e.g. Zantac) may also</w:t>
      </w:r>
      <w:r w:rsidRPr="0027708F">
        <w:rPr>
          <w:rFonts w:ascii="Times New Roman" w:eastAsiaTheme="minorHAnsi" w:hAnsi="Times New Roman"/>
          <w:snapToGrid/>
          <w:color w:val="000000"/>
        </w:rPr>
        <w:t xml:space="preserve"> produce false negative reactions. The false positive rate may also be affected by the method of collection. Use of a large </w:t>
      </w:r>
      <w:proofErr w:type="spellStart"/>
      <w:r w:rsidRPr="0027708F">
        <w:rPr>
          <w:rFonts w:ascii="Times New Roman" w:eastAsiaTheme="minorHAnsi" w:hAnsi="Times New Roman"/>
          <w:snapToGrid/>
          <w:color w:val="000000"/>
        </w:rPr>
        <w:t>naso</w:t>
      </w:r>
      <w:proofErr w:type="spellEnd"/>
      <w:r w:rsidRPr="0027708F">
        <w:rPr>
          <w:rFonts w:ascii="Times New Roman" w:eastAsiaTheme="minorHAnsi" w:hAnsi="Times New Roman"/>
          <w:snapToGrid/>
          <w:color w:val="000000"/>
        </w:rPr>
        <w:t xml:space="preserve">-gastric tube is often seen to cause bleeding initially; and in practically all clinical situations where gastric juice is obtained, some degree of bleeding might be expected. The false negative rate has not been established. The test is not intended as a replacement for other diagnostic procedures and further testing and examination by the physician such as </w:t>
      </w:r>
      <w:proofErr w:type="spellStart"/>
      <w:r w:rsidRPr="0027708F">
        <w:rPr>
          <w:rFonts w:ascii="Times New Roman" w:eastAsiaTheme="minorHAnsi" w:hAnsi="Times New Roman"/>
          <w:snapToGrid/>
          <w:color w:val="000000"/>
        </w:rPr>
        <w:t>esophago</w:t>
      </w:r>
      <w:proofErr w:type="spellEnd"/>
      <w:r w:rsidRPr="0027708F">
        <w:rPr>
          <w:rFonts w:ascii="Times New Roman" w:eastAsiaTheme="minorHAnsi" w:hAnsi="Times New Roman"/>
          <w:snapToGrid/>
          <w:color w:val="000000"/>
        </w:rPr>
        <w:t>-gastroscopy, sigmoidoscopy, barium enema, and imaging studies needs to be performed to determine the exact cause and source of the occult blood.</w:t>
      </w:r>
    </w:p>
    <w:p w:rsidR="00CB1327" w:rsidRDefault="00CB1327" w:rsidP="00CB1327">
      <w:pPr>
        <w:widowControl/>
        <w:ind w:left="360"/>
        <w:rPr>
          <w:rFonts w:ascii="Times New Roman" w:hAnsi="Times New Roman"/>
          <w:b/>
        </w:rPr>
      </w:pPr>
    </w:p>
    <w:p w:rsidR="00CB1327" w:rsidRPr="00A14D2D" w:rsidRDefault="00A14D2D" w:rsidP="00A14D2D">
      <w:pPr>
        <w:pStyle w:val="Default"/>
        <w:numPr>
          <w:ilvl w:val="0"/>
          <w:numId w:val="40"/>
        </w:numPr>
        <w:ind w:left="630" w:hanging="90"/>
        <w:rPr>
          <w:sz w:val="20"/>
        </w:rPr>
      </w:pPr>
      <w:r w:rsidRPr="00A14D2D">
        <w:rPr>
          <w:b/>
          <w:sz w:val="20"/>
          <w:szCs w:val="20"/>
        </w:rPr>
        <w:t>Precautions:</w:t>
      </w:r>
      <w:r w:rsidRPr="00A14D2D">
        <w:rPr>
          <w:b/>
          <w:sz w:val="20"/>
        </w:rPr>
        <w:t xml:space="preserve"> </w:t>
      </w:r>
      <w:proofErr w:type="spellStart"/>
      <w:r w:rsidRPr="00A14D2D">
        <w:rPr>
          <w:sz w:val="20"/>
          <w:szCs w:val="14"/>
        </w:rPr>
        <w:t>HemaPrompt</w:t>
      </w:r>
      <w:proofErr w:type="spellEnd"/>
      <w:r w:rsidRPr="00A14D2D">
        <w:rPr>
          <w:sz w:val="20"/>
          <w:szCs w:val="14"/>
        </w:rPr>
        <w:t xml:space="preserve"> FG is intended for in-vitro diagnostic use only. Skin or eye contact with the developing pad which is exposed after pulling the tab, should be avoided; flush the affected area with water should contact occur. Ingestion may be fatal or cause blindness. Keep away from heat, sparks or open flame.</w:t>
      </w:r>
    </w:p>
    <w:p w:rsidR="00CB1327" w:rsidRDefault="00CB1327" w:rsidP="00CB1327">
      <w:pPr>
        <w:pStyle w:val="ListParagraph"/>
        <w:widowControl/>
        <w:rPr>
          <w:rFonts w:ascii="Times New Roman" w:hAnsi="Times New Roman"/>
        </w:rPr>
      </w:pPr>
    </w:p>
    <w:p w:rsidR="00A14D2D" w:rsidRPr="00A14D2D" w:rsidRDefault="00A14D2D" w:rsidP="00A14D2D">
      <w:pPr>
        <w:pStyle w:val="ListParagraph"/>
        <w:widowControl/>
        <w:numPr>
          <w:ilvl w:val="0"/>
          <w:numId w:val="41"/>
        </w:numPr>
        <w:ind w:hanging="1830"/>
        <w:rPr>
          <w:rFonts w:ascii="Times New Roman" w:hAnsi="Times New Roman"/>
        </w:rPr>
      </w:pPr>
      <w:r>
        <w:rPr>
          <w:rFonts w:ascii="Times New Roman" w:hAnsi="Times New Roman"/>
          <w:b/>
        </w:rPr>
        <w:t xml:space="preserve"> </w:t>
      </w:r>
      <w:r w:rsidR="00CB1327">
        <w:rPr>
          <w:rFonts w:ascii="Times New Roman" w:hAnsi="Times New Roman"/>
          <w:b/>
        </w:rPr>
        <w:t xml:space="preserve">Quality Control:  </w:t>
      </w:r>
    </w:p>
    <w:p w:rsidR="00A14D2D" w:rsidRDefault="00A14D2D" w:rsidP="00A14D2D">
      <w:pPr>
        <w:pStyle w:val="Default"/>
        <w:ind w:left="2010"/>
      </w:pPr>
    </w:p>
    <w:p w:rsidR="00A14D2D" w:rsidRDefault="00124AF7" w:rsidP="00124AF7">
      <w:pPr>
        <w:pStyle w:val="ListParagraph"/>
        <w:widowControl/>
        <w:numPr>
          <w:ilvl w:val="0"/>
          <w:numId w:val="43"/>
        </w:numPr>
        <w:ind w:left="1170"/>
        <w:rPr>
          <w:rFonts w:ascii="Times New Roman" w:hAnsi="Times New Roman"/>
        </w:rPr>
      </w:pPr>
      <w:r w:rsidRPr="00124AF7">
        <w:rPr>
          <w:rFonts w:ascii="Times New Roman" w:hAnsi="Times New Roman"/>
          <w:u w:val="single"/>
        </w:rPr>
        <w:t>Internal Quality Control</w:t>
      </w:r>
      <w:r>
        <w:rPr>
          <w:rFonts w:ascii="Times New Roman" w:hAnsi="Times New Roman"/>
        </w:rPr>
        <w:t xml:space="preserve"> - e</w:t>
      </w:r>
      <w:r w:rsidR="00A14D2D" w:rsidRPr="00A14D2D">
        <w:rPr>
          <w:rFonts w:ascii="Times New Roman" w:hAnsi="Times New Roman"/>
        </w:rPr>
        <w:t xml:space="preserve">ach slide is equipped with internal controls to monitor the effectiveness of the chemicals and hence the test itself. </w:t>
      </w:r>
    </w:p>
    <w:p w:rsidR="00A14D2D" w:rsidRDefault="00A14D2D" w:rsidP="00A14D2D">
      <w:pPr>
        <w:pStyle w:val="ListParagraph"/>
        <w:widowControl/>
        <w:ind w:left="810"/>
        <w:rPr>
          <w:rFonts w:ascii="Times New Roman" w:hAnsi="Times New Roman"/>
        </w:rPr>
      </w:pPr>
    </w:p>
    <w:p w:rsidR="00A14D2D" w:rsidRDefault="00A14D2D" w:rsidP="00A14D2D">
      <w:pPr>
        <w:pStyle w:val="ListParagraph"/>
        <w:widowControl/>
        <w:numPr>
          <w:ilvl w:val="0"/>
          <w:numId w:val="42"/>
        </w:numPr>
        <w:rPr>
          <w:rFonts w:ascii="Times New Roman" w:hAnsi="Times New Roman"/>
        </w:rPr>
      </w:pPr>
      <w:r w:rsidRPr="00A14D2D">
        <w:rPr>
          <w:rFonts w:ascii="Times New Roman" w:hAnsi="Times New Roman"/>
          <w:u w:val="single"/>
        </w:rPr>
        <w:t>Positive Internal Control</w:t>
      </w:r>
      <w:r>
        <w:rPr>
          <w:rFonts w:ascii="Times New Roman" w:hAnsi="Times New Roman"/>
        </w:rPr>
        <w:t xml:space="preserve"> - </w:t>
      </w:r>
      <w:r w:rsidRPr="00A14D2D">
        <w:rPr>
          <w:rFonts w:ascii="Times New Roman" w:hAnsi="Times New Roman"/>
        </w:rPr>
        <w:t xml:space="preserve">The positive internal control monitor appears as a blue checkmark and must turn blue after application of developer. </w:t>
      </w:r>
    </w:p>
    <w:p w:rsidR="00A14D2D" w:rsidRDefault="00A14D2D" w:rsidP="00A14D2D">
      <w:pPr>
        <w:pStyle w:val="ListParagraph"/>
        <w:widowControl/>
        <w:numPr>
          <w:ilvl w:val="0"/>
          <w:numId w:val="42"/>
        </w:numPr>
        <w:rPr>
          <w:rFonts w:ascii="Times New Roman" w:hAnsi="Times New Roman"/>
        </w:rPr>
      </w:pPr>
      <w:r w:rsidRPr="00A14D2D">
        <w:rPr>
          <w:rFonts w:ascii="Times New Roman" w:hAnsi="Times New Roman"/>
          <w:u w:val="single"/>
        </w:rPr>
        <w:t>Negative Internal Control</w:t>
      </w:r>
      <w:r>
        <w:rPr>
          <w:rFonts w:ascii="Times New Roman" w:hAnsi="Times New Roman"/>
        </w:rPr>
        <w:t xml:space="preserve"> - </w:t>
      </w:r>
      <w:r w:rsidRPr="00A14D2D">
        <w:rPr>
          <w:rFonts w:ascii="Times New Roman" w:hAnsi="Times New Roman"/>
        </w:rPr>
        <w:t xml:space="preserve">The negative internal control is the background behind the positive control, which should remain unchanged in color. </w:t>
      </w:r>
    </w:p>
    <w:p w:rsidR="006C2BD3" w:rsidRDefault="006C2BD3" w:rsidP="006C2BD3">
      <w:pPr>
        <w:pStyle w:val="ListParagraph"/>
        <w:widowControl/>
        <w:ind w:left="1530"/>
        <w:rPr>
          <w:rFonts w:ascii="Times New Roman" w:hAnsi="Times New Roman"/>
        </w:rPr>
      </w:pPr>
    </w:p>
    <w:p w:rsidR="006C2BD3" w:rsidRDefault="006C2BD3" w:rsidP="006C2BD3">
      <w:pPr>
        <w:widowControl/>
        <w:ind w:left="1530" w:hanging="720"/>
        <w:rPr>
          <w:rFonts w:ascii="Times New Roman" w:hAnsi="Times New Roman"/>
        </w:rPr>
      </w:pPr>
      <w:r w:rsidRPr="00A14D2D">
        <w:rPr>
          <w:rFonts w:ascii="Times New Roman" w:hAnsi="Times New Roman"/>
          <w:b/>
        </w:rPr>
        <w:t>NOTE</w:t>
      </w:r>
      <w:r>
        <w:rPr>
          <w:rFonts w:ascii="Times New Roman" w:hAnsi="Times New Roman"/>
        </w:rPr>
        <w:t xml:space="preserve">:  </w:t>
      </w:r>
      <w:r w:rsidRPr="00A14D2D">
        <w:rPr>
          <w:rFonts w:ascii="Times New Roman" w:hAnsi="Times New Roman"/>
        </w:rPr>
        <w:t xml:space="preserve">Failure of the controls to produce the appropriate reactions is indicative of product deterioration and the </w:t>
      </w:r>
      <w:r>
        <w:rPr>
          <w:rFonts w:ascii="Times New Roman" w:hAnsi="Times New Roman"/>
        </w:rPr>
        <w:t xml:space="preserve">patient </w:t>
      </w:r>
      <w:r w:rsidRPr="00A14D2D">
        <w:rPr>
          <w:rFonts w:ascii="Times New Roman" w:hAnsi="Times New Roman"/>
        </w:rPr>
        <w:t>test results are</w:t>
      </w:r>
      <w:r>
        <w:rPr>
          <w:rFonts w:ascii="Times New Roman" w:hAnsi="Times New Roman"/>
        </w:rPr>
        <w:t xml:space="preserve"> therefore to be considered</w:t>
      </w:r>
      <w:r w:rsidRPr="00A14D2D">
        <w:rPr>
          <w:rFonts w:ascii="Times New Roman" w:hAnsi="Times New Roman"/>
        </w:rPr>
        <w:t xml:space="preserve"> invalid.</w:t>
      </w:r>
    </w:p>
    <w:p w:rsidR="006C2BD3" w:rsidRPr="00A14D2D" w:rsidRDefault="006C2BD3" w:rsidP="006C2BD3">
      <w:pPr>
        <w:widowControl/>
        <w:ind w:left="1530" w:hanging="720"/>
        <w:rPr>
          <w:rFonts w:ascii="Times New Roman" w:hAnsi="Times New Roman"/>
        </w:rPr>
      </w:pPr>
    </w:p>
    <w:p w:rsidR="006C2BD3" w:rsidRDefault="006C2BD3" w:rsidP="006C2BD3">
      <w:pPr>
        <w:pStyle w:val="ListParagraph"/>
        <w:widowControl/>
        <w:ind w:left="1530" w:hanging="450"/>
        <w:rPr>
          <w:rFonts w:ascii="Times New Roman" w:hAnsi="Times New Roman"/>
        </w:rPr>
      </w:pPr>
    </w:p>
    <w:p w:rsidR="00124AF7" w:rsidRDefault="00124AF7" w:rsidP="00124AF7">
      <w:pPr>
        <w:pStyle w:val="ListParagraph"/>
        <w:widowControl/>
        <w:ind w:left="1530"/>
        <w:rPr>
          <w:rFonts w:ascii="Times New Roman" w:hAnsi="Times New Roman"/>
        </w:rPr>
      </w:pPr>
    </w:p>
    <w:p w:rsidR="00124AF7" w:rsidRPr="00124AF7" w:rsidRDefault="00124AF7" w:rsidP="00124AF7">
      <w:pPr>
        <w:pStyle w:val="ListParagraph"/>
        <w:widowControl/>
        <w:numPr>
          <w:ilvl w:val="0"/>
          <w:numId w:val="43"/>
        </w:numPr>
        <w:ind w:left="1170"/>
        <w:rPr>
          <w:rFonts w:ascii="Times New Roman" w:hAnsi="Times New Roman"/>
        </w:rPr>
      </w:pPr>
      <w:r w:rsidRPr="00124AF7">
        <w:rPr>
          <w:rFonts w:ascii="Times New Roman" w:hAnsi="Times New Roman"/>
          <w:u w:val="single"/>
        </w:rPr>
        <w:t>External Quality Control</w:t>
      </w:r>
      <w:r w:rsidRPr="00124AF7">
        <w:rPr>
          <w:rFonts w:ascii="Times New Roman" w:hAnsi="Times New Roman"/>
        </w:rPr>
        <w:t>:  At the start of a n</w:t>
      </w:r>
      <w:r>
        <w:rPr>
          <w:rFonts w:ascii="Times New Roman" w:hAnsi="Times New Roman"/>
        </w:rPr>
        <w:t xml:space="preserve">ew lot number of </w:t>
      </w:r>
      <w:proofErr w:type="spellStart"/>
      <w:r>
        <w:rPr>
          <w:rFonts w:ascii="Times New Roman" w:hAnsi="Times New Roman"/>
        </w:rPr>
        <w:t>HemaPrompt</w:t>
      </w:r>
      <w:proofErr w:type="spellEnd"/>
      <w:r>
        <w:rPr>
          <w:rFonts w:ascii="Times New Roman" w:hAnsi="Times New Roman"/>
        </w:rPr>
        <w:t xml:space="preserve"> FG</w:t>
      </w:r>
      <w:r w:rsidRPr="00124AF7">
        <w:rPr>
          <w:rFonts w:ascii="Times New Roman" w:hAnsi="Times New Roman"/>
        </w:rPr>
        <w:t xml:space="preserve"> test kits, acceptable performance is verified using the CAMCO POSITIVE CONTROL SOLUTION for Fecal Occult </w:t>
      </w:r>
      <w:proofErr w:type="gramStart"/>
      <w:r w:rsidRPr="00124AF7">
        <w:rPr>
          <w:rFonts w:ascii="Times New Roman" w:hAnsi="Times New Roman"/>
        </w:rPr>
        <w:t>Blood  (</w:t>
      </w:r>
      <w:proofErr w:type="gramEnd"/>
      <w:r w:rsidRPr="00124AF7">
        <w:rPr>
          <w:rFonts w:ascii="Times New Roman" w:hAnsi="Times New Roman"/>
        </w:rPr>
        <w:t>CAT. No. 700-C-1).  This product is a single 7.5 mL vial.  Procedure for testing:</w:t>
      </w:r>
    </w:p>
    <w:p w:rsidR="00124AF7" w:rsidRDefault="00124AF7" w:rsidP="00124AF7">
      <w:pPr>
        <w:pStyle w:val="ListParagraph"/>
        <w:widowControl/>
        <w:numPr>
          <w:ilvl w:val="1"/>
          <w:numId w:val="42"/>
        </w:numPr>
        <w:ind w:left="1980" w:hanging="180"/>
        <w:rPr>
          <w:rFonts w:ascii="Times New Roman" w:hAnsi="Times New Roman"/>
        </w:rPr>
      </w:pPr>
      <w:r>
        <w:rPr>
          <w:rFonts w:ascii="Times New Roman" w:hAnsi="Times New Roman"/>
        </w:rPr>
        <w:t xml:space="preserve">After receipt of a new lot of </w:t>
      </w:r>
      <w:proofErr w:type="spellStart"/>
      <w:r>
        <w:rPr>
          <w:rFonts w:ascii="Times New Roman" w:hAnsi="Times New Roman"/>
        </w:rPr>
        <w:t>HemaPrompt</w:t>
      </w:r>
      <w:proofErr w:type="spellEnd"/>
      <w:r>
        <w:rPr>
          <w:rFonts w:ascii="Times New Roman" w:hAnsi="Times New Roman"/>
        </w:rPr>
        <w:t xml:space="preserve"> FG Test cards, but prior to release for patient use, remove a </w:t>
      </w:r>
      <w:proofErr w:type="spellStart"/>
      <w:r>
        <w:rPr>
          <w:rFonts w:ascii="Times New Roman" w:hAnsi="Times New Roman"/>
        </w:rPr>
        <w:t>testcard</w:t>
      </w:r>
      <w:proofErr w:type="spellEnd"/>
      <w:r>
        <w:rPr>
          <w:rFonts w:ascii="Times New Roman" w:hAnsi="Times New Roman"/>
        </w:rPr>
        <w:t xml:space="preserve"> for testing from box.</w:t>
      </w:r>
    </w:p>
    <w:p w:rsidR="00124AF7" w:rsidRDefault="00124AF7" w:rsidP="00124AF7">
      <w:pPr>
        <w:pStyle w:val="ListParagraph"/>
        <w:widowControl/>
        <w:numPr>
          <w:ilvl w:val="0"/>
          <w:numId w:val="47"/>
        </w:numPr>
        <w:ind w:left="1980"/>
        <w:rPr>
          <w:rFonts w:ascii="Times New Roman" w:hAnsi="Times New Roman"/>
        </w:rPr>
      </w:pPr>
      <w:r>
        <w:rPr>
          <w:rFonts w:ascii="Times New Roman" w:hAnsi="Times New Roman"/>
        </w:rPr>
        <w:t xml:space="preserve"> Apply a single drop of sample from the CAMCO Positive Control vial to one side of the patient test areas on the card.  Apply two drops of water to the other patient test area.  Close cover and turn over.</w:t>
      </w:r>
    </w:p>
    <w:p w:rsidR="00124AF7" w:rsidRDefault="00124AF7" w:rsidP="00124AF7">
      <w:pPr>
        <w:pStyle w:val="ListParagraph"/>
        <w:widowControl/>
        <w:numPr>
          <w:ilvl w:val="0"/>
          <w:numId w:val="46"/>
        </w:numPr>
        <w:ind w:hanging="1170"/>
        <w:rPr>
          <w:rFonts w:ascii="Times New Roman" w:hAnsi="Times New Roman"/>
        </w:rPr>
      </w:pPr>
      <w:r>
        <w:rPr>
          <w:rFonts w:ascii="Times New Roman" w:hAnsi="Times New Roman"/>
        </w:rPr>
        <w:lastRenderedPageBreak/>
        <w:t xml:space="preserve"> Follow instructions under Patient T</w:t>
      </w:r>
      <w:r w:rsidR="006C2BD3">
        <w:rPr>
          <w:rFonts w:ascii="Times New Roman" w:hAnsi="Times New Roman"/>
        </w:rPr>
        <w:t>esting for exposure of the developer pad</w:t>
      </w:r>
      <w:r>
        <w:rPr>
          <w:rFonts w:ascii="Times New Roman" w:hAnsi="Times New Roman"/>
        </w:rPr>
        <w:t xml:space="preserve"> and result interpretation.</w:t>
      </w:r>
    </w:p>
    <w:p w:rsidR="00124AF7" w:rsidRDefault="00124AF7" w:rsidP="006C2BD3">
      <w:pPr>
        <w:pStyle w:val="ListParagraph"/>
        <w:widowControl/>
        <w:numPr>
          <w:ilvl w:val="0"/>
          <w:numId w:val="46"/>
        </w:numPr>
        <w:ind w:left="1980"/>
        <w:rPr>
          <w:rFonts w:ascii="Times New Roman" w:hAnsi="Times New Roman"/>
        </w:rPr>
      </w:pPr>
      <w:r>
        <w:rPr>
          <w:rFonts w:ascii="Times New Roman" w:hAnsi="Times New Roman"/>
        </w:rPr>
        <w:t xml:space="preserve"> Record results in </w:t>
      </w:r>
      <w:proofErr w:type="spellStart"/>
      <w:r>
        <w:rPr>
          <w:rFonts w:ascii="Times New Roman" w:hAnsi="Times New Roman"/>
        </w:rPr>
        <w:t>Hemoccult</w:t>
      </w:r>
      <w:proofErr w:type="spellEnd"/>
      <w:r>
        <w:rPr>
          <w:rFonts w:ascii="Times New Roman" w:hAnsi="Times New Roman"/>
        </w:rPr>
        <w:t xml:space="preserve"> SENSA Supply Log Book.  Acceptable performance </w:t>
      </w:r>
      <w:proofErr w:type="gramStart"/>
      <w:r>
        <w:rPr>
          <w:rFonts w:ascii="Times New Roman" w:hAnsi="Times New Roman"/>
        </w:rPr>
        <w:t xml:space="preserve">of  </w:t>
      </w:r>
      <w:proofErr w:type="spellStart"/>
      <w:r>
        <w:rPr>
          <w:rFonts w:ascii="Times New Roman" w:hAnsi="Times New Roman"/>
        </w:rPr>
        <w:t>testcard</w:t>
      </w:r>
      <w:proofErr w:type="spellEnd"/>
      <w:proofErr w:type="gramEnd"/>
      <w:r>
        <w:rPr>
          <w:rFonts w:ascii="Times New Roman" w:hAnsi="Times New Roman"/>
        </w:rPr>
        <w:t xml:space="preserve"> lot number is indicated by CAMCO Positive Quality Control reacting as positive and water reacting as negative, with</w:t>
      </w:r>
      <w:r w:rsidR="006C2BD3">
        <w:rPr>
          <w:rFonts w:ascii="Times New Roman" w:hAnsi="Times New Roman"/>
        </w:rPr>
        <w:t xml:space="preserve"> acceptable Internal Positive and Negative</w:t>
      </w:r>
      <w:r>
        <w:rPr>
          <w:rFonts w:ascii="Times New Roman" w:hAnsi="Times New Roman"/>
        </w:rPr>
        <w:t xml:space="preserve"> Control performance for both.</w:t>
      </w:r>
    </w:p>
    <w:p w:rsidR="00124AF7" w:rsidRDefault="00124AF7" w:rsidP="006C2BD3">
      <w:pPr>
        <w:pStyle w:val="ListParagraph"/>
        <w:widowControl/>
        <w:ind w:left="1170"/>
        <w:rPr>
          <w:rFonts w:ascii="Times New Roman" w:hAnsi="Times New Roman"/>
        </w:rPr>
      </w:pPr>
    </w:p>
    <w:p w:rsidR="00A14D2D" w:rsidRDefault="00A14D2D" w:rsidP="00A14D2D">
      <w:pPr>
        <w:pStyle w:val="ListParagraph"/>
        <w:widowControl/>
        <w:ind w:left="1530"/>
        <w:rPr>
          <w:rFonts w:ascii="Times New Roman" w:hAnsi="Times New Roman"/>
        </w:rPr>
      </w:pPr>
    </w:p>
    <w:p w:rsidR="00A14D2D" w:rsidRDefault="00A14D2D" w:rsidP="00A14D2D">
      <w:pPr>
        <w:widowControl/>
        <w:ind w:left="1530" w:hanging="720"/>
        <w:rPr>
          <w:rFonts w:ascii="Times New Roman" w:hAnsi="Times New Roman"/>
        </w:rPr>
      </w:pPr>
      <w:r w:rsidRPr="00A14D2D">
        <w:rPr>
          <w:rFonts w:ascii="Times New Roman" w:hAnsi="Times New Roman"/>
          <w:b/>
        </w:rPr>
        <w:t>NOTE</w:t>
      </w:r>
      <w:r>
        <w:rPr>
          <w:rFonts w:ascii="Times New Roman" w:hAnsi="Times New Roman"/>
        </w:rPr>
        <w:t xml:space="preserve">:  </w:t>
      </w:r>
      <w:r w:rsidRPr="00A14D2D">
        <w:rPr>
          <w:rFonts w:ascii="Times New Roman" w:hAnsi="Times New Roman"/>
        </w:rPr>
        <w:t xml:space="preserve">Failure of the controls to produce the appropriate reactions is indicative of product deterioration and the </w:t>
      </w:r>
      <w:r>
        <w:rPr>
          <w:rFonts w:ascii="Times New Roman" w:hAnsi="Times New Roman"/>
        </w:rPr>
        <w:t xml:space="preserve">patient </w:t>
      </w:r>
      <w:r w:rsidRPr="00A14D2D">
        <w:rPr>
          <w:rFonts w:ascii="Times New Roman" w:hAnsi="Times New Roman"/>
        </w:rPr>
        <w:t>test results are</w:t>
      </w:r>
      <w:r>
        <w:rPr>
          <w:rFonts w:ascii="Times New Roman" w:hAnsi="Times New Roman"/>
        </w:rPr>
        <w:t xml:space="preserve"> therefore to be considered</w:t>
      </w:r>
      <w:r w:rsidRPr="00A14D2D">
        <w:rPr>
          <w:rFonts w:ascii="Times New Roman" w:hAnsi="Times New Roman"/>
        </w:rPr>
        <w:t xml:space="preserve"> invalid.</w:t>
      </w:r>
    </w:p>
    <w:p w:rsidR="00A14D2D" w:rsidRPr="00A14D2D" w:rsidRDefault="00A14D2D" w:rsidP="00A14D2D">
      <w:pPr>
        <w:widowControl/>
        <w:ind w:left="1530" w:hanging="720"/>
        <w:rPr>
          <w:rFonts w:ascii="Times New Roman" w:hAnsi="Times New Roman"/>
        </w:rPr>
      </w:pPr>
    </w:p>
    <w:p w:rsidR="00CB1327" w:rsidRDefault="00CB1327" w:rsidP="00CB1327">
      <w:pPr>
        <w:pStyle w:val="ListParagraph"/>
        <w:widowControl/>
        <w:ind w:left="1440"/>
        <w:rPr>
          <w:rFonts w:ascii="Times New Roman" w:hAnsi="Times New Roman"/>
        </w:rPr>
      </w:pPr>
    </w:p>
    <w:p w:rsidR="00CB1327" w:rsidRDefault="00CB1327" w:rsidP="00CB1327">
      <w:pPr>
        <w:pStyle w:val="ListParagraph"/>
        <w:widowControl/>
        <w:ind w:left="1440"/>
        <w:rPr>
          <w:rFonts w:ascii="Times New Roman" w:hAnsi="Times New Roman"/>
        </w:rPr>
      </w:pPr>
    </w:p>
    <w:p w:rsidR="00CB1327" w:rsidRPr="00C22A0A" w:rsidRDefault="00F93AD8" w:rsidP="00F93AD8">
      <w:pPr>
        <w:pStyle w:val="ListParagraph"/>
        <w:widowControl/>
        <w:numPr>
          <w:ilvl w:val="0"/>
          <w:numId w:val="41"/>
        </w:numPr>
        <w:ind w:hanging="1830"/>
        <w:rPr>
          <w:rFonts w:ascii="Times New Roman" w:hAnsi="Times New Roman"/>
        </w:rPr>
      </w:pPr>
      <w:r>
        <w:rPr>
          <w:rFonts w:ascii="Times New Roman" w:hAnsi="Times New Roman"/>
          <w:b/>
        </w:rPr>
        <w:t xml:space="preserve">  </w:t>
      </w:r>
      <w:r w:rsidR="00CB1327">
        <w:rPr>
          <w:rFonts w:ascii="Times New Roman" w:hAnsi="Times New Roman"/>
          <w:b/>
        </w:rPr>
        <w:t xml:space="preserve">Patient Testing Procedure:  </w:t>
      </w:r>
    </w:p>
    <w:p w:rsidR="00CB1327" w:rsidRDefault="00CB1327" w:rsidP="006F11EC">
      <w:pPr>
        <w:pStyle w:val="ListParagraph"/>
        <w:widowControl/>
        <w:numPr>
          <w:ilvl w:val="1"/>
          <w:numId w:val="48"/>
        </w:numPr>
        <w:rPr>
          <w:rFonts w:ascii="Times New Roman" w:hAnsi="Times New Roman"/>
        </w:rPr>
      </w:pPr>
      <w:r>
        <w:rPr>
          <w:rFonts w:ascii="Times New Roman" w:hAnsi="Times New Roman"/>
        </w:rPr>
        <w:t>Identify patient to be tested by standard institutional procedure.</w:t>
      </w:r>
    </w:p>
    <w:p w:rsidR="00CB1327" w:rsidRDefault="00CB1327" w:rsidP="006F11EC">
      <w:pPr>
        <w:pStyle w:val="ListParagraph"/>
        <w:widowControl/>
        <w:numPr>
          <w:ilvl w:val="1"/>
          <w:numId w:val="48"/>
        </w:numPr>
        <w:rPr>
          <w:rFonts w:ascii="Times New Roman" w:hAnsi="Times New Roman"/>
        </w:rPr>
      </w:pPr>
      <w:r>
        <w:rPr>
          <w:rFonts w:ascii="Times New Roman" w:hAnsi="Times New Roman"/>
        </w:rPr>
        <w:t>Obtain patient sample (see Specimen/Sample Collection, above).</w:t>
      </w:r>
    </w:p>
    <w:p w:rsidR="00CB1327" w:rsidRPr="006F11EC" w:rsidRDefault="006F11EC" w:rsidP="006F11EC">
      <w:pPr>
        <w:pStyle w:val="ListParagraph"/>
        <w:widowControl/>
        <w:numPr>
          <w:ilvl w:val="1"/>
          <w:numId w:val="48"/>
        </w:numPr>
        <w:rPr>
          <w:rFonts w:ascii="Times New Roman" w:hAnsi="Times New Roman"/>
        </w:rPr>
      </w:pPr>
      <w:r>
        <w:rPr>
          <w:rFonts w:ascii="Times New Roman" w:hAnsi="Times New Roman"/>
        </w:rPr>
        <w:t xml:space="preserve">Open front cover of </w:t>
      </w:r>
      <w:proofErr w:type="spellStart"/>
      <w:r>
        <w:rPr>
          <w:rFonts w:ascii="Times New Roman" w:hAnsi="Times New Roman"/>
        </w:rPr>
        <w:t>HemaPrompt</w:t>
      </w:r>
      <w:proofErr w:type="spellEnd"/>
      <w:r>
        <w:rPr>
          <w:rFonts w:ascii="Times New Roman" w:hAnsi="Times New Roman"/>
        </w:rPr>
        <w:t xml:space="preserve"> </w:t>
      </w:r>
      <w:proofErr w:type="gramStart"/>
      <w:r>
        <w:rPr>
          <w:rFonts w:ascii="Times New Roman" w:hAnsi="Times New Roman"/>
        </w:rPr>
        <w:t xml:space="preserve">FG </w:t>
      </w:r>
      <w:r w:rsidR="00CB1327">
        <w:rPr>
          <w:rFonts w:ascii="Times New Roman" w:hAnsi="Times New Roman"/>
        </w:rPr>
        <w:t xml:space="preserve"> test</w:t>
      </w:r>
      <w:proofErr w:type="gramEnd"/>
      <w:r w:rsidR="00CB1327">
        <w:rPr>
          <w:rFonts w:ascii="Times New Roman" w:hAnsi="Times New Roman"/>
        </w:rPr>
        <w:t xml:space="preserve"> card</w:t>
      </w:r>
      <w:r>
        <w:rPr>
          <w:rFonts w:ascii="Times New Roman" w:hAnsi="Times New Roman"/>
        </w:rPr>
        <w:t xml:space="preserve"> so that both specimen windows are visible. A</w:t>
      </w:r>
      <w:r w:rsidR="00CB1327">
        <w:rPr>
          <w:rFonts w:ascii="Times New Roman" w:hAnsi="Times New Roman"/>
        </w:rPr>
        <w:t>pply</w:t>
      </w:r>
      <w:r>
        <w:rPr>
          <w:rFonts w:ascii="Times New Roman" w:hAnsi="Times New Roman"/>
        </w:rPr>
        <w:t xml:space="preserve"> a very</w:t>
      </w:r>
      <w:r w:rsidR="00CB1327">
        <w:rPr>
          <w:rFonts w:ascii="Times New Roman" w:hAnsi="Times New Roman"/>
        </w:rPr>
        <w:t xml:space="preserve"> thin s</w:t>
      </w:r>
      <w:r>
        <w:rPr>
          <w:rFonts w:ascii="Times New Roman" w:hAnsi="Times New Roman"/>
        </w:rPr>
        <w:t xml:space="preserve">mear of fecal sample to first specimen window </w:t>
      </w:r>
      <w:r w:rsidR="00CB1327">
        <w:rPr>
          <w:rFonts w:ascii="Times New Roman" w:hAnsi="Times New Roman"/>
        </w:rPr>
        <w:t xml:space="preserve">of </w:t>
      </w:r>
      <w:proofErr w:type="spellStart"/>
      <w:r w:rsidR="00CB1327">
        <w:rPr>
          <w:rFonts w:ascii="Times New Roman" w:hAnsi="Times New Roman"/>
        </w:rPr>
        <w:t>testcard</w:t>
      </w:r>
      <w:proofErr w:type="spellEnd"/>
      <w:r w:rsidR="00CB1327">
        <w:rPr>
          <w:rFonts w:ascii="Times New Roman" w:hAnsi="Times New Roman"/>
        </w:rPr>
        <w:t>.</w:t>
      </w:r>
      <w:r>
        <w:rPr>
          <w:rFonts w:ascii="Times New Roman" w:hAnsi="Times New Roman"/>
        </w:rPr>
        <w:t xml:space="preserve">  </w:t>
      </w:r>
      <w:r w:rsidRPr="006F11EC">
        <w:rPr>
          <w:rFonts w:ascii="Times New Roman" w:hAnsi="Times New Roman"/>
        </w:rPr>
        <w:t>The specimen windows should not be completely covered with the specimen: an outer periphery of white should be left for contrasting background color.</w:t>
      </w:r>
    </w:p>
    <w:p w:rsidR="00CB1327" w:rsidRDefault="00CB1327" w:rsidP="006F11EC">
      <w:pPr>
        <w:pStyle w:val="ListParagraph"/>
        <w:widowControl/>
        <w:numPr>
          <w:ilvl w:val="1"/>
          <w:numId w:val="48"/>
        </w:numPr>
        <w:rPr>
          <w:rFonts w:ascii="Times New Roman" w:hAnsi="Times New Roman"/>
        </w:rPr>
      </w:pPr>
      <w:r>
        <w:rPr>
          <w:rFonts w:ascii="Times New Roman" w:hAnsi="Times New Roman"/>
        </w:rPr>
        <w:t>Obtain second fecal sample from different area of stool</w:t>
      </w:r>
      <w:r w:rsidR="006F11EC">
        <w:rPr>
          <w:rFonts w:ascii="Times New Roman" w:hAnsi="Times New Roman"/>
        </w:rPr>
        <w:t xml:space="preserve"> and apply a very thin smear to second specimen window of </w:t>
      </w:r>
      <w:proofErr w:type="spellStart"/>
      <w:r w:rsidR="006F11EC">
        <w:rPr>
          <w:rFonts w:ascii="Times New Roman" w:hAnsi="Times New Roman"/>
        </w:rPr>
        <w:t>testcard</w:t>
      </w:r>
      <w:proofErr w:type="spellEnd"/>
      <w:r w:rsidR="006F11EC">
        <w:rPr>
          <w:rFonts w:ascii="Times New Roman" w:hAnsi="Times New Roman"/>
        </w:rPr>
        <w:t>.  Close cover</w:t>
      </w:r>
      <w:r>
        <w:rPr>
          <w:rFonts w:ascii="Times New Roman" w:hAnsi="Times New Roman"/>
        </w:rPr>
        <w:t>.</w:t>
      </w:r>
    </w:p>
    <w:p w:rsidR="006F11EC" w:rsidRPr="006F11EC" w:rsidRDefault="006F11EC" w:rsidP="006F11EC">
      <w:pPr>
        <w:pStyle w:val="ListParagraph"/>
        <w:widowControl/>
        <w:numPr>
          <w:ilvl w:val="1"/>
          <w:numId w:val="48"/>
        </w:numPr>
        <w:rPr>
          <w:rFonts w:ascii="Times New Roman" w:hAnsi="Times New Roman"/>
        </w:rPr>
      </w:pPr>
      <w:r w:rsidRPr="006F11EC">
        <w:rPr>
          <w:rFonts w:ascii="Times New Roman" w:hAnsi="Times New Roman"/>
        </w:rPr>
        <w:t xml:space="preserve">The test card may be developed immediately (or </w:t>
      </w:r>
      <w:r w:rsidRPr="006F11EC">
        <w:rPr>
          <w:rFonts w:ascii="Times New Roman" w:hAnsi="Times New Roman"/>
          <w:b/>
          <w:bCs/>
        </w:rPr>
        <w:t xml:space="preserve">fecal specimens </w:t>
      </w:r>
      <w:r w:rsidRPr="006F11EC">
        <w:rPr>
          <w:rFonts w:ascii="Times New Roman" w:hAnsi="Times New Roman"/>
        </w:rPr>
        <w:t xml:space="preserve">may be developed for up to 5 days after specimen application when stored at room temperature 10-24°C (50-75°F), </w:t>
      </w:r>
      <w:r w:rsidRPr="006F11EC">
        <w:rPr>
          <w:rFonts w:ascii="Times New Roman" w:hAnsi="Times New Roman"/>
          <w:b/>
          <w:bCs/>
        </w:rPr>
        <w:t xml:space="preserve">gastric specimens </w:t>
      </w:r>
      <w:r w:rsidRPr="006F11EC">
        <w:rPr>
          <w:rFonts w:ascii="Times New Roman" w:hAnsi="Times New Roman"/>
        </w:rPr>
        <w:t>may be developed for up to 24 hours after specimen application when stored at room temperature 10-24°C (50-75°F).</w:t>
      </w:r>
    </w:p>
    <w:p w:rsidR="006F11EC" w:rsidRDefault="006F11EC" w:rsidP="006F11EC">
      <w:pPr>
        <w:numPr>
          <w:ilvl w:val="1"/>
          <w:numId w:val="48"/>
        </w:numPr>
        <w:tabs>
          <w:tab w:val="left" w:pos="-720"/>
          <w:tab w:val="left" w:pos="0"/>
          <w:tab w:val="left" w:pos="720"/>
          <w:tab w:val="left" w:pos="1440"/>
          <w:tab w:val="left" w:pos="2160"/>
        </w:tabs>
        <w:suppressAutoHyphens/>
        <w:rPr>
          <w:rFonts w:ascii="Times New Roman" w:hAnsi="Times New Roman"/>
        </w:rPr>
      </w:pPr>
      <w:r>
        <w:rPr>
          <w:rFonts w:ascii="Times New Roman" w:hAnsi="Times New Roman"/>
        </w:rPr>
        <w:t>T</w:t>
      </w:r>
      <w:r w:rsidRPr="006F11EC">
        <w:rPr>
          <w:rFonts w:ascii="Times New Roman" w:hAnsi="Times New Roman"/>
        </w:rPr>
        <w:t>urn the card over to the reverse side.</w:t>
      </w:r>
    </w:p>
    <w:p w:rsidR="00436C72" w:rsidRDefault="00436C72" w:rsidP="006F11EC">
      <w:pPr>
        <w:numPr>
          <w:ilvl w:val="1"/>
          <w:numId w:val="48"/>
        </w:numPr>
        <w:tabs>
          <w:tab w:val="left" w:pos="-720"/>
          <w:tab w:val="left" w:pos="0"/>
          <w:tab w:val="left" w:pos="720"/>
          <w:tab w:val="left" w:pos="1440"/>
          <w:tab w:val="left" w:pos="2160"/>
        </w:tabs>
        <w:suppressAutoHyphens/>
        <w:rPr>
          <w:rFonts w:ascii="Times New Roman" w:hAnsi="Times New Roman"/>
        </w:rPr>
      </w:pPr>
      <w:r w:rsidRPr="00436C72">
        <w:rPr>
          <w:rFonts w:ascii="Times New Roman" w:hAnsi="Times New Roman"/>
        </w:rPr>
        <w:t>Lift the silver tab, exposing the developer pad, and grip the card where indicated.</w:t>
      </w:r>
    </w:p>
    <w:p w:rsidR="00436C72" w:rsidRPr="00436C72" w:rsidRDefault="00436C72" w:rsidP="006F11EC">
      <w:pPr>
        <w:numPr>
          <w:ilvl w:val="1"/>
          <w:numId w:val="48"/>
        </w:numPr>
        <w:tabs>
          <w:tab w:val="left" w:pos="-720"/>
          <w:tab w:val="left" w:pos="0"/>
          <w:tab w:val="left" w:pos="720"/>
          <w:tab w:val="left" w:pos="1440"/>
          <w:tab w:val="left" w:pos="2160"/>
        </w:tabs>
        <w:suppressAutoHyphens/>
        <w:rPr>
          <w:rFonts w:ascii="Times New Roman" w:hAnsi="Times New Roman"/>
        </w:rPr>
      </w:pPr>
      <w:r w:rsidRPr="00436C72">
        <w:rPr>
          <w:rFonts w:ascii="Times New Roman" w:hAnsi="Times New Roman"/>
          <w:b/>
          <w:bCs/>
        </w:rPr>
        <w:t xml:space="preserve">Slowly </w:t>
      </w:r>
      <w:r w:rsidRPr="00436C72">
        <w:rPr>
          <w:rFonts w:ascii="Times New Roman" w:hAnsi="Times New Roman"/>
        </w:rPr>
        <w:t>pull the silver tab all the way to the right and completely remove it from the test card.</w:t>
      </w:r>
    </w:p>
    <w:p w:rsidR="00CB1327" w:rsidRPr="00436C72" w:rsidRDefault="00436C72" w:rsidP="006F11EC">
      <w:pPr>
        <w:numPr>
          <w:ilvl w:val="1"/>
          <w:numId w:val="48"/>
        </w:numPr>
        <w:tabs>
          <w:tab w:val="left" w:pos="-720"/>
          <w:tab w:val="left" w:pos="0"/>
          <w:tab w:val="left" w:pos="720"/>
          <w:tab w:val="left" w:pos="1440"/>
          <w:tab w:val="left" w:pos="2160"/>
        </w:tabs>
        <w:suppressAutoHyphens/>
        <w:rPr>
          <w:rFonts w:ascii="Times New Roman" w:hAnsi="Times New Roman"/>
        </w:rPr>
      </w:pPr>
      <w:r w:rsidRPr="00436C72">
        <w:rPr>
          <w:rFonts w:ascii="Times New Roman" w:hAnsi="Times New Roman"/>
        </w:rPr>
        <w:t>Results should be interpreted after 60 seconds, but before 3 minutes (weak positive results may fade after that time).</w:t>
      </w:r>
    </w:p>
    <w:p w:rsidR="00436C72" w:rsidRDefault="00436C72" w:rsidP="006F11EC">
      <w:pPr>
        <w:widowControl/>
        <w:numPr>
          <w:ilvl w:val="1"/>
          <w:numId w:val="48"/>
        </w:numPr>
        <w:tabs>
          <w:tab w:val="left" w:pos="-720"/>
          <w:tab w:val="left" w:pos="0"/>
          <w:tab w:val="left" w:pos="720"/>
          <w:tab w:val="left" w:pos="1440"/>
          <w:tab w:val="left" w:pos="2160"/>
        </w:tabs>
        <w:suppressAutoHyphens/>
        <w:rPr>
          <w:rFonts w:ascii="Times New Roman" w:hAnsi="Times New Roman"/>
        </w:rPr>
      </w:pPr>
      <w:r w:rsidRPr="00436C72">
        <w:rPr>
          <w:rFonts w:ascii="Times New Roman" w:hAnsi="Times New Roman"/>
        </w:rPr>
        <w:t xml:space="preserve">For both </w:t>
      </w:r>
      <w:r w:rsidRPr="00436C72">
        <w:rPr>
          <w:rFonts w:ascii="Times New Roman" w:hAnsi="Times New Roman"/>
          <w:b/>
          <w:bCs/>
        </w:rPr>
        <w:t xml:space="preserve">Gastric and Fecal </w:t>
      </w:r>
      <w:r w:rsidRPr="00436C72">
        <w:rPr>
          <w:rFonts w:ascii="Times New Roman" w:hAnsi="Times New Roman"/>
        </w:rPr>
        <w:t>samples, results are to be read from the card through the clear plastic window 60 seconds after developer is added. ANY shade of blue color in the patient test area is to be considered a positive occult blood result.</w:t>
      </w:r>
    </w:p>
    <w:p w:rsidR="00436C72" w:rsidRDefault="00436C72" w:rsidP="006F11EC">
      <w:pPr>
        <w:widowControl/>
        <w:numPr>
          <w:ilvl w:val="1"/>
          <w:numId w:val="48"/>
        </w:numPr>
        <w:tabs>
          <w:tab w:val="left" w:pos="-720"/>
          <w:tab w:val="left" w:pos="0"/>
          <w:tab w:val="left" w:pos="720"/>
          <w:tab w:val="left" w:pos="1440"/>
          <w:tab w:val="left" w:pos="2160"/>
        </w:tabs>
        <w:suppressAutoHyphens/>
        <w:rPr>
          <w:rFonts w:ascii="Times New Roman" w:hAnsi="Times New Roman"/>
          <w:b/>
        </w:rPr>
      </w:pPr>
      <w:r w:rsidRPr="00436C72">
        <w:rPr>
          <w:rFonts w:ascii="Times New Roman" w:hAnsi="Times New Roman"/>
          <w:b/>
        </w:rPr>
        <w:t>Neither the intensity nor the shade of blue from the positive internal control monitor should be used as a reference for the appearance of positive test results.</w:t>
      </w:r>
    </w:p>
    <w:p w:rsidR="00436C72" w:rsidRPr="00436C72" w:rsidRDefault="00436C72" w:rsidP="006F11EC">
      <w:pPr>
        <w:widowControl/>
        <w:numPr>
          <w:ilvl w:val="1"/>
          <w:numId w:val="48"/>
        </w:numPr>
        <w:tabs>
          <w:tab w:val="left" w:pos="-720"/>
          <w:tab w:val="left" w:pos="0"/>
          <w:tab w:val="left" w:pos="720"/>
          <w:tab w:val="left" w:pos="1440"/>
          <w:tab w:val="left" w:pos="2160"/>
        </w:tabs>
        <w:suppressAutoHyphens/>
        <w:rPr>
          <w:rFonts w:ascii="Times New Roman" w:hAnsi="Times New Roman"/>
          <w:b/>
        </w:rPr>
      </w:pPr>
      <w:r w:rsidRPr="00436C72">
        <w:rPr>
          <w:rFonts w:ascii="Times New Roman" w:hAnsi="Times New Roman"/>
        </w:rPr>
        <w:t>Positive results will begin to fade after 3 minutes</w:t>
      </w:r>
      <w:r>
        <w:rPr>
          <w:rFonts w:ascii="Times New Roman" w:hAnsi="Times New Roman"/>
        </w:rPr>
        <w:t>.</w:t>
      </w:r>
    </w:p>
    <w:p w:rsidR="00436C72" w:rsidRPr="00436C72" w:rsidRDefault="00436C72" w:rsidP="006F11EC">
      <w:pPr>
        <w:widowControl/>
        <w:numPr>
          <w:ilvl w:val="1"/>
          <w:numId w:val="48"/>
        </w:numPr>
        <w:tabs>
          <w:tab w:val="left" w:pos="-720"/>
          <w:tab w:val="left" w:pos="0"/>
          <w:tab w:val="left" w:pos="720"/>
          <w:tab w:val="left" w:pos="1440"/>
          <w:tab w:val="left" w:pos="2160"/>
        </w:tabs>
        <w:suppressAutoHyphens/>
        <w:rPr>
          <w:rFonts w:ascii="Times New Roman" w:hAnsi="Times New Roman"/>
          <w:b/>
        </w:rPr>
      </w:pPr>
      <w:r>
        <w:rPr>
          <w:rFonts w:ascii="Times New Roman" w:hAnsi="Times New Roman"/>
        </w:rPr>
        <w:t xml:space="preserve">An </w:t>
      </w:r>
      <w:r w:rsidRPr="00436C72">
        <w:rPr>
          <w:rFonts w:ascii="Times New Roman" w:hAnsi="Times New Roman"/>
        </w:rPr>
        <w:t>absence of blue in the patient test areas indicates no detectable occult blood, and, thus a negative result</w:t>
      </w:r>
      <w:r>
        <w:rPr>
          <w:rFonts w:ascii="Times New Roman" w:hAnsi="Times New Roman"/>
        </w:rPr>
        <w:t>.</w:t>
      </w:r>
    </w:p>
    <w:p w:rsidR="00436C72" w:rsidRDefault="00436C72" w:rsidP="006F11EC">
      <w:pPr>
        <w:pStyle w:val="ListParagraph"/>
        <w:widowControl/>
        <w:numPr>
          <w:ilvl w:val="1"/>
          <w:numId w:val="48"/>
        </w:numPr>
        <w:rPr>
          <w:rFonts w:ascii="Times New Roman" w:hAnsi="Times New Roman"/>
        </w:rPr>
      </w:pPr>
      <w:r w:rsidRPr="00436C72">
        <w:rPr>
          <w:rFonts w:ascii="Times New Roman" w:hAnsi="Times New Roman"/>
        </w:rPr>
        <w:t>Occasionally gastric samples applied to the slide may appear green or blue prior to application to the test card. In such circumstances, only the additional formation of blue color can be regarded as positive; a second specimen or a second opinion may be helpful if difficulty with color differentiation is encountered.</w:t>
      </w:r>
    </w:p>
    <w:p w:rsidR="00436C72" w:rsidRDefault="00436C72" w:rsidP="006F11EC">
      <w:pPr>
        <w:pStyle w:val="ListParagraph"/>
        <w:widowControl/>
        <w:numPr>
          <w:ilvl w:val="1"/>
          <w:numId w:val="48"/>
        </w:numPr>
        <w:rPr>
          <w:rFonts w:ascii="Times New Roman" w:hAnsi="Times New Roman"/>
        </w:rPr>
      </w:pPr>
      <w:r w:rsidRPr="00436C72">
        <w:rPr>
          <w:rFonts w:ascii="Times New Roman" w:hAnsi="Times New Roman"/>
          <w:b/>
        </w:rPr>
        <w:t>Colorblind persons should not interpret the results</w:t>
      </w:r>
      <w:r w:rsidRPr="00436C72">
        <w:rPr>
          <w:rFonts w:ascii="Times New Roman" w:hAnsi="Times New Roman"/>
        </w:rPr>
        <w:t>.</w:t>
      </w:r>
    </w:p>
    <w:p w:rsidR="00436C72" w:rsidRPr="00436C72" w:rsidRDefault="00436C72" w:rsidP="006F11EC">
      <w:pPr>
        <w:pStyle w:val="ListParagraph"/>
        <w:widowControl/>
        <w:numPr>
          <w:ilvl w:val="1"/>
          <w:numId w:val="48"/>
        </w:numPr>
        <w:rPr>
          <w:rFonts w:ascii="Times New Roman" w:hAnsi="Times New Roman"/>
        </w:rPr>
      </w:pPr>
      <w:r w:rsidRPr="00436C72">
        <w:rPr>
          <w:rFonts w:ascii="Times New Roman" w:hAnsi="Times New Roman"/>
        </w:rPr>
        <w:t>The proper functioning of the test card is indicated by the positive internal control monitor turning blue</w:t>
      </w:r>
      <w:r w:rsidR="008676B1">
        <w:rPr>
          <w:rFonts w:ascii="Times New Roman" w:hAnsi="Times New Roman"/>
        </w:rPr>
        <w:t xml:space="preserve"> (</w:t>
      </w:r>
      <w:r w:rsidR="008676B1" w:rsidRPr="008676B1">
        <w:rPr>
          <w:rFonts w:ascii="Times New Roman" w:hAnsi="Times New Roman"/>
          <w:b/>
        </w:rPr>
        <w:t>not pink</w:t>
      </w:r>
      <w:r w:rsidR="008676B1">
        <w:rPr>
          <w:rFonts w:ascii="Times New Roman" w:hAnsi="Times New Roman"/>
        </w:rPr>
        <w:t>)</w:t>
      </w:r>
      <w:r w:rsidRPr="00436C72">
        <w:rPr>
          <w:rFonts w:ascii="Times New Roman" w:hAnsi="Times New Roman"/>
        </w:rPr>
        <w:t xml:space="preserve"> and the background color remaining unchanged (internal negative control); should the internal control monitor reactions be different, </w:t>
      </w:r>
      <w:r w:rsidRPr="008676B1">
        <w:rPr>
          <w:rFonts w:ascii="Times New Roman" w:hAnsi="Times New Roman"/>
          <w:b/>
        </w:rPr>
        <w:t>the patient result is</w:t>
      </w:r>
      <w:r w:rsidR="008676B1">
        <w:rPr>
          <w:rFonts w:ascii="Times New Roman" w:hAnsi="Times New Roman"/>
          <w:b/>
        </w:rPr>
        <w:t xml:space="preserve"> considered</w:t>
      </w:r>
      <w:r w:rsidRPr="008676B1">
        <w:rPr>
          <w:rFonts w:ascii="Times New Roman" w:hAnsi="Times New Roman"/>
          <w:b/>
        </w:rPr>
        <w:t xml:space="preserve"> invalid</w:t>
      </w:r>
      <w:r w:rsidR="008676B1">
        <w:rPr>
          <w:rFonts w:ascii="Times New Roman" w:hAnsi="Times New Roman"/>
          <w:b/>
        </w:rPr>
        <w:t xml:space="preserve"> and must be repeated using a test card where positive and negative internal controls perform as expected.</w:t>
      </w:r>
      <w:r w:rsidR="00CF3E10">
        <w:rPr>
          <w:rFonts w:ascii="Times New Roman" w:hAnsi="Times New Roman"/>
        </w:rPr>
        <w:t xml:space="preserve">  Contact POCT office at 412-784-4369 for further troubleshooting.</w:t>
      </w:r>
    </w:p>
    <w:p w:rsidR="00CB1327" w:rsidRDefault="00CB1327" w:rsidP="00CB1327">
      <w:pPr>
        <w:pStyle w:val="ListParagraph"/>
        <w:tabs>
          <w:tab w:val="left" w:pos="-720"/>
        </w:tabs>
        <w:suppressAutoHyphens/>
        <w:ind w:left="1980"/>
        <w:rPr>
          <w:rFonts w:ascii="Times New Roman" w:hAnsi="Times New Roman"/>
        </w:rPr>
      </w:pPr>
    </w:p>
    <w:p w:rsidR="00CB1327" w:rsidRPr="00600CB9" w:rsidRDefault="008676B1" w:rsidP="008676B1">
      <w:pPr>
        <w:pStyle w:val="ListParagraph"/>
        <w:numPr>
          <w:ilvl w:val="0"/>
          <w:numId w:val="41"/>
        </w:numPr>
        <w:tabs>
          <w:tab w:val="left" w:pos="-720"/>
        </w:tabs>
        <w:suppressAutoHyphens/>
        <w:ind w:hanging="1740"/>
        <w:rPr>
          <w:rFonts w:ascii="Times New Roman" w:hAnsi="Times New Roman"/>
        </w:rPr>
      </w:pPr>
      <w:r>
        <w:rPr>
          <w:rFonts w:ascii="Times New Roman" w:hAnsi="Times New Roman"/>
          <w:b/>
        </w:rPr>
        <w:t xml:space="preserve">  </w:t>
      </w:r>
      <w:r w:rsidR="00CB1327">
        <w:rPr>
          <w:rFonts w:ascii="Times New Roman" w:hAnsi="Times New Roman"/>
          <w:b/>
        </w:rPr>
        <w:t xml:space="preserve">Result Reporting:  </w:t>
      </w:r>
    </w:p>
    <w:p w:rsidR="00600CB9" w:rsidRDefault="00600CB9" w:rsidP="00CF3E10">
      <w:pPr>
        <w:pStyle w:val="ListParagraph"/>
        <w:widowControl/>
        <w:ind w:left="1440"/>
        <w:rPr>
          <w:rFonts w:ascii="Times New Roman" w:hAnsi="Times New Roman"/>
        </w:rPr>
      </w:pPr>
      <w:r>
        <w:rPr>
          <w:rFonts w:ascii="Times New Roman" w:hAnsi="Times New Roman"/>
        </w:rPr>
        <w:t xml:space="preserve">Online documentation of testing results is accomplished in the Cerner </w:t>
      </w:r>
      <w:proofErr w:type="spellStart"/>
      <w:r>
        <w:rPr>
          <w:rFonts w:ascii="Times New Roman" w:hAnsi="Times New Roman"/>
        </w:rPr>
        <w:t>PowerChart</w:t>
      </w:r>
      <w:proofErr w:type="spellEnd"/>
      <w:r>
        <w:rPr>
          <w:rFonts w:ascii="Times New Roman" w:hAnsi="Times New Roman"/>
        </w:rPr>
        <w:t xml:space="preserve"> HIS.  </w:t>
      </w:r>
    </w:p>
    <w:p w:rsidR="00600CB9" w:rsidRDefault="00600CB9" w:rsidP="00CF3E10">
      <w:pPr>
        <w:pStyle w:val="ListParagraph"/>
        <w:widowControl/>
        <w:numPr>
          <w:ilvl w:val="0"/>
          <w:numId w:val="49"/>
        </w:numPr>
        <w:rPr>
          <w:rFonts w:ascii="Times New Roman" w:hAnsi="Times New Roman"/>
        </w:rPr>
      </w:pPr>
      <w:r w:rsidRPr="003B77BD">
        <w:rPr>
          <w:rFonts w:ascii="Times New Roman" w:hAnsi="Times New Roman"/>
          <w:u w:val="single"/>
        </w:rPr>
        <w:t>Verify patient name and medical record number</w:t>
      </w:r>
      <w:r>
        <w:rPr>
          <w:rFonts w:ascii="Times New Roman" w:hAnsi="Times New Roman"/>
        </w:rPr>
        <w:t xml:space="preserve"> and open appropriate patient </w:t>
      </w:r>
      <w:proofErr w:type="spellStart"/>
      <w:r>
        <w:rPr>
          <w:rFonts w:ascii="Times New Roman" w:hAnsi="Times New Roman"/>
        </w:rPr>
        <w:t>eRecord</w:t>
      </w:r>
      <w:proofErr w:type="spellEnd"/>
      <w:r>
        <w:rPr>
          <w:rFonts w:ascii="Times New Roman" w:hAnsi="Times New Roman"/>
        </w:rPr>
        <w:t xml:space="preserve"> chart.</w:t>
      </w:r>
    </w:p>
    <w:p w:rsidR="00600CB9" w:rsidRDefault="00600CB9" w:rsidP="00CF3E10">
      <w:pPr>
        <w:pStyle w:val="ListParagraph"/>
        <w:widowControl/>
        <w:numPr>
          <w:ilvl w:val="0"/>
          <w:numId w:val="49"/>
        </w:numPr>
        <w:rPr>
          <w:rFonts w:ascii="Times New Roman" w:hAnsi="Times New Roman"/>
        </w:rPr>
      </w:pPr>
      <w:r>
        <w:rPr>
          <w:rFonts w:ascii="Times New Roman" w:hAnsi="Times New Roman"/>
        </w:rPr>
        <w:t xml:space="preserve">Access </w:t>
      </w:r>
      <w:r w:rsidRPr="003B77BD">
        <w:rPr>
          <w:rFonts w:ascii="Times New Roman" w:hAnsi="Times New Roman"/>
          <w:i/>
        </w:rPr>
        <w:t>Ad-Hoc Charting</w:t>
      </w:r>
      <w:r>
        <w:rPr>
          <w:rFonts w:ascii="Times New Roman" w:hAnsi="Times New Roman"/>
        </w:rPr>
        <w:t>.</w:t>
      </w:r>
    </w:p>
    <w:p w:rsidR="00600CB9" w:rsidRDefault="00600CB9" w:rsidP="00CF3E10">
      <w:pPr>
        <w:pStyle w:val="ListParagraph"/>
        <w:widowControl/>
        <w:numPr>
          <w:ilvl w:val="0"/>
          <w:numId w:val="49"/>
        </w:numPr>
        <w:rPr>
          <w:rFonts w:ascii="Times New Roman" w:hAnsi="Times New Roman"/>
        </w:rPr>
      </w:pPr>
      <w:r>
        <w:rPr>
          <w:rFonts w:ascii="Times New Roman" w:hAnsi="Times New Roman"/>
        </w:rPr>
        <w:t xml:space="preserve">Access </w:t>
      </w:r>
      <w:r>
        <w:rPr>
          <w:rFonts w:ascii="Times New Roman" w:hAnsi="Times New Roman"/>
          <w:i/>
        </w:rPr>
        <w:t>Emergency Department</w:t>
      </w:r>
      <w:r>
        <w:rPr>
          <w:rFonts w:ascii="Times New Roman" w:hAnsi="Times New Roman"/>
        </w:rPr>
        <w:t xml:space="preserve"> folder.</w:t>
      </w:r>
    </w:p>
    <w:p w:rsidR="00600CB9" w:rsidRDefault="00600CB9" w:rsidP="00CF3E10">
      <w:pPr>
        <w:pStyle w:val="ListParagraph"/>
        <w:widowControl/>
        <w:numPr>
          <w:ilvl w:val="0"/>
          <w:numId w:val="49"/>
        </w:numPr>
        <w:rPr>
          <w:rFonts w:ascii="Times New Roman" w:hAnsi="Times New Roman"/>
        </w:rPr>
      </w:pPr>
      <w:r>
        <w:rPr>
          <w:rFonts w:ascii="Times New Roman" w:hAnsi="Times New Roman"/>
        </w:rPr>
        <w:t xml:space="preserve">Select </w:t>
      </w:r>
      <w:r w:rsidRPr="003B77BD">
        <w:rPr>
          <w:rFonts w:ascii="Times New Roman" w:hAnsi="Times New Roman"/>
          <w:i/>
        </w:rPr>
        <w:t>Point of Care Testing Form</w:t>
      </w:r>
      <w:r>
        <w:rPr>
          <w:rFonts w:ascii="Times New Roman" w:hAnsi="Times New Roman"/>
        </w:rPr>
        <w:t xml:space="preserve">, </w:t>
      </w:r>
      <w:proofErr w:type="gramStart"/>
      <w:r>
        <w:rPr>
          <w:rFonts w:ascii="Times New Roman" w:hAnsi="Times New Roman"/>
        </w:rPr>
        <w:t>then</w:t>
      </w:r>
      <w:proofErr w:type="gramEnd"/>
      <w:r>
        <w:rPr>
          <w:rFonts w:ascii="Times New Roman" w:hAnsi="Times New Roman"/>
        </w:rPr>
        <w:t xml:space="preserve"> select</w:t>
      </w:r>
      <w:r w:rsidRPr="003B77BD">
        <w:rPr>
          <w:rFonts w:ascii="Times New Roman" w:hAnsi="Times New Roman"/>
          <w:i/>
        </w:rPr>
        <w:t xml:space="preserve"> Chart</w:t>
      </w:r>
      <w:r>
        <w:rPr>
          <w:rFonts w:ascii="Times New Roman" w:hAnsi="Times New Roman"/>
        </w:rPr>
        <w:t>.</w:t>
      </w:r>
    </w:p>
    <w:p w:rsidR="00600CB9" w:rsidRDefault="00600CB9" w:rsidP="00CF3E10">
      <w:pPr>
        <w:pStyle w:val="ListParagraph"/>
        <w:widowControl/>
        <w:numPr>
          <w:ilvl w:val="0"/>
          <w:numId w:val="49"/>
        </w:numPr>
        <w:rPr>
          <w:rFonts w:ascii="Times New Roman" w:hAnsi="Times New Roman"/>
        </w:rPr>
      </w:pPr>
      <w:r>
        <w:rPr>
          <w:rFonts w:ascii="Times New Roman" w:hAnsi="Times New Roman"/>
        </w:rPr>
        <w:t xml:space="preserve">Select </w:t>
      </w:r>
      <w:r w:rsidR="00884A30">
        <w:rPr>
          <w:rFonts w:ascii="Times New Roman" w:hAnsi="Times New Roman"/>
          <w:i/>
        </w:rPr>
        <w:t xml:space="preserve">POC Stool Occult Blood </w:t>
      </w:r>
      <w:r w:rsidR="00884A30">
        <w:rPr>
          <w:rFonts w:ascii="Times New Roman" w:hAnsi="Times New Roman"/>
        </w:rPr>
        <w:t xml:space="preserve">or </w:t>
      </w:r>
      <w:r w:rsidR="00884A30">
        <w:rPr>
          <w:rFonts w:ascii="Times New Roman" w:hAnsi="Times New Roman"/>
          <w:i/>
        </w:rPr>
        <w:t xml:space="preserve">POC </w:t>
      </w:r>
      <w:proofErr w:type="spellStart"/>
      <w:r w:rsidR="00884A30">
        <w:rPr>
          <w:rFonts w:ascii="Times New Roman" w:hAnsi="Times New Roman"/>
          <w:i/>
        </w:rPr>
        <w:t>Gastroccult</w:t>
      </w:r>
      <w:proofErr w:type="spellEnd"/>
      <w:r>
        <w:rPr>
          <w:rFonts w:ascii="Times New Roman" w:hAnsi="Times New Roman"/>
          <w:i/>
        </w:rPr>
        <w:t xml:space="preserve"> </w:t>
      </w:r>
      <w:r>
        <w:rPr>
          <w:rFonts w:ascii="Times New Roman" w:hAnsi="Times New Roman"/>
        </w:rPr>
        <w:t>form.</w:t>
      </w:r>
    </w:p>
    <w:p w:rsidR="00600CB9" w:rsidRDefault="00600CB9" w:rsidP="00CF3E10">
      <w:pPr>
        <w:pStyle w:val="ListParagraph"/>
        <w:widowControl/>
        <w:numPr>
          <w:ilvl w:val="0"/>
          <w:numId w:val="49"/>
        </w:numPr>
        <w:rPr>
          <w:rFonts w:ascii="Times New Roman" w:hAnsi="Times New Roman"/>
        </w:rPr>
      </w:pPr>
      <w:r>
        <w:rPr>
          <w:rFonts w:ascii="Times New Roman" w:hAnsi="Times New Roman"/>
        </w:rPr>
        <w:t xml:space="preserve">In the </w:t>
      </w:r>
      <w:r>
        <w:rPr>
          <w:rFonts w:ascii="Times New Roman" w:hAnsi="Times New Roman"/>
          <w:i/>
        </w:rPr>
        <w:t xml:space="preserve">Patient Result </w:t>
      </w:r>
      <w:r>
        <w:rPr>
          <w:rFonts w:ascii="Times New Roman" w:hAnsi="Times New Roman"/>
        </w:rPr>
        <w:t>area</w:t>
      </w:r>
      <w:proofErr w:type="gramStart"/>
      <w:r>
        <w:rPr>
          <w:rFonts w:ascii="Times New Roman" w:hAnsi="Times New Roman"/>
        </w:rPr>
        <w:t>,  select</w:t>
      </w:r>
      <w:proofErr w:type="gramEnd"/>
      <w:r>
        <w:rPr>
          <w:rFonts w:ascii="Times New Roman" w:hAnsi="Times New Roman"/>
        </w:rPr>
        <w:t xml:space="preserve"> the appropriate patient result (positive or negative).</w:t>
      </w:r>
    </w:p>
    <w:p w:rsidR="00600CB9" w:rsidRDefault="00600CB9" w:rsidP="00CF3E10">
      <w:pPr>
        <w:pStyle w:val="ListParagraph"/>
        <w:widowControl/>
        <w:numPr>
          <w:ilvl w:val="0"/>
          <w:numId w:val="49"/>
        </w:numPr>
        <w:rPr>
          <w:rFonts w:ascii="Times New Roman" w:hAnsi="Times New Roman"/>
        </w:rPr>
      </w:pPr>
      <w:r>
        <w:rPr>
          <w:rFonts w:ascii="Times New Roman" w:hAnsi="Times New Roman"/>
        </w:rPr>
        <w:lastRenderedPageBreak/>
        <w:t>The Internal Positive and Internal Negative Control result areas now become active.  Select the appropriate control result for each area (Internal Positive control</w:t>
      </w:r>
      <w:r w:rsidR="00880118">
        <w:rPr>
          <w:rFonts w:ascii="Times New Roman" w:hAnsi="Times New Roman"/>
        </w:rPr>
        <w:t xml:space="preserve"> [blue checkmark]</w:t>
      </w:r>
      <w:r>
        <w:rPr>
          <w:rFonts w:ascii="Times New Roman" w:hAnsi="Times New Roman"/>
        </w:rPr>
        <w:t xml:space="preserve"> must perform as “positive” and Internal Negative control </w:t>
      </w:r>
      <w:r w:rsidR="00880118">
        <w:rPr>
          <w:rFonts w:ascii="Times New Roman" w:hAnsi="Times New Roman"/>
        </w:rPr>
        <w:t xml:space="preserve">[clear background around blue checkmark] </w:t>
      </w:r>
      <w:r>
        <w:rPr>
          <w:rFonts w:ascii="Times New Roman" w:hAnsi="Times New Roman"/>
        </w:rPr>
        <w:t xml:space="preserve">must perform as “negative” </w:t>
      </w:r>
      <w:r w:rsidRPr="005E71C0">
        <w:rPr>
          <w:rFonts w:ascii="Times New Roman" w:hAnsi="Times New Roman"/>
          <w:u w:val="single"/>
        </w:rPr>
        <w:t>or patient test is considered invalid and</w:t>
      </w:r>
      <w:r>
        <w:rPr>
          <w:rFonts w:ascii="Times New Roman" w:hAnsi="Times New Roman"/>
        </w:rPr>
        <w:t xml:space="preserve"> </w:t>
      </w:r>
      <w:r w:rsidRPr="005E71C0">
        <w:rPr>
          <w:rFonts w:ascii="Times New Roman" w:hAnsi="Times New Roman"/>
          <w:u w:val="single"/>
        </w:rPr>
        <w:t>must not be reported</w:t>
      </w:r>
      <w:r>
        <w:rPr>
          <w:rFonts w:ascii="Times New Roman" w:hAnsi="Times New Roman"/>
        </w:rPr>
        <w:t>.)</w:t>
      </w:r>
    </w:p>
    <w:p w:rsidR="00600CB9" w:rsidRDefault="00600CB9" w:rsidP="00CF3E10">
      <w:pPr>
        <w:pStyle w:val="ListParagraph"/>
        <w:widowControl/>
        <w:numPr>
          <w:ilvl w:val="0"/>
          <w:numId w:val="49"/>
        </w:numPr>
        <w:rPr>
          <w:rFonts w:ascii="Times New Roman" w:hAnsi="Times New Roman"/>
        </w:rPr>
      </w:pPr>
      <w:r>
        <w:rPr>
          <w:rFonts w:ascii="Times New Roman" w:hAnsi="Times New Roman"/>
        </w:rPr>
        <w:t>If desired, a comment may be entered in the</w:t>
      </w:r>
      <w:r w:rsidRPr="005E71C0">
        <w:rPr>
          <w:rFonts w:ascii="Times New Roman" w:hAnsi="Times New Roman"/>
          <w:i/>
        </w:rPr>
        <w:t xml:space="preserve"> Comment</w:t>
      </w:r>
      <w:r>
        <w:rPr>
          <w:rFonts w:ascii="Times New Roman" w:hAnsi="Times New Roman"/>
        </w:rPr>
        <w:t xml:space="preserve"> area.</w:t>
      </w:r>
    </w:p>
    <w:p w:rsidR="00CF3E10" w:rsidRDefault="00CF3E10" w:rsidP="00CF3E10">
      <w:pPr>
        <w:pStyle w:val="ListParagraph"/>
        <w:widowControl/>
        <w:numPr>
          <w:ilvl w:val="0"/>
          <w:numId w:val="49"/>
        </w:numPr>
        <w:rPr>
          <w:rFonts w:ascii="Times New Roman" w:hAnsi="Times New Roman"/>
        </w:rPr>
      </w:pPr>
      <w:r>
        <w:rPr>
          <w:rFonts w:ascii="Times New Roman" w:hAnsi="Times New Roman"/>
        </w:rPr>
        <w:t xml:space="preserve">Select the </w:t>
      </w:r>
      <w:proofErr w:type="spellStart"/>
      <w:r>
        <w:rPr>
          <w:rFonts w:ascii="Times New Roman" w:hAnsi="Times New Roman"/>
          <w:i/>
        </w:rPr>
        <w:t>Hemaprompt</w:t>
      </w:r>
      <w:proofErr w:type="spellEnd"/>
      <w:r>
        <w:rPr>
          <w:rFonts w:ascii="Times New Roman" w:hAnsi="Times New Roman"/>
        </w:rPr>
        <w:t xml:space="preserve"> button to indicate the testing method.</w:t>
      </w:r>
    </w:p>
    <w:p w:rsidR="00600CB9" w:rsidRDefault="00600CB9" w:rsidP="00CF3E10">
      <w:pPr>
        <w:pStyle w:val="ListParagraph"/>
        <w:widowControl/>
        <w:numPr>
          <w:ilvl w:val="0"/>
          <w:numId w:val="49"/>
        </w:numPr>
        <w:rPr>
          <w:rFonts w:ascii="Times New Roman" w:hAnsi="Times New Roman"/>
        </w:rPr>
      </w:pPr>
      <w:r>
        <w:rPr>
          <w:rFonts w:ascii="Times New Roman" w:hAnsi="Times New Roman"/>
        </w:rPr>
        <w:t xml:space="preserve">Complete </w:t>
      </w:r>
      <w:r>
        <w:rPr>
          <w:rFonts w:ascii="Times New Roman" w:hAnsi="Times New Roman"/>
          <w:i/>
        </w:rPr>
        <w:t xml:space="preserve">Testing Personnel </w:t>
      </w:r>
      <w:r>
        <w:rPr>
          <w:rFonts w:ascii="Times New Roman" w:hAnsi="Times New Roman"/>
        </w:rPr>
        <w:t xml:space="preserve">area.  </w:t>
      </w:r>
      <w:r w:rsidR="00E42F0A">
        <w:rPr>
          <w:rFonts w:ascii="Times New Roman" w:hAnsi="Times New Roman"/>
        </w:rPr>
        <w:t>The f</w:t>
      </w:r>
      <w:r>
        <w:rPr>
          <w:rFonts w:ascii="Times New Roman" w:hAnsi="Times New Roman"/>
        </w:rPr>
        <w:t>orm will automatically default Testing Personnel name to the individual who is logged into the patient chart.  If the staff</w:t>
      </w:r>
      <w:r w:rsidR="00880118">
        <w:rPr>
          <w:rFonts w:ascii="Times New Roman" w:hAnsi="Times New Roman"/>
        </w:rPr>
        <w:t xml:space="preserve"> member performing the occult blood</w:t>
      </w:r>
      <w:r>
        <w:rPr>
          <w:rFonts w:ascii="Times New Roman" w:hAnsi="Times New Roman"/>
        </w:rPr>
        <w:t xml:space="preserve"> test</w:t>
      </w:r>
      <w:r w:rsidR="00880118">
        <w:rPr>
          <w:rFonts w:ascii="Times New Roman" w:hAnsi="Times New Roman"/>
        </w:rPr>
        <w:t>ing</w:t>
      </w:r>
      <w:r>
        <w:rPr>
          <w:rFonts w:ascii="Times New Roman" w:hAnsi="Times New Roman"/>
        </w:rPr>
        <w:t xml:space="preserve"> is someone other than the person completing the POC form, click on the </w:t>
      </w:r>
      <w:r>
        <w:rPr>
          <w:rFonts w:ascii="Times New Roman" w:hAnsi="Times New Roman"/>
          <w:i/>
        </w:rPr>
        <w:t xml:space="preserve">Search </w:t>
      </w:r>
      <w:r>
        <w:rPr>
          <w:rFonts w:ascii="Times New Roman" w:hAnsi="Times New Roman"/>
        </w:rPr>
        <w:t>function (binoculars), or simply type over the displayed name to invoke a search for the performing staff member by name.</w:t>
      </w:r>
    </w:p>
    <w:p w:rsidR="00600CB9" w:rsidRDefault="00600CB9" w:rsidP="00CF3E10">
      <w:pPr>
        <w:pStyle w:val="ListParagraph"/>
        <w:widowControl/>
        <w:numPr>
          <w:ilvl w:val="0"/>
          <w:numId w:val="49"/>
        </w:numPr>
        <w:rPr>
          <w:rFonts w:ascii="Times New Roman" w:hAnsi="Times New Roman"/>
        </w:rPr>
      </w:pPr>
      <w:r>
        <w:rPr>
          <w:rFonts w:ascii="Times New Roman" w:hAnsi="Times New Roman"/>
        </w:rPr>
        <w:t xml:space="preserve">Complete the </w:t>
      </w:r>
      <w:r>
        <w:rPr>
          <w:rFonts w:ascii="Times New Roman" w:hAnsi="Times New Roman"/>
          <w:i/>
        </w:rPr>
        <w:t xml:space="preserve">Facility </w:t>
      </w:r>
      <w:r>
        <w:rPr>
          <w:rFonts w:ascii="Times New Roman" w:hAnsi="Times New Roman"/>
        </w:rPr>
        <w:t xml:space="preserve">area by clicking on the drop-down arrow.  </w:t>
      </w:r>
      <w:r w:rsidR="00CF3E10">
        <w:rPr>
          <w:rFonts w:ascii="Times New Roman" w:hAnsi="Times New Roman"/>
        </w:rPr>
        <w:t>Select the appropriate facility</w:t>
      </w:r>
      <w:r w:rsidR="00880118">
        <w:rPr>
          <w:rFonts w:ascii="Times New Roman" w:hAnsi="Times New Roman"/>
        </w:rPr>
        <w:t xml:space="preserve"> </w:t>
      </w:r>
      <w:r>
        <w:rPr>
          <w:rFonts w:ascii="Times New Roman" w:hAnsi="Times New Roman"/>
        </w:rPr>
        <w:t xml:space="preserve">(either UPMC St Margaret or UPMC St Margaret </w:t>
      </w:r>
      <w:proofErr w:type="spellStart"/>
      <w:r>
        <w:rPr>
          <w:rFonts w:ascii="Times New Roman" w:hAnsi="Times New Roman"/>
        </w:rPr>
        <w:t>Harmar</w:t>
      </w:r>
      <w:proofErr w:type="spellEnd"/>
      <w:r>
        <w:rPr>
          <w:rFonts w:ascii="Times New Roman" w:hAnsi="Times New Roman"/>
        </w:rPr>
        <w:t xml:space="preserve"> OP Center).</w:t>
      </w:r>
    </w:p>
    <w:p w:rsidR="00600CB9" w:rsidRDefault="00600CB9" w:rsidP="00CF3E10">
      <w:pPr>
        <w:pStyle w:val="ListParagraph"/>
        <w:widowControl/>
        <w:numPr>
          <w:ilvl w:val="0"/>
          <w:numId w:val="49"/>
        </w:numPr>
        <w:rPr>
          <w:rFonts w:ascii="Times New Roman" w:hAnsi="Times New Roman"/>
        </w:rPr>
      </w:pPr>
      <w:r>
        <w:rPr>
          <w:rFonts w:ascii="Times New Roman" w:hAnsi="Times New Roman"/>
        </w:rPr>
        <w:t xml:space="preserve">Complete the </w:t>
      </w:r>
      <w:r>
        <w:rPr>
          <w:rFonts w:ascii="Times New Roman" w:hAnsi="Times New Roman"/>
          <w:i/>
        </w:rPr>
        <w:t xml:space="preserve">Lot </w:t>
      </w:r>
      <w:proofErr w:type="gramStart"/>
      <w:r>
        <w:rPr>
          <w:rFonts w:ascii="Times New Roman" w:hAnsi="Times New Roman"/>
          <w:i/>
        </w:rPr>
        <w:t>#</w:t>
      </w:r>
      <w:r w:rsidR="00CF3E10">
        <w:rPr>
          <w:rFonts w:ascii="Times New Roman" w:hAnsi="Times New Roman"/>
          <w:i/>
        </w:rPr>
        <w:t>(</w:t>
      </w:r>
      <w:proofErr w:type="gramEnd"/>
      <w:r w:rsidR="00CF3E10">
        <w:rPr>
          <w:rFonts w:ascii="Times New Roman" w:hAnsi="Times New Roman"/>
          <w:i/>
        </w:rPr>
        <w:t>Slide 1)</w:t>
      </w:r>
      <w:r>
        <w:rPr>
          <w:rFonts w:ascii="Times New Roman" w:hAnsi="Times New Roman"/>
          <w:i/>
        </w:rPr>
        <w:t xml:space="preserve"> </w:t>
      </w:r>
      <w:r>
        <w:rPr>
          <w:rFonts w:ascii="Times New Roman" w:hAnsi="Times New Roman"/>
        </w:rPr>
        <w:t>area by typing in the test device lot numbe</w:t>
      </w:r>
      <w:r w:rsidR="00880118">
        <w:rPr>
          <w:rFonts w:ascii="Times New Roman" w:hAnsi="Times New Roman"/>
        </w:rPr>
        <w:t>r from the test card</w:t>
      </w:r>
      <w:r>
        <w:rPr>
          <w:rFonts w:ascii="Times New Roman" w:hAnsi="Times New Roman"/>
        </w:rPr>
        <w:t>.</w:t>
      </w:r>
    </w:p>
    <w:p w:rsidR="00600CB9" w:rsidRDefault="00600CB9" w:rsidP="00CF3E10">
      <w:pPr>
        <w:pStyle w:val="ListParagraph"/>
        <w:widowControl/>
        <w:numPr>
          <w:ilvl w:val="0"/>
          <w:numId w:val="49"/>
        </w:numPr>
        <w:rPr>
          <w:rFonts w:ascii="Times New Roman" w:hAnsi="Times New Roman"/>
        </w:rPr>
      </w:pPr>
      <w:r>
        <w:rPr>
          <w:rFonts w:ascii="Times New Roman" w:hAnsi="Times New Roman"/>
        </w:rPr>
        <w:t xml:space="preserve">Complete the </w:t>
      </w:r>
      <w:r>
        <w:rPr>
          <w:rFonts w:ascii="Times New Roman" w:hAnsi="Times New Roman"/>
          <w:i/>
        </w:rPr>
        <w:t xml:space="preserve">Expiration Date </w:t>
      </w:r>
      <w:r>
        <w:rPr>
          <w:rFonts w:ascii="Times New Roman" w:hAnsi="Times New Roman"/>
        </w:rPr>
        <w:t>area by typing in the expiration date from the te</w:t>
      </w:r>
      <w:r w:rsidR="00880118">
        <w:rPr>
          <w:rFonts w:ascii="Times New Roman" w:hAnsi="Times New Roman"/>
        </w:rPr>
        <w:t>st card.</w:t>
      </w:r>
    </w:p>
    <w:p w:rsidR="00E42F0A" w:rsidRDefault="00E42F0A" w:rsidP="00CF3E10">
      <w:pPr>
        <w:pStyle w:val="ListParagraph"/>
        <w:widowControl/>
        <w:numPr>
          <w:ilvl w:val="0"/>
          <w:numId w:val="49"/>
        </w:numPr>
        <w:rPr>
          <w:rFonts w:ascii="Times New Roman" w:hAnsi="Times New Roman"/>
        </w:rPr>
      </w:pPr>
      <w:r>
        <w:rPr>
          <w:rFonts w:ascii="Times New Roman" w:hAnsi="Times New Roman"/>
        </w:rPr>
        <w:t xml:space="preserve">Test results will appear under the </w:t>
      </w:r>
      <w:r w:rsidRPr="00E42F0A">
        <w:rPr>
          <w:rFonts w:ascii="Times New Roman" w:hAnsi="Times New Roman"/>
          <w:i/>
        </w:rPr>
        <w:t>All Data</w:t>
      </w:r>
      <w:r>
        <w:rPr>
          <w:rFonts w:ascii="Times New Roman" w:hAnsi="Times New Roman"/>
        </w:rPr>
        <w:t xml:space="preserve"> or </w:t>
      </w:r>
      <w:r w:rsidRPr="00E42F0A">
        <w:rPr>
          <w:rFonts w:ascii="Times New Roman" w:hAnsi="Times New Roman"/>
          <w:i/>
        </w:rPr>
        <w:t>Laboratory Data</w:t>
      </w:r>
      <w:r>
        <w:rPr>
          <w:rFonts w:ascii="Times New Roman" w:hAnsi="Times New Roman"/>
        </w:rPr>
        <w:t xml:space="preserve"> section of the patient electronic medical record.</w:t>
      </w:r>
    </w:p>
    <w:p w:rsidR="00600CB9" w:rsidRDefault="008676B1" w:rsidP="008676B1">
      <w:pPr>
        <w:pStyle w:val="ListParagraph"/>
        <w:tabs>
          <w:tab w:val="left" w:pos="-720"/>
        </w:tabs>
        <w:suppressAutoHyphens/>
        <w:ind w:left="2010"/>
        <w:rPr>
          <w:rFonts w:ascii="Times New Roman" w:hAnsi="Times New Roman"/>
        </w:rPr>
      </w:pPr>
      <w:r>
        <w:rPr>
          <w:rFonts w:ascii="Times New Roman" w:hAnsi="Times New Roman"/>
          <w:vanish/>
        </w:rPr>
        <w:t xml:space="preserve">  not pink)e repeated using a test card where positive and negative internal controls perform as expected.</w:t>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r>
        <w:rPr>
          <w:rFonts w:ascii="Times New Roman" w:hAnsi="Times New Roman"/>
          <w:vanish/>
        </w:rPr>
        <w:pgNum/>
      </w:r>
    </w:p>
    <w:p w:rsidR="00CB1327" w:rsidRDefault="00CF3E10" w:rsidP="00CF3E10">
      <w:pPr>
        <w:pStyle w:val="ListParagraph"/>
        <w:widowControl/>
        <w:numPr>
          <w:ilvl w:val="0"/>
          <w:numId w:val="41"/>
        </w:numPr>
        <w:ind w:hanging="1740"/>
        <w:rPr>
          <w:rFonts w:ascii="Times New Roman" w:hAnsi="Times New Roman"/>
        </w:rPr>
      </w:pPr>
      <w:r>
        <w:rPr>
          <w:rFonts w:ascii="Times New Roman" w:hAnsi="Times New Roman"/>
          <w:b/>
        </w:rPr>
        <w:t xml:space="preserve"> </w:t>
      </w:r>
      <w:r w:rsidR="00E42F0A">
        <w:rPr>
          <w:rFonts w:ascii="Times New Roman" w:hAnsi="Times New Roman"/>
          <w:b/>
        </w:rPr>
        <w:t>Reference Range</w:t>
      </w:r>
      <w:bookmarkStart w:id="0" w:name="_GoBack"/>
      <w:bookmarkEnd w:id="0"/>
      <w:r w:rsidR="00CB1327">
        <w:rPr>
          <w:rFonts w:ascii="Times New Roman" w:hAnsi="Times New Roman"/>
          <w:b/>
        </w:rPr>
        <w:t xml:space="preserve">:  </w:t>
      </w:r>
      <w:r w:rsidR="00CB1327">
        <w:rPr>
          <w:rFonts w:ascii="Times New Roman" w:hAnsi="Times New Roman"/>
        </w:rPr>
        <w:t>Negative.</w:t>
      </w:r>
    </w:p>
    <w:p w:rsidR="00CB1327" w:rsidRPr="007C6416" w:rsidRDefault="00CB1327" w:rsidP="00CB1327">
      <w:pPr>
        <w:pStyle w:val="ListParagraph"/>
        <w:widowControl/>
        <w:ind w:left="990"/>
        <w:rPr>
          <w:rFonts w:ascii="Times New Roman" w:hAnsi="Times New Roman"/>
        </w:rPr>
      </w:pPr>
    </w:p>
    <w:p w:rsidR="00CB1327" w:rsidRPr="007E2EB7" w:rsidRDefault="00CB1327" w:rsidP="00CB1327">
      <w:pPr>
        <w:tabs>
          <w:tab w:val="left" w:pos="-720"/>
        </w:tabs>
        <w:suppressAutoHyphens/>
        <w:rPr>
          <w:rFonts w:ascii="Times New Roman" w:hAnsi="Times New Roman"/>
        </w:rPr>
      </w:pPr>
    </w:p>
    <w:p w:rsidR="00CB1327" w:rsidRPr="004915A4" w:rsidRDefault="00E42F0A" w:rsidP="00E42F0A">
      <w:pPr>
        <w:pStyle w:val="ListParagraph"/>
        <w:numPr>
          <w:ilvl w:val="0"/>
          <w:numId w:val="41"/>
        </w:numPr>
        <w:tabs>
          <w:tab w:val="left" w:pos="-720"/>
        </w:tabs>
        <w:suppressAutoHyphens/>
        <w:ind w:hanging="1710"/>
        <w:rPr>
          <w:rFonts w:ascii="Times New Roman" w:hAnsi="Times New Roman"/>
        </w:rPr>
      </w:pPr>
      <w:r>
        <w:rPr>
          <w:rFonts w:ascii="Times New Roman" w:hAnsi="Times New Roman"/>
          <w:b/>
        </w:rPr>
        <w:t xml:space="preserve">  </w:t>
      </w:r>
      <w:r w:rsidR="00CB1327" w:rsidRPr="004915A4">
        <w:rPr>
          <w:rFonts w:ascii="Times New Roman" w:hAnsi="Times New Roman"/>
          <w:b/>
        </w:rPr>
        <w:t>References:</w:t>
      </w:r>
      <w:r w:rsidR="00CB1327" w:rsidRPr="004915A4">
        <w:rPr>
          <w:rFonts w:ascii="Times New Roman" w:hAnsi="Times New Roman"/>
        </w:rPr>
        <w:tab/>
      </w:r>
      <w:proofErr w:type="spellStart"/>
      <w:r>
        <w:rPr>
          <w:rFonts w:ascii="Times New Roman" w:hAnsi="Times New Roman"/>
        </w:rPr>
        <w:t>Aerscher</w:t>
      </w:r>
      <w:proofErr w:type="spellEnd"/>
      <w:r>
        <w:rPr>
          <w:rFonts w:ascii="Times New Roman" w:hAnsi="Times New Roman"/>
        </w:rPr>
        <w:t xml:space="preserve"> Diagnostics </w:t>
      </w:r>
      <w:proofErr w:type="spellStart"/>
      <w:r>
        <w:rPr>
          <w:rFonts w:ascii="Times New Roman" w:hAnsi="Times New Roman"/>
        </w:rPr>
        <w:t>HemaPrompt</w:t>
      </w:r>
      <w:proofErr w:type="spellEnd"/>
      <w:r>
        <w:rPr>
          <w:rFonts w:ascii="Times New Roman" w:hAnsi="Times New Roman"/>
        </w:rPr>
        <w:t xml:space="preserve"> </w:t>
      </w:r>
      <w:proofErr w:type="gramStart"/>
      <w:r>
        <w:rPr>
          <w:rFonts w:ascii="Times New Roman" w:hAnsi="Times New Roman"/>
        </w:rPr>
        <w:t>FG  Product</w:t>
      </w:r>
      <w:proofErr w:type="gramEnd"/>
      <w:r>
        <w:rPr>
          <w:rFonts w:ascii="Times New Roman" w:hAnsi="Times New Roman"/>
        </w:rPr>
        <w:t xml:space="preserve"> Insert</w:t>
      </w:r>
      <w:r w:rsidR="00CB1327" w:rsidRPr="004915A4">
        <w:rPr>
          <w:rFonts w:ascii="Times New Roman" w:hAnsi="Times New Roman"/>
        </w:rPr>
        <w:t>,</w:t>
      </w:r>
      <w:r>
        <w:rPr>
          <w:rFonts w:ascii="Times New Roman" w:hAnsi="Times New Roman"/>
        </w:rPr>
        <w:t xml:space="preserve"> March 2014.</w:t>
      </w:r>
    </w:p>
    <w:p w:rsidR="00CB1327" w:rsidRDefault="00CB1327" w:rsidP="00E42F0A">
      <w:pPr>
        <w:tabs>
          <w:tab w:val="left" w:pos="-720"/>
        </w:tabs>
        <w:suppressAutoHyphens/>
        <w:ind w:left="2160" w:hanging="180"/>
        <w:rPr>
          <w:rFonts w:ascii="Times New Roman" w:hAnsi="Times New Roman"/>
        </w:rPr>
      </w:pPr>
      <w:r>
        <w:rPr>
          <w:rFonts w:ascii="Times New Roman" w:hAnsi="Times New Roman"/>
        </w:rPr>
        <w:t>CAMCO Fecal Occult Blood Positive Co</w:t>
      </w:r>
      <w:r w:rsidR="00E42F0A">
        <w:rPr>
          <w:rFonts w:ascii="Times New Roman" w:hAnsi="Times New Roman"/>
        </w:rPr>
        <w:t xml:space="preserve">ntrol Solution Product Insert, </w:t>
      </w:r>
      <w:r>
        <w:rPr>
          <w:rFonts w:ascii="Times New Roman" w:hAnsi="Times New Roman"/>
        </w:rPr>
        <w:t>Cambridge Diagnostic   Products</w:t>
      </w:r>
      <w:proofErr w:type="gramStart"/>
      <w:r>
        <w:rPr>
          <w:rFonts w:ascii="Times New Roman" w:hAnsi="Times New Roman"/>
        </w:rPr>
        <w:t>,  CAT</w:t>
      </w:r>
      <w:proofErr w:type="gramEnd"/>
      <w:r>
        <w:rPr>
          <w:rFonts w:ascii="Times New Roman" w:hAnsi="Times New Roman"/>
        </w:rPr>
        <w:t>. NO. 700-C-1, March 2010.</w:t>
      </w:r>
    </w:p>
    <w:p w:rsidR="00CB1327" w:rsidRDefault="00CB1327" w:rsidP="00CB1327">
      <w:pPr>
        <w:tabs>
          <w:tab w:val="left" w:pos="-720"/>
        </w:tabs>
        <w:suppressAutoHyphens/>
        <w:rPr>
          <w:rFonts w:ascii="Times New Roman" w:hAnsi="Times New Roman"/>
        </w:rPr>
      </w:pPr>
    </w:p>
    <w:p w:rsidR="00CB1327" w:rsidRDefault="00CB1327" w:rsidP="00CB1327">
      <w:pPr>
        <w:tabs>
          <w:tab w:val="left" w:pos="-720"/>
        </w:tabs>
        <w:suppressAutoHyphens/>
        <w:rPr>
          <w:rFonts w:ascii="Times New Roman" w:hAnsi="Times New Roman"/>
        </w:rPr>
      </w:pPr>
    </w:p>
    <w:p w:rsidR="00CB1327" w:rsidRDefault="00CB1327" w:rsidP="00CB1327">
      <w:pPr>
        <w:tabs>
          <w:tab w:val="left" w:pos="-720"/>
        </w:tabs>
        <w:suppressAutoHyphens/>
        <w:rPr>
          <w:rFonts w:ascii="Times New Roman" w:hAnsi="Times New Roman"/>
        </w:rPr>
      </w:pPr>
    </w:p>
    <w:p w:rsidR="00CB1327" w:rsidRDefault="00CB1327" w:rsidP="00CB1327">
      <w:pPr>
        <w:tabs>
          <w:tab w:val="left" w:pos="-720"/>
        </w:tabs>
        <w:suppressAutoHyphens/>
        <w:rPr>
          <w:rFonts w:ascii="Times New Roman" w:hAnsi="Times New Roman"/>
        </w:rPr>
      </w:pPr>
    </w:p>
    <w:p w:rsidR="00CB1327" w:rsidRPr="007D2D0A" w:rsidRDefault="00CB1327" w:rsidP="00CB1327">
      <w:pPr>
        <w:tabs>
          <w:tab w:val="left" w:pos="360"/>
        </w:tabs>
        <w:spacing w:before="120"/>
        <w:rPr>
          <w:rFonts w:ascii="Times New Roman" w:hAnsi="Times New Roman"/>
          <w:b/>
        </w:rPr>
      </w:pPr>
      <w:r w:rsidRPr="007D2D0A">
        <w:rPr>
          <w:rFonts w:ascii="Times New Roman" w:hAnsi="Times New Roman"/>
          <w:b/>
        </w:rPr>
        <w:t xml:space="preserve">Authored by:  James Beck, </w:t>
      </w:r>
      <w:proofErr w:type="gramStart"/>
      <w:r w:rsidRPr="007D2D0A">
        <w:rPr>
          <w:rFonts w:ascii="Times New Roman" w:hAnsi="Times New Roman"/>
          <w:b/>
        </w:rPr>
        <w:t>MT(</w:t>
      </w:r>
      <w:proofErr w:type="gramEnd"/>
      <w:r w:rsidRPr="007D2D0A">
        <w:rPr>
          <w:rFonts w:ascii="Times New Roman" w:hAnsi="Times New Roman"/>
          <w:b/>
        </w:rPr>
        <w:t>ASCP), Point of Care Testing Coordinator, UPMC St Margaret.</w:t>
      </w:r>
    </w:p>
    <w:p w:rsidR="00CB1327" w:rsidRDefault="00CB1327" w:rsidP="00CB1327">
      <w:pPr>
        <w:tabs>
          <w:tab w:val="left" w:pos="-720"/>
        </w:tabs>
        <w:suppressAutoHyphens/>
        <w:rPr>
          <w:rFonts w:ascii="Times New Roman" w:hAnsi="Times New Roman"/>
        </w:rPr>
      </w:pPr>
    </w:p>
    <w:p w:rsidR="00CB1327" w:rsidRDefault="00CB1327" w:rsidP="00CB1327">
      <w:pPr>
        <w:tabs>
          <w:tab w:val="left" w:pos="-720"/>
        </w:tabs>
        <w:suppressAutoHyphens/>
        <w:rPr>
          <w:rFonts w:ascii="Times New Roman" w:hAnsi="Times New Roman"/>
        </w:rPr>
      </w:pPr>
      <w:r>
        <w:rPr>
          <w:rFonts w:ascii="Times New Roman" w:hAnsi="Times New Roman"/>
        </w:rPr>
        <w:tab/>
      </w:r>
      <w:r>
        <w:rPr>
          <w:rFonts w:ascii="Times New Roman" w:hAnsi="Times New Roman"/>
        </w:rPr>
        <w:tab/>
      </w:r>
    </w:p>
    <w:p w:rsidR="00CB1327" w:rsidRDefault="00CB1327" w:rsidP="00CB1327">
      <w:pPr>
        <w:tabs>
          <w:tab w:val="left" w:pos="-720"/>
        </w:tabs>
        <w:suppressAutoHyphens/>
        <w:rPr>
          <w:rFonts w:ascii="Times New Roman" w:hAnsi="Times New Roman"/>
        </w:rPr>
      </w:pPr>
    </w:p>
    <w:p w:rsidR="00CB1327" w:rsidRDefault="00CB1327" w:rsidP="00CB1327">
      <w:pPr>
        <w:tabs>
          <w:tab w:val="left" w:pos="-720"/>
        </w:tabs>
        <w:suppressAutoHyphens/>
        <w:rPr>
          <w:rFonts w:ascii="Times New Roman" w:hAnsi="Times New Roman"/>
        </w:rPr>
      </w:pPr>
    </w:p>
    <w:p w:rsidR="00CB1327" w:rsidRDefault="00CB1327" w:rsidP="00CB1327">
      <w:pPr>
        <w:tabs>
          <w:tab w:val="left" w:pos="-720"/>
        </w:tabs>
        <w:suppressAutoHyphens/>
        <w:rPr>
          <w:rFonts w:ascii="Times New Roman" w:hAnsi="Times New Roman"/>
        </w:rPr>
      </w:pPr>
    </w:p>
    <w:p w:rsidR="00CB1327" w:rsidRDefault="00CB1327" w:rsidP="00CB1327">
      <w:pPr>
        <w:tabs>
          <w:tab w:val="left" w:pos="-720"/>
        </w:tabs>
        <w:suppressAutoHyphens/>
        <w:rPr>
          <w:rFonts w:ascii="Times New Roman" w:hAnsi="Times New Roman"/>
        </w:rPr>
      </w:pPr>
    </w:p>
    <w:p w:rsidR="00CB1327" w:rsidRDefault="00CB1327" w:rsidP="00CB1327">
      <w:pPr>
        <w:tabs>
          <w:tab w:val="left" w:pos="-720"/>
        </w:tabs>
        <w:suppressAutoHyphens/>
        <w:rPr>
          <w:rFonts w:ascii="Times New Roman" w:hAnsi="Times New Roman"/>
        </w:rPr>
      </w:pPr>
    </w:p>
    <w:p w:rsidR="00CB1327" w:rsidRDefault="00CB1327" w:rsidP="00CB1327">
      <w:pPr>
        <w:tabs>
          <w:tab w:val="left" w:pos="-720"/>
        </w:tabs>
        <w:suppressAutoHyphens/>
        <w:rPr>
          <w:rFonts w:ascii="Times New Roman" w:hAnsi="Times New Roman"/>
        </w:rPr>
      </w:pPr>
    </w:p>
    <w:p w:rsidR="00CB1327" w:rsidRDefault="00CB1327" w:rsidP="00CB1327">
      <w:pPr>
        <w:tabs>
          <w:tab w:val="left" w:pos="-720"/>
        </w:tabs>
        <w:suppressAutoHyphens/>
        <w:rPr>
          <w:rFonts w:ascii="Times New Roman" w:hAnsi="Times New Roman"/>
        </w:rPr>
      </w:pPr>
    </w:p>
    <w:p w:rsidR="00CB1327" w:rsidRDefault="00CB1327" w:rsidP="00CB1327">
      <w:pPr>
        <w:tabs>
          <w:tab w:val="left" w:pos="-720"/>
        </w:tabs>
        <w:suppressAutoHyphens/>
        <w:rPr>
          <w:rFonts w:ascii="Times New Roman" w:hAnsi="Times New Roman"/>
        </w:rPr>
      </w:pPr>
    </w:p>
    <w:p w:rsidR="00CB1327" w:rsidRDefault="00CB1327" w:rsidP="00CB1327">
      <w:pPr>
        <w:tabs>
          <w:tab w:val="left" w:pos="-720"/>
        </w:tabs>
        <w:suppressAutoHyphens/>
        <w:rPr>
          <w:rFonts w:ascii="Times New Roman" w:hAnsi="Times New Roman"/>
        </w:rPr>
      </w:pPr>
    </w:p>
    <w:p w:rsidR="00CB1327" w:rsidRDefault="00CB1327" w:rsidP="00CB1327">
      <w:pPr>
        <w:tabs>
          <w:tab w:val="left" w:pos="-720"/>
        </w:tabs>
        <w:suppressAutoHyphens/>
        <w:rPr>
          <w:rFonts w:ascii="Times New Roman" w:hAnsi="Times New Roman"/>
        </w:rPr>
      </w:pPr>
    </w:p>
    <w:p w:rsidR="00CB1327" w:rsidRDefault="00CB1327" w:rsidP="00CB1327">
      <w:pPr>
        <w:tabs>
          <w:tab w:val="left" w:pos="-720"/>
        </w:tabs>
        <w:suppressAutoHyphens/>
        <w:rPr>
          <w:rFonts w:ascii="Times New Roman" w:hAnsi="Times New Roman"/>
        </w:rPr>
      </w:pPr>
    </w:p>
    <w:p w:rsidR="00CB1327" w:rsidRDefault="00CB1327" w:rsidP="00CB1327">
      <w:pPr>
        <w:tabs>
          <w:tab w:val="left" w:pos="-720"/>
        </w:tabs>
        <w:suppressAutoHyphens/>
        <w:rPr>
          <w:rFonts w:ascii="Times New Roman" w:hAnsi="Times New Roman"/>
        </w:rPr>
      </w:pPr>
    </w:p>
    <w:p w:rsidR="00CB1327" w:rsidRDefault="00CB1327" w:rsidP="00CB1327">
      <w:pPr>
        <w:tabs>
          <w:tab w:val="left" w:pos="-720"/>
        </w:tabs>
        <w:suppressAutoHyphens/>
        <w:rPr>
          <w:rFonts w:ascii="Times New Roman" w:hAnsi="Times New Roman"/>
        </w:rPr>
      </w:pPr>
    </w:p>
    <w:p w:rsidR="00CB1327" w:rsidRDefault="00CB1327" w:rsidP="00CB1327">
      <w:pPr>
        <w:tabs>
          <w:tab w:val="left" w:pos="-720"/>
        </w:tabs>
        <w:suppressAutoHyphens/>
        <w:rPr>
          <w:rFonts w:ascii="Times New Roman" w:hAnsi="Times New Roman"/>
        </w:rPr>
      </w:pPr>
    </w:p>
    <w:p w:rsidR="00CB1327" w:rsidRDefault="00CB1327" w:rsidP="00CB1327">
      <w:pPr>
        <w:tabs>
          <w:tab w:val="left" w:pos="-720"/>
        </w:tabs>
        <w:suppressAutoHyphens/>
        <w:rPr>
          <w:rFonts w:ascii="Times New Roman" w:hAnsi="Times New Roman"/>
        </w:rPr>
      </w:pPr>
    </w:p>
    <w:p w:rsidR="00CB1327" w:rsidRDefault="00CB1327" w:rsidP="00CB1327">
      <w:pPr>
        <w:tabs>
          <w:tab w:val="left" w:pos="-720"/>
        </w:tabs>
        <w:suppressAutoHyphens/>
        <w:rPr>
          <w:rFonts w:ascii="Times New Roman" w:hAnsi="Times New Roman"/>
        </w:rPr>
      </w:pPr>
    </w:p>
    <w:p w:rsidR="00CB1327" w:rsidRDefault="00CB1327" w:rsidP="00CB1327">
      <w:pPr>
        <w:tabs>
          <w:tab w:val="left" w:pos="-720"/>
        </w:tabs>
        <w:suppressAutoHyphens/>
        <w:rPr>
          <w:rFonts w:ascii="Times New Roman" w:hAnsi="Times New Roman"/>
        </w:rPr>
      </w:pPr>
    </w:p>
    <w:p w:rsidR="00CB1327" w:rsidRDefault="00CB1327" w:rsidP="00CB1327">
      <w:pPr>
        <w:tabs>
          <w:tab w:val="left" w:pos="-720"/>
        </w:tabs>
        <w:suppressAutoHyphens/>
        <w:rPr>
          <w:rFonts w:ascii="Times New Roman" w:hAnsi="Times New Roman"/>
        </w:rPr>
      </w:pPr>
    </w:p>
    <w:p w:rsidR="00CB1327" w:rsidRDefault="00CB1327" w:rsidP="00CB1327">
      <w:pPr>
        <w:tabs>
          <w:tab w:val="left" w:pos="-720"/>
        </w:tabs>
        <w:suppressAutoHyphens/>
        <w:rPr>
          <w:rFonts w:ascii="Times New Roman" w:hAnsi="Times New Roman"/>
        </w:rPr>
      </w:pPr>
    </w:p>
    <w:p w:rsidR="00CB1327" w:rsidRDefault="00CB1327" w:rsidP="00CB1327">
      <w:pPr>
        <w:tabs>
          <w:tab w:val="left" w:pos="-720"/>
        </w:tabs>
        <w:suppressAutoHyphens/>
        <w:rPr>
          <w:rFonts w:ascii="Times New Roman" w:hAnsi="Times New Roman"/>
        </w:rPr>
      </w:pPr>
    </w:p>
    <w:p w:rsidR="00CB1327" w:rsidRDefault="00CB1327" w:rsidP="00CB1327">
      <w:pPr>
        <w:tabs>
          <w:tab w:val="left" w:pos="-720"/>
        </w:tabs>
        <w:suppressAutoHyphens/>
        <w:rPr>
          <w:rFonts w:ascii="Times New Roman" w:hAnsi="Times New Roman"/>
        </w:rPr>
      </w:pPr>
    </w:p>
    <w:p w:rsidR="00CB1327" w:rsidRDefault="00CB1327" w:rsidP="00CB1327">
      <w:pPr>
        <w:tabs>
          <w:tab w:val="left" w:pos="-720"/>
        </w:tabs>
        <w:suppressAutoHyphens/>
        <w:rPr>
          <w:rFonts w:ascii="Times New Roman" w:hAnsi="Times New Roman"/>
        </w:rPr>
      </w:pPr>
    </w:p>
    <w:p w:rsidR="00CB1327" w:rsidRDefault="00CB1327" w:rsidP="00CB1327">
      <w:pPr>
        <w:tabs>
          <w:tab w:val="left" w:pos="-720"/>
        </w:tabs>
        <w:suppressAutoHyphens/>
        <w:rPr>
          <w:rFonts w:ascii="Times New Roman" w:hAnsi="Times New Roman"/>
        </w:rPr>
      </w:pPr>
    </w:p>
    <w:p w:rsidR="00CB1327" w:rsidRDefault="00CB1327" w:rsidP="00CB1327">
      <w:pPr>
        <w:tabs>
          <w:tab w:val="left" w:pos="-720"/>
        </w:tabs>
        <w:suppressAutoHyphens/>
        <w:rPr>
          <w:rFonts w:ascii="Times New Roman" w:hAnsi="Times New Roman"/>
        </w:rPr>
      </w:pPr>
    </w:p>
    <w:p w:rsidR="00CB1327" w:rsidRDefault="00CB1327" w:rsidP="00CB1327">
      <w:pPr>
        <w:tabs>
          <w:tab w:val="left" w:pos="-720"/>
        </w:tabs>
        <w:suppressAutoHyphens/>
        <w:rPr>
          <w:rFonts w:ascii="Times New Roman" w:hAnsi="Times New Roman"/>
        </w:rPr>
      </w:pPr>
    </w:p>
    <w:p w:rsidR="00CB1327" w:rsidRDefault="00CB1327" w:rsidP="00CB1327">
      <w:pPr>
        <w:tabs>
          <w:tab w:val="left" w:pos="-720"/>
        </w:tabs>
        <w:suppressAutoHyphens/>
        <w:rPr>
          <w:rFonts w:ascii="Times New Roman" w:hAnsi="Times New Roman"/>
        </w:rPr>
      </w:pPr>
    </w:p>
    <w:p w:rsidR="00CB1327" w:rsidRDefault="00CB1327" w:rsidP="00CB1327">
      <w:pPr>
        <w:tabs>
          <w:tab w:val="left" w:pos="-720"/>
        </w:tabs>
        <w:suppressAutoHyphens/>
        <w:rPr>
          <w:rFonts w:ascii="Times New Roman" w:hAnsi="Times New Roman"/>
        </w:rPr>
      </w:pPr>
    </w:p>
    <w:tbl>
      <w:tblPr>
        <w:tblW w:w="9690" w:type="dxa"/>
        <w:tblInd w:w="148" w:type="dxa"/>
        <w:tblLayout w:type="fixed"/>
        <w:tblCellMar>
          <w:left w:w="148" w:type="dxa"/>
          <w:right w:w="148" w:type="dxa"/>
        </w:tblCellMar>
        <w:tblLook w:val="0000" w:firstRow="0" w:lastRow="0" w:firstColumn="0" w:lastColumn="0" w:noHBand="0" w:noVBand="0"/>
      </w:tblPr>
      <w:tblGrid>
        <w:gridCol w:w="1653"/>
        <w:gridCol w:w="1311"/>
        <w:gridCol w:w="3966"/>
        <w:gridCol w:w="2760"/>
      </w:tblGrid>
      <w:tr w:rsidR="00CB1327" w:rsidRPr="007D2D0A" w:rsidTr="00CB1327">
        <w:tc>
          <w:tcPr>
            <w:tcW w:w="1653" w:type="dxa"/>
            <w:tcBorders>
              <w:top w:val="double" w:sz="7" w:space="0" w:color="000000"/>
              <w:left w:val="double" w:sz="7" w:space="0" w:color="000000"/>
              <w:bottom w:val="single" w:sz="6" w:space="0" w:color="FFFFFF"/>
              <w:right w:val="double" w:sz="7" w:space="0" w:color="000000"/>
            </w:tcBorders>
          </w:tcPr>
          <w:p w:rsidR="00CB1327" w:rsidRPr="007D2D0A" w:rsidRDefault="00CB1327" w:rsidP="008676B1">
            <w:pPr>
              <w:spacing w:line="201" w:lineRule="exact"/>
              <w:rPr>
                <w:rFonts w:ascii="Times New Roman" w:hAnsi="Times New Roman"/>
              </w:rPr>
            </w:pPr>
          </w:p>
          <w:p w:rsidR="00CB1327" w:rsidRPr="007D2D0A" w:rsidRDefault="00CB1327" w:rsidP="008676B1">
            <w:pPr>
              <w:rPr>
                <w:rFonts w:ascii="Times New Roman" w:hAnsi="Times New Roman"/>
              </w:rPr>
            </w:pPr>
          </w:p>
        </w:tc>
        <w:tc>
          <w:tcPr>
            <w:tcW w:w="1311" w:type="dxa"/>
            <w:tcBorders>
              <w:top w:val="double" w:sz="7" w:space="0" w:color="000000"/>
              <w:left w:val="single" w:sz="7" w:space="0" w:color="000000"/>
              <w:bottom w:val="single" w:sz="6" w:space="0" w:color="FFFFFF"/>
              <w:right w:val="single" w:sz="6" w:space="0" w:color="FFFFFF"/>
            </w:tcBorders>
          </w:tcPr>
          <w:p w:rsidR="00CB1327" w:rsidRPr="007D2D0A" w:rsidRDefault="00CB1327" w:rsidP="008676B1">
            <w:pPr>
              <w:spacing w:line="201" w:lineRule="exact"/>
              <w:rPr>
                <w:rFonts w:ascii="Times New Roman" w:hAnsi="Times New Roman"/>
                <w:b/>
              </w:rPr>
            </w:pPr>
          </w:p>
          <w:p w:rsidR="00CB1327" w:rsidRPr="007D2D0A" w:rsidRDefault="00CB1327" w:rsidP="008676B1">
            <w:pPr>
              <w:tabs>
                <w:tab w:val="center" w:pos="590"/>
              </w:tabs>
              <w:jc w:val="center"/>
              <w:rPr>
                <w:rFonts w:ascii="Times New Roman" w:hAnsi="Times New Roman"/>
                <w:b/>
              </w:rPr>
            </w:pPr>
            <w:r w:rsidRPr="007D2D0A">
              <w:rPr>
                <w:rFonts w:ascii="Times New Roman" w:hAnsi="Times New Roman"/>
                <w:b/>
              </w:rPr>
              <w:t>DATE</w:t>
            </w:r>
          </w:p>
        </w:tc>
        <w:tc>
          <w:tcPr>
            <w:tcW w:w="3966" w:type="dxa"/>
            <w:tcBorders>
              <w:top w:val="double" w:sz="7" w:space="0" w:color="000000"/>
              <w:left w:val="single" w:sz="7" w:space="0" w:color="000000"/>
              <w:bottom w:val="single" w:sz="8" w:space="0" w:color="000000"/>
              <w:right w:val="single" w:sz="6" w:space="0" w:color="FFFFFF"/>
            </w:tcBorders>
          </w:tcPr>
          <w:p w:rsidR="00CB1327" w:rsidRPr="007D2D0A" w:rsidRDefault="00CB1327" w:rsidP="008676B1">
            <w:pPr>
              <w:spacing w:line="201" w:lineRule="exact"/>
              <w:rPr>
                <w:rFonts w:ascii="Times New Roman" w:hAnsi="Times New Roman"/>
                <w:b/>
              </w:rPr>
            </w:pPr>
          </w:p>
          <w:p w:rsidR="00CB1327" w:rsidRPr="007D2D0A" w:rsidRDefault="00CB1327" w:rsidP="008676B1">
            <w:pPr>
              <w:tabs>
                <w:tab w:val="center" w:pos="1166"/>
              </w:tabs>
              <w:jc w:val="center"/>
              <w:rPr>
                <w:rFonts w:ascii="Times New Roman" w:hAnsi="Times New Roman"/>
                <w:b/>
              </w:rPr>
            </w:pPr>
            <w:r w:rsidRPr="007D2D0A">
              <w:rPr>
                <w:rFonts w:ascii="Times New Roman" w:hAnsi="Times New Roman"/>
                <w:b/>
              </w:rPr>
              <w:t>SIGNATURE</w:t>
            </w:r>
          </w:p>
        </w:tc>
        <w:tc>
          <w:tcPr>
            <w:tcW w:w="2760" w:type="dxa"/>
            <w:tcBorders>
              <w:top w:val="double" w:sz="7" w:space="0" w:color="000000"/>
              <w:left w:val="single" w:sz="7" w:space="0" w:color="000000"/>
              <w:bottom w:val="single" w:sz="8" w:space="0" w:color="000000"/>
              <w:right w:val="double" w:sz="7" w:space="0" w:color="000000"/>
            </w:tcBorders>
          </w:tcPr>
          <w:p w:rsidR="00CB1327" w:rsidRPr="007D2D0A" w:rsidRDefault="00CB1327" w:rsidP="008676B1">
            <w:pPr>
              <w:spacing w:line="201" w:lineRule="exact"/>
              <w:rPr>
                <w:rFonts w:ascii="Times New Roman" w:hAnsi="Times New Roman"/>
                <w:b/>
              </w:rPr>
            </w:pPr>
          </w:p>
          <w:p w:rsidR="00CB1327" w:rsidRPr="007D2D0A" w:rsidRDefault="00CB1327" w:rsidP="008676B1">
            <w:pPr>
              <w:tabs>
                <w:tab w:val="center" w:pos="1166"/>
              </w:tabs>
              <w:jc w:val="center"/>
              <w:rPr>
                <w:rFonts w:ascii="Times New Roman" w:hAnsi="Times New Roman"/>
                <w:b/>
              </w:rPr>
            </w:pPr>
            <w:r w:rsidRPr="007D2D0A">
              <w:rPr>
                <w:rFonts w:ascii="Times New Roman" w:hAnsi="Times New Roman"/>
                <w:b/>
              </w:rPr>
              <w:t>COMMENTS</w:t>
            </w:r>
          </w:p>
        </w:tc>
      </w:tr>
      <w:tr w:rsidR="00CB1327" w:rsidRPr="007D2D0A" w:rsidTr="00CB1327">
        <w:tc>
          <w:tcPr>
            <w:tcW w:w="1653" w:type="dxa"/>
            <w:tcBorders>
              <w:top w:val="single" w:sz="7" w:space="0" w:color="000000"/>
              <w:left w:val="double" w:sz="7" w:space="0" w:color="000000"/>
              <w:bottom w:val="single" w:sz="6" w:space="0" w:color="FFFFFF"/>
              <w:right w:val="double" w:sz="7" w:space="0" w:color="000000"/>
            </w:tcBorders>
          </w:tcPr>
          <w:p w:rsidR="00CB1327" w:rsidRPr="007D2D0A" w:rsidRDefault="00CB1327" w:rsidP="008676B1">
            <w:pPr>
              <w:spacing w:line="163" w:lineRule="exact"/>
              <w:rPr>
                <w:rFonts w:ascii="Times New Roman" w:hAnsi="Times New Roman"/>
              </w:rPr>
            </w:pPr>
          </w:p>
          <w:p w:rsidR="00CB1327" w:rsidRPr="007D2D0A" w:rsidRDefault="00CB1327" w:rsidP="008676B1">
            <w:pPr>
              <w:rPr>
                <w:rFonts w:ascii="Times New Roman" w:hAnsi="Times New Roman"/>
              </w:rPr>
            </w:pPr>
            <w:r w:rsidRPr="007D2D0A">
              <w:rPr>
                <w:rFonts w:ascii="Times New Roman" w:hAnsi="Times New Roman"/>
              </w:rPr>
              <w:t>ADOPTED</w:t>
            </w:r>
          </w:p>
        </w:tc>
        <w:tc>
          <w:tcPr>
            <w:tcW w:w="1311" w:type="dxa"/>
            <w:tcBorders>
              <w:top w:val="single" w:sz="7" w:space="0" w:color="000000"/>
              <w:left w:val="single" w:sz="7" w:space="0" w:color="000000"/>
              <w:bottom w:val="single" w:sz="6" w:space="0" w:color="FFFFFF"/>
              <w:right w:val="single" w:sz="8" w:space="0" w:color="000000"/>
            </w:tcBorders>
            <w:vAlign w:val="bottom"/>
          </w:tcPr>
          <w:p w:rsidR="00CB1327" w:rsidRPr="007D2D0A" w:rsidRDefault="00600CB9" w:rsidP="008676B1">
            <w:pPr>
              <w:tabs>
                <w:tab w:val="center" w:pos="590"/>
              </w:tabs>
              <w:jc w:val="center"/>
              <w:rPr>
                <w:rFonts w:ascii="Times New Roman" w:hAnsi="Times New Roman"/>
              </w:rPr>
            </w:pPr>
            <w:r>
              <w:rPr>
                <w:rFonts w:ascii="Times New Roman" w:hAnsi="Times New Roman"/>
              </w:rPr>
              <w:t xml:space="preserve">  6</w:t>
            </w:r>
            <w:r w:rsidR="00CB1327">
              <w:rPr>
                <w:rFonts w:ascii="Times New Roman" w:hAnsi="Times New Roman"/>
              </w:rPr>
              <w:t>/2016</w:t>
            </w:r>
          </w:p>
        </w:tc>
        <w:tc>
          <w:tcPr>
            <w:tcW w:w="3966" w:type="dxa"/>
            <w:tcBorders>
              <w:top w:val="single" w:sz="8" w:space="0" w:color="000000"/>
              <w:left w:val="single" w:sz="8" w:space="0" w:color="000000"/>
              <w:bottom w:val="single" w:sz="8" w:space="0" w:color="000000"/>
              <w:right w:val="single" w:sz="8" w:space="0" w:color="000000"/>
            </w:tcBorders>
            <w:shd w:val="clear" w:color="auto" w:fill="auto"/>
          </w:tcPr>
          <w:p w:rsidR="00CB1327" w:rsidRPr="007D2D0A" w:rsidRDefault="00CB1327" w:rsidP="008676B1">
            <w:pPr>
              <w:spacing w:line="163" w:lineRule="exact"/>
              <w:rPr>
                <w:rFonts w:ascii="Times New Roman" w:hAnsi="Times New Roman"/>
              </w:rPr>
            </w:pPr>
          </w:p>
          <w:p w:rsidR="00CB1327" w:rsidRPr="007D2D0A" w:rsidRDefault="00CB1327" w:rsidP="008676B1">
            <w:pPr>
              <w:rPr>
                <w:rFonts w:ascii="Times New Roman" w:hAnsi="Times New Roman"/>
              </w:rPr>
            </w:pPr>
          </w:p>
        </w:tc>
        <w:tc>
          <w:tcPr>
            <w:tcW w:w="2760" w:type="dxa"/>
            <w:tcBorders>
              <w:top w:val="single" w:sz="8" w:space="0" w:color="000000"/>
              <w:left w:val="single" w:sz="8" w:space="0" w:color="000000"/>
              <w:bottom w:val="single" w:sz="8" w:space="0" w:color="000000"/>
              <w:right w:val="double" w:sz="12" w:space="0" w:color="000000"/>
            </w:tcBorders>
            <w:shd w:val="clear" w:color="auto" w:fill="auto"/>
          </w:tcPr>
          <w:p w:rsidR="00CB1327" w:rsidRPr="007D2D0A" w:rsidRDefault="00CB1327" w:rsidP="008676B1">
            <w:pPr>
              <w:spacing w:line="163" w:lineRule="exact"/>
              <w:rPr>
                <w:rFonts w:ascii="Times New Roman" w:hAnsi="Times New Roman"/>
              </w:rPr>
            </w:pPr>
          </w:p>
          <w:p w:rsidR="00CB1327" w:rsidRPr="007D2D0A" w:rsidRDefault="00CB1327" w:rsidP="008676B1">
            <w:pPr>
              <w:rPr>
                <w:rFonts w:ascii="Times New Roman" w:hAnsi="Times New Roman"/>
                <w:b/>
              </w:rPr>
            </w:pPr>
          </w:p>
        </w:tc>
      </w:tr>
      <w:tr w:rsidR="00CB1327" w:rsidRPr="007D2D0A" w:rsidTr="008676B1">
        <w:tc>
          <w:tcPr>
            <w:tcW w:w="1653" w:type="dxa"/>
            <w:tcBorders>
              <w:top w:val="single" w:sz="7" w:space="0" w:color="000000"/>
              <w:left w:val="double" w:sz="7" w:space="0" w:color="000000"/>
              <w:bottom w:val="single" w:sz="6" w:space="0" w:color="FFFFFF"/>
              <w:right w:val="double" w:sz="7" w:space="0" w:color="000000"/>
            </w:tcBorders>
          </w:tcPr>
          <w:p w:rsidR="00CB1327" w:rsidRPr="007D2D0A" w:rsidRDefault="00CB1327" w:rsidP="008676B1">
            <w:pPr>
              <w:spacing w:line="163" w:lineRule="exact"/>
              <w:rPr>
                <w:rFonts w:ascii="Times New Roman" w:hAnsi="Times New Roman"/>
              </w:rPr>
            </w:pPr>
          </w:p>
          <w:p w:rsidR="00CB1327" w:rsidRPr="007D2D0A" w:rsidRDefault="00CB1327" w:rsidP="008676B1">
            <w:pPr>
              <w:rPr>
                <w:rFonts w:ascii="Times New Roman" w:hAnsi="Times New Roman"/>
              </w:rPr>
            </w:pPr>
            <w:r w:rsidRPr="007D2D0A">
              <w:rPr>
                <w:rFonts w:ascii="Times New Roman" w:hAnsi="Times New Roman"/>
              </w:rPr>
              <w:t>REV</w:t>
            </w:r>
            <w:r>
              <w:rPr>
                <w:rFonts w:ascii="Times New Roman" w:hAnsi="Times New Roman"/>
              </w:rPr>
              <w:t>IEWED</w:t>
            </w:r>
          </w:p>
        </w:tc>
        <w:tc>
          <w:tcPr>
            <w:tcW w:w="1311" w:type="dxa"/>
            <w:tcBorders>
              <w:top w:val="single" w:sz="7" w:space="0" w:color="000000"/>
              <w:left w:val="single" w:sz="7" w:space="0" w:color="000000"/>
              <w:bottom w:val="single" w:sz="6" w:space="0" w:color="FFFFFF"/>
              <w:right w:val="single" w:sz="6" w:space="0" w:color="FFFFFF"/>
            </w:tcBorders>
          </w:tcPr>
          <w:p w:rsidR="00CB1327" w:rsidRPr="007D2D0A" w:rsidRDefault="00CB1327" w:rsidP="008676B1">
            <w:pPr>
              <w:tabs>
                <w:tab w:val="center" w:pos="590"/>
              </w:tabs>
              <w:jc w:val="center"/>
              <w:rPr>
                <w:rFonts w:ascii="Times New Roman" w:hAnsi="Times New Roman"/>
              </w:rPr>
            </w:pPr>
          </w:p>
        </w:tc>
        <w:tc>
          <w:tcPr>
            <w:tcW w:w="3966" w:type="dxa"/>
            <w:tcBorders>
              <w:top w:val="single" w:sz="8" w:space="0" w:color="000000"/>
              <w:left w:val="single" w:sz="7" w:space="0" w:color="000000"/>
              <w:bottom w:val="single" w:sz="6" w:space="0" w:color="FFFFFF"/>
              <w:right w:val="single" w:sz="6" w:space="0" w:color="FFFFFF"/>
            </w:tcBorders>
          </w:tcPr>
          <w:p w:rsidR="00CB1327" w:rsidRPr="007D2D0A" w:rsidRDefault="00CB1327" w:rsidP="008676B1">
            <w:pPr>
              <w:jc w:val="center"/>
              <w:rPr>
                <w:rFonts w:ascii="Times New Roman" w:hAnsi="Times New Roman"/>
              </w:rPr>
            </w:pPr>
          </w:p>
        </w:tc>
        <w:tc>
          <w:tcPr>
            <w:tcW w:w="2760" w:type="dxa"/>
            <w:tcBorders>
              <w:top w:val="single" w:sz="8" w:space="0" w:color="000000"/>
              <w:left w:val="single" w:sz="7" w:space="0" w:color="000000"/>
              <w:bottom w:val="single" w:sz="6" w:space="0" w:color="FFFFFF"/>
              <w:right w:val="double" w:sz="7" w:space="0" w:color="000000"/>
            </w:tcBorders>
          </w:tcPr>
          <w:p w:rsidR="00CB1327" w:rsidRPr="007D2D0A" w:rsidRDefault="00CB1327" w:rsidP="008676B1">
            <w:pPr>
              <w:rPr>
                <w:rFonts w:ascii="Times New Roman" w:hAnsi="Times New Roman"/>
              </w:rPr>
            </w:pPr>
          </w:p>
        </w:tc>
      </w:tr>
      <w:tr w:rsidR="00CB1327" w:rsidRPr="007D2D0A" w:rsidTr="008676B1">
        <w:tc>
          <w:tcPr>
            <w:tcW w:w="1653" w:type="dxa"/>
            <w:tcBorders>
              <w:top w:val="single" w:sz="7" w:space="0" w:color="000000"/>
              <w:left w:val="double" w:sz="7" w:space="0" w:color="000000"/>
              <w:bottom w:val="single" w:sz="6" w:space="0" w:color="FFFFFF"/>
              <w:right w:val="double" w:sz="7" w:space="0" w:color="000000"/>
            </w:tcBorders>
          </w:tcPr>
          <w:p w:rsidR="00CB1327" w:rsidRPr="007D2D0A" w:rsidRDefault="00CB1327" w:rsidP="008676B1">
            <w:pPr>
              <w:spacing w:line="163" w:lineRule="exact"/>
              <w:rPr>
                <w:rFonts w:ascii="Times New Roman" w:hAnsi="Times New Roman"/>
              </w:rPr>
            </w:pPr>
          </w:p>
          <w:p w:rsidR="00CB1327" w:rsidRPr="007D2D0A" w:rsidRDefault="00CB1327" w:rsidP="008676B1">
            <w:pPr>
              <w:rPr>
                <w:rFonts w:ascii="Times New Roman" w:hAnsi="Times New Roman"/>
              </w:rPr>
            </w:pPr>
            <w:r w:rsidRPr="007D2D0A">
              <w:rPr>
                <w:rFonts w:ascii="Times New Roman" w:hAnsi="Times New Roman"/>
              </w:rPr>
              <w:t>REVIEWED</w:t>
            </w:r>
          </w:p>
        </w:tc>
        <w:tc>
          <w:tcPr>
            <w:tcW w:w="1311" w:type="dxa"/>
            <w:tcBorders>
              <w:top w:val="single" w:sz="7" w:space="0" w:color="000000"/>
              <w:left w:val="single" w:sz="7" w:space="0" w:color="000000"/>
              <w:bottom w:val="single" w:sz="6" w:space="0" w:color="FFFFFF"/>
              <w:right w:val="single" w:sz="6" w:space="0" w:color="FFFFFF"/>
            </w:tcBorders>
          </w:tcPr>
          <w:p w:rsidR="00CB1327" w:rsidRPr="007D2D0A" w:rsidRDefault="00CB1327" w:rsidP="008676B1">
            <w:pPr>
              <w:jc w:val="center"/>
              <w:rPr>
                <w:rFonts w:ascii="Times New Roman" w:hAnsi="Times New Roman"/>
              </w:rPr>
            </w:pPr>
          </w:p>
        </w:tc>
        <w:tc>
          <w:tcPr>
            <w:tcW w:w="3966" w:type="dxa"/>
            <w:tcBorders>
              <w:top w:val="single" w:sz="7" w:space="0" w:color="000000"/>
              <w:left w:val="single" w:sz="7" w:space="0" w:color="000000"/>
              <w:bottom w:val="single" w:sz="6" w:space="0" w:color="FFFFFF"/>
              <w:right w:val="single" w:sz="6" w:space="0" w:color="FFFFFF"/>
            </w:tcBorders>
          </w:tcPr>
          <w:p w:rsidR="00CB1327" w:rsidRPr="007D2D0A" w:rsidRDefault="00CB1327" w:rsidP="008676B1">
            <w:pPr>
              <w:jc w:val="center"/>
              <w:rPr>
                <w:rFonts w:ascii="Times New Roman" w:hAnsi="Times New Roman"/>
              </w:rPr>
            </w:pPr>
          </w:p>
        </w:tc>
        <w:tc>
          <w:tcPr>
            <w:tcW w:w="2760" w:type="dxa"/>
            <w:tcBorders>
              <w:top w:val="single" w:sz="7" w:space="0" w:color="000000"/>
              <w:left w:val="single" w:sz="7" w:space="0" w:color="000000"/>
              <w:bottom w:val="single" w:sz="6" w:space="0" w:color="FFFFFF"/>
              <w:right w:val="double" w:sz="7" w:space="0" w:color="000000"/>
            </w:tcBorders>
          </w:tcPr>
          <w:p w:rsidR="00CB1327" w:rsidRPr="007D2D0A" w:rsidRDefault="00CB1327" w:rsidP="008676B1">
            <w:pPr>
              <w:rPr>
                <w:rFonts w:ascii="Times New Roman" w:hAnsi="Times New Roman"/>
              </w:rPr>
            </w:pPr>
          </w:p>
        </w:tc>
      </w:tr>
      <w:tr w:rsidR="00CB1327" w:rsidRPr="007D2D0A" w:rsidTr="008676B1">
        <w:tc>
          <w:tcPr>
            <w:tcW w:w="1653" w:type="dxa"/>
            <w:tcBorders>
              <w:top w:val="single" w:sz="7" w:space="0" w:color="000000"/>
              <w:left w:val="double" w:sz="7" w:space="0" w:color="000000"/>
              <w:bottom w:val="single" w:sz="6" w:space="0" w:color="FFFFFF"/>
              <w:right w:val="double" w:sz="7" w:space="0" w:color="000000"/>
            </w:tcBorders>
          </w:tcPr>
          <w:p w:rsidR="00CB1327" w:rsidRPr="007D2D0A" w:rsidRDefault="00CB1327" w:rsidP="008676B1">
            <w:pPr>
              <w:spacing w:line="163" w:lineRule="exact"/>
              <w:rPr>
                <w:rFonts w:ascii="Times New Roman" w:hAnsi="Times New Roman"/>
              </w:rPr>
            </w:pPr>
          </w:p>
          <w:p w:rsidR="00CB1327" w:rsidRPr="007D2D0A" w:rsidRDefault="00CB1327" w:rsidP="008676B1">
            <w:pPr>
              <w:rPr>
                <w:rFonts w:ascii="Times New Roman" w:hAnsi="Times New Roman"/>
              </w:rPr>
            </w:pPr>
            <w:r>
              <w:rPr>
                <w:rFonts w:ascii="Times New Roman" w:hAnsi="Times New Roman"/>
              </w:rPr>
              <w:t>REVIEWED</w:t>
            </w:r>
          </w:p>
        </w:tc>
        <w:tc>
          <w:tcPr>
            <w:tcW w:w="1311" w:type="dxa"/>
            <w:tcBorders>
              <w:top w:val="single" w:sz="7" w:space="0" w:color="000000"/>
              <w:left w:val="single" w:sz="7" w:space="0" w:color="000000"/>
              <w:bottom w:val="single" w:sz="6" w:space="0" w:color="FFFFFF"/>
              <w:right w:val="single" w:sz="6" w:space="0" w:color="FFFFFF"/>
            </w:tcBorders>
          </w:tcPr>
          <w:p w:rsidR="00CB1327" w:rsidRPr="007D2D0A" w:rsidRDefault="00CB1327" w:rsidP="008676B1">
            <w:pPr>
              <w:jc w:val="center"/>
              <w:rPr>
                <w:rFonts w:ascii="Times New Roman" w:hAnsi="Times New Roman"/>
              </w:rPr>
            </w:pPr>
          </w:p>
        </w:tc>
        <w:tc>
          <w:tcPr>
            <w:tcW w:w="3966" w:type="dxa"/>
            <w:tcBorders>
              <w:top w:val="single" w:sz="7" w:space="0" w:color="000000"/>
              <w:left w:val="single" w:sz="7" w:space="0" w:color="000000"/>
              <w:bottom w:val="single" w:sz="6" w:space="0" w:color="FFFFFF"/>
              <w:right w:val="single" w:sz="6" w:space="0" w:color="FFFFFF"/>
            </w:tcBorders>
          </w:tcPr>
          <w:p w:rsidR="00CB1327" w:rsidRPr="007D2D0A" w:rsidRDefault="00CB1327" w:rsidP="008676B1">
            <w:pPr>
              <w:jc w:val="center"/>
              <w:rPr>
                <w:rFonts w:ascii="Times New Roman" w:hAnsi="Times New Roman"/>
              </w:rPr>
            </w:pPr>
          </w:p>
        </w:tc>
        <w:tc>
          <w:tcPr>
            <w:tcW w:w="2760" w:type="dxa"/>
            <w:tcBorders>
              <w:top w:val="single" w:sz="7" w:space="0" w:color="000000"/>
              <w:left w:val="single" w:sz="7" w:space="0" w:color="000000"/>
              <w:bottom w:val="single" w:sz="6" w:space="0" w:color="FFFFFF"/>
              <w:right w:val="double" w:sz="7" w:space="0" w:color="000000"/>
            </w:tcBorders>
          </w:tcPr>
          <w:p w:rsidR="00CB1327" w:rsidRPr="007D2D0A" w:rsidRDefault="00CB1327" w:rsidP="008676B1">
            <w:pPr>
              <w:rPr>
                <w:rFonts w:ascii="Times New Roman" w:hAnsi="Times New Roman"/>
              </w:rPr>
            </w:pPr>
          </w:p>
        </w:tc>
      </w:tr>
      <w:tr w:rsidR="00CB1327" w:rsidRPr="007D2D0A" w:rsidTr="008676B1">
        <w:tc>
          <w:tcPr>
            <w:tcW w:w="1653" w:type="dxa"/>
            <w:tcBorders>
              <w:top w:val="single" w:sz="7" w:space="0" w:color="000000"/>
              <w:left w:val="double" w:sz="7" w:space="0" w:color="000000"/>
              <w:bottom w:val="single" w:sz="6" w:space="0" w:color="FFFFFF"/>
              <w:right w:val="double" w:sz="7" w:space="0" w:color="000000"/>
            </w:tcBorders>
          </w:tcPr>
          <w:p w:rsidR="00CB1327" w:rsidRPr="007D2D0A" w:rsidRDefault="00CB1327" w:rsidP="008676B1">
            <w:pPr>
              <w:spacing w:line="163" w:lineRule="exact"/>
              <w:rPr>
                <w:rFonts w:ascii="Times New Roman" w:hAnsi="Times New Roman"/>
              </w:rPr>
            </w:pPr>
          </w:p>
          <w:p w:rsidR="00CB1327" w:rsidRPr="007D2D0A" w:rsidRDefault="00CB1327" w:rsidP="008676B1">
            <w:pPr>
              <w:rPr>
                <w:rFonts w:ascii="Times New Roman" w:hAnsi="Times New Roman"/>
              </w:rPr>
            </w:pPr>
            <w:r w:rsidRPr="007D2D0A">
              <w:rPr>
                <w:rFonts w:ascii="Times New Roman" w:hAnsi="Times New Roman"/>
              </w:rPr>
              <w:t>REVIEWED</w:t>
            </w:r>
          </w:p>
        </w:tc>
        <w:tc>
          <w:tcPr>
            <w:tcW w:w="1311" w:type="dxa"/>
            <w:tcBorders>
              <w:top w:val="single" w:sz="7" w:space="0" w:color="000000"/>
              <w:left w:val="single" w:sz="7" w:space="0" w:color="000000"/>
              <w:bottom w:val="single" w:sz="6" w:space="0" w:color="FFFFFF"/>
              <w:right w:val="single" w:sz="6" w:space="0" w:color="FFFFFF"/>
            </w:tcBorders>
            <w:vAlign w:val="bottom"/>
          </w:tcPr>
          <w:p w:rsidR="00CB1327" w:rsidRPr="007D2D0A" w:rsidRDefault="00CB1327" w:rsidP="008676B1">
            <w:pPr>
              <w:jc w:val="center"/>
              <w:rPr>
                <w:rFonts w:ascii="Times New Roman" w:hAnsi="Times New Roman"/>
              </w:rPr>
            </w:pPr>
          </w:p>
        </w:tc>
        <w:tc>
          <w:tcPr>
            <w:tcW w:w="3966" w:type="dxa"/>
            <w:tcBorders>
              <w:top w:val="single" w:sz="7" w:space="0" w:color="000000"/>
              <w:left w:val="single" w:sz="7" w:space="0" w:color="000000"/>
              <w:bottom w:val="single" w:sz="6" w:space="0" w:color="FFFFFF"/>
              <w:right w:val="single" w:sz="6" w:space="0" w:color="FFFFFF"/>
            </w:tcBorders>
          </w:tcPr>
          <w:p w:rsidR="00CB1327" w:rsidRPr="007D2D0A" w:rsidRDefault="00CB1327" w:rsidP="008676B1">
            <w:pPr>
              <w:jc w:val="center"/>
              <w:rPr>
                <w:rFonts w:ascii="Times New Roman" w:hAnsi="Times New Roman"/>
              </w:rPr>
            </w:pPr>
          </w:p>
        </w:tc>
        <w:tc>
          <w:tcPr>
            <w:tcW w:w="2760" w:type="dxa"/>
            <w:tcBorders>
              <w:top w:val="single" w:sz="7" w:space="0" w:color="000000"/>
              <w:left w:val="single" w:sz="7" w:space="0" w:color="000000"/>
              <w:bottom w:val="single" w:sz="6" w:space="0" w:color="FFFFFF"/>
              <w:right w:val="double" w:sz="7" w:space="0" w:color="000000"/>
            </w:tcBorders>
          </w:tcPr>
          <w:p w:rsidR="00CB1327" w:rsidRPr="007D2D0A" w:rsidRDefault="00CB1327" w:rsidP="008676B1">
            <w:pPr>
              <w:rPr>
                <w:rFonts w:ascii="Times New Roman" w:hAnsi="Times New Roman"/>
              </w:rPr>
            </w:pPr>
          </w:p>
        </w:tc>
      </w:tr>
      <w:tr w:rsidR="00CB1327" w:rsidRPr="007D2D0A" w:rsidTr="008676B1">
        <w:tc>
          <w:tcPr>
            <w:tcW w:w="1653" w:type="dxa"/>
            <w:tcBorders>
              <w:top w:val="single" w:sz="7" w:space="0" w:color="000000"/>
              <w:left w:val="double" w:sz="7" w:space="0" w:color="000000"/>
              <w:bottom w:val="single" w:sz="6" w:space="0" w:color="FFFFFF"/>
              <w:right w:val="double" w:sz="7" w:space="0" w:color="000000"/>
            </w:tcBorders>
          </w:tcPr>
          <w:p w:rsidR="00CB1327" w:rsidRPr="007D2D0A" w:rsidRDefault="00CB1327" w:rsidP="008676B1">
            <w:pPr>
              <w:spacing w:line="163" w:lineRule="exact"/>
              <w:rPr>
                <w:rFonts w:ascii="Times New Roman" w:hAnsi="Times New Roman"/>
              </w:rPr>
            </w:pPr>
          </w:p>
          <w:p w:rsidR="00CB1327" w:rsidRPr="007D2D0A" w:rsidRDefault="00CB1327" w:rsidP="008676B1">
            <w:pPr>
              <w:rPr>
                <w:rFonts w:ascii="Times New Roman" w:hAnsi="Times New Roman"/>
              </w:rPr>
            </w:pPr>
            <w:r w:rsidRPr="007D2D0A">
              <w:rPr>
                <w:rFonts w:ascii="Times New Roman" w:hAnsi="Times New Roman"/>
              </w:rPr>
              <w:t>REVIEWED</w:t>
            </w:r>
          </w:p>
        </w:tc>
        <w:tc>
          <w:tcPr>
            <w:tcW w:w="1311" w:type="dxa"/>
            <w:tcBorders>
              <w:top w:val="single" w:sz="7" w:space="0" w:color="000000"/>
              <w:left w:val="single" w:sz="7" w:space="0" w:color="000000"/>
              <w:bottom w:val="single" w:sz="6" w:space="0" w:color="FFFFFF"/>
              <w:right w:val="single" w:sz="6" w:space="0" w:color="FFFFFF"/>
            </w:tcBorders>
            <w:vAlign w:val="bottom"/>
          </w:tcPr>
          <w:p w:rsidR="00CB1327" w:rsidRPr="007D2D0A" w:rsidRDefault="00CB1327" w:rsidP="008676B1">
            <w:pPr>
              <w:jc w:val="center"/>
              <w:rPr>
                <w:rFonts w:ascii="Times New Roman" w:hAnsi="Times New Roman"/>
              </w:rPr>
            </w:pPr>
          </w:p>
        </w:tc>
        <w:tc>
          <w:tcPr>
            <w:tcW w:w="3966" w:type="dxa"/>
            <w:tcBorders>
              <w:top w:val="single" w:sz="7" w:space="0" w:color="000000"/>
              <w:left w:val="single" w:sz="7" w:space="0" w:color="000000"/>
              <w:bottom w:val="single" w:sz="6" w:space="0" w:color="FFFFFF"/>
              <w:right w:val="single" w:sz="6" w:space="0" w:color="FFFFFF"/>
            </w:tcBorders>
            <w:vAlign w:val="center"/>
          </w:tcPr>
          <w:p w:rsidR="00CB1327" w:rsidRPr="007D2D0A" w:rsidRDefault="00CB1327" w:rsidP="008676B1">
            <w:pPr>
              <w:jc w:val="center"/>
              <w:rPr>
                <w:rFonts w:ascii="Times New Roman" w:hAnsi="Times New Roman"/>
              </w:rPr>
            </w:pPr>
          </w:p>
        </w:tc>
        <w:tc>
          <w:tcPr>
            <w:tcW w:w="2760" w:type="dxa"/>
            <w:tcBorders>
              <w:top w:val="single" w:sz="7" w:space="0" w:color="000000"/>
              <w:left w:val="single" w:sz="7" w:space="0" w:color="000000"/>
              <w:bottom w:val="single" w:sz="6" w:space="0" w:color="FFFFFF"/>
              <w:right w:val="double" w:sz="7" w:space="0" w:color="000000"/>
            </w:tcBorders>
          </w:tcPr>
          <w:p w:rsidR="00CB1327" w:rsidRPr="007D2D0A" w:rsidRDefault="00CB1327" w:rsidP="008676B1">
            <w:pPr>
              <w:rPr>
                <w:rFonts w:ascii="Times New Roman" w:hAnsi="Times New Roman"/>
              </w:rPr>
            </w:pPr>
          </w:p>
        </w:tc>
      </w:tr>
      <w:tr w:rsidR="00CB1327" w:rsidRPr="007D2D0A" w:rsidTr="008676B1">
        <w:tc>
          <w:tcPr>
            <w:tcW w:w="1653" w:type="dxa"/>
            <w:tcBorders>
              <w:top w:val="single" w:sz="7" w:space="0" w:color="000000"/>
              <w:left w:val="double" w:sz="7" w:space="0" w:color="000000"/>
              <w:bottom w:val="single" w:sz="6" w:space="0" w:color="FFFFFF"/>
              <w:right w:val="double" w:sz="7" w:space="0" w:color="000000"/>
            </w:tcBorders>
          </w:tcPr>
          <w:p w:rsidR="00CB1327" w:rsidRPr="007D2D0A" w:rsidRDefault="00CB1327" w:rsidP="008676B1">
            <w:pPr>
              <w:spacing w:line="163" w:lineRule="exact"/>
              <w:rPr>
                <w:rFonts w:ascii="Times New Roman" w:hAnsi="Times New Roman"/>
              </w:rPr>
            </w:pPr>
          </w:p>
          <w:p w:rsidR="00CB1327" w:rsidRPr="007D2D0A" w:rsidRDefault="00CB1327" w:rsidP="008676B1">
            <w:pPr>
              <w:rPr>
                <w:rFonts w:ascii="Times New Roman" w:hAnsi="Times New Roman"/>
              </w:rPr>
            </w:pPr>
            <w:r w:rsidRPr="007D2D0A">
              <w:rPr>
                <w:rFonts w:ascii="Times New Roman" w:hAnsi="Times New Roman"/>
              </w:rPr>
              <w:t>REVI</w:t>
            </w:r>
            <w:r>
              <w:rPr>
                <w:rFonts w:ascii="Times New Roman" w:hAnsi="Times New Roman"/>
              </w:rPr>
              <w:t>EWED</w:t>
            </w:r>
          </w:p>
        </w:tc>
        <w:tc>
          <w:tcPr>
            <w:tcW w:w="1311" w:type="dxa"/>
            <w:tcBorders>
              <w:top w:val="single" w:sz="7" w:space="0" w:color="000000"/>
              <w:left w:val="single" w:sz="7" w:space="0" w:color="000000"/>
              <w:bottom w:val="single" w:sz="6" w:space="0" w:color="FFFFFF"/>
              <w:right w:val="single" w:sz="6" w:space="0" w:color="FFFFFF"/>
            </w:tcBorders>
          </w:tcPr>
          <w:p w:rsidR="00CB1327" w:rsidRPr="007D2D0A" w:rsidRDefault="00CB1327" w:rsidP="008676B1">
            <w:pPr>
              <w:jc w:val="center"/>
              <w:rPr>
                <w:rFonts w:ascii="Times New Roman" w:hAnsi="Times New Roman"/>
              </w:rPr>
            </w:pPr>
          </w:p>
        </w:tc>
        <w:tc>
          <w:tcPr>
            <w:tcW w:w="3966" w:type="dxa"/>
            <w:tcBorders>
              <w:top w:val="single" w:sz="7" w:space="0" w:color="000000"/>
              <w:left w:val="single" w:sz="7" w:space="0" w:color="000000"/>
              <w:bottom w:val="single" w:sz="6" w:space="0" w:color="FFFFFF"/>
              <w:right w:val="single" w:sz="6" w:space="0" w:color="FFFFFF"/>
            </w:tcBorders>
          </w:tcPr>
          <w:p w:rsidR="00CB1327" w:rsidRPr="007D2D0A" w:rsidRDefault="00CB1327" w:rsidP="008676B1">
            <w:pPr>
              <w:jc w:val="center"/>
              <w:rPr>
                <w:rFonts w:ascii="Times New Roman" w:hAnsi="Times New Roman"/>
              </w:rPr>
            </w:pPr>
          </w:p>
        </w:tc>
        <w:tc>
          <w:tcPr>
            <w:tcW w:w="2760" w:type="dxa"/>
            <w:tcBorders>
              <w:top w:val="single" w:sz="7" w:space="0" w:color="000000"/>
              <w:left w:val="single" w:sz="7" w:space="0" w:color="000000"/>
              <w:bottom w:val="single" w:sz="6" w:space="0" w:color="FFFFFF"/>
              <w:right w:val="double" w:sz="7" w:space="0" w:color="000000"/>
            </w:tcBorders>
          </w:tcPr>
          <w:p w:rsidR="00CB1327" w:rsidRPr="007D2D0A" w:rsidRDefault="00CB1327" w:rsidP="008676B1">
            <w:pPr>
              <w:rPr>
                <w:rFonts w:ascii="Times New Roman" w:hAnsi="Times New Roman"/>
              </w:rPr>
            </w:pPr>
          </w:p>
        </w:tc>
      </w:tr>
      <w:tr w:rsidR="00CB1327" w:rsidRPr="007D2D0A" w:rsidTr="008676B1">
        <w:tc>
          <w:tcPr>
            <w:tcW w:w="1653" w:type="dxa"/>
            <w:tcBorders>
              <w:top w:val="single" w:sz="7" w:space="0" w:color="000000"/>
              <w:left w:val="double" w:sz="7" w:space="0" w:color="000000"/>
              <w:bottom w:val="single" w:sz="6" w:space="0" w:color="FFFFFF"/>
              <w:right w:val="double" w:sz="7" w:space="0" w:color="000000"/>
            </w:tcBorders>
          </w:tcPr>
          <w:p w:rsidR="00CB1327" w:rsidRPr="007D2D0A" w:rsidRDefault="00CB1327" w:rsidP="008676B1">
            <w:pPr>
              <w:spacing w:line="163" w:lineRule="exact"/>
              <w:rPr>
                <w:rFonts w:ascii="Times New Roman" w:hAnsi="Times New Roman"/>
              </w:rPr>
            </w:pPr>
          </w:p>
          <w:p w:rsidR="00CB1327" w:rsidRPr="007D2D0A" w:rsidRDefault="00CB1327" w:rsidP="008676B1">
            <w:pPr>
              <w:rPr>
                <w:rFonts w:ascii="Times New Roman" w:hAnsi="Times New Roman"/>
              </w:rPr>
            </w:pPr>
            <w:r w:rsidRPr="007D2D0A">
              <w:rPr>
                <w:rFonts w:ascii="Times New Roman" w:hAnsi="Times New Roman"/>
              </w:rPr>
              <w:t>REVIEWED</w:t>
            </w:r>
          </w:p>
        </w:tc>
        <w:tc>
          <w:tcPr>
            <w:tcW w:w="1311" w:type="dxa"/>
            <w:tcBorders>
              <w:top w:val="single" w:sz="7" w:space="0" w:color="000000"/>
              <w:left w:val="single" w:sz="7" w:space="0" w:color="000000"/>
              <w:bottom w:val="single" w:sz="6" w:space="0" w:color="FFFFFF"/>
              <w:right w:val="single" w:sz="6" w:space="0" w:color="FFFFFF"/>
            </w:tcBorders>
          </w:tcPr>
          <w:p w:rsidR="00CB1327" w:rsidRPr="007D2D0A" w:rsidRDefault="00CB1327" w:rsidP="008676B1">
            <w:pPr>
              <w:jc w:val="center"/>
              <w:rPr>
                <w:rFonts w:ascii="Times New Roman" w:hAnsi="Times New Roman"/>
              </w:rPr>
            </w:pPr>
          </w:p>
        </w:tc>
        <w:tc>
          <w:tcPr>
            <w:tcW w:w="3966" w:type="dxa"/>
            <w:tcBorders>
              <w:top w:val="single" w:sz="7" w:space="0" w:color="000000"/>
              <w:left w:val="single" w:sz="7" w:space="0" w:color="000000"/>
              <w:bottom w:val="single" w:sz="6" w:space="0" w:color="FFFFFF"/>
              <w:right w:val="single" w:sz="6" w:space="0" w:color="FFFFFF"/>
            </w:tcBorders>
          </w:tcPr>
          <w:p w:rsidR="00CB1327" w:rsidRPr="007D2D0A" w:rsidRDefault="00CB1327" w:rsidP="008676B1">
            <w:pPr>
              <w:jc w:val="center"/>
              <w:rPr>
                <w:rFonts w:ascii="Times New Roman" w:hAnsi="Times New Roman"/>
              </w:rPr>
            </w:pPr>
          </w:p>
        </w:tc>
        <w:tc>
          <w:tcPr>
            <w:tcW w:w="2760" w:type="dxa"/>
            <w:tcBorders>
              <w:top w:val="single" w:sz="7" w:space="0" w:color="000000"/>
              <w:left w:val="single" w:sz="7" w:space="0" w:color="000000"/>
              <w:bottom w:val="single" w:sz="6" w:space="0" w:color="FFFFFF"/>
              <w:right w:val="double" w:sz="7" w:space="0" w:color="000000"/>
            </w:tcBorders>
          </w:tcPr>
          <w:p w:rsidR="00CB1327" w:rsidRPr="007D2D0A" w:rsidRDefault="00CB1327" w:rsidP="008676B1">
            <w:pPr>
              <w:rPr>
                <w:rFonts w:ascii="Times New Roman" w:hAnsi="Times New Roman"/>
              </w:rPr>
            </w:pPr>
          </w:p>
        </w:tc>
      </w:tr>
      <w:tr w:rsidR="00CB1327" w:rsidRPr="007D2D0A" w:rsidTr="008676B1">
        <w:tc>
          <w:tcPr>
            <w:tcW w:w="1653" w:type="dxa"/>
            <w:tcBorders>
              <w:top w:val="single" w:sz="7" w:space="0" w:color="000000"/>
              <w:left w:val="double" w:sz="7" w:space="0" w:color="000000"/>
              <w:bottom w:val="single" w:sz="6" w:space="0" w:color="FFFFFF"/>
              <w:right w:val="double" w:sz="7" w:space="0" w:color="000000"/>
            </w:tcBorders>
          </w:tcPr>
          <w:p w:rsidR="00CB1327" w:rsidRPr="007D2D0A" w:rsidRDefault="00CB1327" w:rsidP="008676B1">
            <w:pPr>
              <w:spacing w:line="163" w:lineRule="exact"/>
              <w:rPr>
                <w:rFonts w:ascii="Times New Roman" w:hAnsi="Times New Roman"/>
              </w:rPr>
            </w:pPr>
          </w:p>
          <w:p w:rsidR="00CB1327" w:rsidRPr="007D2D0A" w:rsidRDefault="00CB1327" w:rsidP="008676B1">
            <w:pPr>
              <w:rPr>
                <w:rFonts w:ascii="Times New Roman" w:hAnsi="Times New Roman"/>
              </w:rPr>
            </w:pPr>
            <w:r w:rsidRPr="007D2D0A">
              <w:rPr>
                <w:rFonts w:ascii="Times New Roman" w:hAnsi="Times New Roman"/>
              </w:rPr>
              <w:t>REVIEWED</w:t>
            </w:r>
          </w:p>
        </w:tc>
        <w:tc>
          <w:tcPr>
            <w:tcW w:w="1311" w:type="dxa"/>
            <w:tcBorders>
              <w:top w:val="single" w:sz="7" w:space="0" w:color="000000"/>
              <w:left w:val="single" w:sz="7" w:space="0" w:color="000000"/>
              <w:bottom w:val="single" w:sz="6" w:space="0" w:color="FFFFFF"/>
              <w:right w:val="single" w:sz="6" w:space="0" w:color="FFFFFF"/>
            </w:tcBorders>
          </w:tcPr>
          <w:p w:rsidR="00CB1327" w:rsidRPr="007D2D0A" w:rsidRDefault="00CB1327" w:rsidP="008676B1">
            <w:pPr>
              <w:jc w:val="center"/>
              <w:rPr>
                <w:rFonts w:ascii="Times New Roman" w:hAnsi="Times New Roman"/>
              </w:rPr>
            </w:pPr>
          </w:p>
        </w:tc>
        <w:tc>
          <w:tcPr>
            <w:tcW w:w="3966" w:type="dxa"/>
            <w:tcBorders>
              <w:top w:val="single" w:sz="7" w:space="0" w:color="000000"/>
              <w:left w:val="single" w:sz="7" w:space="0" w:color="000000"/>
              <w:bottom w:val="single" w:sz="6" w:space="0" w:color="FFFFFF"/>
              <w:right w:val="single" w:sz="6" w:space="0" w:color="FFFFFF"/>
            </w:tcBorders>
            <w:vAlign w:val="bottom"/>
          </w:tcPr>
          <w:p w:rsidR="00CB1327" w:rsidRPr="007D2D0A" w:rsidRDefault="00CB1327" w:rsidP="008676B1">
            <w:pPr>
              <w:jc w:val="center"/>
              <w:rPr>
                <w:rFonts w:ascii="Times New Roman" w:hAnsi="Times New Roman"/>
              </w:rPr>
            </w:pPr>
          </w:p>
        </w:tc>
        <w:tc>
          <w:tcPr>
            <w:tcW w:w="2760" w:type="dxa"/>
            <w:tcBorders>
              <w:top w:val="single" w:sz="7" w:space="0" w:color="000000"/>
              <w:left w:val="single" w:sz="7" w:space="0" w:color="000000"/>
              <w:bottom w:val="single" w:sz="6" w:space="0" w:color="FFFFFF"/>
              <w:right w:val="double" w:sz="7" w:space="0" w:color="000000"/>
            </w:tcBorders>
          </w:tcPr>
          <w:p w:rsidR="00CB1327" w:rsidRPr="007D2D0A" w:rsidRDefault="00CB1327" w:rsidP="008676B1">
            <w:pPr>
              <w:rPr>
                <w:rFonts w:ascii="Times New Roman" w:hAnsi="Times New Roman"/>
              </w:rPr>
            </w:pPr>
          </w:p>
        </w:tc>
      </w:tr>
      <w:tr w:rsidR="00CB1327" w:rsidRPr="007D2D0A" w:rsidTr="008676B1">
        <w:tc>
          <w:tcPr>
            <w:tcW w:w="1653" w:type="dxa"/>
            <w:tcBorders>
              <w:top w:val="single" w:sz="7" w:space="0" w:color="000000"/>
              <w:left w:val="double" w:sz="7" w:space="0" w:color="000000"/>
              <w:bottom w:val="single" w:sz="6" w:space="0" w:color="FFFFFF"/>
              <w:right w:val="double" w:sz="7" w:space="0" w:color="000000"/>
            </w:tcBorders>
          </w:tcPr>
          <w:p w:rsidR="00CB1327" w:rsidRPr="007D2D0A" w:rsidRDefault="00CB1327" w:rsidP="008676B1">
            <w:pPr>
              <w:spacing w:line="163" w:lineRule="exact"/>
              <w:rPr>
                <w:rFonts w:ascii="Times New Roman" w:hAnsi="Times New Roman"/>
              </w:rPr>
            </w:pPr>
          </w:p>
          <w:p w:rsidR="00CB1327" w:rsidRPr="007D2D0A" w:rsidRDefault="00CB1327" w:rsidP="008676B1">
            <w:pPr>
              <w:rPr>
                <w:rFonts w:ascii="Times New Roman" w:hAnsi="Times New Roman"/>
              </w:rPr>
            </w:pPr>
            <w:r w:rsidRPr="007D2D0A">
              <w:rPr>
                <w:rFonts w:ascii="Times New Roman" w:hAnsi="Times New Roman"/>
              </w:rPr>
              <w:t>REVIEWED</w:t>
            </w:r>
          </w:p>
        </w:tc>
        <w:tc>
          <w:tcPr>
            <w:tcW w:w="1311" w:type="dxa"/>
            <w:tcBorders>
              <w:top w:val="single" w:sz="7" w:space="0" w:color="000000"/>
              <w:left w:val="single" w:sz="7" w:space="0" w:color="000000"/>
              <w:bottom w:val="single" w:sz="6" w:space="0" w:color="FFFFFF"/>
              <w:right w:val="single" w:sz="6" w:space="0" w:color="FFFFFF"/>
            </w:tcBorders>
            <w:vAlign w:val="bottom"/>
          </w:tcPr>
          <w:p w:rsidR="00CB1327" w:rsidRPr="007C33DC" w:rsidRDefault="00CB1327" w:rsidP="008676B1">
            <w:pPr>
              <w:pStyle w:val="Caption"/>
              <w:jc w:val="center"/>
              <w:rPr>
                <w:rFonts w:ascii="Times New Roman" w:hAnsi="Times New Roman"/>
                <w:sz w:val="20"/>
              </w:rPr>
            </w:pPr>
          </w:p>
        </w:tc>
        <w:tc>
          <w:tcPr>
            <w:tcW w:w="3966" w:type="dxa"/>
            <w:tcBorders>
              <w:top w:val="single" w:sz="7" w:space="0" w:color="000000"/>
              <w:left w:val="single" w:sz="7" w:space="0" w:color="000000"/>
              <w:bottom w:val="single" w:sz="6" w:space="0" w:color="FFFFFF"/>
              <w:right w:val="single" w:sz="6" w:space="0" w:color="FFFFFF"/>
            </w:tcBorders>
            <w:vAlign w:val="bottom"/>
          </w:tcPr>
          <w:p w:rsidR="00CB1327" w:rsidRPr="007D2D0A" w:rsidRDefault="00CB1327" w:rsidP="008676B1">
            <w:pPr>
              <w:pStyle w:val="Caption"/>
              <w:jc w:val="center"/>
            </w:pPr>
          </w:p>
        </w:tc>
        <w:tc>
          <w:tcPr>
            <w:tcW w:w="2760" w:type="dxa"/>
            <w:tcBorders>
              <w:top w:val="single" w:sz="7" w:space="0" w:color="000000"/>
              <w:left w:val="single" w:sz="7" w:space="0" w:color="000000"/>
              <w:bottom w:val="single" w:sz="6" w:space="0" w:color="FFFFFF"/>
              <w:right w:val="double" w:sz="7" w:space="0" w:color="000000"/>
            </w:tcBorders>
          </w:tcPr>
          <w:p w:rsidR="00CB1327" w:rsidRPr="007D2D0A" w:rsidRDefault="00CB1327" w:rsidP="008676B1">
            <w:pPr>
              <w:spacing w:line="163" w:lineRule="exact"/>
              <w:rPr>
                <w:rFonts w:ascii="Times New Roman" w:hAnsi="Times New Roman"/>
              </w:rPr>
            </w:pPr>
          </w:p>
        </w:tc>
      </w:tr>
      <w:tr w:rsidR="00CB1327" w:rsidRPr="007D2D0A" w:rsidTr="008676B1">
        <w:tc>
          <w:tcPr>
            <w:tcW w:w="1653" w:type="dxa"/>
            <w:tcBorders>
              <w:top w:val="single" w:sz="7" w:space="0" w:color="000000"/>
              <w:left w:val="double" w:sz="7" w:space="0" w:color="000000"/>
              <w:bottom w:val="single" w:sz="6" w:space="0" w:color="FFFFFF"/>
              <w:right w:val="double" w:sz="7" w:space="0" w:color="000000"/>
            </w:tcBorders>
          </w:tcPr>
          <w:p w:rsidR="00CB1327" w:rsidRPr="007D2D0A" w:rsidRDefault="00CB1327" w:rsidP="008676B1">
            <w:pPr>
              <w:spacing w:line="163" w:lineRule="exact"/>
              <w:rPr>
                <w:rFonts w:ascii="Times New Roman" w:hAnsi="Times New Roman"/>
              </w:rPr>
            </w:pPr>
          </w:p>
          <w:p w:rsidR="00CB1327" w:rsidRPr="007D2D0A" w:rsidRDefault="00CB1327" w:rsidP="008676B1">
            <w:pPr>
              <w:rPr>
                <w:rFonts w:ascii="Times New Roman" w:hAnsi="Times New Roman"/>
              </w:rPr>
            </w:pPr>
            <w:r w:rsidRPr="007D2D0A">
              <w:rPr>
                <w:rFonts w:ascii="Times New Roman" w:hAnsi="Times New Roman"/>
              </w:rPr>
              <w:t>REVIEWED</w:t>
            </w:r>
          </w:p>
        </w:tc>
        <w:tc>
          <w:tcPr>
            <w:tcW w:w="1311" w:type="dxa"/>
            <w:tcBorders>
              <w:top w:val="single" w:sz="7" w:space="0" w:color="000000"/>
              <w:left w:val="single" w:sz="7" w:space="0" w:color="000000"/>
              <w:bottom w:val="single" w:sz="6" w:space="0" w:color="FFFFFF"/>
              <w:right w:val="single" w:sz="6" w:space="0" w:color="FFFFFF"/>
            </w:tcBorders>
          </w:tcPr>
          <w:p w:rsidR="00CB1327" w:rsidRPr="007D2D0A" w:rsidRDefault="00CB1327" w:rsidP="008676B1">
            <w:pPr>
              <w:spacing w:line="163" w:lineRule="exact"/>
              <w:rPr>
                <w:rFonts w:ascii="Times New Roman" w:hAnsi="Times New Roman"/>
              </w:rPr>
            </w:pPr>
          </w:p>
        </w:tc>
        <w:tc>
          <w:tcPr>
            <w:tcW w:w="3966" w:type="dxa"/>
            <w:tcBorders>
              <w:top w:val="single" w:sz="7" w:space="0" w:color="000000"/>
              <w:left w:val="single" w:sz="7" w:space="0" w:color="000000"/>
              <w:bottom w:val="single" w:sz="6" w:space="0" w:color="FFFFFF"/>
              <w:right w:val="single" w:sz="6" w:space="0" w:color="FFFFFF"/>
            </w:tcBorders>
          </w:tcPr>
          <w:p w:rsidR="00CB1327" w:rsidRPr="007D2D0A" w:rsidRDefault="00CB1327" w:rsidP="008676B1">
            <w:pPr>
              <w:spacing w:line="163" w:lineRule="exact"/>
              <w:rPr>
                <w:rFonts w:ascii="Times New Roman" w:hAnsi="Times New Roman"/>
              </w:rPr>
            </w:pPr>
          </w:p>
        </w:tc>
        <w:tc>
          <w:tcPr>
            <w:tcW w:w="2760" w:type="dxa"/>
            <w:tcBorders>
              <w:top w:val="single" w:sz="7" w:space="0" w:color="000000"/>
              <w:left w:val="single" w:sz="7" w:space="0" w:color="000000"/>
              <w:bottom w:val="single" w:sz="6" w:space="0" w:color="FFFFFF"/>
              <w:right w:val="double" w:sz="7" w:space="0" w:color="000000"/>
            </w:tcBorders>
          </w:tcPr>
          <w:p w:rsidR="00CB1327" w:rsidRPr="007D2D0A" w:rsidRDefault="00CB1327" w:rsidP="008676B1">
            <w:pPr>
              <w:spacing w:line="163" w:lineRule="exact"/>
              <w:rPr>
                <w:rFonts w:ascii="Times New Roman" w:hAnsi="Times New Roman"/>
              </w:rPr>
            </w:pPr>
          </w:p>
        </w:tc>
      </w:tr>
      <w:tr w:rsidR="00CB1327" w:rsidRPr="007D2D0A" w:rsidTr="008676B1">
        <w:tc>
          <w:tcPr>
            <w:tcW w:w="1653" w:type="dxa"/>
            <w:tcBorders>
              <w:top w:val="single" w:sz="7" w:space="0" w:color="000000"/>
              <w:left w:val="double" w:sz="7" w:space="0" w:color="000000"/>
              <w:bottom w:val="single" w:sz="6" w:space="0" w:color="FFFFFF"/>
              <w:right w:val="double" w:sz="7" w:space="0" w:color="000000"/>
            </w:tcBorders>
          </w:tcPr>
          <w:p w:rsidR="00CB1327" w:rsidRPr="007D2D0A" w:rsidRDefault="00CB1327" w:rsidP="008676B1">
            <w:pPr>
              <w:spacing w:line="163" w:lineRule="exact"/>
              <w:rPr>
                <w:rFonts w:ascii="Times New Roman" w:hAnsi="Times New Roman"/>
              </w:rPr>
            </w:pPr>
          </w:p>
          <w:p w:rsidR="00CB1327" w:rsidRPr="007D2D0A" w:rsidRDefault="00CB1327" w:rsidP="008676B1">
            <w:pPr>
              <w:rPr>
                <w:rFonts w:ascii="Times New Roman" w:hAnsi="Times New Roman"/>
              </w:rPr>
            </w:pPr>
            <w:r w:rsidRPr="007D2D0A">
              <w:rPr>
                <w:rFonts w:ascii="Times New Roman" w:hAnsi="Times New Roman"/>
              </w:rPr>
              <w:t>REVIEWED</w:t>
            </w:r>
          </w:p>
        </w:tc>
        <w:tc>
          <w:tcPr>
            <w:tcW w:w="1311" w:type="dxa"/>
            <w:tcBorders>
              <w:top w:val="single" w:sz="7" w:space="0" w:color="000000"/>
              <w:left w:val="single" w:sz="7" w:space="0" w:color="000000"/>
              <w:bottom w:val="single" w:sz="6" w:space="0" w:color="FFFFFF"/>
              <w:right w:val="single" w:sz="6" w:space="0" w:color="FFFFFF"/>
            </w:tcBorders>
          </w:tcPr>
          <w:p w:rsidR="00CB1327" w:rsidRPr="007D2D0A" w:rsidRDefault="00CB1327" w:rsidP="008676B1">
            <w:pPr>
              <w:spacing w:line="163" w:lineRule="exact"/>
              <w:rPr>
                <w:rFonts w:ascii="Times New Roman" w:hAnsi="Times New Roman"/>
              </w:rPr>
            </w:pPr>
          </w:p>
        </w:tc>
        <w:tc>
          <w:tcPr>
            <w:tcW w:w="3966" w:type="dxa"/>
            <w:tcBorders>
              <w:top w:val="single" w:sz="7" w:space="0" w:color="000000"/>
              <w:left w:val="single" w:sz="7" w:space="0" w:color="000000"/>
              <w:bottom w:val="single" w:sz="6" w:space="0" w:color="FFFFFF"/>
              <w:right w:val="single" w:sz="6" w:space="0" w:color="FFFFFF"/>
            </w:tcBorders>
          </w:tcPr>
          <w:p w:rsidR="00CB1327" w:rsidRPr="007D2D0A" w:rsidRDefault="00CB1327" w:rsidP="008676B1">
            <w:pPr>
              <w:spacing w:line="163" w:lineRule="exact"/>
              <w:rPr>
                <w:rFonts w:ascii="Times New Roman" w:hAnsi="Times New Roman"/>
              </w:rPr>
            </w:pPr>
          </w:p>
        </w:tc>
        <w:tc>
          <w:tcPr>
            <w:tcW w:w="2760" w:type="dxa"/>
            <w:tcBorders>
              <w:top w:val="single" w:sz="7" w:space="0" w:color="000000"/>
              <w:left w:val="single" w:sz="7" w:space="0" w:color="000000"/>
              <w:bottom w:val="single" w:sz="6" w:space="0" w:color="FFFFFF"/>
              <w:right w:val="double" w:sz="7" w:space="0" w:color="000000"/>
            </w:tcBorders>
          </w:tcPr>
          <w:p w:rsidR="00CB1327" w:rsidRPr="007D2D0A" w:rsidRDefault="00CB1327" w:rsidP="008676B1">
            <w:pPr>
              <w:spacing w:line="163" w:lineRule="exact"/>
              <w:rPr>
                <w:rFonts w:ascii="Times New Roman" w:hAnsi="Times New Roman"/>
              </w:rPr>
            </w:pPr>
          </w:p>
        </w:tc>
      </w:tr>
      <w:tr w:rsidR="00CB1327" w:rsidRPr="007D2D0A" w:rsidTr="008676B1">
        <w:tc>
          <w:tcPr>
            <w:tcW w:w="1653" w:type="dxa"/>
            <w:tcBorders>
              <w:top w:val="single" w:sz="7" w:space="0" w:color="000000"/>
              <w:left w:val="double" w:sz="7" w:space="0" w:color="000000"/>
              <w:bottom w:val="single" w:sz="6" w:space="0" w:color="FFFFFF"/>
              <w:right w:val="double" w:sz="7" w:space="0" w:color="000000"/>
            </w:tcBorders>
          </w:tcPr>
          <w:p w:rsidR="00CB1327" w:rsidRPr="007D2D0A" w:rsidRDefault="00CB1327" w:rsidP="008676B1">
            <w:pPr>
              <w:spacing w:line="163" w:lineRule="exact"/>
              <w:rPr>
                <w:rFonts w:ascii="Times New Roman" w:hAnsi="Times New Roman"/>
              </w:rPr>
            </w:pPr>
          </w:p>
          <w:p w:rsidR="00CB1327" w:rsidRPr="007D2D0A" w:rsidRDefault="00CB1327" w:rsidP="008676B1">
            <w:pPr>
              <w:rPr>
                <w:rFonts w:ascii="Times New Roman" w:hAnsi="Times New Roman"/>
              </w:rPr>
            </w:pPr>
            <w:r w:rsidRPr="007D2D0A">
              <w:rPr>
                <w:rFonts w:ascii="Times New Roman" w:hAnsi="Times New Roman"/>
              </w:rPr>
              <w:t>REVIEWED</w:t>
            </w:r>
          </w:p>
        </w:tc>
        <w:tc>
          <w:tcPr>
            <w:tcW w:w="1311" w:type="dxa"/>
            <w:tcBorders>
              <w:top w:val="single" w:sz="7" w:space="0" w:color="000000"/>
              <w:left w:val="single" w:sz="7" w:space="0" w:color="000000"/>
              <w:bottom w:val="single" w:sz="6" w:space="0" w:color="FFFFFF"/>
              <w:right w:val="single" w:sz="6" w:space="0" w:color="FFFFFF"/>
            </w:tcBorders>
          </w:tcPr>
          <w:p w:rsidR="00CB1327" w:rsidRPr="007D2D0A" w:rsidRDefault="00CB1327" w:rsidP="008676B1">
            <w:pPr>
              <w:spacing w:line="163" w:lineRule="exact"/>
              <w:rPr>
                <w:rFonts w:ascii="Times New Roman" w:hAnsi="Times New Roman"/>
              </w:rPr>
            </w:pPr>
          </w:p>
        </w:tc>
        <w:tc>
          <w:tcPr>
            <w:tcW w:w="3966" w:type="dxa"/>
            <w:tcBorders>
              <w:top w:val="single" w:sz="7" w:space="0" w:color="000000"/>
              <w:left w:val="single" w:sz="7" w:space="0" w:color="000000"/>
              <w:bottom w:val="single" w:sz="6" w:space="0" w:color="FFFFFF"/>
              <w:right w:val="single" w:sz="6" w:space="0" w:color="FFFFFF"/>
            </w:tcBorders>
          </w:tcPr>
          <w:p w:rsidR="00CB1327" w:rsidRPr="007D2D0A" w:rsidRDefault="00CB1327" w:rsidP="008676B1">
            <w:pPr>
              <w:spacing w:line="163" w:lineRule="exact"/>
              <w:rPr>
                <w:rFonts w:ascii="Times New Roman" w:hAnsi="Times New Roman"/>
              </w:rPr>
            </w:pPr>
          </w:p>
        </w:tc>
        <w:tc>
          <w:tcPr>
            <w:tcW w:w="2760" w:type="dxa"/>
            <w:tcBorders>
              <w:top w:val="single" w:sz="7" w:space="0" w:color="000000"/>
              <w:left w:val="single" w:sz="7" w:space="0" w:color="000000"/>
              <w:bottom w:val="single" w:sz="6" w:space="0" w:color="FFFFFF"/>
              <w:right w:val="double" w:sz="7" w:space="0" w:color="000000"/>
            </w:tcBorders>
          </w:tcPr>
          <w:p w:rsidR="00CB1327" w:rsidRPr="007D2D0A" w:rsidRDefault="00CB1327" w:rsidP="008676B1">
            <w:pPr>
              <w:spacing w:line="163" w:lineRule="exact"/>
              <w:rPr>
                <w:rFonts w:ascii="Times New Roman" w:hAnsi="Times New Roman"/>
              </w:rPr>
            </w:pPr>
          </w:p>
        </w:tc>
      </w:tr>
      <w:tr w:rsidR="00CB1327" w:rsidRPr="007D2D0A" w:rsidTr="008676B1">
        <w:tc>
          <w:tcPr>
            <w:tcW w:w="1653" w:type="dxa"/>
            <w:tcBorders>
              <w:top w:val="single" w:sz="7" w:space="0" w:color="000000"/>
              <w:left w:val="double" w:sz="7" w:space="0" w:color="000000"/>
              <w:bottom w:val="single" w:sz="6" w:space="0" w:color="FFFFFF"/>
              <w:right w:val="double" w:sz="7" w:space="0" w:color="000000"/>
            </w:tcBorders>
          </w:tcPr>
          <w:p w:rsidR="00CB1327" w:rsidRPr="007D2D0A" w:rsidRDefault="00CB1327" w:rsidP="008676B1">
            <w:pPr>
              <w:spacing w:line="163" w:lineRule="exact"/>
              <w:rPr>
                <w:rFonts w:ascii="Times New Roman" w:hAnsi="Times New Roman"/>
              </w:rPr>
            </w:pPr>
          </w:p>
          <w:p w:rsidR="00CB1327" w:rsidRPr="007D2D0A" w:rsidRDefault="00CB1327" w:rsidP="008676B1">
            <w:pPr>
              <w:rPr>
                <w:rFonts w:ascii="Times New Roman" w:hAnsi="Times New Roman"/>
              </w:rPr>
            </w:pPr>
            <w:r w:rsidRPr="007D2D0A">
              <w:rPr>
                <w:rFonts w:ascii="Times New Roman" w:hAnsi="Times New Roman"/>
              </w:rPr>
              <w:t>REVIEWED</w:t>
            </w:r>
          </w:p>
        </w:tc>
        <w:tc>
          <w:tcPr>
            <w:tcW w:w="1311" w:type="dxa"/>
            <w:tcBorders>
              <w:top w:val="single" w:sz="7" w:space="0" w:color="000000"/>
              <w:left w:val="single" w:sz="7" w:space="0" w:color="000000"/>
              <w:bottom w:val="single" w:sz="6" w:space="0" w:color="FFFFFF"/>
              <w:right w:val="single" w:sz="6" w:space="0" w:color="FFFFFF"/>
            </w:tcBorders>
          </w:tcPr>
          <w:p w:rsidR="00CB1327" w:rsidRPr="007D2D0A" w:rsidRDefault="00CB1327" w:rsidP="008676B1">
            <w:pPr>
              <w:spacing w:line="163" w:lineRule="exact"/>
              <w:rPr>
                <w:rFonts w:ascii="Times New Roman" w:hAnsi="Times New Roman"/>
              </w:rPr>
            </w:pPr>
          </w:p>
          <w:p w:rsidR="00CB1327" w:rsidRPr="007D2D0A" w:rsidRDefault="00CB1327" w:rsidP="008676B1">
            <w:pPr>
              <w:rPr>
                <w:rFonts w:ascii="Times New Roman" w:hAnsi="Times New Roman"/>
              </w:rPr>
            </w:pPr>
          </w:p>
        </w:tc>
        <w:tc>
          <w:tcPr>
            <w:tcW w:w="3966" w:type="dxa"/>
            <w:tcBorders>
              <w:top w:val="single" w:sz="7" w:space="0" w:color="000000"/>
              <w:left w:val="single" w:sz="7" w:space="0" w:color="000000"/>
              <w:bottom w:val="single" w:sz="6" w:space="0" w:color="FFFFFF"/>
              <w:right w:val="single" w:sz="6" w:space="0" w:color="FFFFFF"/>
            </w:tcBorders>
          </w:tcPr>
          <w:p w:rsidR="00CB1327" w:rsidRPr="007D2D0A" w:rsidRDefault="00CB1327" w:rsidP="008676B1">
            <w:pPr>
              <w:spacing w:line="163" w:lineRule="exact"/>
              <w:rPr>
                <w:rFonts w:ascii="Times New Roman" w:hAnsi="Times New Roman"/>
              </w:rPr>
            </w:pPr>
          </w:p>
          <w:p w:rsidR="00CB1327" w:rsidRPr="007D2D0A" w:rsidRDefault="00CB1327" w:rsidP="008676B1">
            <w:pPr>
              <w:rPr>
                <w:rFonts w:ascii="Times New Roman" w:hAnsi="Times New Roman"/>
              </w:rPr>
            </w:pPr>
          </w:p>
        </w:tc>
        <w:tc>
          <w:tcPr>
            <w:tcW w:w="2760" w:type="dxa"/>
            <w:tcBorders>
              <w:top w:val="single" w:sz="7" w:space="0" w:color="000000"/>
              <w:left w:val="single" w:sz="7" w:space="0" w:color="000000"/>
              <w:bottom w:val="single" w:sz="6" w:space="0" w:color="FFFFFF"/>
              <w:right w:val="double" w:sz="7" w:space="0" w:color="000000"/>
            </w:tcBorders>
          </w:tcPr>
          <w:p w:rsidR="00CB1327" w:rsidRPr="007D2D0A" w:rsidRDefault="00CB1327" w:rsidP="008676B1">
            <w:pPr>
              <w:spacing w:line="163" w:lineRule="exact"/>
              <w:rPr>
                <w:rFonts w:ascii="Times New Roman" w:hAnsi="Times New Roman"/>
              </w:rPr>
            </w:pPr>
          </w:p>
          <w:p w:rsidR="00CB1327" w:rsidRPr="007D2D0A" w:rsidRDefault="00CB1327" w:rsidP="008676B1">
            <w:pPr>
              <w:rPr>
                <w:rFonts w:ascii="Times New Roman" w:hAnsi="Times New Roman"/>
              </w:rPr>
            </w:pPr>
          </w:p>
        </w:tc>
      </w:tr>
      <w:tr w:rsidR="00CB1327" w:rsidRPr="007D2D0A" w:rsidTr="008676B1">
        <w:tc>
          <w:tcPr>
            <w:tcW w:w="1653" w:type="dxa"/>
            <w:tcBorders>
              <w:top w:val="single" w:sz="7" w:space="0" w:color="000000"/>
              <w:left w:val="double" w:sz="7" w:space="0" w:color="000000"/>
              <w:bottom w:val="single" w:sz="6" w:space="0" w:color="FFFFFF"/>
              <w:right w:val="double" w:sz="7" w:space="0" w:color="000000"/>
            </w:tcBorders>
          </w:tcPr>
          <w:p w:rsidR="00CB1327" w:rsidRPr="007D2D0A" w:rsidRDefault="00CB1327" w:rsidP="008676B1">
            <w:pPr>
              <w:spacing w:line="163" w:lineRule="exact"/>
              <w:rPr>
                <w:rFonts w:ascii="Times New Roman" w:hAnsi="Times New Roman"/>
              </w:rPr>
            </w:pPr>
          </w:p>
          <w:p w:rsidR="00CB1327" w:rsidRPr="007D2D0A" w:rsidRDefault="00CB1327" w:rsidP="008676B1">
            <w:pPr>
              <w:rPr>
                <w:rFonts w:ascii="Times New Roman" w:hAnsi="Times New Roman"/>
              </w:rPr>
            </w:pPr>
            <w:r w:rsidRPr="007D2D0A">
              <w:rPr>
                <w:rFonts w:ascii="Times New Roman" w:hAnsi="Times New Roman"/>
              </w:rPr>
              <w:t>REVIEWED</w:t>
            </w:r>
          </w:p>
        </w:tc>
        <w:tc>
          <w:tcPr>
            <w:tcW w:w="1311" w:type="dxa"/>
            <w:tcBorders>
              <w:top w:val="single" w:sz="7" w:space="0" w:color="000000"/>
              <w:left w:val="single" w:sz="7" w:space="0" w:color="000000"/>
              <w:bottom w:val="single" w:sz="6" w:space="0" w:color="FFFFFF"/>
              <w:right w:val="single" w:sz="6" w:space="0" w:color="FFFFFF"/>
            </w:tcBorders>
          </w:tcPr>
          <w:p w:rsidR="00CB1327" w:rsidRPr="007D2D0A" w:rsidRDefault="00CB1327" w:rsidP="008676B1">
            <w:pPr>
              <w:spacing w:line="163" w:lineRule="exact"/>
              <w:rPr>
                <w:rFonts w:ascii="Times New Roman" w:hAnsi="Times New Roman"/>
              </w:rPr>
            </w:pPr>
          </w:p>
          <w:p w:rsidR="00CB1327" w:rsidRPr="007D2D0A" w:rsidRDefault="00CB1327" w:rsidP="008676B1">
            <w:pPr>
              <w:rPr>
                <w:rFonts w:ascii="Times New Roman" w:hAnsi="Times New Roman"/>
              </w:rPr>
            </w:pPr>
          </w:p>
        </w:tc>
        <w:tc>
          <w:tcPr>
            <w:tcW w:w="3966" w:type="dxa"/>
            <w:tcBorders>
              <w:top w:val="single" w:sz="7" w:space="0" w:color="000000"/>
              <w:left w:val="single" w:sz="7" w:space="0" w:color="000000"/>
              <w:bottom w:val="single" w:sz="6" w:space="0" w:color="FFFFFF"/>
              <w:right w:val="single" w:sz="6" w:space="0" w:color="FFFFFF"/>
            </w:tcBorders>
          </w:tcPr>
          <w:p w:rsidR="00CB1327" w:rsidRPr="007D2D0A" w:rsidRDefault="00CB1327" w:rsidP="008676B1">
            <w:pPr>
              <w:spacing w:line="163" w:lineRule="exact"/>
              <w:rPr>
                <w:rFonts w:ascii="Times New Roman" w:hAnsi="Times New Roman"/>
              </w:rPr>
            </w:pPr>
          </w:p>
          <w:p w:rsidR="00CB1327" w:rsidRPr="007D2D0A" w:rsidRDefault="00CB1327" w:rsidP="008676B1">
            <w:pPr>
              <w:rPr>
                <w:rFonts w:ascii="Times New Roman" w:hAnsi="Times New Roman"/>
              </w:rPr>
            </w:pPr>
          </w:p>
        </w:tc>
        <w:tc>
          <w:tcPr>
            <w:tcW w:w="2760" w:type="dxa"/>
            <w:tcBorders>
              <w:top w:val="single" w:sz="7" w:space="0" w:color="000000"/>
              <w:left w:val="single" w:sz="7" w:space="0" w:color="000000"/>
              <w:bottom w:val="single" w:sz="6" w:space="0" w:color="FFFFFF"/>
              <w:right w:val="double" w:sz="7" w:space="0" w:color="000000"/>
            </w:tcBorders>
          </w:tcPr>
          <w:p w:rsidR="00CB1327" w:rsidRPr="007D2D0A" w:rsidRDefault="00CB1327" w:rsidP="008676B1">
            <w:pPr>
              <w:spacing w:line="163" w:lineRule="exact"/>
              <w:rPr>
                <w:rFonts w:ascii="Times New Roman" w:hAnsi="Times New Roman"/>
              </w:rPr>
            </w:pPr>
          </w:p>
          <w:p w:rsidR="00CB1327" w:rsidRPr="007D2D0A" w:rsidRDefault="00CB1327" w:rsidP="008676B1">
            <w:pPr>
              <w:rPr>
                <w:rFonts w:ascii="Times New Roman" w:hAnsi="Times New Roman"/>
              </w:rPr>
            </w:pPr>
          </w:p>
        </w:tc>
      </w:tr>
      <w:tr w:rsidR="00CB1327" w:rsidRPr="007D2D0A" w:rsidTr="008676B1">
        <w:tc>
          <w:tcPr>
            <w:tcW w:w="1653" w:type="dxa"/>
            <w:tcBorders>
              <w:top w:val="single" w:sz="7" w:space="0" w:color="000000"/>
              <w:left w:val="double" w:sz="7" w:space="0" w:color="000000"/>
              <w:bottom w:val="double" w:sz="7" w:space="0" w:color="000000"/>
              <w:right w:val="double" w:sz="7" w:space="0" w:color="000000"/>
            </w:tcBorders>
          </w:tcPr>
          <w:p w:rsidR="00CB1327" w:rsidRPr="007D2D0A" w:rsidRDefault="00CB1327" w:rsidP="008676B1">
            <w:pPr>
              <w:spacing w:line="163" w:lineRule="exact"/>
              <w:rPr>
                <w:rFonts w:ascii="Times New Roman" w:hAnsi="Times New Roman"/>
              </w:rPr>
            </w:pPr>
          </w:p>
          <w:p w:rsidR="00CB1327" w:rsidRPr="007D2D0A" w:rsidRDefault="00CB1327" w:rsidP="008676B1">
            <w:pPr>
              <w:spacing w:after="58"/>
              <w:rPr>
                <w:rFonts w:ascii="Times New Roman" w:hAnsi="Times New Roman"/>
              </w:rPr>
            </w:pPr>
            <w:r w:rsidRPr="007D2D0A">
              <w:rPr>
                <w:rFonts w:ascii="Times New Roman" w:hAnsi="Times New Roman"/>
              </w:rPr>
              <w:t>REVIEWED</w:t>
            </w:r>
          </w:p>
        </w:tc>
        <w:tc>
          <w:tcPr>
            <w:tcW w:w="1311" w:type="dxa"/>
            <w:tcBorders>
              <w:top w:val="single" w:sz="7" w:space="0" w:color="000000"/>
              <w:left w:val="single" w:sz="7" w:space="0" w:color="000000"/>
              <w:bottom w:val="double" w:sz="7" w:space="0" w:color="000000"/>
              <w:right w:val="single" w:sz="6" w:space="0" w:color="FFFFFF"/>
            </w:tcBorders>
          </w:tcPr>
          <w:p w:rsidR="00CB1327" w:rsidRPr="007D2D0A" w:rsidRDefault="00CB1327" w:rsidP="008676B1">
            <w:pPr>
              <w:spacing w:line="163" w:lineRule="exact"/>
              <w:rPr>
                <w:rFonts w:ascii="Times New Roman" w:hAnsi="Times New Roman"/>
              </w:rPr>
            </w:pPr>
          </w:p>
          <w:p w:rsidR="00CB1327" w:rsidRPr="007D2D0A" w:rsidRDefault="00CB1327" w:rsidP="008676B1">
            <w:pPr>
              <w:spacing w:after="58"/>
              <w:rPr>
                <w:rFonts w:ascii="Times New Roman" w:hAnsi="Times New Roman"/>
              </w:rPr>
            </w:pPr>
          </w:p>
        </w:tc>
        <w:tc>
          <w:tcPr>
            <w:tcW w:w="3966" w:type="dxa"/>
            <w:tcBorders>
              <w:top w:val="single" w:sz="7" w:space="0" w:color="000000"/>
              <w:left w:val="single" w:sz="7" w:space="0" w:color="000000"/>
              <w:bottom w:val="double" w:sz="7" w:space="0" w:color="000000"/>
              <w:right w:val="single" w:sz="6" w:space="0" w:color="FFFFFF"/>
            </w:tcBorders>
          </w:tcPr>
          <w:p w:rsidR="00CB1327" w:rsidRPr="007D2D0A" w:rsidRDefault="00CB1327" w:rsidP="008676B1">
            <w:pPr>
              <w:spacing w:line="163" w:lineRule="exact"/>
              <w:rPr>
                <w:rFonts w:ascii="Times New Roman" w:hAnsi="Times New Roman"/>
              </w:rPr>
            </w:pPr>
          </w:p>
          <w:p w:rsidR="00CB1327" w:rsidRPr="007D2D0A" w:rsidRDefault="00CB1327" w:rsidP="008676B1">
            <w:pPr>
              <w:spacing w:after="58"/>
              <w:rPr>
                <w:rFonts w:ascii="Times New Roman" w:hAnsi="Times New Roman"/>
              </w:rPr>
            </w:pPr>
          </w:p>
        </w:tc>
        <w:tc>
          <w:tcPr>
            <w:tcW w:w="2760" w:type="dxa"/>
            <w:tcBorders>
              <w:top w:val="single" w:sz="7" w:space="0" w:color="000000"/>
              <w:left w:val="single" w:sz="7" w:space="0" w:color="000000"/>
              <w:bottom w:val="double" w:sz="7" w:space="0" w:color="000000"/>
              <w:right w:val="double" w:sz="7" w:space="0" w:color="000000"/>
            </w:tcBorders>
          </w:tcPr>
          <w:p w:rsidR="00CB1327" w:rsidRPr="007D2D0A" w:rsidRDefault="00CB1327" w:rsidP="008676B1">
            <w:pPr>
              <w:spacing w:line="163" w:lineRule="exact"/>
              <w:rPr>
                <w:rFonts w:ascii="Times New Roman" w:hAnsi="Times New Roman"/>
              </w:rPr>
            </w:pPr>
          </w:p>
          <w:p w:rsidR="00CB1327" w:rsidRPr="007D2D0A" w:rsidRDefault="00CB1327" w:rsidP="008676B1">
            <w:pPr>
              <w:spacing w:after="58"/>
              <w:rPr>
                <w:rFonts w:ascii="Times New Roman" w:hAnsi="Times New Roman"/>
              </w:rPr>
            </w:pPr>
          </w:p>
        </w:tc>
      </w:tr>
    </w:tbl>
    <w:p w:rsidR="00CB1327" w:rsidRDefault="00CB1327" w:rsidP="00CB1327">
      <w:pPr>
        <w:tabs>
          <w:tab w:val="left" w:pos="-720"/>
        </w:tabs>
        <w:suppressAutoHyphens/>
        <w:rPr>
          <w:rFonts w:ascii="Times New Roman" w:hAnsi="Times New Roman"/>
        </w:rPr>
      </w:pPr>
    </w:p>
    <w:p w:rsidR="00CB1327" w:rsidRPr="007E2EB7" w:rsidRDefault="00CB1327" w:rsidP="00CB1327">
      <w:pPr>
        <w:tabs>
          <w:tab w:val="left" w:pos="-720"/>
        </w:tabs>
        <w:suppressAutoHyphens/>
        <w:rPr>
          <w:rFonts w:ascii="Times New Roman" w:hAnsi="Times New Roman"/>
        </w:rPr>
      </w:pPr>
    </w:p>
    <w:p w:rsidR="00CB1327" w:rsidRPr="007E2EB7" w:rsidRDefault="00CB1327" w:rsidP="00CB1327">
      <w:pPr>
        <w:pStyle w:val="BodyText"/>
        <w:ind w:left="1440" w:hanging="1440"/>
        <w:rPr>
          <w:rFonts w:ascii="Times New Roman" w:hAnsi="Times New Roman"/>
          <w:b w:val="0"/>
          <w:sz w:val="20"/>
        </w:rPr>
      </w:pPr>
    </w:p>
    <w:p w:rsidR="00CB1327" w:rsidRPr="007E2EB7" w:rsidRDefault="00CB1327" w:rsidP="00CB1327">
      <w:pPr>
        <w:pStyle w:val="BodyText"/>
        <w:ind w:left="1440" w:hanging="1440"/>
        <w:rPr>
          <w:rFonts w:ascii="Times New Roman" w:hAnsi="Times New Roman"/>
          <w:sz w:val="20"/>
        </w:rPr>
      </w:pPr>
      <w:r w:rsidRPr="007D2D0A">
        <w:rPr>
          <w:rFonts w:ascii="Times New Roman" w:hAnsi="Times New Roman"/>
          <w:spacing w:val="-2"/>
        </w:rPr>
        <w:t>Removed from Service:  By___________________________      Date: ______________</w:t>
      </w:r>
    </w:p>
    <w:p w:rsidR="00A63FFE" w:rsidRDefault="00A63FFE"/>
    <w:sectPr w:rsidR="00A63FFE" w:rsidSect="00CB1327">
      <w:headerReference w:type="default" r:id="rId8"/>
      <w:footerReference w:type="default" r:id="rId9"/>
      <w:endnotePr>
        <w:numFmt w:val="decimal"/>
      </w:endnotePr>
      <w:pgSz w:w="12240" w:h="15840"/>
      <w:pgMar w:top="576" w:right="1008" w:bottom="576" w:left="1008"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A37" w:rsidRDefault="004F7983">
      <w:r>
        <w:separator/>
      </w:r>
    </w:p>
  </w:endnote>
  <w:endnote w:type="continuationSeparator" w:id="0">
    <w:p w:rsidR="00136A37" w:rsidRDefault="004F7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6B1" w:rsidRDefault="008676B1">
    <w:pPr>
      <w:spacing w:before="428" w:line="100" w:lineRule="exact"/>
      <w:rPr>
        <w:sz w:val="10"/>
      </w:rPr>
    </w:pPr>
  </w:p>
  <w:p w:rsidR="008676B1" w:rsidRDefault="008676B1">
    <w:pPr>
      <w:tabs>
        <w:tab w:val="left" w:pos="-720"/>
      </w:tabs>
      <w:suppressAutoHyphens/>
      <w:rPr>
        <w:sz w:val="24"/>
      </w:rPr>
    </w:pPr>
  </w:p>
  <w:p w:rsidR="008676B1" w:rsidRDefault="00CB1327">
    <w:pPr>
      <w:tabs>
        <w:tab w:val="left" w:pos="-720"/>
      </w:tabs>
      <w:suppressAutoHyphens/>
      <w:rPr>
        <w:sz w:val="24"/>
      </w:rPr>
    </w:pPr>
    <w:r>
      <w:rPr>
        <w:noProof/>
        <w:snapToGrid/>
      </w:rPr>
      <mc:AlternateContent>
        <mc:Choice Requires="wps">
          <w:drawing>
            <wp:anchor distT="0" distB="0" distL="114300" distR="114300" simplePos="0" relativeHeight="251658752" behindDoc="1" locked="0" layoutInCell="0" allowOverlap="1" wp14:anchorId="410B5C72" wp14:editId="6BE64872">
              <wp:simplePos x="0" y="0"/>
              <wp:positionH relativeFrom="margin">
                <wp:posOffset>19050</wp:posOffset>
              </wp:positionH>
              <wp:positionV relativeFrom="paragraph">
                <wp:posOffset>152400</wp:posOffset>
              </wp:positionV>
              <wp:extent cx="5814060" cy="15240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40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8676B1" w:rsidRDefault="00CB1327">
                          <w:pPr>
                            <w:tabs>
                              <w:tab w:val="center" w:pos="4578"/>
                            </w:tabs>
                            <w:suppressAutoHyphens/>
                            <w:jc w:val="both"/>
                            <w:rPr>
                              <w:sz w:val="24"/>
                            </w:rPr>
                          </w:pPr>
                          <w:r>
                            <w:rPr>
                              <w:sz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5pt;margin-top:12pt;width:457.8pt;height:1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" o:allowincell="f" filled="f" stroked="f" strokeweight="0">
              <v:textbox inset="0,0,0,0">
                <w:txbxContent>
                  <w:p w:rsidR="008676B1" w:rsidRDefault="00CB1327">
                    <w:pPr>
                      <w:tabs>
                        <w:tab w:val="center" w:pos="4578"/>
                      </w:tabs>
                      <w:suppressAutoHyphens/>
                      <w:jc w:val="both"/>
                      <w:rPr>
                        <w:sz w:val="24"/>
                      </w:rPr>
                    </w:pPr>
                    <w:r>
                      <w:rPr>
                        <w:sz w:val="24"/>
                      </w:rPr>
                      <w:tab/>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A37" w:rsidRDefault="004F7983">
      <w:r>
        <w:separator/>
      </w:r>
    </w:p>
  </w:footnote>
  <w:footnote w:type="continuationSeparator" w:id="0">
    <w:p w:rsidR="00136A37" w:rsidRDefault="004F79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vanish/>
        <w:color w:val="808080" w:themeColor="background1" w:themeShade="80"/>
        <w:spacing w:val="60"/>
        <w:highlight w:val="yellow"/>
      </w:rPr>
      <w:id w:val="-1408455365"/>
      <w:docPartObj>
        <w:docPartGallery w:val="Page Numbers (Top of Page)"/>
        <w:docPartUnique/>
      </w:docPartObj>
    </w:sdtPr>
    <w:sdtEndPr>
      <w:rPr>
        <w:b/>
        <w:bCs/>
        <w:noProof/>
        <w:color w:val="auto"/>
        <w:spacing w:val="0"/>
      </w:rPr>
    </w:sdtEndPr>
    <w:sdtContent>
      <w:p w:rsidR="0015355A" w:rsidRDefault="0015355A">
        <w:pPr>
          <w:pStyle w:val="Header"/>
          <w:pBdr>
            <w:bottom w:val="single" w:sz="4" w:space="1" w:color="D9D9D9" w:themeColor="background1" w:themeShade="D9"/>
          </w:pBdr>
          <w:jc w:val="right"/>
          <w:rPr>
            <w:b/>
            <w:bCs/>
          </w:rPr>
        </w:pPr>
        <w:r w:rsidRPr="0015355A">
          <w:rPr>
            <w:rFonts w:ascii="Times New Roman" w:hAnsi="Times New Roman"/>
            <w:color w:val="808080" w:themeColor="background1" w:themeShade="80"/>
            <w:spacing w:val="60"/>
            <w:sz w:val="16"/>
            <w:szCs w:val="16"/>
          </w:rPr>
          <w:fldChar w:fldCharType="begin"/>
        </w:r>
        <w:r w:rsidRPr="0015355A">
          <w:rPr>
            <w:rFonts w:ascii="Times New Roman" w:hAnsi="Times New Roman"/>
            <w:color w:val="808080" w:themeColor="background1" w:themeShade="80"/>
            <w:spacing w:val="60"/>
            <w:sz w:val="16"/>
            <w:szCs w:val="16"/>
          </w:rPr>
          <w:instrText xml:space="preserve"> FILENAME  \* Upper  \* MERGEFORMAT </w:instrText>
        </w:r>
        <w:r w:rsidRPr="0015355A">
          <w:rPr>
            <w:rFonts w:ascii="Times New Roman" w:hAnsi="Times New Roman"/>
            <w:color w:val="808080" w:themeColor="background1" w:themeShade="80"/>
            <w:spacing w:val="60"/>
            <w:sz w:val="16"/>
            <w:szCs w:val="16"/>
          </w:rPr>
          <w:fldChar w:fldCharType="separate"/>
        </w:r>
        <w:r w:rsidR="00D963EB">
          <w:rPr>
            <w:rFonts w:ascii="Times New Roman" w:hAnsi="Times New Roman"/>
            <w:noProof/>
            <w:color w:val="808080" w:themeColor="background1" w:themeShade="80"/>
            <w:spacing w:val="60"/>
            <w:sz w:val="16"/>
            <w:szCs w:val="16"/>
          </w:rPr>
          <w:t>SMHPOCT-14 PROVIDER-PERFORMED OCCULT BLOOD BY HEMAPROMPT FG</w:t>
        </w:r>
        <w:r w:rsidRPr="0015355A">
          <w:rPr>
            <w:rFonts w:ascii="Times New Roman" w:hAnsi="Times New Roman"/>
            <w:color w:val="808080" w:themeColor="background1" w:themeShade="80"/>
            <w:spacing w:val="60"/>
            <w:sz w:val="16"/>
            <w:szCs w:val="16"/>
          </w:rPr>
          <w:fldChar w:fldCharType="end"/>
        </w:r>
        <w:r>
          <w:rPr>
            <w:color w:val="808080" w:themeColor="background1" w:themeShade="80"/>
            <w:spacing w:val="60"/>
          </w:rPr>
          <w:t>Page</w:t>
        </w:r>
        <w:r>
          <w:t xml:space="preserve"> | </w:t>
        </w:r>
        <w:r>
          <w:fldChar w:fldCharType="begin"/>
        </w:r>
        <w:r>
          <w:instrText xml:space="preserve"> PAGE   \* MERGEFORMAT </w:instrText>
        </w:r>
        <w:r>
          <w:fldChar w:fldCharType="separate"/>
        </w:r>
        <w:r w:rsidR="007459B8" w:rsidRPr="007459B8">
          <w:rPr>
            <w:b/>
            <w:bCs/>
            <w:noProof/>
          </w:rPr>
          <w:t>7</w:t>
        </w:r>
        <w:r>
          <w:rPr>
            <w:b/>
            <w:bCs/>
            <w:noProof/>
          </w:rPr>
          <w:fldChar w:fldCharType="end"/>
        </w:r>
      </w:p>
    </w:sdtContent>
  </w:sdt>
  <w:p w:rsidR="008676B1" w:rsidRPr="0015355A" w:rsidRDefault="008676B1" w:rsidP="0015355A">
    <w:pPr>
      <w:pStyle w:val="Head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60C1D"/>
    <w:multiLevelType w:val="hybridMultilevel"/>
    <w:tmpl w:val="C9C4DB40"/>
    <w:lvl w:ilvl="0" w:tplc="6D34DF0A">
      <w:start w:val="2"/>
      <w:numFmt w:val="upperLetter"/>
      <w:lvlText w:val="%1."/>
      <w:lvlJc w:val="left"/>
      <w:pPr>
        <w:ind w:left="90" w:hanging="360"/>
      </w:pPr>
      <w:rPr>
        <w:rFonts w:hint="default"/>
        <w:b/>
        <w:sz w:val="20"/>
        <w:szCs w:val="20"/>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
    <w:nsid w:val="0A5624A7"/>
    <w:multiLevelType w:val="hybridMultilevel"/>
    <w:tmpl w:val="D7B4BD20"/>
    <w:lvl w:ilvl="0" w:tplc="9AB0E1FC">
      <w:start w:val="13"/>
      <w:numFmt w:val="upperRoman"/>
      <w:lvlText w:val="%1."/>
      <w:lvlJc w:val="right"/>
      <w:pPr>
        <w:ind w:left="2340" w:hanging="360"/>
      </w:pPr>
      <w:rPr>
        <w:rFonts w:hint="default"/>
        <w:b/>
      </w:rPr>
    </w:lvl>
    <w:lvl w:ilvl="1" w:tplc="04090015">
      <w:start w:val="1"/>
      <w:numFmt w:val="upperLetter"/>
      <w:lvlText w:val="%2."/>
      <w:lvlJc w:val="left"/>
      <w:pPr>
        <w:ind w:left="1440" w:hanging="360"/>
      </w:pPr>
      <w:rPr>
        <w:rFonts w:hint="default"/>
      </w:rPr>
    </w:lvl>
    <w:lvl w:ilvl="2" w:tplc="04090015">
      <w:start w:val="1"/>
      <w:numFmt w:val="upperLetter"/>
      <w:lvlText w:val="%3."/>
      <w:lvlJc w:val="left"/>
      <w:pPr>
        <w:ind w:left="225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BE3900"/>
    <w:multiLevelType w:val="hybridMultilevel"/>
    <w:tmpl w:val="DC683026"/>
    <w:lvl w:ilvl="0" w:tplc="8D128580">
      <w:start w:val="2"/>
      <w:numFmt w:val="decimal"/>
      <w:suff w:val="nothing"/>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D873CF"/>
    <w:multiLevelType w:val="singleLevel"/>
    <w:tmpl w:val="0FB268AC"/>
    <w:lvl w:ilvl="0">
      <w:start w:val="1"/>
      <w:numFmt w:val="decimal"/>
      <w:lvlText w:val="%1."/>
      <w:lvlJc w:val="left"/>
      <w:pPr>
        <w:tabs>
          <w:tab w:val="num" w:pos="1380"/>
        </w:tabs>
        <w:ind w:left="1380" w:hanging="570"/>
      </w:pPr>
      <w:rPr>
        <w:rFonts w:hint="default"/>
      </w:rPr>
    </w:lvl>
  </w:abstractNum>
  <w:abstractNum w:abstractNumId="4">
    <w:nsid w:val="0D8B5020"/>
    <w:multiLevelType w:val="hybridMultilevel"/>
    <w:tmpl w:val="4AF873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A64779"/>
    <w:multiLevelType w:val="singleLevel"/>
    <w:tmpl w:val="75A48062"/>
    <w:lvl w:ilvl="0">
      <w:start w:val="1"/>
      <w:numFmt w:val="upperLetter"/>
      <w:pStyle w:val="Heading5"/>
      <w:lvlText w:val="%1."/>
      <w:lvlJc w:val="left"/>
      <w:pPr>
        <w:tabs>
          <w:tab w:val="num" w:pos="360"/>
        </w:tabs>
        <w:ind w:left="360" w:hanging="360"/>
      </w:pPr>
    </w:lvl>
  </w:abstractNum>
  <w:abstractNum w:abstractNumId="6">
    <w:nsid w:val="1360720B"/>
    <w:multiLevelType w:val="singleLevel"/>
    <w:tmpl w:val="98EAE824"/>
    <w:lvl w:ilvl="0">
      <w:start w:val="1"/>
      <w:numFmt w:val="upperLetter"/>
      <w:suff w:val="nothing"/>
      <w:lvlText w:val="%1."/>
      <w:lvlJc w:val="left"/>
      <w:pPr>
        <w:ind w:left="720" w:hanging="360"/>
      </w:pPr>
      <w:rPr>
        <w:rFonts w:ascii="Times New Roman" w:hAnsi="Times New Roman" w:cs="Times New Roman" w:hint="default"/>
        <w:b/>
        <w:sz w:val="20"/>
        <w:szCs w:val="20"/>
      </w:rPr>
    </w:lvl>
  </w:abstractNum>
  <w:abstractNum w:abstractNumId="7">
    <w:nsid w:val="182B4EC6"/>
    <w:multiLevelType w:val="hybridMultilevel"/>
    <w:tmpl w:val="75ACB4DE"/>
    <w:lvl w:ilvl="0" w:tplc="3A7E6F52">
      <w:start w:val="7"/>
      <w:numFmt w:val="upperRoman"/>
      <w:lvlText w:val="%1."/>
      <w:lvlJc w:val="left"/>
      <w:pPr>
        <w:ind w:left="20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3E041F"/>
    <w:multiLevelType w:val="hybridMultilevel"/>
    <w:tmpl w:val="742A0D20"/>
    <w:lvl w:ilvl="0" w:tplc="AC14EEEA">
      <w:start w:val="2"/>
      <w:numFmt w:val="decimal"/>
      <w:lvlText w:val="%1."/>
      <w:lvlJc w:val="left"/>
      <w:pPr>
        <w:ind w:left="1620" w:hanging="18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
    <w:nsid w:val="1ADC0EC3"/>
    <w:multiLevelType w:val="hybridMultilevel"/>
    <w:tmpl w:val="A7F4B86C"/>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0">
    <w:nsid w:val="1DF60DF3"/>
    <w:multiLevelType w:val="hybridMultilevel"/>
    <w:tmpl w:val="9D569628"/>
    <w:lvl w:ilvl="0" w:tplc="0E726F38">
      <w:start w:val="5"/>
      <w:numFmt w:val="decimal"/>
      <w:suff w:val="nothing"/>
      <w:lvlText w:val="%1."/>
      <w:lvlJc w:val="left"/>
      <w:pPr>
        <w:ind w:left="297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1A7662"/>
    <w:multiLevelType w:val="hybridMultilevel"/>
    <w:tmpl w:val="CABE7B3A"/>
    <w:lvl w:ilvl="0" w:tplc="E7AC4992">
      <w:start w:val="1"/>
      <w:numFmt w:val="upperRoman"/>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801740"/>
    <w:multiLevelType w:val="hybridMultilevel"/>
    <w:tmpl w:val="5A38B098"/>
    <w:lvl w:ilvl="0" w:tplc="EB98D2BE">
      <w:start w:val="5"/>
      <w:numFmt w:val="upperRoman"/>
      <w:lvlText w:val="%1."/>
      <w:lvlJc w:val="righ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nsid w:val="215D2664"/>
    <w:multiLevelType w:val="hybridMultilevel"/>
    <w:tmpl w:val="228E0FA6"/>
    <w:lvl w:ilvl="0" w:tplc="96F80DBC">
      <w:start w:val="1"/>
      <w:numFmt w:val="upperLetter"/>
      <w:lvlText w:val="%1."/>
      <w:lvlJc w:val="left"/>
      <w:pPr>
        <w:ind w:left="1530" w:hanging="360"/>
      </w:pPr>
      <w:rPr>
        <w:rFonts w:hint="default"/>
      </w:rPr>
    </w:lvl>
    <w:lvl w:ilvl="1" w:tplc="B720F216">
      <w:start w:val="1"/>
      <w:numFmt w:val="upp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5A0066"/>
    <w:multiLevelType w:val="singleLevel"/>
    <w:tmpl w:val="D3725E0A"/>
    <w:lvl w:ilvl="0">
      <w:start w:val="2"/>
      <w:numFmt w:val="upperLetter"/>
      <w:pStyle w:val="Heading7"/>
      <w:lvlText w:val="%1."/>
      <w:lvlJc w:val="left"/>
      <w:pPr>
        <w:tabs>
          <w:tab w:val="num" w:pos="360"/>
        </w:tabs>
        <w:ind w:left="360" w:hanging="360"/>
      </w:pPr>
    </w:lvl>
  </w:abstractNum>
  <w:abstractNum w:abstractNumId="15">
    <w:nsid w:val="25851473"/>
    <w:multiLevelType w:val="hybridMultilevel"/>
    <w:tmpl w:val="6D304EA0"/>
    <w:lvl w:ilvl="0" w:tplc="DF3CAF7A">
      <w:start w:val="4"/>
      <w:numFmt w:val="decimal"/>
      <w:suff w:val="nothing"/>
      <w:lvlText w:val="%1."/>
      <w:lvlJc w:val="left"/>
      <w:pPr>
        <w:ind w:left="297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FA4836"/>
    <w:multiLevelType w:val="hybridMultilevel"/>
    <w:tmpl w:val="E308480E"/>
    <w:lvl w:ilvl="0" w:tplc="C5D4E56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380741"/>
    <w:multiLevelType w:val="hybridMultilevel"/>
    <w:tmpl w:val="347E31C0"/>
    <w:lvl w:ilvl="0" w:tplc="E7AC4992">
      <w:start w:val="1"/>
      <w:numFmt w:val="upperRoman"/>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8D382C"/>
    <w:multiLevelType w:val="hybridMultilevel"/>
    <w:tmpl w:val="3FB0AA4A"/>
    <w:lvl w:ilvl="0" w:tplc="9AB0E1FC">
      <w:start w:val="13"/>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860D12"/>
    <w:multiLevelType w:val="hybridMultilevel"/>
    <w:tmpl w:val="19F8BEC0"/>
    <w:lvl w:ilvl="0" w:tplc="64EC3916">
      <w:start w:val="12"/>
      <w:numFmt w:val="upperRoman"/>
      <w:lvlText w:val="%1."/>
      <w:lvlJc w:val="right"/>
      <w:pPr>
        <w:ind w:left="20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2E3633"/>
    <w:multiLevelType w:val="hybridMultilevel"/>
    <w:tmpl w:val="907A136E"/>
    <w:lvl w:ilvl="0" w:tplc="7416D246">
      <w:start w:val="11"/>
      <w:numFmt w:val="upperRoman"/>
      <w:lvlText w:val="%1."/>
      <w:lvlJc w:val="right"/>
      <w:pPr>
        <w:ind w:left="990" w:hanging="360"/>
      </w:pPr>
      <w:rPr>
        <w:rFonts w:hint="default"/>
        <w:b/>
      </w:rPr>
    </w:lvl>
    <w:lvl w:ilvl="1" w:tplc="04090015">
      <w:start w:val="1"/>
      <w:numFmt w:val="upperLetter"/>
      <w:lvlText w:val="%2."/>
      <w:lvlJc w:val="left"/>
      <w:pPr>
        <w:ind w:left="990" w:hanging="360"/>
      </w:pPr>
    </w:lvl>
    <w:lvl w:ilvl="2" w:tplc="0409000F">
      <w:start w:val="1"/>
      <w:numFmt w:val="decimal"/>
      <w:lvlText w:val="%3."/>
      <w:lvlJc w:val="lef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nsid w:val="2DCF1873"/>
    <w:multiLevelType w:val="hybridMultilevel"/>
    <w:tmpl w:val="75A01982"/>
    <w:lvl w:ilvl="0" w:tplc="A0F8C6D4">
      <w:start w:val="15"/>
      <w:numFmt w:val="upperRoman"/>
      <w:lvlText w:val="%1."/>
      <w:lvlJc w:val="right"/>
      <w:pPr>
        <w:ind w:left="19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AF5917"/>
    <w:multiLevelType w:val="hybridMultilevel"/>
    <w:tmpl w:val="E4DA3124"/>
    <w:lvl w:ilvl="0" w:tplc="AFFC0142">
      <w:start w:val="1"/>
      <w:numFmt w:val="upperRoman"/>
      <w:lvlText w:val="%1."/>
      <w:lvlJc w:val="righ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7894B4F"/>
    <w:multiLevelType w:val="hybridMultilevel"/>
    <w:tmpl w:val="22B25880"/>
    <w:lvl w:ilvl="0" w:tplc="293E7B02">
      <w:start w:val="13"/>
      <w:numFmt w:val="upperRoman"/>
      <w:suff w:val="nothing"/>
      <w:lvlText w:val="%1."/>
      <w:lvlJc w:val="left"/>
      <w:pPr>
        <w:ind w:left="19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E61B6D"/>
    <w:multiLevelType w:val="hybridMultilevel"/>
    <w:tmpl w:val="04744AC6"/>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nsid w:val="3F625573"/>
    <w:multiLevelType w:val="hybridMultilevel"/>
    <w:tmpl w:val="C9B2462E"/>
    <w:lvl w:ilvl="0" w:tplc="8A86DB2C">
      <w:start w:val="1"/>
      <w:numFmt w:val="upperLetter"/>
      <w:suff w:val="nothing"/>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9A3FFC"/>
    <w:multiLevelType w:val="hybridMultilevel"/>
    <w:tmpl w:val="B74EB1D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08F6AA3"/>
    <w:multiLevelType w:val="singleLevel"/>
    <w:tmpl w:val="0409000F"/>
    <w:lvl w:ilvl="0">
      <w:start w:val="1"/>
      <w:numFmt w:val="decimal"/>
      <w:lvlText w:val="%1."/>
      <w:lvlJc w:val="left"/>
      <w:pPr>
        <w:ind w:left="720" w:hanging="360"/>
      </w:pPr>
      <w:rPr>
        <w:rFonts w:hint="default"/>
        <w:b/>
        <w:sz w:val="20"/>
        <w:szCs w:val="20"/>
      </w:rPr>
    </w:lvl>
  </w:abstractNum>
  <w:abstractNum w:abstractNumId="28">
    <w:nsid w:val="40C929FB"/>
    <w:multiLevelType w:val="hybridMultilevel"/>
    <w:tmpl w:val="386A9FE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B2872AB"/>
    <w:multiLevelType w:val="hybridMultilevel"/>
    <w:tmpl w:val="6E46FC86"/>
    <w:lvl w:ilvl="0" w:tplc="04090015">
      <w:start w:val="1"/>
      <w:numFmt w:val="upperLetter"/>
      <w:lvlText w:val="%1."/>
      <w:lvlJc w:val="left"/>
      <w:pPr>
        <w:ind w:left="2010" w:hanging="360"/>
      </w:p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30">
    <w:nsid w:val="4E0611EB"/>
    <w:multiLevelType w:val="hybridMultilevel"/>
    <w:tmpl w:val="52D4FE4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FD02125"/>
    <w:multiLevelType w:val="hybridMultilevel"/>
    <w:tmpl w:val="C02CE402"/>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
    <w:nsid w:val="50E23204"/>
    <w:multiLevelType w:val="hybridMultilevel"/>
    <w:tmpl w:val="EBC43B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B82F7F"/>
    <w:multiLevelType w:val="hybridMultilevel"/>
    <w:tmpl w:val="51C20AE2"/>
    <w:lvl w:ilvl="0" w:tplc="E76242E6">
      <w:start w:val="1"/>
      <w:numFmt w:val="upperRoman"/>
      <w:lvlText w:val="%1."/>
      <w:lvlJc w:val="righ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5FC638C"/>
    <w:multiLevelType w:val="hybridMultilevel"/>
    <w:tmpl w:val="3D96F09A"/>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5">
    <w:nsid w:val="56E252F9"/>
    <w:multiLevelType w:val="hybridMultilevel"/>
    <w:tmpl w:val="BDA6130C"/>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nsid w:val="57371003"/>
    <w:multiLevelType w:val="hybridMultilevel"/>
    <w:tmpl w:val="F2507100"/>
    <w:lvl w:ilvl="0" w:tplc="04090013">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nsid w:val="5CD63954"/>
    <w:multiLevelType w:val="singleLevel"/>
    <w:tmpl w:val="E7AC4992"/>
    <w:lvl w:ilvl="0">
      <w:start w:val="1"/>
      <w:numFmt w:val="upperRoman"/>
      <w:lvlText w:val="%1."/>
      <w:lvlJc w:val="left"/>
      <w:pPr>
        <w:ind w:left="720" w:hanging="360"/>
      </w:pPr>
      <w:rPr>
        <w:rFonts w:hint="default"/>
        <w:b/>
        <w:sz w:val="20"/>
        <w:szCs w:val="20"/>
      </w:rPr>
    </w:lvl>
  </w:abstractNum>
  <w:abstractNum w:abstractNumId="38">
    <w:nsid w:val="5DD62DCE"/>
    <w:multiLevelType w:val="hybridMultilevel"/>
    <w:tmpl w:val="986C0408"/>
    <w:lvl w:ilvl="0" w:tplc="04BA92A2">
      <w:start w:val="8"/>
      <w:numFmt w:val="upperRoman"/>
      <w:lvlText w:val="%1."/>
      <w:lvlJc w:val="left"/>
      <w:pPr>
        <w:ind w:left="720" w:hanging="360"/>
      </w:pPr>
      <w:rPr>
        <w:rFonts w:hint="default"/>
        <w:b/>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3D5F19"/>
    <w:multiLevelType w:val="hybridMultilevel"/>
    <w:tmpl w:val="46D0038C"/>
    <w:lvl w:ilvl="0" w:tplc="82E627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1D4555F"/>
    <w:multiLevelType w:val="hybridMultilevel"/>
    <w:tmpl w:val="6EAEAA76"/>
    <w:lvl w:ilvl="0" w:tplc="BC1C33F4">
      <w:start w:val="8"/>
      <w:numFmt w:val="upperRoman"/>
      <w:suff w:val="nothing"/>
      <w:lvlText w:val="%1."/>
      <w:lvlJc w:val="left"/>
      <w:pPr>
        <w:ind w:left="20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3A33597"/>
    <w:multiLevelType w:val="hybridMultilevel"/>
    <w:tmpl w:val="A87E5A08"/>
    <w:lvl w:ilvl="0" w:tplc="0409000F">
      <w:start w:val="1"/>
      <w:numFmt w:val="decimal"/>
      <w:lvlText w:val="%1."/>
      <w:lvlJc w:val="left"/>
      <w:pPr>
        <w:ind w:left="1530" w:hanging="360"/>
      </w:pPr>
      <w:rPr>
        <w:rFonts w:hint="default"/>
      </w:rPr>
    </w:lvl>
    <w:lvl w:ilvl="1" w:tplc="0409000F">
      <w:start w:val="1"/>
      <w:numFmt w:val="decimal"/>
      <w:lvlText w:val="%2."/>
      <w:lvlJc w:val="left"/>
      <w:pPr>
        <w:ind w:left="2250" w:hanging="360"/>
      </w:pPr>
    </w:lvl>
    <w:lvl w:ilvl="2" w:tplc="223E1568">
      <w:start w:val="1"/>
      <w:numFmt w:val="decimal"/>
      <w:suff w:val="nothing"/>
      <w:lvlText w:val="%3."/>
      <w:lvlJc w:val="left"/>
      <w:pPr>
        <w:ind w:left="2970" w:hanging="180"/>
      </w:pPr>
      <w:rPr>
        <w:rFonts w:hint="default"/>
      </w:r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2">
    <w:nsid w:val="6724222C"/>
    <w:multiLevelType w:val="singleLevel"/>
    <w:tmpl w:val="04090015"/>
    <w:lvl w:ilvl="0">
      <w:start w:val="1"/>
      <w:numFmt w:val="upperLetter"/>
      <w:lvlText w:val="%1."/>
      <w:lvlJc w:val="left"/>
      <w:pPr>
        <w:ind w:left="720" w:hanging="360"/>
      </w:pPr>
      <w:rPr>
        <w:rFonts w:hint="default"/>
        <w:b/>
        <w:sz w:val="20"/>
        <w:szCs w:val="20"/>
      </w:rPr>
    </w:lvl>
  </w:abstractNum>
  <w:abstractNum w:abstractNumId="43">
    <w:nsid w:val="6DAC1C89"/>
    <w:multiLevelType w:val="hybridMultilevel"/>
    <w:tmpl w:val="9F7E2DC0"/>
    <w:lvl w:ilvl="0" w:tplc="52481340">
      <w:start w:val="3"/>
      <w:numFmt w:val="decimal"/>
      <w:suff w:val="nothing"/>
      <w:lvlText w:val="%1."/>
      <w:lvlJc w:val="left"/>
      <w:pPr>
        <w:ind w:left="297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5C1C16"/>
    <w:multiLevelType w:val="singleLevel"/>
    <w:tmpl w:val="2848CC42"/>
    <w:lvl w:ilvl="0">
      <w:start w:val="1"/>
      <w:numFmt w:val="upperRoman"/>
      <w:lvlText w:val="%1."/>
      <w:lvlJc w:val="left"/>
      <w:pPr>
        <w:ind w:left="720" w:hanging="360"/>
      </w:pPr>
      <w:rPr>
        <w:b/>
        <w:sz w:val="20"/>
        <w:szCs w:val="20"/>
      </w:rPr>
    </w:lvl>
  </w:abstractNum>
  <w:abstractNum w:abstractNumId="45">
    <w:nsid w:val="74CA4C5A"/>
    <w:multiLevelType w:val="hybridMultilevel"/>
    <w:tmpl w:val="2DEC1D7C"/>
    <w:lvl w:ilvl="0" w:tplc="74CC5432">
      <w:start w:val="1"/>
      <w:numFmt w:val="upperLetter"/>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56571C9"/>
    <w:multiLevelType w:val="hybridMultilevel"/>
    <w:tmpl w:val="1930AEBC"/>
    <w:lvl w:ilvl="0" w:tplc="5A6A1286">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AE585D"/>
    <w:multiLevelType w:val="hybridMultilevel"/>
    <w:tmpl w:val="6EAEAA76"/>
    <w:lvl w:ilvl="0" w:tplc="BC1C33F4">
      <w:start w:val="8"/>
      <w:numFmt w:val="upperRoman"/>
      <w:suff w:val="nothing"/>
      <w:lvlText w:val="%1."/>
      <w:lvlJc w:val="left"/>
      <w:pPr>
        <w:ind w:left="20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972893"/>
    <w:multiLevelType w:val="hybridMultilevel"/>
    <w:tmpl w:val="4610490E"/>
    <w:lvl w:ilvl="0" w:tplc="E7AC4992">
      <w:start w:val="1"/>
      <w:numFmt w:val="upperRoman"/>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37"/>
  </w:num>
  <w:num w:numId="3">
    <w:abstractNumId w:val="5"/>
  </w:num>
  <w:num w:numId="4">
    <w:abstractNumId w:val="14"/>
  </w:num>
  <w:num w:numId="5">
    <w:abstractNumId w:val="3"/>
  </w:num>
  <w:num w:numId="6">
    <w:abstractNumId w:val="29"/>
  </w:num>
  <w:num w:numId="7">
    <w:abstractNumId w:val="16"/>
  </w:num>
  <w:num w:numId="8">
    <w:abstractNumId w:val="7"/>
  </w:num>
  <w:num w:numId="9">
    <w:abstractNumId w:val="38"/>
  </w:num>
  <w:num w:numId="10">
    <w:abstractNumId w:val="9"/>
  </w:num>
  <w:num w:numId="11">
    <w:abstractNumId w:val="8"/>
  </w:num>
  <w:num w:numId="12">
    <w:abstractNumId w:val="34"/>
  </w:num>
  <w:num w:numId="13">
    <w:abstractNumId w:val="46"/>
  </w:num>
  <w:num w:numId="14">
    <w:abstractNumId w:val="1"/>
  </w:num>
  <w:num w:numId="15">
    <w:abstractNumId w:val="21"/>
  </w:num>
  <w:num w:numId="16">
    <w:abstractNumId w:val="20"/>
  </w:num>
  <w:num w:numId="17">
    <w:abstractNumId w:val="28"/>
  </w:num>
  <w:num w:numId="18">
    <w:abstractNumId w:val="32"/>
  </w:num>
  <w:num w:numId="19">
    <w:abstractNumId w:val="12"/>
  </w:num>
  <w:num w:numId="20">
    <w:abstractNumId w:val="30"/>
  </w:num>
  <w:num w:numId="21">
    <w:abstractNumId w:val="45"/>
  </w:num>
  <w:num w:numId="22">
    <w:abstractNumId w:val="6"/>
  </w:num>
  <w:num w:numId="23">
    <w:abstractNumId w:val="22"/>
  </w:num>
  <w:num w:numId="24">
    <w:abstractNumId w:val="11"/>
  </w:num>
  <w:num w:numId="25">
    <w:abstractNumId w:val="36"/>
  </w:num>
  <w:num w:numId="26">
    <w:abstractNumId w:val="26"/>
  </w:num>
  <w:num w:numId="27">
    <w:abstractNumId w:val="33"/>
  </w:num>
  <w:num w:numId="28">
    <w:abstractNumId w:val="17"/>
  </w:num>
  <w:num w:numId="29">
    <w:abstractNumId w:val="39"/>
  </w:num>
  <w:num w:numId="30">
    <w:abstractNumId w:val="35"/>
  </w:num>
  <w:num w:numId="31">
    <w:abstractNumId w:val="42"/>
  </w:num>
  <w:num w:numId="32">
    <w:abstractNumId w:val="4"/>
  </w:num>
  <w:num w:numId="33">
    <w:abstractNumId w:val="27"/>
  </w:num>
  <w:num w:numId="34">
    <w:abstractNumId w:val="48"/>
  </w:num>
  <w:num w:numId="35">
    <w:abstractNumId w:val="25"/>
  </w:num>
  <w:num w:numId="36">
    <w:abstractNumId w:val="0"/>
  </w:num>
  <w:num w:numId="37">
    <w:abstractNumId w:val="47"/>
  </w:num>
  <w:num w:numId="38">
    <w:abstractNumId w:val="40"/>
  </w:num>
  <w:num w:numId="39">
    <w:abstractNumId w:val="18"/>
  </w:num>
  <w:num w:numId="40">
    <w:abstractNumId w:val="19"/>
  </w:num>
  <w:num w:numId="41">
    <w:abstractNumId w:val="23"/>
  </w:num>
  <w:num w:numId="42">
    <w:abstractNumId w:val="41"/>
  </w:num>
  <w:num w:numId="43">
    <w:abstractNumId w:val="31"/>
  </w:num>
  <w:num w:numId="44">
    <w:abstractNumId w:val="10"/>
  </w:num>
  <w:num w:numId="45">
    <w:abstractNumId w:val="15"/>
  </w:num>
  <w:num w:numId="46">
    <w:abstractNumId w:val="43"/>
  </w:num>
  <w:num w:numId="47">
    <w:abstractNumId w:val="2"/>
  </w:num>
  <w:num w:numId="48">
    <w:abstractNumId w:val="13"/>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4098"/>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327"/>
    <w:rsid w:val="000A39BF"/>
    <w:rsid w:val="00124AF7"/>
    <w:rsid w:val="00136A37"/>
    <w:rsid w:val="00143216"/>
    <w:rsid w:val="0015355A"/>
    <w:rsid w:val="0027708F"/>
    <w:rsid w:val="00292BCA"/>
    <w:rsid w:val="002E35D4"/>
    <w:rsid w:val="00327936"/>
    <w:rsid w:val="003B3480"/>
    <w:rsid w:val="00436C72"/>
    <w:rsid w:val="004C2A78"/>
    <w:rsid w:val="004F7983"/>
    <w:rsid w:val="00546ED6"/>
    <w:rsid w:val="00600CB9"/>
    <w:rsid w:val="006710F5"/>
    <w:rsid w:val="006C2BD3"/>
    <w:rsid w:val="006C4262"/>
    <w:rsid w:val="006F11EC"/>
    <w:rsid w:val="0074461F"/>
    <w:rsid w:val="007459B8"/>
    <w:rsid w:val="0079061A"/>
    <w:rsid w:val="008102D3"/>
    <w:rsid w:val="00844500"/>
    <w:rsid w:val="008676B1"/>
    <w:rsid w:val="00880118"/>
    <w:rsid w:val="00884A30"/>
    <w:rsid w:val="00A14D2D"/>
    <w:rsid w:val="00A63FFE"/>
    <w:rsid w:val="00B92CA2"/>
    <w:rsid w:val="00BF47D1"/>
    <w:rsid w:val="00C954F4"/>
    <w:rsid w:val="00CB1327"/>
    <w:rsid w:val="00CB1EA1"/>
    <w:rsid w:val="00CF3E10"/>
    <w:rsid w:val="00D963EB"/>
    <w:rsid w:val="00DE673B"/>
    <w:rsid w:val="00E12747"/>
    <w:rsid w:val="00E2304B"/>
    <w:rsid w:val="00E42F0A"/>
    <w:rsid w:val="00E550CE"/>
    <w:rsid w:val="00E67F7D"/>
    <w:rsid w:val="00E70E6F"/>
    <w:rsid w:val="00EE70B9"/>
    <w:rsid w:val="00F34A10"/>
    <w:rsid w:val="00F93AD8"/>
    <w:rsid w:val="00F93B3D"/>
    <w:rsid w:val="00FC1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327"/>
    <w:pPr>
      <w:widowControl w:val="0"/>
      <w:spacing w:after="0" w:line="240" w:lineRule="auto"/>
    </w:pPr>
    <w:rPr>
      <w:rFonts w:ascii="Courier New" w:eastAsia="Times New Roman" w:hAnsi="Courier New" w:cs="Times New Roman"/>
      <w:snapToGrid w:val="0"/>
      <w:sz w:val="20"/>
      <w:szCs w:val="20"/>
    </w:rPr>
  </w:style>
  <w:style w:type="paragraph" w:styleId="Heading1">
    <w:name w:val="heading 1"/>
    <w:basedOn w:val="Normal"/>
    <w:next w:val="Normal"/>
    <w:link w:val="Heading1Char"/>
    <w:qFormat/>
    <w:rsid w:val="00CB1327"/>
    <w:pPr>
      <w:keepNext/>
      <w:tabs>
        <w:tab w:val="left" w:pos="-720"/>
      </w:tabs>
      <w:suppressAutoHyphens/>
      <w:outlineLvl w:val="0"/>
    </w:pPr>
    <w:rPr>
      <w:rFonts w:ascii="Arial" w:hAnsi="Arial"/>
      <w:b/>
      <w:sz w:val="24"/>
    </w:rPr>
  </w:style>
  <w:style w:type="paragraph" w:styleId="Heading2">
    <w:name w:val="heading 2"/>
    <w:basedOn w:val="Normal"/>
    <w:next w:val="Normal"/>
    <w:link w:val="Heading2Char"/>
    <w:qFormat/>
    <w:rsid w:val="00CB1327"/>
    <w:pPr>
      <w:keepNext/>
      <w:tabs>
        <w:tab w:val="left" w:pos="-720"/>
      </w:tabs>
      <w:suppressAutoHyphens/>
      <w:outlineLvl w:val="1"/>
    </w:pPr>
    <w:rPr>
      <w:rFonts w:ascii="Arial" w:hAnsi="Arial"/>
      <w:b/>
      <w:sz w:val="24"/>
    </w:rPr>
  </w:style>
  <w:style w:type="paragraph" w:styleId="Heading5">
    <w:name w:val="heading 5"/>
    <w:basedOn w:val="Normal"/>
    <w:next w:val="Normal"/>
    <w:link w:val="Heading5Char"/>
    <w:qFormat/>
    <w:rsid w:val="00CB1327"/>
    <w:pPr>
      <w:keepNext/>
      <w:numPr>
        <w:numId w:val="3"/>
      </w:numPr>
      <w:tabs>
        <w:tab w:val="left" w:pos="-720"/>
      </w:tabs>
      <w:suppressAutoHyphens/>
      <w:outlineLvl w:val="4"/>
    </w:pPr>
    <w:rPr>
      <w:rFonts w:ascii="Arial" w:hAnsi="Arial"/>
      <w:sz w:val="24"/>
      <w:u w:val="single"/>
    </w:rPr>
  </w:style>
  <w:style w:type="paragraph" w:styleId="Heading7">
    <w:name w:val="heading 7"/>
    <w:basedOn w:val="Normal"/>
    <w:next w:val="Normal"/>
    <w:link w:val="Heading7Char"/>
    <w:qFormat/>
    <w:rsid w:val="00CB1327"/>
    <w:pPr>
      <w:keepNext/>
      <w:numPr>
        <w:numId w:val="4"/>
      </w:numPr>
      <w:tabs>
        <w:tab w:val="left" w:pos="-720"/>
      </w:tabs>
      <w:suppressAutoHyphens/>
      <w:outlineLvl w:val="6"/>
    </w:pPr>
    <w:rPr>
      <w:rFonts w:ascii="Arial" w:hAnsi="Arial"/>
      <w:sz w:val="24"/>
      <w:u w:val="single"/>
    </w:rPr>
  </w:style>
  <w:style w:type="paragraph" w:styleId="Heading9">
    <w:name w:val="heading 9"/>
    <w:basedOn w:val="Normal"/>
    <w:next w:val="Normal"/>
    <w:link w:val="Heading9Char"/>
    <w:qFormat/>
    <w:rsid w:val="00CB1327"/>
    <w:pPr>
      <w:keepNext/>
      <w:tabs>
        <w:tab w:val="left" w:pos="-720"/>
      </w:tabs>
      <w:suppressAutoHyphens/>
      <w:outlineLvl w:val="8"/>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1327"/>
    <w:rPr>
      <w:rFonts w:ascii="Arial" w:eastAsia="Times New Roman" w:hAnsi="Arial" w:cs="Times New Roman"/>
      <w:b/>
      <w:snapToGrid w:val="0"/>
      <w:sz w:val="24"/>
      <w:szCs w:val="20"/>
    </w:rPr>
  </w:style>
  <w:style w:type="character" w:customStyle="1" w:styleId="Heading2Char">
    <w:name w:val="Heading 2 Char"/>
    <w:basedOn w:val="DefaultParagraphFont"/>
    <w:link w:val="Heading2"/>
    <w:rsid w:val="00CB1327"/>
    <w:rPr>
      <w:rFonts w:ascii="Arial" w:eastAsia="Times New Roman" w:hAnsi="Arial" w:cs="Times New Roman"/>
      <w:b/>
      <w:snapToGrid w:val="0"/>
      <w:sz w:val="24"/>
      <w:szCs w:val="20"/>
    </w:rPr>
  </w:style>
  <w:style w:type="character" w:customStyle="1" w:styleId="Heading5Char">
    <w:name w:val="Heading 5 Char"/>
    <w:basedOn w:val="DefaultParagraphFont"/>
    <w:link w:val="Heading5"/>
    <w:rsid w:val="00CB1327"/>
    <w:rPr>
      <w:rFonts w:ascii="Arial" w:eastAsia="Times New Roman" w:hAnsi="Arial" w:cs="Times New Roman"/>
      <w:snapToGrid w:val="0"/>
      <w:sz w:val="24"/>
      <w:szCs w:val="20"/>
      <w:u w:val="single"/>
    </w:rPr>
  </w:style>
  <w:style w:type="character" w:customStyle="1" w:styleId="Heading7Char">
    <w:name w:val="Heading 7 Char"/>
    <w:basedOn w:val="DefaultParagraphFont"/>
    <w:link w:val="Heading7"/>
    <w:rsid w:val="00CB1327"/>
    <w:rPr>
      <w:rFonts w:ascii="Arial" w:eastAsia="Times New Roman" w:hAnsi="Arial" w:cs="Times New Roman"/>
      <w:snapToGrid w:val="0"/>
      <w:sz w:val="24"/>
      <w:szCs w:val="20"/>
      <w:u w:val="single"/>
    </w:rPr>
  </w:style>
  <w:style w:type="character" w:customStyle="1" w:styleId="Heading9Char">
    <w:name w:val="Heading 9 Char"/>
    <w:basedOn w:val="DefaultParagraphFont"/>
    <w:link w:val="Heading9"/>
    <w:rsid w:val="00CB1327"/>
    <w:rPr>
      <w:rFonts w:ascii="Arial" w:eastAsia="Times New Roman" w:hAnsi="Arial" w:cs="Times New Roman"/>
      <w:snapToGrid w:val="0"/>
      <w:sz w:val="24"/>
      <w:szCs w:val="20"/>
    </w:rPr>
  </w:style>
  <w:style w:type="paragraph" w:styleId="EndnoteText">
    <w:name w:val="endnote text"/>
    <w:basedOn w:val="Normal"/>
    <w:link w:val="EndnoteTextChar"/>
    <w:semiHidden/>
    <w:rsid w:val="00CB1327"/>
    <w:rPr>
      <w:sz w:val="24"/>
    </w:rPr>
  </w:style>
  <w:style w:type="character" w:customStyle="1" w:styleId="EndnoteTextChar">
    <w:name w:val="Endnote Text Char"/>
    <w:basedOn w:val="DefaultParagraphFont"/>
    <w:link w:val="EndnoteText"/>
    <w:semiHidden/>
    <w:rsid w:val="00CB1327"/>
    <w:rPr>
      <w:rFonts w:ascii="Courier New" w:eastAsia="Times New Roman" w:hAnsi="Courier New" w:cs="Times New Roman"/>
      <w:snapToGrid w:val="0"/>
      <w:sz w:val="24"/>
      <w:szCs w:val="20"/>
    </w:rPr>
  </w:style>
  <w:style w:type="paragraph" w:styleId="Caption">
    <w:name w:val="caption"/>
    <w:basedOn w:val="Normal"/>
    <w:next w:val="Normal"/>
    <w:qFormat/>
    <w:rsid w:val="00CB1327"/>
    <w:rPr>
      <w:sz w:val="24"/>
    </w:rPr>
  </w:style>
  <w:style w:type="paragraph" w:styleId="BodyText">
    <w:name w:val="Body Text"/>
    <w:basedOn w:val="Normal"/>
    <w:link w:val="BodyTextChar"/>
    <w:rsid w:val="00CB1327"/>
    <w:pPr>
      <w:widowControl/>
    </w:pPr>
    <w:rPr>
      <w:rFonts w:ascii="Tahoma" w:hAnsi="Tahoma"/>
      <w:b/>
      <w:snapToGrid/>
      <w:sz w:val="24"/>
    </w:rPr>
  </w:style>
  <w:style w:type="character" w:customStyle="1" w:styleId="BodyTextChar">
    <w:name w:val="Body Text Char"/>
    <w:basedOn w:val="DefaultParagraphFont"/>
    <w:link w:val="BodyText"/>
    <w:rsid w:val="00CB1327"/>
    <w:rPr>
      <w:rFonts w:ascii="Tahoma" w:eastAsia="Times New Roman" w:hAnsi="Tahoma" w:cs="Times New Roman"/>
      <w:b/>
      <w:sz w:val="24"/>
      <w:szCs w:val="20"/>
    </w:rPr>
  </w:style>
  <w:style w:type="paragraph" w:styleId="BlockText">
    <w:name w:val="Block Text"/>
    <w:basedOn w:val="Normal"/>
    <w:rsid w:val="00CB1327"/>
    <w:pPr>
      <w:tabs>
        <w:tab w:val="left" w:pos="-720"/>
        <w:tab w:val="left" w:pos="0"/>
        <w:tab w:val="left" w:pos="720"/>
        <w:tab w:val="left" w:pos="1440"/>
      </w:tabs>
      <w:suppressAutoHyphens/>
      <w:ind w:left="113" w:right="113"/>
    </w:pPr>
    <w:rPr>
      <w:rFonts w:ascii="Arial" w:hAnsi="Arial"/>
      <w:sz w:val="12"/>
    </w:rPr>
  </w:style>
  <w:style w:type="paragraph" w:styleId="ListParagraph">
    <w:name w:val="List Paragraph"/>
    <w:basedOn w:val="Normal"/>
    <w:uiPriority w:val="34"/>
    <w:qFormat/>
    <w:rsid w:val="00CB1327"/>
    <w:pPr>
      <w:ind w:left="720"/>
      <w:contextualSpacing/>
    </w:pPr>
  </w:style>
  <w:style w:type="paragraph" w:styleId="BalloonText">
    <w:name w:val="Balloon Text"/>
    <w:basedOn w:val="Normal"/>
    <w:link w:val="BalloonTextChar"/>
    <w:uiPriority w:val="99"/>
    <w:semiHidden/>
    <w:unhideWhenUsed/>
    <w:rsid w:val="00CB1327"/>
    <w:rPr>
      <w:rFonts w:ascii="Tahoma" w:hAnsi="Tahoma" w:cs="Tahoma"/>
      <w:sz w:val="16"/>
      <w:szCs w:val="16"/>
    </w:rPr>
  </w:style>
  <w:style w:type="character" w:customStyle="1" w:styleId="BalloonTextChar">
    <w:name w:val="Balloon Text Char"/>
    <w:basedOn w:val="DefaultParagraphFont"/>
    <w:link w:val="BalloonText"/>
    <w:uiPriority w:val="99"/>
    <w:semiHidden/>
    <w:rsid w:val="00CB1327"/>
    <w:rPr>
      <w:rFonts w:ascii="Tahoma" w:eastAsia="Times New Roman" w:hAnsi="Tahoma" w:cs="Tahoma"/>
      <w:snapToGrid w:val="0"/>
      <w:sz w:val="16"/>
      <w:szCs w:val="16"/>
    </w:rPr>
  </w:style>
  <w:style w:type="paragraph" w:customStyle="1" w:styleId="Default">
    <w:name w:val="Default"/>
    <w:rsid w:val="008102D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5355A"/>
    <w:pPr>
      <w:tabs>
        <w:tab w:val="center" w:pos="4680"/>
        <w:tab w:val="right" w:pos="9360"/>
      </w:tabs>
    </w:pPr>
  </w:style>
  <w:style w:type="character" w:customStyle="1" w:styleId="HeaderChar">
    <w:name w:val="Header Char"/>
    <w:basedOn w:val="DefaultParagraphFont"/>
    <w:link w:val="Header"/>
    <w:uiPriority w:val="99"/>
    <w:rsid w:val="0015355A"/>
    <w:rPr>
      <w:rFonts w:ascii="Courier New" w:eastAsia="Times New Roman" w:hAnsi="Courier New" w:cs="Times New Roman"/>
      <w:snapToGrid w:val="0"/>
      <w:sz w:val="20"/>
      <w:szCs w:val="20"/>
    </w:rPr>
  </w:style>
  <w:style w:type="paragraph" w:styleId="Footer">
    <w:name w:val="footer"/>
    <w:basedOn w:val="Normal"/>
    <w:link w:val="FooterChar"/>
    <w:uiPriority w:val="99"/>
    <w:unhideWhenUsed/>
    <w:rsid w:val="0015355A"/>
    <w:pPr>
      <w:tabs>
        <w:tab w:val="center" w:pos="4680"/>
        <w:tab w:val="right" w:pos="9360"/>
      </w:tabs>
    </w:pPr>
  </w:style>
  <w:style w:type="character" w:customStyle="1" w:styleId="FooterChar">
    <w:name w:val="Footer Char"/>
    <w:basedOn w:val="DefaultParagraphFont"/>
    <w:link w:val="Footer"/>
    <w:uiPriority w:val="99"/>
    <w:rsid w:val="0015355A"/>
    <w:rPr>
      <w:rFonts w:ascii="Courier New" w:eastAsia="Times New Roman" w:hAnsi="Courier New" w:cs="Times New Roman"/>
      <w:snapToGrid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327"/>
    <w:pPr>
      <w:widowControl w:val="0"/>
      <w:spacing w:after="0" w:line="240" w:lineRule="auto"/>
    </w:pPr>
    <w:rPr>
      <w:rFonts w:ascii="Courier New" w:eastAsia="Times New Roman" w:hAnsi="Courier New" w:cs="Times New Roman"/>
      <w:snapToGrid w:val="0"/>
      <w:sz w:val="20"/>
      <w:szCs w:val="20"/>
    </w:rPr>
  </w:style>
  <w:style w:type="paragraph" w:styleId="Heading1">
    <w:name w:val="heading 1"/>
    <w:basedOn w:val="Normal"/>
    <w:next w:val="Normal"/>
    <w:link w:val="Heading1Char"/>
    <w:qFormat/>
    <w:rsid w:val="00CB1327"/>
    <w:pPr>
      <w:keepNext/>
      <w:tabs>
        <w:tab w:val="left" w:pos="-720"/>
      </w:tabs>
      <w:suppressAutoHyphens/>
      <w:outlineLvl w:val="0"/>
    </w:pPr>
    <w:rPr>
      <w:rFonts w:ascii="Arial" w:hAnsi="Arial"/>
      <w:b/>
      <w:sz w:val="24"/>
    </w:rPr>
  </w:style>
  <w:style w:type="paragraph" w:styleId="Heading2">
    <w:name w:val="heading 2"/>
    <w:basedOn w:val="Normal"/>
    <w:next w:val="Normal"/>
    <w:link w:val="Heading2Char"/>
    <w:qFormat/>
    <w:rsid w:val="00CB1327"/>
    <w:pPr>
      <w:keepNext/>
      <w:tabs>
        <w:tab w:val="left" w:pos="-720"/>
      </w:tabs>
      <w:suppressAutoHyphens/>
      <w:outlineLvl w:val="1"/>
    </w:pPr>
    <w:rPr>
      <w:rFonts w:ascii="Arial" w:hAnsi="Arial"/>
      <w:b/>
      <w:sz w:val="24"/>
    </w:rPr>
  </w:style>
  <w:style w:type="paragraph" w:styleId="Heading5">
    <w:name w:val="heading 5"/>
    <w:basedOn w:val="Normal"/>
    <w:next w:val="Normal"/>
    <w:link w:val="Heading5Char"/>
    <w:qFormat/>
    <w:rsid w:val="00CB1327"/>
    <w:pPr>
      <w:keepNext/>
      <w:numPr>
        <w:numId w:val="3"/>
      </w:numPr>
      <w:tabs>
        <w:tab w:val="left" w:pos="-720"/>
      </w:tabs>
      <w:suppressAutoHyphens/>
      <w:outlineLvl w:val="4"/>
    </w:pPr>
    <w:rPr>
      <w:rFonts w:ascii="Arial" w:hAnsi="Arial"/>
      <w:sz w:val="24"/>
      <w:u w:val="single"/>
    </w:rPr>
  </w:style>
  <w:style w:type="paragraph" w:styleId="Heading7">
    <w:name w:val="heading 7"/>
    <w:basedOn w:val="Normal"/>
    <w:next w:val="Normal"/>
    <w:link w:val="Heading7Char"/>
    <w:qFormat/>
    <w:rsid w:val="00CB1327"/>
    <w:pPr>
      <w:keepNext/>
      <w:numPr>
        <w:numId w:val="4"/>
      </w:numPr>
      <w:tabs>
        <w:tab w:val="left" w:pos="-720"/>
      </w:tabs>
      <w:suppressAutoHyphens/>
      <w:outlineLvl w:val="6"/>
    </w:pPr>
    <w:rPr>
      <w:rFonts w:ascii="Arial" w:hAnsi="Arial"/>
      <w:sz w:val="24"/>
      <w:u w:val="single"/>
    </w:rPr>
  </w:style>
  <w:style w:type="paragraph" w:styleId="Heading9">
    <w:name w:val="heading 9"/>
    <w:basedOn w:val="Normal"/>
    <w:next w:val="Normal"/>
    <w:link w:val="Heading9Char"/>
    <w:qFormat/>
    <w:rsid w:val="00CB1327"/>
    <w:pPr>
      <w:keepNext/>
      <w:tabs>
        <w:tab w:val="left" w:pos="-720"/>
      </w:tabs>
      <w:suppressAutoHyphens/>
      <w:outlineLvl w:val="8"/>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1327"/>
    <w:rPr>
      <w:rFonts w:ascii="Arial" w:eastAsia="Times New Roman" w:hAnsi="Arial" w:cs="Times New Roman"/>
      <w:b/>
      <w:snapToGrid w:val="0"/>
      <w:sz w:val="24"/>
      <w:szCs w:val="20"/>
    </w:rPr>
  </w:style>
  <w:style w:type="character" w:customStyle="1" w:styleId="Heading2Char">
    <w:name w:val="Heading 2 Char"/>
    <w:basedOn w:val="DefaultParagraphFont"/>
    <w:link w:val="Heading2"/>
    <w:rsid w:val="00CB1327"/>
    <w:rPr>
      <w:rFonts w:ascii="Arial" w:eastAsia="Times New Roman" w:hAnsi="Arial" w:cs="Times New Roman"/>
      <w:b/>
      <w:snapToGrid w:val="0"/>
      <w:sz w:val="24"/>
      <w:szCs w:val="20"/>
    </w:rPr>
  </w:style>
  <w:style w:type="character" w:customStyle="1" w:styleId="Heading5Char">
    <w:name w:val="Heading 5 Char"/>
    <w:basedOn w:val="DefaultParagraphFont"/>
    <w:link w:val="Heading5"/>
    <w:rsid w:val="00CB1327"/>
    <w:rPr>
      <w:rFonts w:ascii="Arial" w:eastAsia="Times New Roman" w:hAnsi="Arial" w:cs="Times New Roman"/>
      <w:snapToGrid w:val="0"/>
      <w:sz w:val="24"/>
      <w:szCs w:val="20"/>
      <w:u w:val="single"/>
    </w:rPr>
  </w:style>
  <w:style w:type="character" w:customStyle="1" w:styleId="Heading7Char">
    <w:name w:val="Heading 7 Char"/>
    <w:basedOn w:val="DefaultParagraphFont"/>
    <w:link w:val="Heading7"/>
    <w:rsid w:val="00CB1327"/>
    <w:rPr>
      <w:rFonts w:ascii="Arial" w:eastAsia="Times New Roman" w:hAnsi="Arial" w:cs="Times New Roman"/>
      <w:snapToGrid w:val="0"/>
      <w:sz w:val="24"/>
      <w:szCs w:val="20"/>
      <w:u w:val="single"/>
    </w:rPr>
  </w:style>
  <w:style w:type="character" w:customStyle="1" w:styleId="Heading9Char">
    <w:name w:val="Heading 9 Char"/>
    <w:basedOn w:val="DefaultParagraphFont"/>
    <w:link w:val="Heading9"/>
    <w:rsid w:val="00CB1327"/>
    <w:rPr>
      <w:rFonts w:ascii="Arial" w:eastAsia="Times New Roman" w:hAnsi="Arial" w:cs="Times New Roman"/>
      <w:snapToGrid w:val="0"/>
      <w:sz w:val="24"/>
      <w:szCs w:val="20"/>
    </w:rPr>
  </w:style>
  <w:style w:type="paragraph" w:styleId="EndnoteText">
    <w:name w:val="endnote text"/>
    <w:basedOn w:val="Normal"/>
    <w:link w:val="EndnoteTextChar"/>
    <w:semiHidden/>
    <w:rsid w:val="00CB1327"/>
    <w:rPr>
      <w:sz w:val="24"/>
    </w:rPr>
  </w:style>
  <w:style w:type="character" w:customStyle="1" w:styleId="EndnoteTextChar">
    <w:name w:val="Endnote Text Char"/>
    <w:basedOn w:val="DefaultParagraphFont"/>
    <w:link w:val="EndnoteText"/>
    <w:semiHidden/>
    <w:rsid w:val="00CB1327"/>
    <w:rPr>
      <w:rFonts w:ascii="Courier New" w:eastAsia="Times New Roman" w:hAnsi="Courier New" w:cs="Times New Roman"/>
      <w:snapToGrid w:val="0"/>
      <w:sz w:val="24"/>
      <w:szCs w:val="20"/>
    </w:rPr>
  </w:style>
  <w:style w:type="paragraph" w:styleId="Caption">
    <w:name w:val="caption"/>
    <w:basedOn w:val="Normal"/>
    <w:next w:val="Normal"/>
    <w:qFormat/>
    <w:rsid w:val="00CB1327"/>
    <w:rPr>
      <w:sz w:val="24"/>
    </w:rPr>
  </w:style>
  <w:style w:type="paragraph" w:styleId="BodyText">
    <w:name w:val="Body Text"/>
    <w:basedOn w:val="Normal"/>
    <w:link w:val="BodyTextChar"/>
    <w:rsid w:val="00CB1327"/>
    <w:pPr>
      <w:widowControl/>
    </w:pPr>
    <w:rPr>
      <w:rFonts w:ascii="Tahoma" w:hAnsi="Tahoma"/>
      <w:b/>
      <w:snapToGrid/>
      <w:sz w:val="24"/>
    </w:rPr>
  </w:style>
  <w:style w:type="character" w:customStyle="1" w:styleId="BodyTextChar">
    <w:name w:val="Body Text Char"/>
    <w:basedOn w:val="DefaultParagraphFont"/>
    <w:link w:val="BodyText"/>
    <w:rsid w:val="00CB1327"/>
    <w:rPr>
      <w:rFonts w:ascii="Tahoma" w:eastAsia="Times New Roman" w:hAnsi="Tahoma" w:cs="Times New Roman"/>
      <w:b/>
      <w:sz w:val="24"/>
      <w:szCs w:val="20"/>
    </w:rPr>
  </w:style>
  <w:style w:type="paragraph" w:styleId="BlockText">
    <w:name w:val="Block Text"/>
    <w:basedOn w:val="Normal"/>
    <w:rsid w:val="00CB1327"/>
    <w:pPr>
      <w:tabs>
        <w:tab w:val="left" w:pos="-720"/>
        <w:tab w:val="left" w:pos="0"/>
        <w:tab w:val="left" w:pos="720"/>
        <w:tab w:val="left" w:pos="1440"/>
      </w:tabs>
      <w:suppressAutoHyphens/>
      <w:ind w:left="113" w:right="113"/>
    </w:pPr>
    <w:rPr>
      <w:rFonts w:ascii="Arial" w:hAnsi="Arial"/>
      <w:sz w:val="12"/>
    </w:rPr>
  </w:style>
  <w:style w:type="paragraph" w:styleId="ListParagraph">
    <w:name w:val="List Paragraph"/>
    <w:basedOn w:val="Normal"/>
    <w:uiPriority w:val="34"/>
    <w:qFormat/>
    <w:rsid w:val="00CB1327"/>
    <w:pPr>
      <w:ind w:left="720"/>
      <w:contextualSpacing/>
    </w:pPr>
  </w:style>
  <w:style w:type="paragraph" w:styleId="BalloonText">
    <w:name w:val="Balloon Text"/>
    <w:basedOn w:val="Normal"/>
    <w:link w:val="BalloonTextChar"/>
    <w:uiPriority w:val="99"/>
    <w:semiHidden/>
    <w:unhideWhenUsed/>
    <w:rsid w:val="00CB1327"/>
    <w:rPr>
      <w:rFonts w:ascii="Tahoma" w:hAnsi="Tahoma" w:cs="Tahoma"/>
      <w:sz w:val="16"/>
      <w:szCs w:val="16"/>
    </w:rPr>
  </w:style>
  <w:style w:type="character" w:customStyle="1" w:styleId="BalloonTextChar">
    <w:name w:val="Balloon Text Char"/>
    <w:basedOn w:val="DefaultParagraphFont"/>
    <w:link w:val="BalloonText"/>
    <w:uiPriority w:val="99"/>
    <w:semiHidden/>
    <w:rsid w:val="00CB1327"/>
    <w:rPr>
      <w:rFonts w:ascii="Tahoma" w:eastAsia="Times New Roman" w:hAnsi="Tahoma" w:cs="Tahoma"/>
      <w:snapToGrid w:val="0"/>
      <w:sz w:val="16"/>
      <w:szCs w:val="16"/>
    </w:rPr>
  </w:style>
  <w:style w:type="paragraph" w:customStyle="1" w:styleId="Default">
    <w:name w:val="Default"/>
    <w:rsid w:val="008102D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5355A"/>
    <w:pPr>
      <w:tabs>
        <w:tab w:val="center" w:pos="4680"/>
        <w:tab w:val="right" w:pos="9360"/>
      </w:tabs>
    </w:pPr>
  </w:style>
  <w:style w:type="character" w:customStyle="1" w:styleId="HeaderChar">
    <w:name w:val="Header Char"/>
    <w:basedOn w:val="DefaultParagraphFont"/>
    <w:link w:val="Header"/>
    <w:uiPriority w:val="99"/>
    <w:rsid w:val="0015355A"/>
    <w:rPr>
      <w:rFonts w:ascii="Courier New" w:eastAsia="Times New Roman" w:hAnsi="Courier New" w:cs="Times New Roman"/>
      <w:snapToGrid w:val="0"/>
      <w:sz w:val="20"/>
      <w:szCs w:val="20"/>
    </w:rPr>
  </w:style>
  <w:style w:type="paragraph" w:styleId="Footer">
    <w:name w:val="footer"/>
    <w:basedOn w:val="Normal"/>
    <w:link w:val="FooterChar"/>
    <w:uiPriority w:val="99"/>
    <w:unhideWhenUsed/>
    <w:rsid w:val="0015355A"/>
    <w:pPr>
      <w:tabs>
        <w:tab w:val="center" w:pos="4680"/>
        <w:tab w:val="right" w:pos="9360"/>
      </w:tabs>
    </w:pPr>
  </w:style>
  <w:style w:type="character" w:customStyle="1" w:styleId="FooterChar">
    <w:name w:val="Footer Char"/>
    <w:basedOn w:val="DefaultParagraphFont"/>
    <w:link w:val="Footer"/>
    <w:uiPriority w:val="99"/>
    <w:rsid w:val="0015355A"/>
    <w:rPr>
      <w:rFonts w:ascii="Courier New" w:eastAsia="Times New Roman" w:hAnsi="Courier New"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7</Pages>
  <Words>3099</Words>
  <Characters>17669</Characters>
  <Application>Microsoft Office Word</Application>
  <DocSecurity>0</DocSecurity>
  <Lines>147</Lines>
  <Paragraphs>41</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PROVIDER-PERFORMED OCCULT BLOOD BY HEMAPROMPT FG METHOD</vt:lpstr>
      <vt:lpstr>Test Request:  Test requests for provider-performed occult blood testing are ini</vt:lpstr>
      <vt:lpstr>Test Purpose/Clinical Significance:  </vt:lpstr>
      <vt:lpstr>    </vt:lpstr>
      <vt:lpstr>    </vt:lpstr>
      <vt:lpstr>    Test Principle:   </vt:lpstr>
      <vt:lpstr>    </vt:lpstr>
      <vt:lpstr>    </vt:lpstr>
      <vt:lpstr>    </vt:lpstr>
      <vt:lpstr>    Test Performance Characteristics/Expected Results:  </vt:lpstr>
      <vt:lpstr>    </vt:lpstr>
      <vt:lpstr>    Fecal - The use of guaiac impregnated paper for the detection of fecal occult bl</vt:lpstr>
      <vt:lpstr>    Gastric - The significance of gastric occult blood has been less extensively stu</vt:lpstr>
      <vt:lpstr>    It was found of the volunteer samples 37.5% (3/8) were positive with no added bl</vt:lpstr>
      <vt:lpstr>    </vt:lpstr>
      <vt:lpstr>    </vt:lpstr>
      <vt:lpstr>    </vt:lpstr>
      <vt:lpstr>    </vt:lpstr>
      <vt:lpstr>    </vt:lpstr>
      <vt:lpstr>    Sensitivity: </vt:lpstr>
      <vt:lpstr>    Specimen/Sample Collection: </vt:lpstr>
      <vt:lpstr>    Fecal – feces can be obtained by direct rectal exam, but for screening purpose</vt:lpstr>
      <vt:lpstr>    Reagents: HemaPrompt FG Test Kit, obtained from main laboratory, containing:</vt:lpstr>
    </vt:vector>
  </TitlesOfParts>
  <Company>UPMC</Company>
  <LinksUpToDate>false</LinksUpToDate>
  <CharactersWithSpaces>20727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 James (St. Margaret)</dc:creator>
  <cp:keywords/>
  <dc:description/>
  <cp:lastModifiedBy>Beck, James (St. Margaret)</cp:lastModifiedBy>
  <cp:revision>4</cp:revision>
  <cp:lastPrinted>2016-06-08T22:56:00Z</cp:lastPrinted>
  <dcterms:created xsi:type="dcterms:W3CDTF">2016-04-22T02:13:00Z</dcterms:created>
  <dcterms:modified xsi:type="dcterms:W3CDTF">2016-06-08T22:58:00Z</dcterms:modified>
</cp:coreProperties>
</file>