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E0C" w:rsidRDefault="009167B5">
      <w:r>
        <w:t>Lower respiratory infections</w:t>
      </w:r>
    </w:p>
    <w:p w:rsidR="009167B5" w:rsidRPr="009167B5" w:rsidRDefault="009167B5" w:rsidP="009167B5">
      <w:pPr>
        <w:pBdr>
          <w:bottom w:val="single" w:sz="6" w:space="0" w:color="97B0C8"/>
        </w:pBd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9167B5">
        <w:rPr>
          <w:rFonts w:ascii="Times New Roman" w:eastAsia="Times New Roman" w:hAnsi="Times New Roman" w:cs="Times New Roman"/>
          <w:b/>
          <w:bCs/>
          <w:sz w:val="36"/>
          <w:szCs w:val="36"/>
          <w:lang w:val="en"/>
        </w:rPr>
        <w:t>LOWER RESPIRATORY TRACT INFECTIONS</w:t>
      </w:r>
    </w:p>
    <w:p w:rsidR="009167B5" w:rsidRPr="009167B5" w:rsidRDefault="009167B5" w:rsidP="009167B5">
      <w:pPr>
        <w:spacing w:before="100" w:beforeAutospacing="1" w:after="100" w:afterAutospacing="1" w:line="240" w:lineRule="auto"/>
        <w:rPr>
          <w:rFonts w:ascii="Times New Roman" w:eastAsia="Times New Roman" w:hAnsi="Times New Roman" w:cs="Times New Roman"/>
          <w:sz w:val="24"/>
          <w:szCs w:val="24"/>
          <w:lang w:val="en"/>
        </w:rPr>
      </w:pPr>
      <w:r w:rsidRPr="009167B5">
        <w:rPr>
          <w:rFonts w:ascii="Times New Roman" w:eastAsia="Times New Roman" w:hAnsi="Times New Roman" w:cs="Times New Roman"/>
          <w:sz w:val="24"/>
          <w:szCs w:val="24"/>
          <w:lang w:val="en"/>
        </w:rPr>
        <w:t>Respiratory tract infections are among the most common infectious diseases. The list of causative agents continues to expand as new pathogens and syndromes are recognized. This section describes the major etiologic agents and the microbiologic approaches to the diagnosis of bronchitis and bronchiolitis; community-acquired pneumonia; healthcare-associated and ventilator-associated pneumonia; infections of the pleural space; bronchopulmonary infections in patients with cystic fibrosis; and pneumonia in the immunocompromised host. The reader is referred to various IDSA practice guidelines that have been written in recent years that describe the clinical features, diagnostic approaches, and patient management aspects of many of these syndromes.</w:t>
      </w:r>
    </w:p>
    <w:p w:rsidR="009167B5" w:rsidRPr="009167B5" w:rsidRDefault="009167B5" w:rsidP="009167B5">
      <w:pPr>
        <w:spacing w:before="100" w:beforeAutospacing="1" w:after="100" w:afterAutospacing="1" w:line="240" w:lineRule="auto"/>
        <w:rPr>
          <w:rFonts w:ascii="Times New Roman" w:eastAsia="Times New Roman" w:hAnsi="Times New Roman" w:cs="Times New Roman"/>
          <w:sz w:val="24"/>
          <w:szCs w:val="24"/>
          <w:lang w:val="en"/>
        </w:rPr>
      </w:pPr>
      <w:r w:rsidRPr="009167B5">
        <w:rPr>
          <w:rFonts w:ascii="Times New Roman" w:eastAsia="Times New Roman" w:hAnsi="Times New Roman" w:cs="Times New Roman"/>
          <w:sz w:val="24"/>
          <w:szCs w:val="24"/>
          <w:lang w:val="en"/>
        </w:rPr>
        <w:t>The Key Points below summarize some important caveats when obtaining specimens for the diagnosis of respiratory infections.</w:t>
      </w:r>
    </w:p>
    <w:p w:rsidR="009167B5" w:rsidRPr="009167B5" w:rsidRDefault="009167B5" w:rsidP="009167B5">
      <w:pPr>
        <w:spacing w:before="100" w:beforeAutospacing="1" w:after="100" w:afterAutospacing="1" w:line="240" w:lineRule="auto"/>
        <w:rPr>
          <w:rFonts w:ascii="Times New Roman" w:eastAsia="Times New Roman" w:hAnsi="Times New Roman" w:cs="Times New Roman"/>
          <w:sz w:val="24"/>
          <w:szCs w:val="24"/>
          <w:lang w:val="en"/>
        </w:rPr>
      </w:pPr>
      <w:r w:rsidRPr="009167B5">
        <w:rPr>
          <w:rFonts w:ascii="Times New Roman" w:eastAsia="Times New Roman" w:hAnsi="Times New Roman" w:cs="Times New Roman"/>
          <w:b/>
          <w:bCs/>
          <w:sz w:val="24"/>
          <w:szCs w:val="24"/>
          <w:lang w:val="en"/>
        </w:rPr>
        <w:t>Key points</w:t>
      </w:r>
      <w:r w:rsidRPr="009167B5">
        <w:rPr>
          <w:rFonts w:ascii="Times New Roman" w:eastAsia="Times New Roman" w:hAnsi="Times New Roman" w:cs="Times New Roman"/>
          <w:sz w:val="24"/>
          <w:szCs w:val="24"/>
          <w:lang w:val="en"/>
        </w:rPr>
        <w:t xml:space="preserve"> for the laboratory diagnosis of lower respiratory tract infections:</w:t>
      </w:r>
    </w:p>
    <w:p w:rsidR="009167B5" w:rsidRPr="009167B5" w:rsidRDefault="009167B5" w:rsidP="009167B5">
      <w:pPr>
        <w:spacing w:before="100" w:beforeAutospacing="1" w:after="100" w:afterAutospacing="1" w:line="240" w:lineRule="auto"/>
        <w:rPr>
          <w:rFonts w:ascii="Times New Roman" w:eastAsia="Times New Roman" w:hAnsi="Times New Roman" w:cs="Times New Roman"/>
          <w:sz w:val="24"/>
          <w:szCs w:val="24"/>
          <w:lang w:val="en"/>
        </w:rPr>
      </w:pPr>
      <w:r w:rsidRPr="009167B5">
        <w:rPr>
          <w:rFonts w:ascii="Times New Roman" w:eastAsia="Times New Roman" w:hAnsi="Times New Roman" w:cs="Times New Roman"/>
          <w:sz w:val="24"/>
          <w:szCs w:val="24"/>
          <w:lang w:val="en"/>
        </w:rPr>
        <w:t>•</w:t>
      </w:r>
      <w:r w:rsidRPr="009167B5">
        <w:rPr>
          <w:rFonts w:ascii="Times New Roman" w:eastAsia="Times New Roman" w:hAnsi="Times New Roman" w:cs="Times New Roman"/>
          <w:sz w:val="24"/>
          <w:szCs w:val="24"/>
          <w:lang w:val="en"/>
        </w:rPr>
        <w:t> </w:t>
      </w:r>
      <w:r w:rsidRPr="009167B5">
        <w:rPr>
          <w:rFonts w:ascii="Times New Roman" w:eastAsia="Times New Roman" w:hAnsi="Times New Roman" w:cs="Times New Roman"/>
          <w:sz w:val="24"/>
          <w:szCs w:val="24"/>
          <w:lang w:val="en"/>
        </w:rPr>
        <w:t>First morning sputum is always best for culture.</w:t>
      </w:r>
    </w:p>
    <w:p w:rsidR="009167B5" w:rsidRPr="009167B5" w:rsidRDefault="009167B5" w:rsidP="009167B5">
      <w:pPr>
        <w:spacing w:before="100" w:beforeAutospacing="1" w:after="100" w:afterAutospacing="1" w:line="240" w:lineRule="auto"/>
        <w:rPr>
          <w:rFonts w:ascii="Times New Roman" w:eastAsia="Times New Roman" w:hAnsi="Times New Roman" w:cs="Times New Roman"/>
          <w:sz w:val="24"/>
          <w:szCs w:val="24"/>
          <w:lang w:val="en"/>
        </w:rPr>
      </w:pPr>
      <w:r w:rsidRPr="009167B5">
        <w:rPr>
          <w:rFonts w:ascii="Times New Roman" w:eastAsia="Times New Roman" w:hAnsi="Times New Roman" w:cs="Times New Roman"/>
          <w:sz w:val="24"/>
          <w:szCs w:val="24"/>
          <w:lang w:val="en"/>
        </w:rPr>
        <w:t>•</w:t>
      </w:r>
      <w:r w:rsidRPr="009167B5">
        <w:rPr>
          <w:rFonts w:ascii="Times New Roman" w:eastAsia="Times New Roman" w:hAnsi="Times New Roman" w:cs="Times New Roman"/>
          <w:sz w:val="24"/>
          <w:szCs w:val="24"/>
          <w:lang w:val="en"/>
        </w:rPr>
        <w:t> </w:t>
      </w:r>
      <w:r w:rsidRPr="009167B5">
        <w:rPr>
          <w:rFonts w:ascii="Times New Roman" w:eastAsia="Times New Roman" w:hAnsi="Times New Roman" w:cs="Times New Roman"/>
          <w:sz w:val="24"/>
          <w:szCs w:val="24"/>
          <w:lang w:val="en"/>
        </w:rPr>
        <w:t>Calcium alginate swabs are not acceptable for nucleic acid amplification testing.</w:t>
      </w:r>
    </w:p>
    <w:p w:rsidR="009167B5" w:rsidRPr="009167B5" w:rsidRDefault="009167B5" w:rsidP="009167B5">
      <w:pPr>
        <w:spacing w:before="100" w:beforeAutospacing="1" w:after="100" w:afterAutospacing="1" w:line="240" w:lineRule="auto"/>
        <w:rPr>
          <w:rFonts w:ascii="Times New Roman" w:eastAsia="Times New Roman" w:hAnsi="Times New Roman" w:cs="Times New Roman"/>
          <w:sz w:val="24"/>
          <w:szCs w:val="24"/>
          <w:lang w:val="en"/>
        </w:rPr>
      </w:pPr>
      <w:r w:rsidRPr="009167B5">
        <w:rPr>
          <w:rFonts w:ascii="Times New Roman" w:eastAsia="Times New Roman" w:hAnsi="Times New Roman" w:cs="Times New Roman"/>
          <w:sz w:val="24"/>
          <w:szCs w:val="24"/>
          <w:lang w:val="en"/>
        </w:rPr>
        <w:t>•</w:t>
      </w:r>
      <w:r w:rsidRPr="009167B5">
        <w:rPr>
          <w:rFonts w:ascii="Times New Roman" w:eastAsia="Times New Roman" w:hAnsi="Times New Roman" w:cs="Times New Roman"/>
          <w:sz w:val="24"/>
          <w:szCs w:val="24"/>
          <w:lang w:val="en"/>
        </w:rPr>
        <w:t> </w:t>
      </w:r>
      <w:r w:rsidRPr="009167B5">
        <w:rPr>
          <w:rFonts w:ascii="Times New Roman" w:eastAsia="Times New Roman" w:hAnsi="Times New Roman" w:cs="Times New Roman"/>
          <w:sz w:val="24"/>
          <w:szCs w:val="24"/>
          <w:lang w:val="en"/>
        </w:rPr>
        <w:t>Most negative rapid antigen test results should be confirmed by another method.</w:t>
      </w:r>
    </w:p>
    <w:p w:rsidR="009167B5" w:rsidRPr="009167B5" w:rsidRDefault="009167B5" w:rsidP="009167B5">
      <w:pPr>
        <w:spacing w:before="100" w:beforeAutospacing="1" w:after="100" w:afterAutospacing="1" w:line="240" w:lineRule="auto"/>
        <w:rPr>
          <w:rFonts w:ascii="Times New Roman" w:eastAsia="Times New Roman" w:hAnsi="Times New Roman" w:cs="Times New Roman"/>
          <w:sz w:val="24"/>
          <w:szCs w:val="24"/>
          <w:lang w:val="en"/>
        </w:rPr>
      </w:pPr>
      <w:r w:rsidRPr="009167B5">
        <w:rPr>
          <w:rFonts w:ascii="Times New Roman" w:eastAsia="Times New Roman" w:hAnsi="Times New Roman" w:cs="Times New Roman"/>
          <w:sz w:val="24"/>
          <w:szCs w:val="24"/>
          <w:lang w:val="en"/>
        </w:rPr>
        <w:t>•</w:t>
      </w:r>
      <w:r w:rsidRPr="009167B5">
        <w:rPr>
          <w:rFonts w:ascii="Times New Roman" w:eastAsia="Times New Roman" w:hAnsi="Times New Roman" w:cs="Times New Roman"/>
          <w:sz w:val="24"/>
          <w:szCs w:val="24"/>
          <w:lang w:val="en"/>
        </w:rPr>
        <w:t> </w:t>
      </w:r>
      <w:r w:rsidRPr="009167B5">
        <w:rPr>
          <w:rFonts w:ascii="Times New Roman" w:eastAsia="Times New Roman" w:hAnsi="Times New Roman" w:cs="Times New Roman"/>
          <w:sz w:val="24"/>
          <w:szCs w:val="24"/>
          <w:lang w:val="en"/>
        </w:rPr>
        <w:t>Blood cultures that accompany sputum specimens may occasionally be helpful, particularly in high risk community acquired pneumonia patients.</w:t>
      </w:r>
    </w:p>
    <w:p w:rsidR="009167B5" w:rsidRPr="009167B5" w:rsidRDefault="009167B5" w:rsidP="009167B5">
      <w:pPr>
        <w:spacing w:before="100" w:beforeAutospacing="1" w:after="100" w:afterAutospacing="1" w:line="240" w:lineRule="auto"/>
        <w:rPr>
          <w:rFonts w:ascii="Times New Roman" w:eastAsia="Times New Roman" w:hAnsi="Times New Roman" w:cs="Times New Roman"/>
          <w:sz w:val="24"/>
          <w:szCs w:val="24"/>
          <w:lang w:val="en"/>
        </w:rPr>
      </w:pPr>
      <w:r w:rsidRPr="009167B5">
        <w:rPr>
          <w:rFonts w:ascii="Times New Roman" w:eastAsia="Times New Roman" w:hAnsi="Times New Roman" w:cs="Times New Roman"/>
          <w:sz w:val="24"/>
          <w:szCs w:val="24"/>
          <w:lang w:val="en"/>
        </w:rPr>
        <w:t>•</w:t>
      </w:r>
      <w:r w:rsidRPr="009167B5">
        <w:rPr>
          <w:rFonts w:ascii="Times New Roman" w:eastAsia="Times New Roman" w:hAnsi="Times New Roman" w:cs="Times New Roman"/>
          <w:sz w:val="24"/>
          <w:szCs w:val="24"/>
          <w:lang w:val="en"/>
        </w:rPr>
        <w:t> </w:t>
      </w:r>
      <w:r w:rsidRPr="009167B5">
        <w:rPr>
          <w:rFonts w:ascii="Times New Roman" w:eastAsia="Times New Roman" w:hAnsi="Times New Roman" w:cs="Times New Roman"/>
          <w:sz w:val="24"/>
          <w:szCs w:val="24"/>
          <w:lang w:val="en"/>
        </w:rPr>
        <w:t xml:space="preserve">The laboratory should be contacted for specific instructions prior to collection of specimens for fastidious pathogens such as </w:t>
      </w:r>
      <w:r w:rsidRPr="009167B5">
        <w:rPr>
          <w:rFonts w:ascii="Times New Roman" w:eastAsia="Times New Roman" w:hAnsi="Times New Roman" w:cs="Times New Roman"/>
          <w:i/>
          <w:iCs/>
          <w:sz w:val="24"/>
          <w:szCs w:val="24"/>
          <w:lang w:val="en"/>
        </w:rPr>
        <w:t>Bordetella pertussis.</w:t>
      </w:r>
    </w:p>
    <w:p w:rsidR="009167B5" w:rsidRPr="009167B5" w:rsidRDefault="009167B5" w:rsidP="009167B5">
      <w:pPr>
        <w:spacing w:before="100" w:beforeAutospacing="1" w:after="100" w:afterAutospacing="1" w:line="240" w:lineRule="auto"/>
        <w:rPr>
          <w:rFonts w:ascii="Times New Roman" w:eastAsia="Times New Roman" w:hAnsi="Times New Roman" w:cs="Times New Roman"/>
          <w:sz w:val="24"/>
          <w:szCs w:val="24"/>
          <w:lang w:val="en"/>
        </w:rPr>
      </w:pPr>
      <w:r w:rsidRPr="009167B5">
        <w:rPr>
          <w:rFonts w:ascii="Times New Roman" w:eastAsia="Times New Roman" w:hAnsi="Times New Roman" w:cs="Times New Roman"/>
          <w:sz w:val="24"/>
          <w:szCs w:val="24"/>
          <w:lang w:val="en"/>
        </w:rPr>
        <w:t>•</w:t>
      </w:r>
      <w:r w:rsidRPr="009167B5">
        <w:rPr>
          <w:rFonts w:ascii="Times New Roman" w:eastAsia="Times New Roman" w:hAnsi="Times New Roman" w:cs="Times New Roman"/>
          <w:sz w:val="24"/>
          <w:szCs w:val="24"/>
          <w:lang w:val="en"/>
        </w:rPr>
        <w:t> </w:t>
      </w:r>
      <w:r w:rsidRPr="009167B5">
        <w:rPr>
          <w:rFonts w:ascii="Times New Roman" w:eastAsia="Times New Roman" w:hAnsi="Times New Roman" w:cs="Times New Roman"/>
          <w:sz w:val="24"/>
          <w:szCs w:val="24"/>
          <w:lang w:val="en"/>
        </w:rPr>
        <w:t>The range of pathogens causing exacerbations of lung disease in cystic fibrosis patients has expanded and specimens for mycobacterial and fungal cultures should be collected in some patients.</w:t>
      </w:r>
    </w:p>
    <w:p w:rsidR="009167B5" w:rsidRPr="009167B5" w:rsidRDefault="009167B5" w:rsidP="009167B5">
      <w:pPr>
        <w:spacing w:before="100" w:beforeAutospacing="1" w:after="100" w:afterAutospacing="1" w:line="240" w:lineRule="auto"/>
        <w:rPr>
          <w:rFonts w:ascii="Times New Roman" w:eastAsia="Times New Roman" w:hAnsi="Times New Roman" w:cs="Times New Roman"/>
          <w:sz w:val="24"/>
          <w:szCs w:val="24"/>
          <w:lang w:val="en"/>
        </w:rPr>
      </w:pPr>
      <w:r w:rsidRPr="009167B5">
        <w:rPr>
          <w:rFonts w:ascii="Times New Roman" w:eastAsia="Times New Roman" w:hAnsi="Times New Roman" w:cs="Times New Roman"/>
          <w:sz w:val="24"/>
          <w:szCs w:val="24"/>
          <w:lang w:val="en"/>
        </w:rPr>
        <w:t>•</w:t>
      </w:r>
      <w:r w:rsidRPr="009167B5">
        <w:rPr>
          <w:rFonts w:ascii="Times New Roman" w:eastAsia="Times New Roman" w:hAnsi="Times New Roman" w:cs="Times New Roman"/>
          <w:sz w:val="24"/>
          <w:szCs w:val="24"/>
          <w:lang w:val="en"/>
        </w:rPr>
        <w:t> </w:t>
      </w:r>
      <w:r w:rsidRPr="009167B5">
        <w:rPr>
          <w:rFonts w:ascii="Times New Roman" w:eastAsia="Times New Roman" w:hAnsi="Times New Roman" w:cs="Times New Roman"/>
          <w:sz w:val="24"/>
          <w:szCs w:val="24"/>
          <w:lang w:val="en"/>
        </w:rPr>
        <w:t>In the immunocompromised host, a broad diagnostic approach based on invasively obtained specimens is suggested.</w:t>
      </w:r>
    </w:p>
    <w:p w:rsidR="009167B5" w:rsidRPr="009167B5" w:rsidRDefault="009167B5" w:rsidP="009167B5">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9167B5">
        <w:rPr>
          <w:rFonts w:ascii="Times New Roman" w:eastAsia="Times New Roman" w:hAnsi="Times New Roman" w:cs="Times New Roman"/>
          <w:b/>
          <w:bCs/>
          <w:sz w:val="27"/>
          <w:szCs w:val="27"/>
          <w:lang w:val="en"/>
        </w:rPr>
        <w:t>A. Bronchitis and Bronchiolitis</w:t>
      </w:r>
    </w:p>
    <w:p w:rsidR="009167B5" w:rsidRPr="009167B5" w:rsidRDefault="009167B5" w:rsidP="009167B5">
      <w:pPr>
        <w:spacing w:before="100" w:beforeAutospacing="1" w:after="100" w:afterAutospacing="1" w:line="240" w:lineRule="auto"/>
        <w:rPr>
          <w:rFonts w:ascii="Times New Roman" w:eastAsia="Times New Roman" w:hAnsi="Times New Roman" w:cs="Times New Roman"/>
          <w:sz w:val="24"/>
          <w:szCs w:val="24"/>
          <w:lang w:val="en"/>
        </w:rPr>
      </w:pPr>
      <w:r w:rsidRPr="009167B5">
        <w:rPr>
          <w:rFonts w:ascii="Times New Roman" w:eastAsia="Times New Roman" w:hAnsi="Times New Roman" w:cs="Times New Roman"/>
          <w:sz w:val="24"/>
          <w:szCs w:val="24"/>
          <w:lang w:val="en"/>
        </w:rPr>
        <w:t xml:space="preserve">Table </w:t>
      </w:r>
      <w:hyperlink r:id="rId4" w:tgtFrame="true" w:history="1">
        <w:r w:rsidRPr="009167B5">
          <w:rPr>
            <w:rFonts w:ascii="Times New Roman" w:eastAsia="Times New Roman" w:hAnsi="Times New Roman" w:cs="Times New Roman"/>
            <w:color w:val="0000FF"/>
            <w:sz w:val="24"/>
            <w:szCs w:val="24"/>
            <w:u w:val="single"/>
            <w:lang w:val="en"/>
          </w:rPr>
          <w:t>VI-1</w:t>
        </w:r>
      </w:hyperlink>
      <w:r w:rsidRPr="009167B5">
        <w:rPr>
          <w:rFonts w:ascii="Times New Roman" w:eastAsia="Times New Roman" w:hAnsi="Times New Roman" w:cs="Times New Roman"/>
          <w:sz w:val="24"/>
          <w:szCs w:val="24"/>
          <w:lang w:val="en"/>
        </w:rPr>
        <w:t xml:space="preserve"> lists the etiologic agents and diagnostic approaches for acute bronchitis, acute exacerbation of chronic bronchitis and bronchiolitis, 3 clinical syndromes that involve inflammation of the tracheobronchial tree [</w:t>
      </w:r>
      <w:hyperlink r:id="rId5" w:anchor="CIT278C86" w:history="1">
        <w:r w:rsidRPr="009167B5">
          <w:rPr>
            <w:rFonts w:ascii="Times New Roman" w:eastAsia="Times New Roman" w:hAnsi="Times New Roman" w:cs="Times New Roman"/>
            <w:color w:val="0000FF"/>
            <w:sz w:val="24"/>
            <w:szCs w:val="24"/>
            <w:u w:val="single"/>
            <w:lang w:val="en"/>
          </w:rPr>
          <w:t>86</w:t>
        </w:r>
      </w:hyperlink>
      <w:r w:rsidRPr="009167B5">
        <w:rPr>
          <w:rFonts w:ascii="Times New Roman" w:eastAsia="Times New Roman" w:hAnsi="Times New Roman" w:cs="Times New Roman"/>
          <w:sz w:val="24"/>
          <w:szCs w:val="24"/>
          <w:lang w:val="en"/>
        </w:rPr>
        <w:t xml:space="preserve">]. Acute bronchitis is largely due to viral pathogens and is less frequently caused by </w:t>
      </w:r>
      <w:r w:rsidRPr="009167B5">
        <w:rPr>
          <w:rFonts w:ascii="Times New Roman" w:eastAsia="Times New Roman" w:hAnsi="Times New Roman" w:cs="Times New Roman"/>
          <w:i/>
          <w:iCs/>
          <w:sz w:val="24"/>
          <w:szCs w:val="24"/>
          <w:lang w:val="en"/>
        </w:rPr>
        <w:t>Mycoplasma pneumoniae</w:t>
      </w:r>
      <w:r w:rsidRPr="009167B5">
        <w:rPr>
          <w:rFonts w:ascii="Times New Roman" w:eastAsia="Times New Roman" w:hAnsi="Times New Roman" w:cs="Times New Roman"/>
          <w:sz w:val="24"/>
          <w:szCs w:val="24"/>
          <w:lang w:val="en"/>
        </w:rPr>
        <w:t xml:space="preserve"> and </w:t>
      </w:r>
      <w:proofErr w:type="spellStart"/>
      <w:r w:rsidRPr="009167B5">
        <w:rPr>
          <w:rFonts w:ascii="Times New Roman" w:eastAsia="Times New Roman" w:hAnsi="Times New Roman" w:cs="Times New Roman"/>
          <w:i/>
          <w:iCs/>
          <w:sz w:val="24"/>
          <w:szCs w:val="24"/>
          <w:lang w:val="en"/>
        </w:rPr>
        <w:t>Chlamydophila</w:t>
      </w:r>
      <w:proofErr w:type="spellEnd"/>
      <w:r w:rsidRPr="009167B5">
        <w:rPr>
          <w:rFonts w:ascii="Times New Roman" w:eastAsia="Times New Roman" w:hAnsi="Times New Roman" w:cs="Times New Roman"/>
          <w:i/>
          <w:iCs/>
          <w:sz w:val="24"/>
          <w:szCs w:val="24"/>
          <w:lang w:val="en"/>
        </w:rPr>
        <w:t xml:space="preserve"> pneumoniae. Bordetella pertussis</w:t>
      </w:r>
      <w:r w:rsidRPr="009167B5">
        <w:rPr>
          <w:rFonts w:ascii="Times New Roman" w:eastAsia="Times New Roman" w:hAnsi="Times New Roman" w:cs="Times New Roman"/>
          <w:sz w:val="24"/>
          <w:szCs w:val="24"/>
          <w:lang w:val="en"/>
        </w:rPr>
        <w:t xml:space="preserve"> should be considered in an adolescent or young adult with prominent cough. Direct fluorescent antibody testing has been replaced by nucleic acid amplification tests </w:t>
      </w:r>
      <w:r w:rsidRPr="009167B5">
        <w:rPr>
          <w:rFonts w:ascii="Times New Roman" w:eastAsia="Times New Roman" w:hAnsi="Times New Roman" w:cs="Times New Roman"/>
          <w:sz w:val="24"/>
          <w:szCs w:val="24"/>
          <w:lang w:val="en"/>
        </w:rPr>
        <w:lastRenderedPageBreak/>
        <w:t xml:space="preserve">(NAATs) in combination with culture as the recommended tests of choice for </w:t>
      </w:r>
      <w:r w:rsidRPr="009167B5">
        <w:rPr>
          <w:rFonts w:ascii="Times New Roman" w:eastAsia="Times New Roman" w:hAnsi="Times New Roman" w:cs="Times New Roman"/>
          <w:i/>
          <w:iCs/>
          <w:sz w:val="24"/>
          <w:szCs w:val="24"/>
          <w:lang w:val="en"/>
        </w:rPr>
        <w:t>B. pertussis</w:t>
      </w:r>
      <w:r w:rsidRPr="009167B5">
        <w:rPr>
          <w:rFonts w:ascii="Times New Roman" w:eastAsia="Times New Roman" w:hAnsi="Times New Roman" w:cs="Times New Roman"/>
          <w:sz w:val="24"/>
          <w:szCs w:val="24"/>
          <w:lang w:val="en"/>
        </w:rPr>
        <w:t xml:space="preserve"> detection. Currently, there is one FDA cleared platform for </w:t>
      </w:r>
      <w:r w:rsidRPr="009167B5">
        <w:rPr>
          <w:rFonts w:ascii="Times New Roman" w:eastAsia="Times New Roman" w:hAnsi="Times New Roman" w:cs="Times New Roman"/>
          <w:i/>
          <w:iCs/>
          <w:sz w:val="24"/>
          <w:szCs w:val="24"/>
          <w:lang w:val="en"/>
        </w:rPr>
        <w:t>B. pertussis</w:t>
      </w:r>
      <w:r w:rsidRPr="009167B5">
        <w:rPr>
          <w:rFonts w:ascii="Times New Roman" w:eastAsia="Times New Roman" w:hAnsi="Times New Roman" w:cs="Times New Roman"/>
          <w:sz w:val="24"/>
          <w:szCs w:val="24"/>
          <w:lang w:val="en"/>
        </w:rPr>
        <w:t xml:space="preserve"> detection. </w:t>
      </w:r>
      <w:r w:rsidRPr="009167B5">
        <w:rPr>
          <w:rFonts w:ascii="Times New Roman" w:eastAsia="Times New Roman" w:hAnsi="Times New Roman" w:cs="Times New Roman"/>
          <w:i/>
          <w:iCs/>
          <w:sz w:val="24"/>
          <w:szCs w:val="24"/>
          <w:lang w:val="en"/>
        </w:rPr>
        <w:t>Streptococcus pneumoniae</w:t>
      </w:r>
      <w:r w:rsidRPr="009167B5">
        <w:rPr>
          <w:rFonts w:ascii="Times New Roman" w:eastAsia="Times New Roman" w:hAnsi="Times New Roman" w:cs="Times New Roman"/>
          <w:sz w:val="24"/>
          <w:szCs w:val="24"/>
          <w:lang w:val="en"/>
        </w:rPr>
        <w:t xml:space="preserve"> and </w:t>
      </w:r>
      <w:proofErr w:type="spellStart"/>
      <w:r w:rsidRPr="009167B5">
        <w:rPr>
          <w:rFonts w:ascii="Times New Roman" w:eastAsia="Times New Roman" w:hAnsi="Times New Roman" w:cs="Times New Roman"/>
          <w:i/>
          <w:iCs/>
          <w:sz w:val="24"/>
          <w:szCs w:val="24"/>
          <w:lang w:val="en"/>
        </w:rPr>
        <w:t>Haemophilus</w:t>
      </w:r>
      <w:proofErr w:type="spellEnd"/>
      <w:r w:rsidRPr="009167B5">
        <w:rPr>
          <w:rFonts w:ascii="Times New Roman" w:eastAsia="Times New Roman" w:hAnsi="Times New Roman" w:cs="Times New Roman"/>
          <w:i/>
          <w:iCs/>
          <w:sz w:val="24"/>
          <w:szCs w:val="24"/>
          <w:lang w:val="en"/>
        </w:rPr>
        <w:t xml:space="preserve"> </w:t>
      </w:r>
      <w:proofErr w:type="spellStart"/>
      <w:r w:rsidRPr="009167B5">
        <w:rPr>
          <w:rFonts w:ascii="Times New Roman" w:eastAsia="Times New Roman" w:hAnsi="Times New Roman" w:cs="Times New Roman"/>
          <w:i/>
          <w:iCs/>
          <w:sz w:val="24"/>
          <w:szCs w:val="24"/>
          <w:lang w:val="en"/>
        </w:rPr>
        <w:t>influenzae</w:t>
      </w:r>
      <w:proofErr w:type="spellEnd"/>
      <w:r w:rsidRPr="009167B5">
        <w:rPr>
          <w:rFonts w:ascii="Times New Roman" w:eastAsia="Times New Roman" w:hAnsi="Times New Roman" w:cs="Times New Roman"/>
          <w:sz w:val="24"/>
          <w:szCs w:val="24"/>
          <w:lang w:val="en"/>
        </w:rPr>
        <w:t xml:space="preserve"> do not play an established role in acute bronchitis, but they, along with </w:t>
      </w:r>
      <w:r w:rsidRPr="009167B5">
        <w:rPr>
          <w:rFonts w:ascii="Times New Roman" w:eastAsia="Times New Roman" w:hAnsi="Times New Roman" w:cs="Times New Roman"/>
          <w:i/>
          <w:iCs/>
          <w:sz w:val="24"/>
          <w:szCs w:val="24"/>
          <w:lang w:val="en"/>
        </w:rPr>
        <w:t xml:space="preserve">Moraxella </w:t>
      </w:r>
      <w:proofErr w:type="spellStart"/>
      <w:r w:rsidRPr="009167B5">
        <w:rPr>
          <w:rFonts w:ascii="Times New Roman" w:eastAsia="Times New Roman" w:hAnsi="Times New Roman" w:cs="Times New Roman"/>
          <w:i/>
          <w:iCs/>
          <w:sz w:val="24"/>
          <w:szCs w:val="24"/>
          <w:lang w:val="en"/>
        </w:rPr>
        <w:t>catarrhalis</w:t>
      </w:r>
      <w:proofErr w:type="spellEnd"/>
      <w:r w:rsidRPr="009167B5">
        <w:rPr>
          <w:rFonts w:ascii="Times New Roman" w:eastAsia="Times New Roman" w:hAnsi="Times New Roman" w:cs="Times New Roman"/>
          <w:i/>
          <w:iCs/>
          <w:sz w:val="24"/>
          <w:szCs w:val="24"/>
          <w:lang w:val="en"/>
        </w:rPr>
        <w:t>,</w:t>
      </w:r>
      <w:r w:rsidRPr="009167B5">
        <w:rPr>
          <w:rFonts w:ascii="Times New Roman" w:eastAsia="Times New Roman" w:hAnsi="Times New Roman" w:cs="Times New Roman"/>
          <w:sz w:val="24"/>
          <w:szCs w:val="24"/>
          <w:lang w:val="en"/>
        </w:rPr>
        <w:t xml:space="preserve"> do figure prominently in cases of acute exacerbation of chronic bronchitis. Bronchiolitis is almost exclusively caused by viruses and </w:t>
      </w:r>
      <w:r w:rsidRPr="009167B5">
        <w:rPr>
          <w:rFonts w:ascii="Times New Roman" w:eastAsia="Times New Roman" w:hAnsi="Times New Roman" w:cs="Times New Roman"/>
          <w:i/>
          <w:iCs/>
          <w:sz w:val="24"/>
          <w:szCs w:val="24"/>
          <w:lang w:val="en"/>
        </w:rPr>
        <w:t>M. pneumoniae.</w:t>
      </w:r>
      <w:r w:rsidRPr="009167B5">
        <w:rPr>
          <w:rFonts w:ascii="Times New Roman" w:eastAsia="Times New Roman" w:hAnsi="Times New Roman" w:cs="Times New Roman"/>
          <w:sz w:val="24"/>
          <w:szCs w:val="24"/>
          <w:lang w:val="en"/>
        </w:rPr>
        <w:t xml:space="preserve"> Several FDA-approved NAAT platforms are available for the detection of select respiratory viruses. </w:t>
      </w:r>
    </w:p>
    <w:p w:rsidR="009167B5" w:rsidRPr="009167B5" w:rsidRDefault="009167B5" w:rsidP="009167B5">
      <w:pPr>
        <w:spacing w:after="0" w:line="240" w:lineRule="auto"/>
        <w:rPr>
          <w:rFonts w:ascii="Times New Roman" w:eastAsia="Times New Roman" w:hAnsi="Times New Roman" w:cs="Times New Roman"/>
          <w:sz w:val="24"/>
          <w:szCs w:val="24"/>
          <w:lang w:val="en"/>
        </w:rPr>
      </w:pPr>
      <w:r w:rsidRPr="009167B5">
        <w:rPr>
          <w:rFonts w:ascii="Times New Roman" w:eastAsia="Times New Roman" w:hAnsi="Times New Roman" w:cs="Times New Roman"/>
          <w:noProof/>
          <w:color w:val="0000FF"/>
          <w:sz w:val="24"/>
          <w:szCs w:val="24"/>
        </w:rPr>
        <w:drawing>
          <wp:inline distT="0" distB="0" distL="0" distR="0" wp14:anchorId="666C5ED6" wp14:editId="6A8BA709">
            <wp:extent cx="1943100" cy="1323975"/>
            <wp:effectExtent l="0" t="0" r="0" b="9525"/>
            <wp:docPr id="4" name="Picture 4" descr="Table VI-1.">
              <a:hlinkClick xmlns:a="http://schemas.openxmlformats.org/drawingml/2006/main" r:id="rId4"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 VI-1.">
                      <a:hlinkClick r:id="rId4" tgtFrame="&quot;tabl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323975"/>
                    </a:xfrm>
                    <a:prstGeom prst="rect">
                      <a:avLst/>
                    </a:prstGeom>
                    <a:noFill/>
                    <a:ln>
                      <a:noFill/>
                    </a:ln>
                  </pic:spPr>
                </pic:pic>
              </a:graphicData>
            </a:graphic>
          </wp:inline>
        </w:drawing>
      </w:r>
    </w:p>
    <w:p w:rsidR="009167B5" w:rsidRPr="009167B5" w:rsidRDefault="009167B5" w:rsidP="009167B5">
      <w:pPr>
        <w:spacing w:after="0" w:line="240" w:lineRule="auto"/>
        <w:rPr>
          <w:rFonts w:ascii="Times New Roman" w:eastAsia="Times New Roman" w:hAnsi="Times New Roman" w:cs="Times New Roman"/>
          <w:sz w:val="24"/>
          <w:szCs w:val="24"/>
          <w:lang w:val="en"/>
        </w:rPr>
      </w:pPr>
      <w:hyperlink r:id="rId7" w:tgtFrame="table" w:history="1">
        <w:r w:rsidRPr="009167B5">
          <w:rPr>
            <w:rFonts w:ascii="Times New Roman" w:eastAsia="Times New Roman" w:hAnsi="Times New Roman" w:cs="Times New Roman"/>
            <w:color w:val="0000FF"/>
            <w:sz w:val="24"/>
            <w:szCs w:val="24"/>
            <w:u w:val="single"/>
            <w:lang w:val="en"/>
          </w:rPr>
          <w:t>Table VI-1.</w:t>
        </w:r>
      </w:hyperlink>
    </w:p>
    <w:p w:rsidR="009167B5" w:rsidRPr="009167B5" w:rsidRDefault="009167B5" w:rsidP="009167B5">
      <w:pPr>
        <w:spacing w:after="0" w:line="240" w:lineRule="auto"/>
        <w:rPr>
          <w:rFonts w:ascii="Times New Roman" w:eastAsia="Times New Roman" w:hAnsi="Times New Roman" w:cs="Times New Roman"/>
          <w:sz w:val="24"/>
          <w:szCs w:val="24"/>
          <w:lang w:val="en"/>
        </w:rPr>
      </w:pPr>
      <w:r w:rsidRPr="009167B5">
        <w:rPr>
          <w:rFonts w:ascii="Times New Roman" w:eastAsia="Times New Roman" w:hAnsi="Times New Roman" w:cs="Times New Roman"/>
          <w:sz w:val="24"/>
          <w:szCs w:val="24"/>
          <w:lang w:val="en"/>
        </w:rPr>
        <w:t>Laboratory Diagnosis of Bronchitis and Bronchiolitis</w:t>
      </w:r>
    </w:p>
    <w:p w:rsidR="009167B5" w:rsidRPr="009167B5" w:rsidRDefault="009167B5" w:rsidP="009167B5">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9167B5">
        <w:rPr>
          <w:rFonts w:ascii="Times New Roman" w:eastAsia="Times New Roman" w:hAnsi="Times New Roman" w:cs="Times New Roman"/>
          <w:b/>
          <w:bCs/>
          <w:sz w:val="27"/>
          <w:szCs w:val="27"/>
          <w:lang w:val="en"/>
        </w:rPr>
        <w:t>B. Community-Acquired Pneumonia</w:t>
      </w:r>
    </w:p>
    <w:p w:rsidR="009167B5" w:rsidRPr="009167B5" w:rsidRDefault="009167B5" w:rsidP="009167B5">
      <w:pPr>
        <w:spacing w:before="100" w:beforeAutospacing="1" w:after="100" w:afterAutospacing="1" w:line="240" w:lineRule="auto"/>
        <w:rPr>
          <w:rFonts w:ascii="Times New Roman" w:eastAsia="Times New Roman" w:hAnsi="Times New Roman" w:cs="Times New Roman"/>
          <w:sz w:val="24"/>
          <w:szCs w:val="24"/>
          <w:lang w:val="en"/>
        </w:rPr>
      </w:pPr>
      <w:r w:rsidRPr="009167B5">
        <w:rPr>
          <w:rFonts w:ascii="Times New Roman" w:eastAsia="Times New Roman" w:hAnsi="Times New Roman" w:cs="Times New Roman"/>
          <w:sz w:val="24"/>
          <w:szCs w:val="24"/>
          <w:lang w:val="en"/>
        </w:rPr>
        <w:t xml:space="preserve">The diagnosis of community-acquired pneumonia is based on the presence of specific symptoms and suggestive radiographic features, such as pulmonary infiltrates and/or pleural effusion. Carefully obtained microbiological data can support the diagnosis but often fails to provide an etiologic agent. Table </w:t>
      </w:r>
      <w:hyperlink r:id="rId8" w:tgtFrame="true" w:history="1">
        <w:r w:rsidRPr="009167B5">
          <w:rPr>
            <w:rFonts w:ascii="Times New Roman" w:eastAsia="Times New Roman" w:hAnsi="Times New Roman" w:cs="Times New Roman"/>
            <w:color w:val="0000FF"/>
            <w:sz w:val="24"/>
            <w:szCs w:val="24"/>
            <w:u w:val="single"/>
            <w:lang w:val="en"/>
          </w:rPr>
          <w:t>VI-2</w:t>
        </w:r>
      </w:hyperlink>
      <w:r w:rsidRPr="009167B5">
        <w:rPr>
          <w:rFonts w:ascii="Times New Roman" w:eastAsia="Times New Roman" w:hAnsi="Times New Roman" w:cs="Times New Roman"/>
          <w:sz w:val="24"/>
          <w:szCs w:val="24"/>
          <w:lang w:val="en"/>
        </w:rPr>
        <w:t xml:space="preserve"> lists the more common causes of community-acquired pneumonia. Other less common etiologies may need to be considered depending upon recent travel history or exposure to vectors or animals that transmit zoonotic pathogens such as Sin </w:t>
      </w:r>
      <w:proofErr w:type="spellStart"/>
      <w:r w:rsidRPr="009167B5">
        <w:rPr>
          <w:rFonts w:ascii="Times New Roman" w:eastAsia="Times New Roman" w:hAnsi="Times New Roman" w:cs="Times New Roman"/>
          <w:sz w:val="24"/>
          <w:szCs w:val="24"/>
          <w:lang w:val="en"/>
        </w:rPr>
        <w:t>Nombre</w:t>
      </w:r>
      <w:proofErr w:type="spellEnd"/>
      <w:r w:rsidRPr="009167B5">
        <w:rPr>
          <w:rFonts w:ascii="Times New Roman" w:eastAsia="Times New Roman" w:hAnsi="Times New Roman" w:cs="Times New Roman"/>
          <w:sz w:val="24"/>
          <w:szCs w:val="24"/>
          <w:lang w:val="en"/>
        </w:rPr>
        <w:t xml:space="preserve"> virus (hantavirus pulmonary syndrome) or </w:t>
      </w:r>
      <w:r w:rsidRPr="009167B5">
        <w:rPr>
          <w:rFonts w:ascii="Times New Roman" w:eastAsia="Times New Roman" w:hAnsi="Times New Roman" w:cs="Times New Roman"/>
          <w:i/>
          <w:iCs/>
          <w:sz w:val="24"/>
          <w:szCs w:val="24"/>
          <w:lang w:val="en"/>
        </w:rPr>
        <w:t xml:space="preserve">Yersinia </w:t>
      </w:r>
      <w:proofErr w:type="spellStart"/>
      <w:r w:rsidRPr="009167B5">
        <w:rPr>
          <w:rFonts w:ascii="Times New Roman" w:eastAsia="Times New Roman" w:hAnsi="Times New Roman" w:cs="Times New Roman"/>
          <w:i/>
          <w:iCs/>
          <w:sz w:val="24"/>
          <w:szCs w:val="24"/>
          <w:lang w:val="en"/>
        </w:rPr>
        <w:t>pestis</w:t>
      </w:r>
      <w:proofErr w:type="spellEnd"/>
      <w:r w:rsidRPr="009167B5">
        <w:rPr>
          <w:rFonts w:ascii="Times New Roman" w:eastAsia="Times New Roman" w:hAnsi="Times New Roman" w:cs="Times New Roman"/>
          <w:sz w:val="24"/>
          <w:szCs w:val="24"/>
          <w:lang w:val="en"/>
        </w:rPr>
        <w:t xml:space="preserve"> (pneumonic plague, endemic in the western US). </w:t>
      </w:r>
    </w:p>
    <w:p w:rsidR="009167B5" w:rsidRPr="009167B5" w:rsidRDefault="009167B5" w:rsidP="009167B5">
      <w:pPr>
        <w:spacing w:after="0" w:line="240" w:lineRule="auto"/>
        <w:rPr>
          <w:rFonts w:ascii="Times New Roman" w:eastAsia="Times New Roman" w:hAnsi="Times New Roman" w:cs="Times New Roman"/>
          <w:sz w:val="24"/>
          <w:szCs w:val="24"/>
          <w:lang w:val="en"/>
        </w:rPr>
      </w:pPr>
      <w:r w:rsidRPr="009167B5">
        <w:rPr>
          <w:rFonts w:ascii="Times New Roman" w:eastAsia="Times New Roman" w:hAnsi="Times New Roman" w:cs="Times New Roman"/>
          <w:noProof/>
          <w:color w:val="0000FF"/>
          <w:sz w:val="24"/>
          <w:szCs w:val="24"/>
        </w:rPr>
        <w:drawing>
          <wp:inline distT="0" distB="0" distL="0" distR="0" wp14:anchorId="667F1AF2" wp14:editId="638A2664">
            <wp:extent cx="1943100" cy="1323975"/>
            <wp:effectExtent l="0" t="0" r="0" b="9525"/>
            <wp:docPr id="5" name="Picture 5" descr="Table VI-2.">
              <a:hlinkClick xmlns:a="http://schemas.openxmlformats.org/drawingml/2006/main" r:id="rId8"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e VI-2.">
                      <a:hlinkClick r:id="rId8" tgtFrame="&quot;tabl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323975"/>
                    </a:xfrm>
                    <a:prstGeom prst="rect">
                      <a:avLst/>
                    </a:prstGeom>
                    <a:noFill/>
                    <a:ln>
                      <a:noFill/>
                    </a:ln>
                  </pic:spPr>
                </pic:pic>
              </a:graphicData>
            </a:graphic>
          </wp:inline>
        </w:drawing>
      </w:r>
    </w:p>
    <w:p w:rsidR="009167B5" w:rsidRPr="009167B5" w:rsidRDefault="009167B5" w:rsidP="009167B5">
      <w:pPr>
        <w:spacing w:after="0" w:line="240" w:lineRule="auto"/>
        <w:rPr>
          <w:rFonts w:ascii="Times New Roman" w:eastAsia="Times New Roman" w:hAnsi="Times New Roman" w:cs="Times New Roman"/>
          <w:sz w:val="24"/>
          <w:szCs w:val="24"/>
          <w:lang w:val="en"/>
        </w:rPr>
      </w:pPr>
      <w:hyperlink r:id="rId10" w:tgtFrame="table" w:history="1">
        <w:r w:rsidRPr="009167B5">
          <w:rPr>
            <w:rFonts w:ascii="Times New Roman" w:eastAsia="Times New Roman" w:hAnsi="Times New Roman" w:cs="Times New Roman"/>
            <w:color w:val="0000FF"/>
            <w:sz w:val="24"/>
            <w:szCs w:val="24"/>
            <w:u w:val="single"/>
            <w:lang w:val="en"/>
          </w:rPr>
          <w:t>Table VI-2.</w:t>
        </w:r>
      </w:hyperlink>
    </w:p>
    <w:p w:rsidR="009167B5" w:rsidRPr="009167B5" w:rsidRDefault="009167B5" w:rsidP="009167B5">
      <w:pPr>
        <w:spacing w:after="0" w:line="240" w:lineRule="auto"/>
        <w:rPr>
          <w:rFonts w:ascii="Times New Roman" w:eastAsia="Times New Roman" w:hAnsi="Times New Roman" w:cs="Times New Roman"/>
          <w:sz w:val="24"/>
          <w:szCs w:val="24"/>
          <w:lang w:val="en"/>
        </w:rPr>
      </w:pPr>
      <w:r w:rsidRPr="009167B5">
        <w:rPr>
          <w:rFonts w:ascii="Times New Roman" w:eastAsia="Times New Roman" w:hAnsi="Times New Roman" w:cs="Times New Roman"/>
          <w:sz w:val="24"/>
          <w:szCs w:val="24"/>
          <w:lang w:val="en"/>
        </w:rPr>
        <w:t>Laboratory Diagnosis of Community-acquired Pneumonia</w:t>
      </w:r>
    </w:p>
    <w:p w:rsidR="009167B5" w:rsidRPr="009167B5" w:rsidRDefault="009167B5" w:rsidP="009167B5">
      <w:pPr>
        <w:spacing w:before="100" w:beforeAutospacing="1" w:after="100" w:afterAutospacing="1" w:line="240" w:lineRule="auto"/>
        <w:rPr>
          <w:rFonts w:ascii="Times New Roman" w:eastAsia="Times New Roman" w:hAnsi="Times New Roman" w:cs="Times New Roman"/>
          <w:sz w:val="24"/>
          <w:szCs w:val="24"/>
          <w:lang w:val="en"/>
        </w:rPr>
      </w:pPr>
      <w:r w:rsidRPr="009167B5">
        <w:rPr>
          <w:rFonts w:ascii="Times New Roman" w:eastAsia="Times New Roman" w:hAnsi="Times New Roman" w:cs="Times New Roman"/>
          <w:sz w:val="24"/>
          <w:szCs w:val="24"/>
          <w:lang w:val="en"/>
        </w:rPr>
        <w:t xml:space="preserve">The rationale for attempting to establish an etiology is that identification of a pathogen will focus the antibiotic management for a particular patient. In addition, identification of certain pathogens such as </w:t>
      </w:r>
      <w:r w:rsidRPr="009167B5">
        <w:rPr>
          <w:rFonts w:ascii="Times New Roman" w:eastAsia="Times New Roman" w:hAnsi="Times New Roman" w:cs="Times New Roman"/>
          <w:i/>
          <w:iCs/>
          <w:sz w:val="24"/>
          <w:szCs w:val="24"/>
          <w:lang w:val="en"/>
        </w:rPr>
        <w:t>Legionella</w:t>
      </w:r>
      <w:r w:rsidRPr="009167B5">
        <w:rPr>
          <w:rFonts w:ascii="Times New Roman" w:eastAsia="Times New Roman" w:hAnsi="Times New Roman" w:cs="Times New Roman"/>
          <w:sz w:val="24"/>
          <w:szCs w:val="24"/>
          <w:lang w:val="en"/>
        </w:rPr>
        <w:t xml:space="preserve"> species, influenza viruses, and the agents of bioterrorism have important public health significance. Currently, IDSA/ATS practice guidelines consider diagnostic testing as optional for the patient who is not hospitalized [</w:t>
      </w:r>
      <w:hyperlink r:id="rId11" w:anchor="CIT278C89" w:history="1">
        <w:r w:rsidRPr="009167B5">
          <w:rPr>
            <w:rFonts w:ascii="Times New Roman" w:eastAsia="Times New Roman" w:hAnsi="Times New Roman" w:cs="Times New Roman"/>
            <w:color w:val="0000FF"/>
            <w:sz w:val="24"/>
            <w:szCs w:val="24"/>
            <w:u w:val="single"/>
            <w:lang w:val="en"/>
          </w:rPr>
          <w:t>89</w:t>
        </w:r>
      </w:hyperlink>
      <w:r w:rsidRPr="009167B5">
        <w:rPr>
          <w:rFonts w:ascii="Times New Roman" w:eastAsia="Times New Roman" w:hAnsi="Times New Roman" w:cs="Times New Roman"/>
          <w:sz w:val="24"/>
          <w:szCs w:val="24"/>
          <w:lang w:val="en"/>
        </w:rPr>
        <w:t xml:space="preserve">]. Those patients who require admission should have pretreatment blood cultures, culture and Gram stain of good-quality samples of </w:t>
      </w:r>
      <w:r w:rsidRPr="009167B5">
        <w:rPr>
          <w:rFonts w:ascii="Times New Roman" w:eastAsia="Times New Roman" w:hAnsi="Times New Roman" w:cs="Times New Roman"/>
          <w:sz w:val="24"/>
          <w:szCs w:val="24"/>
          <w:lang w:val="en"/>
        </w:rPr>
        <w:lastRenderedPageBreak/>
        <w:t xml:space="preserve">expectorated sputum and, if disease is severe, urinary antigen tests for </w:t>
      </w:r>
      <w:r w:rsidRPr="009167B5">
        <w:rPr>
          <w:rFonts w:ascii="Times New Roman" w:eastAsia="Times New Roman" w:hAnsi="Times New Roman" w:cs="Times New Roman"/>
          <w:i/>
          <w:iCs/>
          <w:sz w:val="24"/>
          <w:szCs w:val="24"/>
          <w:lang w:val="en"/>
        </w:rPr>
        <w:t>S. pneumoniae</w:t>
      </w:r>
      <w:r w:rsidRPr="009167B5">
        <w:rPr>
          <w:rFonts w:ascii="Times New Roman" w:eastAsia="Times New Roman" w:hAnsi="Times New Roman" w:cs="Times New Roman"/>
          <w:sz w:val="24"/>
          <w:szCs w:val="24"/>
          <w:lang w:val="en"/>
        </w:rPr>
        <w:t xml:space="preserve"> and </w:t>
      </w:r>
      <w:r w:rsidRPr="009167B5">
        <w:rPr>
          <w:rFonts w:ascii="Times New Roman" w:eastAsia="Times New Roman" w:hAnsi="Times New Roman" w:cs="Times New Roman"/>
          <w:i/>
          <w:iCs/>
          <w:sz w:val="24"/>
          <w:szCs w:val="24"/>
          <w:lang w:val="en"/>
        </w:rPr>
        <w:t xml:space="preserve">Legionella </w:t>
      </w:r>
      <w:proofErr w:type="spellStart"/>
      <w:r w:rsidRPr="009167B5">
        <w:rPr>
          <w:rFonts w:ascii="Times New Roman" w:eastAsia="Times New Roman" w:hAnsi="Times New Roman" w:cs="Times New Roman"/>
          <w:i/>
          <w:iCs/>
          <w:sz w:val="24"/>
          <w:szCs w:val="24"/>
          <w:lang w:val="en"/>
        </w:rPr>
        <w:t>pneumophila</w:t>
      </w:r>
      <w:proofErr w:type="spellEnd"/>
      <w:r w:rsidRPr="009167B5">
        <w:rPr>
          <w:rFonts w:ascii="Times New Roman" w:eastAsia="Times New Roman" w:hAnsi="Times New Roman" w:cs="Times New Roman"/>
          <w:sz w:val="24"/>
          <w:szCs w:val="24"/>
          <w:lang w:val="en"/>
        </w:rPr>
        <w:t xml:space="preserve"> where available</w:t>
      </w:r>
      <w:r w:rsidRPr="009167B5">
        <w:rPr>
          <w:rFonts w:ascii="Times New Roman" w:eastAsia="Times New Roman" w:hAnsi="Times New Roman" w:cs="Times New Roman"/>
          <w:i/>
          <w:iCs/>
          <w:sz w:val="24"/>
          <w:szCs w:val="24"/>
          <w:lang w:val="en"/>
        </w:rPr>
        <w:t>.</w:t>
      </w:r>
      <w:r w:rsidRPr="009167B5">
        <w:rPr>
          <w:rFonts w:ascii="Times New Roman" w:eastAsia="Times New Roman" w:hAnsi="Times New Roman" w:cs="Times New Roman"/>
          <w:sz w:val="24"/>
          <w:szCs w:val="24"/>
          <w:lang w:val="en"/>
        </w:rPr>
        <w:t xml:space="preserve"> Laboratories must have a mechanism in place for screening sputum samples for acceptability (to exclude those that are heavily contaminated with oropharyngeal flora and not representative of deeply expectorated samples) prior to setting up routine bacterial culture. Poor-quality specimens provide misleading results and should be rejected because interpretation would be compromised. Endotracheal aspirates or </w:t>
      </w:r>
      <w:proofErr w:type="spellStart"/>
      <w:r w:rsidRPr="009167B5">
        <w:rPr>
          <w:rFonts w:ascii="Times New Roman" w:eastAsia="Times New Roman" w:hAnsi="Times New Roman" w:cs="Times New Roman"/>
          <w:sz w:val="24"/>
          <w:szCs w:val="24"/>
          <w:lang w:val="en"/>
        </w:rPr>
        <w:t>bronchoscopically</w:t>
      </w:r>
      <w:proofErr w:type="spellEnd"/>
      <w:r w:rsidRPr="009167B5">
        <w:rPr>
          <w:rFonts w:ascii="Times New Roman" w:eastAsia="Times New Roman" w:hAnsi="Times New Roman" w:cs="Times New Roman"/>
          <w:sz w:val="24"/>
          <w:szCs w:val="24"/>
          <w:lang w:val="en"/>
        </w:rPr>
        <w:t xml:space="preserve"> obtained samples (including “mini BAL” using the </w:t>
      </w:r>
      <w:proofErr w:type="spellStart"/>
      <w:r w:rsidRPr="009167B5">
        <w:rPr>
          <w:rFonts w:ascii="Times New Roman" w:eastAsia="Times New Roman" w:hAnsi="Times New Roman" w:cs="Times New Roman"/>
          <w:sz w:val="24"/>
          <w:szCs w:val="24"/>
          <w:lang w:val="en"/>
        </w:rPr>
        <w:t>Combicath</w:t>
      </w:r>
      <w:proofErr w:type="spellEnd"/>
      <w:r w:rsidRPr="009167B5">
        <w:rPr>
          <w:rFonts w:ascii="Times New Roman" w:eastAsia="Times New Roman" w:hAnsi="Times New Roman" w:cs="Times New Roman"/>
          <w:sz w:val="24"/>
          <w:szCs w:val="24"/>
          <w:lang w:val="en"/>
        </w:rPr>
        <w:t xml:space="preserve"> [KOL Bio Medical Instruments, Chantilly, VA] or similar technology) may be required in the hospitalized patient who is intubated or unable to produce an adequate sputum sample. A thoracentesis should be performed in the patient with a pleural effusion. Recently, the FDA approved the </w:t>
      </w:r>
      <w:proofErr w:type="spellStart"/>
      <w:r w:rsidRPr="009167B5">
        <w:rPr>
          <w:rFonts w:ascii="Times New Roman" w:eastAsia="Times New Roman" w:hAnsi="Times New Roman" w:cs="Times New Roman"/>
          <w:sz w:val="24"/>
          <w:szCs w:val="24"/>
          <w:lang w:val="en"/>
        </w:rPr>
        <w:t>BioFire</w:t>
      </w:r>
      <w:proofErr w:type="spellEnd"/>
      <w:r w:rsidRPr="009167B5">
        <w:rPr>
          <w:rFonts w:ascii="Times New Roman" w:eastAsia="Times New Roman" w:hAnsi="Times New Roman" w:cs="Times New Roman"/>
          <w:sz w:val="24"/>
          <w:szCs w:val="24"/>
          <w:lang w:val="en"/>
        </w:rPr>
        <w:t xml:space="preserve"> (Salt Lake City, UT) Film Array nucleic acid amplification test (NAAT) for detection of </w:t>
      </w:r>
      <w:r w:rsidRPr="009167B5">
        <w:rPr>
          <w:rFonts w:ascii="Times New Roman" w:eastAsia="Times New Roman" w:hAnsi="Times New Roman" w:cs="Times New Roman"/>
          <w:i/>
          <w:iCs/>
          <w:sz w:val="24"/>
          <w:szCs w:val="24"/>
          <w:lang w:val="en"/>
        </w:rPr>
        <w:t>Mycoplasma pneumoniae</w:t>
      </w:r>
      <w:r w:rsidRPr="009167B5">
        <w:rPr>
          <w:rFonts w:ascii="Times New Roman" w:eastAsia="Times New Roman" w:hAnsi="Times New Roman" w:cs="Times New Roman"/>
          <w:sz w:val="24"/>
          <w:szCs w:val="24"/>
          <w:lang w:val="en"/>
        </w:rPr>
        <w:t xml:space="preserve"> and </w:t>
      </w:r>
      <w:proofErr w:type="spellStart"/>
      <w:r w:rsidRPr="009167B5">
        <w:rPr>
          <w:rFonts w:ascii="Times New Roman" w:eastAsia="Times New Roman" w:hAnsi="Times New Roman" w:cs="Times New Roman"/>
          <w:i/>
          <w:iCs/>
          <w:sz w:val="24"/>
          <w:szCs w:val="24"/>
          <w:lang w:val="en"/>
        </w:rPr>
        <w:t>Chlamydophila</w:t>
      </w:r>
      <w:proofErr w:type="spellEnd"/>
      <w:r w:rsidRPr="009167B5">
        <w:rPr>
          <w:rFonts w:ascii="Times New Roman" w:eastAsia="Times New Roman" w:hAnsi="Times New Roman" w:cs="Times New Roman"/>
          <w:i/>
          <w:iCs/>
          <w:sz w:val="24"/>
          <w:szCs w:val="24"/>
          <w:lang w:val="en"/>
        </w:rPr>
        <w:t xml:space="preserve"> pneumoniae</w:t>
      </w:r>
      <w:r w:rsidRPr="009167B5">
        <w:rPr>
          <w:rFonts w:ascii="Times New Roman" w:eastAsia="Times New Roman" w:hAnsi="Times New Roman" w:cs="Times New Roman"/>
          <w:sz w:val="24"/>
          <w:szCs w:val="24"/>
          <w:lang w:val="en"/>
        </w:rPr>
        <w:t xml:space="preserve"> [</w:t>
      </w:r>
      <w:hyperlink r:id="rId12" w:anchor="CIT278C90" w:history="1">
        <w:r w:rsidRPr="009167B5">
          <w:rPr>
            <w:rFonts w:ascii="Times New Roman" w:eastAsia="Times New Roman" w:hAnsi="Times New Roman" w:cs="Times New Roman"/>
            <w:color w:val="0000FF"/>
            <w:sz w:val="24"/>
            <w:szCs w:val="24"/>
            <w:u w:val="single"/>
            <w:lang w:val="en"/>
          </w:rPr>
          <w:t>90</w:t>
        </w:r>
      </w:hyperlink>
      <w:r w:rsidRPr="009167B5">
        <w:rPr>
          <w:rFonts w:ascii="Times New Roman" w:eastAsia="Times New Roman" w:hAnsi="Times New Roman" w:cs="Times New Roman"/>
          <w:sz w:val="24"/>
          <w:szCs w:val="24"/>
          <w:lang w:val="en"/>
        </w:rPr>
        <w:t>]. Some laboratories have developed their own NAAT assays</w:t>
      </w:r>
      <w:r w:rsidRPr="009167B5">
        <w:rPr>
          <w:rFonts w:ascii="Times New Roman" w:eastAsia="Times New Roman" w:hAnsi="Times New Roman" w:cs="Times New Roman"/>
          <w:i/>
          <w:iCs/>
          <w:sz w:val="24"/>
          <w:szCs w:val="24"/>
          <w:lang w:val="en"/>
        </w:rPr>
        <w:t>.</w:t>
      </w:r>
      <w:r w:rsidRPr="009167B5">
        <w:rPr>
          <w:rFonts w:ascii="Times New Roman" w:eastAsia="Times New Roman" w:hAnsi="Times New Roman" w:cs="Times New Roman"/>
          <w:sz w:val="24"/>
          <w:szCs w:val="24"/>
          <w:lang w:val="en"/>
        </w:rPr>
        <w:t xml:space="preserve"> Currently, serological testing is still considered the gold standard for these agents, although this is likely to change.</w:t>
      </w:r>
    </w:p>
    <w:p w:rsidR="009167B5" w:rsidRPr="009167B5" w:rsidRDefault="009167B5" w:rsidP="009167B5">
      <w:pPr>
        <w:spacing w:before="100" w:beforeAutospacing="1" w:after="100" w:afterAutospacing="1" w:line="240" w:lineRule="auto"/>
        <w:rPr>
          <w:rFonts w:ascii="Times New Roman" w:eastAsia="Times New Roman" w:hAnsi="Times New Roman" w:cs="Times New Roman"/>
          <w:sz w:val="24"/>
          <w:szCs w:val="24"/>
          <w:lang w:val="en"/>
        </w:rPr>
      </w:pPr>
      <w:r w:rsidRPr="009167B5">
        <w:rPr>
          <w:rFonts w:ascii="Times New Roman" w:eastAsia="Times New Roman" w:hAnsi="Times New Roman" w:cs="Times New Roman"/>
          <w:sz w:val="24"/>
          <w:szCs w:val="24"/>
          <w:lang w:val="en"/>
        </w:rPr>
        <w:t xml:space="preserve">Mycobacterial infections should be in the differential diagnosis of community-acquired pneumonia (CAP) that fails to respond to therapy for the typical CAP pathogens. </w:t>
      </w:r>
      <w:r w:rsidRPr="009167B5">
        <w:rPr>
          <w:rFonts w:ascii="Times New Roman" w:eastAsia="Times New Roman" w:hAnsi="Times New Roman" w:cs="Times New Roman"/>
          <w:i/>
          <w:iCs/>
          <w:sz w:val="24"/>
          <w:szCs w:val="24"/>
          <w:lang w:val="en"/>
        </w:rPr>
        <w:t>Mycobacterium tuberculosis,</w:t>
      </w:r>
      <w:r w:rsidRPr="009167B5">
        <w:rPr>
          <w:rFonts w:ascii="Times New Roman" w:eastAsia="Times New Roman" w:hAnsi="Times New Roman" w:cs="Times New Roman"/>
          <w:sz w:val="24"/>
          <w:szCs w:val="24"/>
          <w:lang w:val="en"/>
        </w:rPr>
        <w:t xml:space="preserve"> while declining in the United States in recent years, is still an important pathogen among immigrant populations. </w:t>
      </w:r>
      <w:r w:rsidRPr="009167B5">
        <w:rPr>
          <w:rFonts w:ascii="Times New Roman" w:eastAsia="Times New Roman" w:hAnsi="Times New Roman" w:cs="Times New Roman"/>
          <w:i/>
          <w:iCs/>
          <w:sz w:val="24"/>
          <w:szCs w:val="24"/>
          <w:lang w:val="en"/>
        </w:rPr>
        <w:t xml:space="preserve">Mycobacterium </w:t>
      </w:r>
      <w:proofErr w:type="spellStart"/>
      <w:r w:rsidRPr="009167B5">
        <w:rPr>
          <w:rFonts w:ascii="Times New Roman" w:eastAsia="Times New Roman" w:hAnsi="Times New Roman" w:cs="Times New Roman"/>
          <w:i/>
          <w:iCs/>
          <w:sz w:val="24"/>
          <w:szCs w:val="24"/>
          <w:lang w:val="en"/>
        </w:rPr>
        <w:t>avium</w:t>
      </w:r>
      <w:proofErr w:type="spellEnd"/>
      <w:r w:rsidRPr="009167B5">
        <w:rPr>
          <w:rFonts w:ascii="Times New Roman" w:eastAsia="Times New Roman" w:hAnsi="Times New Roman" w:cs="Times New Roman"/>
          <w:sz w:val="24"/>
          <w:szCs w:val="24"/>
          <w:lang w:val="en"/>
        </w:rPr>
        <w:t xml:space="preserve"> complex is also important, not just among patients with HIV, but in patients with chronic lung disease, cystic fibrosis, and in middle-aged or elderly thin women [</w:t>
      </w:r>
      <w:hyperlink r:id="rId13" w:anchor="CIT278C91" w:history="1">
        <w:r w:rsidRPr="009167B5">
          <w:rPr>
            <w:rFonts w:ascii="Times New Roman" w:eastAsia="Times New Roman" w:hAnsi="Times New Roman" w:cs="Times New Roman"/>
            <w:color w:val="0000FF"/>
            <w:sz w:val="24"/>
            <w:szCs w:val="24"/>
            <w:u w:val="single"/>
            <w:lang w:val="en"/>
          </w:rPr>
          <w:t>91</w:t>
        </w:r>
      </w:hyperlink>
      <w:r w:rsidRPr="009167B5">
        <w:rPr>
          <w:rFonts w:ascii="Times New Roman" w:eastAsia="Times New Roman" w:hAnsi="Times New Roman" w:cs="Times New Roman"/>
          <w:sz w:val="24"/>
          <w:szCs w:val="24"/>
          <w:lang w:val="en"/>
        </w:rPr>
        <w:t>].</w:t>
      </w:r>
    </w:p>
    <w:p w:rsidR="009167B5" w:rsidRPr="009167B5" w:rsidRDefault="009167B5" w:rsidP="009167B5">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9167B5">
        <w:rPr>
          <w:rFonts w:ascii="Times New Roman" w:eastAsia="Times New Roman" w:hAnsi="Times New Roman" w:cs="Times New Roman"/>
          <w:b/>
          <w:bCs/>
          <w:sz w:val="27"/>
          <w:szCs w:val="27"/>
          <w:lang w:val="en"/>
        </w:rPr>
        <w:t>C. Healthcare-Associated Pneumonia, Hospital-Acquired Pneumonia, and Ventilator-Associated Pneumonia</w:t>
      </w:r>
    </w:p>
    <w:p w:rsidR="009167B5" w:rsidRPr="009167B5" w:rsidRDefault="009167B5" w:rsidP="009167B5">
      <w:pPr>
        <w:spacing w:before="100" w:beforeAutospacing="1" w:after="100" w:afterAutospacing="1" w:line="240" w:lineRule="auto"/>
        <w:rPr>
          <w:rFonts w:ascii="Times New Roman" w:eastAsia="Times New Roman" w:hAnsi="Times New Roman" w:cs="Times New Roman"/>
          <w:sz w:val="24"/>
          <w:szCs w:val="24"/>
          <w:lang w:val="en"/>
        </w:rPr>
      </w:pPr>
      <w:r w:rsidRPr="009167B5">
        <w:rPr>
          <w:rFonts w:ascii="Times New Roman" w:eastAsia="Times New Roman" w:hAnsi="Times New Roman" w:cs="Times New Roman"/>
          <w:sz w:val="24"/>
          <w:szCs w:val="24"/>
          <w:lang w:val="en"/>
        </w:rPr>
        <w:t xml:space="preserve">Healthcare-associated (HCAP), hospital-acquired pneumonia (HAP), and ventilator-associated (VAP) pneumonias are frequently caused by multidrug-resistant gram-negative bacteria or other bacterial pathogens. Aside from respiratory viruses that may be </w:t>
      </w:r>
      <w:proofErr w:type="spellStart"/>
      <w:r w:rsidRPr="009167B5">
        <w:rPr>
          <w:rFonts w:ascii="Times New Roman" w:eastAsia="Times New Roman" w:hAnsi="Times New Roman" w:cs="Times New Roman"/>
          <w:sz w:val="24"/>
          <w:szCs w:val="24"/>
          <w:lang w:val="en"/>
        </w:rPr>
        <w:t>nosocomially</w:t>
      </w:r>
      <w:proofErr w:type="spellEnd"/>
      <w:r w:rsidRPr="009167B5">
        <w:rPr>
          <w:rFonts w:ascii="Times New Roman" w:eastAsia="Times New Roman" w:hAnsi="Times New Roman" w:cs="Times New Roman"/>
          <w:sz w:val="24"/>
          <w:szCs w:val="24"/>
          <w:lang w:val="en"/>
        </w:rPr>
        <w:t xml:space="preserve"> transmitted, viruses and fungi are rare causes of HCAP, HA, and VAP in the immunocompetent patient. Table </w:t>
      </w:r>
      <w:hyperlink r:id="rId14" w:tgtFrame="true" w:history="1">
        <w:r w:rsidRPr="009167B5">
          <w:rPr>
            <w:rFonts w:ascii="Times New Roman" w:eastAsia="Times New Roman" w:hAnsi="Times New Roman" w:cs="Times New Roman"/>
            <w:color w:val="0000FF"/>
            <w:sz w:val="24"/>
            <w:szCs w:val="24"/>
            <w:u w:val="single"/>
            <w:lang w:val="en"/>
          </w:rPr>
          <w:t>VI-3</w:t>
        </w:r>
      </w:hyperlink>
      <w:r w:rsidRPr="009167B5">
        <w:rPr>
          <w:rFonts w:ascii="Times New Roman" w:eastAsia="Times New Roman" w:hAnsi="Times New Roman" w:cs="Times New Roman"/>
          <w:sz w:val="24"/>
          <w:szCs w:val="24"/>
          <w:lang w:val="en"/>
        </w:rPr>
        <w:t xml:space="preserve"> lists the organisms most commonly associated with pneumonia in the immunocompromised patient. </w:t>
      </w:r>
    </w:p>
    <w:p w:rsidR="009167B5" w:rsidRPr="009167B5" w:rsidRDefault="009167B5" w:rsidP="009167B5">
      <w:pPr>
        <w:spacing w:after="0" w:line="240" w:lineRule="auto"/>
        <w:rPr>
          <w:rFonts w:ascii="Times New Roman" w:eastAsia="Times New Roman" w:hAnsi="Times New Roman" w:cs="Times New Roman"/>
          <w:sz w:val="24"/>
          <w:szCs w:val="24"/>
          <w:lang w:val="en"/>
        </w:rPr>
      </w:pPr>
      <w:r w:rsidRPr="009167B5">
        <w:rPr>
          <w:rFonts w:ascii="Times New Roman" w:eastAsia="Times New Roman" w:hAnsi="Times New Roman" w:cs="Times New Roman"/>
          <w:noProof/>
          <w:color w:val="0000FF"/>
          <w:sz w:val="24"/>
          <w:szCs w:val="24"/>
        </w:rPr>
        <w:drawing>
          <wp:inline distT="0" distB="0" distL="0" distR="0" wp14:anchorId="3539A2A3" wp14:editId="45AAB5F8">
            <wp:extent cx="1943100" cy="1323975"/>
            <wp:effectExtent l="0" t="0" r="0" b="9525"/>
            <wp:docPr id="6" name="Picture 6" descr="Table VI-3.">
              <a:hlinkClick xmlns:a="http://schemas.openxmlformats.org/drawingml/2006/main" r:id="rId14"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le VI-3.">
                      <a:hlinkClick r:id="rId14" tgtFrame="&quot;table&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0" cy="1323975"/>
                    </a:xfrm>
                    <a:prstGeom prst="rect">
                      <a:avLst/>
                    </a:prstGeom>
                    <a:noFill/>
                    <a:ln>
                      <a:noFill/>
                    </a:ln>
                  </pic:spPr>
                </pic:pic>
              </a:graphicData>
            </a:graphic>
          </wp:inline>
        </w:drawing>
      </w:r>
    </w:p>
    <w:p w:rsidR="009167B5" w:rsidRPr="009167B5" w:rsidRDefault="009167B5" w:rsidP="009167B5">
      <w:pPr>
        <w:spacing w:after="0" w:line="240" w:lineRule="auto"/>
        <w:rPr>
          <w:rFonts w:ascii="Times New Roman" w:eastAsia="Times New Roman" w:hAnsi="Times New Roman" w:cs="Times New Roman"/>
          <w:sz w:val="24"/>
          <w:szCs w:val="24"/>
          <w:lang w:val="en"/>
        </w:rPr>
      </w:pPr>
      <w:hyperlink r:id="rId16" w:tgtFrame="table" w:history="1">
        <w:r w:rsidRPr="009167B5">
          <w:rPr>
            <w:rFonts w:ascii="Times New Roman" w:eastAsia="Times New Roman" w:hAnsi="Times New Roman" w:cs="Times New Roman"/>
            <w:color w:val="0000FF"/>
            <w:sz w:val="24"/>
            <w:szCs w:val="24"/>
            <w:u w:val="single"/>
            <w:lang w:val="en"/>
          </w:rPr>
          <w:t>Table VI-3.</w:t>
        </w:r>
      </w:hyperlink>
    </w:p>
    <w:p w:rsidR="009167B5" w:rsidRPr="009167B5" w:rsidRDefault="009167B5" w:rsidP="009167B5">
      <w:pPr>
        <w:spacing w:after="0" w:line="240" w:lineRule="auto"/>
        <w:rPr>
          <w:rFonts w:ascii="Times New Roman" w:eastAsia="Times New Roman" w:hAnsi="Times New Roman" w:cs="Times New Roman"/>
          <w:sz w:val="24"/>
          <w:szCs w:val="24"/>
          <w:lang w:val="en"/>
        </w:rPr>
      </w:pPr>
      <w:r w:rsidRPr="009167B5">
        <w:rPr>
          <w:rFonts w:ascii="Times New Roman" w:eastAsia="Times New Roman" w:hAnsi="Times New Roman" w:cs="Times New Roman"/>
          <w:sz w:val="24"/>
          <w:szCs w:val="24"/>
          <w:lang w:val="en"/>
        </w:rPr>
        <w:t>Laboratory Diagnosis of Healthcare-Associated Pneumonia, Hospital-Acquired Pneumonia and Ventilator-Associated Pneumonia</w:t>
      </w:r>
    </w:p>
    <w:p w:rsidR="009167B5" w:rsidRPr="009167B5" w:rsidRDefault="009167B5" w:rsidP="009167B5">
      <w:pPr>
        <w:spacing w:before="100" w:beforeAutospacing="1" w:after="100" w:afterAutospacing="1" w:line="240" w:lineRule="auto"/>
        <w:rPr>
          <w:rFonts w:ascii="Times New Roman" w:eastAsia="Times New Roman" w:hAnsi="Times New Roman" w:cs="Times New Roman"/>
          <w:sz w:val="24"/>
          <w:szCs w:val="24"/>
          <w:lang w:val="en"/>
        </w:rPr>
      </w:pPr>
      <w:r w:rsidRPr="009167B5">
        <w:rPr>
          <w:rFonts w:ascii="Times New Roman" w:eastAsia="Times New Roman" w:hAnsi="Times New Roman" w:cs="Times New Roman"/>
          <w:sz w:val="24"/>
          <w:szCs w:val="24"/>
          <w:lang w:val="en"/>
        </w:rPr>
        <w:t>Two diagnostic strategies have been recommended by the American Thoracic Society and the Infectious Diseases Society of America [</w:t>
      </w:r>
      <w:hyperlink r:id="rId17" w:anchor="CIT278C92" w:history="1">
        <w:r w:rsidRPr="009167B5">
          <w:rPr>
            <w:rFonts w:ascii="Times New Roman" w:eastAsia="Times New Roman" w:hAnsi="Times New Roman" w:cs="Times New Roman"/>
            <w:color w:val="0000FF"/>
            <w:sz w:val="24"/>
            <w:szCs w:val="24"/>
            <w:u w:val="single"/>
            <w:lang w:val="en"/>
          </w:rPr>
          <w:t>92</w:t>
        </w:r>
      </w:hyperlink>
      <w:r w:rsidRPr="009167B5">
        <w:rPr>
          <w:rFonts w:ascii="Times New Roman" w:eastAsia="Times New Roman" w:hAnsi="Times New Roman" w:cs="Times New Roman"/>
          <w:sz w:val="24"/>
          <w:szCs w:val="24"/>
          <w:lang w:val="en"/>
        </w:rPr>
        <w:t xml:space="preserve">]. The clinical strategy is based on the presence of a new lung infiltrate plus the presence of 2 of 3 clinical features (fever, leukocytosis or leucopenia, </w:t>
      </w:r>
      <w:r w:rsidRPr="009167B5">
        <w:rPr>
          <w:rFonts w:ascii="Times New Roman" w:eastAsia="Times New Roman" w:hAnsi="Times New Roman" w:cs="Times New Roman"/>
          <w:sz w:val="24"/>
          <w:szCs w:val="24"/>
          <w:lang w:val="en"/>
        </w:rPr>
        <w:lastRenderedPageBreak/>
        <w:t>and purulent secretions) [</w:t>
      </w:r>
      <w:hyperlink r:id="rId18" w:anchor="CIT278C92" w:history="1">
        <w:r w:rsidRPr="009167B5">
          <w:rPr>
            <w:rFonts w:ascii="Times New Roman" w:eastAsia="Times New Roman" w:hAnsi="Times New Roman" w:cs="Times New Roman"/>
            <w:color w:val="0000FF"/>
            <w:sz w:val="24"/>
            <w:szCs w:val="24"/>
            <w:u w:val="single"/>
            <w:lang w:val="en"/>
          </w:rPr>
          <w:t>92</w:t>
        </w:r>
      </w:hyperlink>
      <w:r w:rsidRPr="009167B5">
        <w:rPr>
          <w:rFonts w:ascii="Times New Roman" w:eastAsia="Times New Roman" w:hAnsi="Times New Roman" w:cs="Times New Roman"/>
          <w:sz w:val="24"/>
          <w:szCs w:val="24"/>
          <w:lang w:val="en"/>
        </w:rPr>
        <w:t xml:space="preserve">]. Determining the cause of the pneumonia relies on initial Gram stain and </w:t>
      </w:r>
      <w:proofErr w:type="spellStart"/>
      <w:r w:rsidRPr="009167B5">
        <w:rPr>
          <w:rFonts w:ascii="Times New Roman" w:eastAsia="Times New Roman" w:hAnsi="Times New Roman" w:cs="Times New Roman"/>
          <w:sz w:val="24"/>
          <w:szCs w:val="24"/>
          <w:lang w:val="en"/>
        </w:rPr>
        <w:t>semiquantitative</w:t>
      </w:r>
      <w:proofErr w:type="spellEnd"/>
      <w:r w:rsidRPr="009167B5">
        <w:rPr>
          <w:rFonts w:ascii="Times New Roman" w:eastAsia="Times New Roman" w:hAnsi="Times New Roman" w:cs="Times New Roman"/>
          <w:sz w:val="24"/>
          <w:szCs w:val="24"/>
          <w:lang w:val="en"/>
        </w:rPr>
        <w:t xml:space="preserve"> cultures of endotracheal aspirates or sputum. A smear lacking inflammatory cells and a culture absent of potential pathogens have a very high negative predictive value. Cultures of endotracheal aspirates, while likely to contain the true pathogen, also consistently grow more mixtures of species of bacteria than specimens obtained by </w:t>
      </w:r>
      <w:proofErr w:type="spellStart"/>
      <w:r w:rsidRPr="009167B5">
        <w:rPr>
          <w:rFonts w:ascii="Times New Roman" w:eastAsia="Times New Roman" w:hAnsi="Times New Roman" w:cs="Times New Roman"/>
          <w:sz w:val="24"/>
          <w:szCs w:val="24"/>
          <w:lang w:val="en"/>
        </w:rPr>
        <w:t>bronchoscopic</w:t>
      </w:r>
      <w:proofErr w:type="spellEnd"/>
      <w:r w:rsidRPr="009167B5">
        <w:rPr>
          <w:rFonts w:ascii="Times New Roman" w:eastAsia="Times New Roman" w:hAnsi="Times New Roman" w:cs="Times New Roman"/>
          <w:sz w:val="24"/>
          <w:szCs w:val="24"/>
          <w:lang w:val="en"/>
        </w:rPr>
        <w:t xml:space="preserve"> techniques. This may lead to additional unnecessary antibiotic therapy. The bacteriologic strategy uses quantitative cultures of lower respiratory tract secretions obtained either </w:t>
      </w:r>
      <w:proofErr w:type="spellStart"/>
      <w:r w:rsidRPr="009167B5">
        <w:rPr>
          <w:rFonts w:ascii="Times New Roman" w:eastAsia="Times New Roman" w:hAnsi="Times New Roman" w:cs="Times New Roman"/>
          <w:sz w:val="24"/>
          <w:szCs w:val="24"/>
          <w:lang w:val="en"/>
        </w:rPr>
        <w:t>bronchoscopically</w:t>
      </w:r>
      <w:proofErr w:type="spellEnd"/>
      <w:r w:rsidRPr="009167B5">
        <w:rPr>
          <w:rFonts w:ascii="Times New Roman" w:eastAsia="Times New Roman" w:hAnsi="Times New Roman" w:cs="Times New Roman"/>
          <w:sz w:val="24"/>
          <w:szCs w:val="24"/>
          <w:lang w:val="en"/>
        </w:rPr>
        <w:t xml:space="preserve"> or via endotracheal aspiration without a bronchoscope [</w:t>
      </w:r>
      <w:hyperlink r:id="rId19" w:anchor="CIT278C92" w:history="1">
        <w:r w:rsidRPr="009167B5">
          <w:rPr>
            <w:rFonts w:ascii="Times New Roman" w:eastAsia="Times New Roman" w:hAnsi="Times New Roman" w:cs="Times New Roman"/>
            <w:color w:val="0000FF"/>
            <w:sz w:val="24"/>
            <w:szCs w:val="24"/>
            <w:u w:val="single"/>
            <w:lang w:val="en"/>
          </w:rPr>
          <w:t>92</w:t>
        </w:r>
      </w:hyperlink>
      <w:r w:rsidRPr="009167B5">
        <w:rPr>
          <w:rFonts w:ascii="Times New Roman" w:eastAsia="Times New Roman" w:hAnsi="Times New Roman" w:cs="Times New Roman"/>
          <w:sz w:val="24"/>
          <w:szCs w:val="24"/>
          <w:lang w:val="en"/>
        </w:rPr>
        <w:t>]. Quantities of bacterial growth above a threshold are diagnostic of pneumonia and quantities below that threshold are more consistent with colonization. The generally accepted thresholds are as follows: Endotracheal aspirates, 10</w:t>
      </w:r>
      <w:r w:rsidRPr="009167B5">
        <w:rPr>
          <w:rFonts w:ascii="Times New Roman" w:eastAsia="Times New Roman" w:hAnsi="Times New Roman" w:cs="Times New Roman"/>
          <w:sz w:val="24"/>
          <w:szCs w:val="24"/>
          <w:vertAlign w:val="superscript"/>
          <w:lang w:val="en"/>
        </w:rPr>
        <w:t>6</w:t>
      </w:r>
      <w:r w:rsidRPr="009167B5">
        <w:rPr>
          <w:rFonts w:ascii="Times New Roman" w:eastAsia="Times New Roman" w:hAnsi="Times New Roman" w:cs="Times New Roman"/>
          <w:sz w:val="24"/>
          <w:szCs w:val="24"/>
          <w:lang w:val="en"/>
        </w:rPr>
        <w:t xml:space="preserve"> CFU/mL; BAL, 10</w:t>
      </w:r>
      <w:r w:rsidRPr="009167B5">
        <w:rPr>
          <w:rFonts w:ascii="Times New Roman" w:eastAsia="Times New Roman" w:hAnsi="Times New Roman" w:cs="Times New Roman"/>
          <w:sz w:val="24"/>
          <w:szCs w:val="24"/>
          <w:vertAlign w:val="superscript"/>
          <w:lang w:val="en"/>
        </w:rPr>
        <w:t>4</w:t>
      </w:r>
      <w:r w:rsidRPr="009167B5">
        <w:rPr>
          <w:rFonts w:ascii="Times New Roman" w:eastAsia="Times New Roman" w:hAnsi="Times New Roman" w:cs="Times New Roman"/>
          <w:sz w:val="24"/>
          <w:szCs w:val="24"/>
          <w:lang w:val="en"/>
        </w:rPr>
        <w:t xml:space="preserve"> CFU/mL; protected specimen brush samples (PSB), 10</w:t>
      </w:r>
      <w:r w:rsidRPr="009167B5">
        <w:rPr>
          <w:rFonts w:ascii="Times New Roman" w:eastAsia="Times New Roman" w:hAnsi="Times New Roman" w:cs="Times New Roman"/>
          <w:sz w:val="24"/>
          <w:szCs w:val="24"/>
          <w:vertAlign w:val="superscript"/>
          <w:lang w:val="en"/>
        </w:rPr>
        <w:t>3</w:t>
      </w:r>
      <w:r w:rsidRPr="009167B5">
        <w:rPr>
          <w:rFonts w:ascii="Times New Roman" w:eastAsia="Times New Roman" w:hAnsi="Times New Roman" w:cs="Times New Roman"/>
          <w:sz w:val="24"/>
          <w:szCs w:val="24"/>
          <w:lang w:val="en"/>
        </w:rPr>
        <w:t xml:space="preserve"> CFU/</w:t>
      </w:r>
      <w:proofErr w:type="spellStart"/>
      <w:r w:rsidRPr="009167B5">
        <w:rPr>
          <w:rFonts w:ascii="Times New Roman" w:eastAsia="Times New Roman" w:hAnsi="Times New Roman" w:cs="Times New Roman"/>
          <w:sz w:val="24"/>
          <w:szCs w:val="24"/>
          <w:lang w:val="en"/>
        </w:rPr>
        <w:t>mL.</w:t>
      </w:r>
      <w:proofErr w:type="spellEnd"/>
      <w:r w:rsidRPr="009167B5">
        <w:rPr>
          <w:rFonts w:ascii="Times New Roman" w:eastAsia="Times New Roman" w:hAnsi="Times New Roman" w:cs="Times New Roman"/>
          <w:sz w:val="24"/>
          <w:szCs w:val="24"/>
          <w:lang w:val="en"/>
        </w:rPr>
        <w:t xml:space="preserve"> These values have significance only when the samples have been obtained &gt;72 hours before the initiation or a change of antibiotic therapy. Quantitative studies require extensive laboratory work and special procedures that smaller laboratories may not accommodate. Bronchial washes are not appropriate for routine bacterial culture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56"/>
        <w:gridCol w:w="388"/>
      </w:tblGrid>
      <w:tr w:rsidR="009167B5" w:rsidRPr="009167B5" w:rsidTr="009167B5">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after="0" w:line="240" w:lineRule="auto"/>
              <w:rPr>
                <w:rFonts w:ascii="Arial" w:eastAsia="Times New Roman" w:hAnsi="Arial" w:cs="Arial"/>
                <w:sz w:val="15"/>
                <w:szCs w:val="15"/>
              </w:rPr>
            </w:pPr>
            <w:hyperlink r:id="rId20" w:history="1">
              <w:r w:rsidRPr="009167B5">
                <w:rPr>
                  <w:rFonts w:ascii="Arial" w:eastAsia="Times New Roman" w:hAnsi="Arial" w:cs="Arial"/>
                  <w:color w:val="2F4A8B"/>
                  <w:sz w:val="15"/>
                  <w:szCs w:val="15"/>
                  <w:u w:val="single"/>
                </w:rPr>
                <w:t>Copyright/License ►</w:t>
              </w:r>
            </w:hyperlink>
            <w:hyperlink r:id="rId21" w:tgtFrame="pmc_ext" w:history="1">
              <w:r w:rsidRPr="009167B5">
                <w:rPr>
                  <w:rFonts w:ascii="Arial" w:eastAsia="Times New Roman" w:hAnsi="Arial" w:cs="Arial"/>
                  <w:color w:val="2F4A8B"/>
                  <w:sz w:val="15"/>
                  <w:szCs w:val="15"/>
                  <w:u w:val="single"/>
                </w:rPr>
                <w:t>Request permission to reuse</w:t>
              </w:r>
            </w:hyperlink>
          </w:p>
          <w:p w:rsidR="009167B5" w:rsidRPr="009167B5" w:rsidRDefault="009167B5" w:rsidP="009167B5">
            <w:pPr>
              <w:spacing w:after="0" w:line="240" w:lineRule="auto"/>
              <w:ind w:left="720"/>
              <w:rPr>
                <w:rFonts w:ascii="Arial" w:eastAsia="Times New Roman" w:hAnsi="Arial" w:cs="Arial"/>
                <w:vanish/>
                <w:sz w:val="15"/>
                <w:szCs w:val="15"/>
              </w:rPr>
            </w:pPr>
            <w:hyperlink r:id="rId22" w:history="1">
              <w:r w:rsidRPr="009167B5">
                <w:rPr>
                  <w:rFonts w:ascii="Arial" w:eastAsia="Times New Roman" w:hAnsi="Arial" w:cs="Arial"/>
                  <w:vanish/>
                  <w:color w:val="2F4A8B"/>
                  <w:sz w:val="15"/>
                  <w:szCs w:val="15"/>
                  <w:u w:val="single"/>
                </w:rPr>
                <w:t>Copyright</w:t>
              </w:r>
            </w:hyperlink>
            <w:r w:rsidRPr="009167B5">
              <w:rPr>
                <w:rFonts w:ascii="Arial" w:eastAsia="Times New Roman" w:hAnsi="Arial" w:cs="Arial"/>
                <w:vanish/>
                <w:sz w:val="15"/>
                <w:szCs w:val="15"/>
              </w:rPr>
              <w:t xml:space="preserve"> © The Author 2013. Published by Oxford University Press on behalf of the Infectious Diseases Society of America. All rights reserved. For Permissions, please e-mail: </w:t>
            </w:r>
            <w:hyperlink r:id="rId23" w:history="1">
              <w:r w:rsidRPr="009167B5">
                <w:rPr>
                  <w:rFonts w:ascii="Arial" w:eastAsia="Times New Roman" w:hAnsi="Arial" w:cs="Arial"/>
                  <w:vanish/>
                  <w:color w:val="2F4A8B"/>
                  <w:sz w:val="15"/>
                  <w:szCs w:val="15"/>
                  <w:u w:val="single"/>
                </w:rPr>
                <w:t>moc.puo@snoissimrep.slanruoj</w:t>
              </w:r>
            </w:hyperlink>
            <w:r w:rsidRPr="009167B5">
              <w:rPr>
                <w:rFonts w:ascii="Arial" w:eastAsia="Times New Roman" w:hAnsi="Arial" w:cs="Arial"/>
                <w:vanish/>
                <w:sz w:val="15"/>
                <w:szCs w:val="15"/>
              </w:rPr>
              <w: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after="0" w:line="240" w:lineRule="auto"/>
              <w:ind w:left="720"/>
              <w:rPr>
                <w:rFonts w:ascii="Arial" w:eastAsia="Times New Roman" w:hAnsi="Arial" w:cs="Arial"/>
                <w:vanish/>
                <w:sz w:val="15"/>
                <w:szCs w:val="15"/>
              </w:rPr>
            </w:pPr>
          </w:p>
        </w:tc>
      </w:tr>
    </w:tbl>
    <w:p w:rsidR="009167B5" w:rsidRPr="009167B5" w:rsidRDefault="009167B5" w:rsidP="009167B5">
      <w:pPr>
        <w:shd w:val="clear" w:color="auto" w:fill="FFFFFF"/>
        <w:spacing w:before="240" w:after="120" w:line="240" w:lineRule="auto"/>
        <w:outlineLvl w:val="0"/>
        <w:rPr>
          <w:rFonts w:ascii="Arial" w:eastAsia="Times New Roman" w:hAnsi="Arial" w:cs="Arial"/>
          <w:b/>
          <w:bCs/>
          <w:color w:val="000000"/>
          <w:kern w:val="36"/>
          <w:sz w:val="28"/>
          <w:szCs w:val="28"/>
          <w:lang w:val="en"/>
        </w:rPr>
      </w:pPr>
      <w:r w:rsidRPr="009167B5">
        <w:rPr>
          <w:rFonts w:ascii="Arial" w:eastAsia="Times New Roman" w:hAnsi="Arial" w:cs="Arial"/>
          <w:b/>
          <w:bCs/>
          <w:color w:val="000000"/>
          <w:kern w:val="36"/>
          <w:sz w:val="28"/>
          <w:szCs w:val="28"/>
          <w:lang w:val="en"/>
        </w:rPr>
        <w:t>Table VI-3.</w:t>
      </w:r>
    </w:p>
    <w:p w:rsidR="009167B5" w:rsidRPr="009167B5" w:rsidRDefault="009167B5" w:rsidP="009167B5">
      <w:pPr>
        <w:shd w:val="clear" w:color="auto" w:fill="FFFFFF"/>
        <w:spacing w:before="100" w:beforeAutospacing="1" w:after="100" w:afterAutospacing="1" w:line="240" w:lineRule="auto"/>
        <w:rPr>
          <w:rFonts w:ascii="Arial" w:eastAsia="Times New Roman" w:hAnsi="Arial" w:cs="Arial"/>
          <w:sz w:val="20"/>
          <w:szCs w:val="20"/>
          <w:lang w:val="en"/>
        </w:rPr>
      </w:pPr>
      <w:r w:rsidRPr="009167B5">
        <w:rPr>
          <w:rFonts w:ascii="Arial" w:eastAsia="Times New Roman" w:hAnsi="Arial" w:cs="Arial"/>
          <w:sz w:val="20"/>
          <w:szCs w:val="20"/>
          <w:lang w:val="en"/>
        </w:rPr>
        <w:t>Laboratory Diagnosis of Healthcare-Associated Pneumonia, Hospital-Acquired Pneumonia and Ventilator-Associated Pneumonia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0"/>
        <w:gridCol w:w="2419"/>
        <w:gridCol w:w="1726"/>
        <w:gridCol w:w="3369"/>
      </w:tblGrid>
      <w:tr w:rsidR="009167B5" w:rsidRPr="009167B5" w:rsidTr="009167B5">
        <w:trPr>
          <w:tblHeade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hideMark/>
          </w:tcPr>
          <w:p w:rsidR="009167B5" w:rsidRPr="009167B5" w:rsidRDefault="009167B5" w:rsidP="009167B5">
            <w:pPr>
              <w:spacing w:before="332" w:after="332" w:line="240" w:lineRule="auto"/>
              <w:jc w:val="center"/>
              <w:rPr>
                <w:rFonts w:ascii="Arial" w:eastAsia="Times New Roman" w:hAnsi="Arial" w:cs="Arial"/>
                <w:b/>
                <w:bCs/>
                <w:sz w:val="15"/>
                <w:szCs w:val="15"/>
              </w:rPr>
            </w:pPr>
            <w:r w:rsidRPr="009167B5">
              <w:rPr>
                <w:rFonts w:ascii="Arial" w:eastAsia="Times New Roman" w:hAnsi="Arial" w:cs="Arial"/>
                <w:b/>
                <w:bCs/>
                <w:sz w:val="15"/>
                <w:szCs w:val="15"/>
              </w:rPr>
              <w:t>Etiologic Agents</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hideMark/>
          </w:tcPr>
          <w:p w:rsidR="009167B5" w:rsidRPr="009167B5" w:rsidRDefault="009167B5" w:rsidP="009167B5">
            <w:pPr>
              <w:spacing w:before="332" w:after="332" w:line="240" w:lineRule="auto"/>
              <w:jc w:val="center"/>
              <w:rPr>
                <w:rFonts w:ascii="Arial" w:eastAsia="Times New Roman" w:hAnsi="Arial" w:cs="Arial"/>
                <w:b/>
                <w:bCs/>
                <w:sz w:val="15"/>
                <w:szCs w:val="15"/>
              </w:rPr>
            </w:pPr>
            <w:r w:rsidRPr="009167B5">
              <w:rPr>
                <w:rFonts w:ascii="Arial" w:eastAsia="Times New Roman" w:hAnsi="Arial" w:cs="Arial"/>
                <w:b/>
                <w:bCs/>
                <w:sz w:val="15"/>
                <w:szCs w:val="15"/>
              </w:rPr>
              <w:t>Diagnostic Procedures</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hideMark/>
          </w:tcPr>
          <w:p w:rsidR="009167B5" w:rsidRPr="009167B5" w:rsidRDefault="009167B5" w:rsidP="009167B5">
            <w:pPr>
              <w:spacing w:before="332" w:after="332" w:line="240" w:lineRule="auto"/>
              <w:jc w:val="center"/>
              <w:rPr>
                <w:rFonts w:ascii="Arial" w:eastAsia="Times New Roman" w:hAnsi="Arial" w:cs="Arial"/>
                <w:b/>
                <w:bCs/>
                <w:sz w:val="15"/>
                <w:szCs w:val="15"/>
              </w:rPr>
            </w:pPr>
            <w:r w:rsidRPr="009167B5">
              <w:rPr>
                <w:rFonts w:ascii="Arial" w:eastAsia="Times New Roman" w:hAnsi="Arial" w:cs="Arial"/>
                <w:b/>
                <w:bCs/>
                <w:sz w:val="15"/>
                <w:szCs w:val="15"/>
              </w:rPr>
              <w:t>Optimum Specimens</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hideMark/>
          </w:tcPr>
          <w:p w:rsidR="009167B5" w:rsidRPr="009167B5" w:rsidRDefault="009167B5" w:rsidP="009167B5">
            <w:pPr>
              <w:spacing w:before="332" w:after="332" w:line="240" w:lineRule="auto"/>
              <w:jc w:val="center"/>
              <w:rPr>
                <w:rFonts w:ascii="Arial" w:eastAsia="Times New Roman" w:hAnsi="Arial" w:cs="Arial"/>
                <w:b/>
                <w:bCs/>
                <w:sz w:val="15"/>
                <w:szCs w:val="15"/>
              </w:rPr>
            </w:pPr>
            <w:r w:rsidRPr="009167B5">
              <w:rPr>
                <w:rFonts w:ascii="Arial" w:eastAsia="Times New Roman" w:hAnsi="Arial" w:cs="Arial"/>
                <w:b/>
                <w:bCs/>
                <w:sz w:val="15"/>
                <w:szCs w:val="15"/>
              </w:rPr>
              <w:t>Transport Issues; Optimal Transport Time</w:t>
            </w:r>
          </w:p>
        </w:tc>
      </w:tr>
      <w:tr w:rsidR="009167B5" w:rsidRPr="009167B5" w:rsidTr="009167B5">
        <w:trPr>
          <w:tblCellSpacing w:w="15" w:type="dxa"/>
        </w:trPr>
        <w:tc>
          <w:tcPr>
            <w:tcW w:w="0" w:type="auto"/>
            <w:gridSpan w:val="4"/>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b/>
                <w:bCs/>
                <w:sz w:val="15"/>
                <w:szCs w:val="15"/>
              </w:rPr>
              <w:t>Bacteria</w:t>
            </w:r>
          </w:p>
        </w:tc>
      </w:tr>
      <w:tr w:rsidR="009167B5" w:rsidRPr="009167B5" w:rsidTr="009167B5">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i/>
                <w:iCs/>
                <w:sz w:val="15"/>
                <w:szCs w:val="15"/>
              </w:rPr>
              <w:t>Pseudomonas aeruginosa</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Blood culture</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Blood cultures</w:t>
            </w:r>
          </w:p>
        </w:tc>
        <w:tc>
          <w:tcPr>
            <w:tcW w:w="0" w:type="auto"/>
            <w:vMerge w:val="restar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Sterile cup or tube RT, 2 h; 4°C, &gt;2–24 h</w:t>
            </w:r>
          </w:p>
        </w:tc>
      </w:tr>
      <w:tr w:rsidR="009167B5" w:rsidRPr="009167B5" w:rsidTr="009167B5">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i/>
                <w:iCs/>
                <w:sz w:val="15"/>
                <w:szCs w:val="15"/>
              </w:rPr>
              <w:t>Escherichia coli</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Gram stain</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Sputum</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r>
      <w:tr w:rsidR="009167B5" w:rsidRPr="009167B5" w:rsidTr="009167B5">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proofErr w:type="spellStart"/>
            <w:r w:rsidRPr="009167B5">
              <w:rPr>
                <w:rFonts w:ascii="Arial" w:eastAsia="Times New Roman" w:hAnsi="Arial" w:cs="Arial"/>
                <w:i/>
                <w:iCs/>
                <w:sz w:val="15"/>
                <w:szCs w:val="15"/>
              </w:rPr>
              <w:t>Klebsiella</w:t>
            </w:r>
            <w:proofErr w:type="spellEnd"/>
            <w:r w:rsidRPr="009167B5">
              <w:rPr>
                <w:rFonts w:ascii="Arial" w:eastAsia="Times New Roman" w:hAnsi="Arial" w:cs="Arial"/>
                <w:i/>
                <w:iCs/>
                <w:sz w:val="15"/>
                <w:szCs w:val="15"/>
              </w:rPr>
              <w:t xml:space="preserve"> pneumoniae</w:t>
            </w:r>
          </w:p>
        </w:tc>
        <w:tc>
          <w:tcPr>
            <w:tcW w:w="0" w:type="auto"/>
            <w:vMerge w:val="restar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 xml:space="preserve">Quantitative or semi-quantitative aerobic and anaerobic </w:t>
            </w:r>
            <w:proofErr w:type="spellStart"/>
            <w:r w:rsidRPr="009167B5">
              <w:rPr>
                <w:rFonts w:ascii="Arial" w:eastAsia="Times New Roman" w:hAnsi="Arial" w:cs="Arial"/>
                <w:sz w:val="15"/>
                <w:szCs w:val="15"/>
              </w:rPr>
              <w:t>culture</w:t>
            </w:r>
            <w:r w:rsidRPr="009167B5">
              <w:rPr>
                <w:rFonts w:ascii="Arial" w:eastAsia="Times New Roman" w:hAnsi="Arial" w:cs="Arial"/>
                <w:sz w:val="13"/>
                <w:szCs w:val="13"/>
                <w:vertAlign w:val="superscript"/>
              </w:rPr>
              <w:t>a</w:t>
            </w:r>
            <w:proofErr w:type="spellEnd"/>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Endotracheal aspirates</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r>
      <w:tr w:rsidR="009167B5" w:rsidRPr="009167B5" w:rsidTr="009167B5">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i/>
                <w:iCs/>
                <w:sz w:val="15"/>
                <w:szCs w:val="15"/>
              </w:rPr>
              <w:t>Enterobacter</w:t>
            </w:r>
            <w:r w:rsidRPr="009167B5">
              <w:rPr>
                <w:rFonts w:ascii="Arial" w:eastAsia="Times New Roman" w:hAnsi="Arial" w:cs="Arial"/>
                <w:sz w:val="15"/>
                <w:szCs w:val="15"/>
              </w:rPr>
              <w:t xml:space="preserve"> </w:t>
            </w:r>
            <w:proofErr w:type="spellStart"/>
            <w:r w:rsidRPr="009167B5">
              <w:rPr>
                <w:rFonts w:ascii="Arial" w:eastAsia="Times New Roman" w:hAnsi="Arial" w:cs="Arial"/>
                <w:sz w:val="15"/>
                <w:szCs w:val="15"/>
              </w:rPr>
              <w:t>spp</w:t>
            </w:r>
            <w:proofErr w:type="spellEnd"/>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BAL</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r>
      <w:tr w:rsidR="009167B5" w:rsidRPr="009167B5" w:rsidTr="009167B5">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proofErr w:type="spellStart"/>
            <w:r w:rsidRPr="009167B5">
              <w:rPr>
                <w:rFonts w:ascii="Arial" w:eastAsia="Times New Roman" w:hAnsi="Arial" w:cs="Arial"/>
                <w:i/>
                <w:iCs/>
                <w:sz w:val="15"/>
                <w:szCs w:val="15"/>
              </w:rPr>
              <w:lastRenderedPageBreak/>
              <w:t>Serratia</w:t>
            </w:r>
            <w:proofErr w:type="spellEnd"/>
            <w:r w:rsidRPr="009167B5">
              <w:rPr>
                <w:rFonts w:ascii="Arial" w:eastAsia="Times New Roman" w:hAnsi="Arial" w:cs="Arial"/>
                <w:i/>
                <w:iCs/>
                <w:sz w:val="15"/>
                <w:szCs w:val="15"/>
              </w:rPr>
              <w:t xml:space="preserve"> </w:t>
            </w:r>
            <w:proofErr w:type="spellStart"/>
            <w:r w:rsidRPr="009167B5">
              <w:rPr>
                <w:rFonts w:ascii="Arial" w:eastAsia="Times New Roman" w:hAnsi="Arial" w:cs="Arial"/>
                <w:i/>
                <w:iCs/>
                <w:sz w:val="15"/>
                <w:szCs w:val="15"/>
              </w:rPr>
              <w:t>marcescens</w:t>
            </w:r>
            <w:proofErr w:type="spellEnd"/>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 xml:space="preserve">Protected specimen brush </w:t>
            </w:r>
            <w:proofErr w:type="spellStart"/>
            <w:r w:rsidRPr="009167B5">
              <w:rPr>
                <w:rFonts w:ascii="Arial" w:eastAsia="Times New Roman" w:hAnsi="Arial" w:cs="Arial"/>
                <w:sz w:val="15"/>
                <w:szCs w:val="15"/>
              </w:rPr>
              <w:t>samples</w:t>
            </w:r>
            <w:r w:rsidRPr="009167B5">
              <w:rPr>
                <w:rFonts w:ascii="Arial" w:eastAsia="Times New Roman" w:hAnsi="Arial" w:cs="Arial"/>
                <w:sz w:val="13"/>
                <w:szCs w:val="13"/>
                <w:vertAlign w:val="superscript"/>
              </w:rPr>
              <w:t>a</w:t>
            </w:r>
            <w:proofErr w:type="spellEnd"/>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r>
      <w:tr w:rsidR="009167B5" w:rsidRPr="009167B5" w:rsidTr="009167B5">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i/>
                <w:iCs/>
                <w:sz w:val="15"/>
                <w:szCs w:val="15"/>
              </w:rPr>
              <w:t>Acinetobacter</w:t>
            </w:r>
            <w:r w:rsidRPr="009167B5">
              <w:rPr>
                <w:rFonts w:ascii="Arial" w:eastAsia="Times New Roman" w:hAnsi="Arial" w:cs="Arial"/>
                <w:sz w:val="15"/>
                <w:szCs w:val="15"/>
              </w:rPr>
              <w:t xml:space="preserve"> </w:t>
            </w:r>
            <w:proofErr w:type="spellStart"/>
            <w:r w:rsidRPr="009167B5">
              <w:rPr>
                <w:rFonts w:ascii="Arial" w:eastAsia="Times New Roman" w:hAnsi="Arial" w:cs="Arial"/>
                <w:sz w:val="15"/>
                <w:szCs w:val="15"/>
              </w:rPr>
              <w:t>spp</w:t>
            </w:r>
            <w:proofErr w:type="spellEnd"/>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vMerge w:val="restar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Lung tissue</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r>
      <w:tr w:rsidR="009167B5" w:rsidRPr="009167B5" w:rsidTr="009167B5">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proofErr w:type="spellStart"/>
            <w:r w:rsidRPr="009167B5">
              <w:rPr>
                <w:rFonts w:ascii="Arial" w:eastAsia="Times New Roman" w:hAnsi="Arial" w:cs="Arial"/>
                <w:i/>
                <w:iCs/>
                <w:sz w:val="15"/>
                <w:szCs w:val="15"/>
              </w:rPr>
              <w:t>Stenotrophomonas</w:t>
            </w:r>
            <w:proofErr w:type="spellEnd"/>
            <w:r w:rsidRPr="009167B5">
              <w:rPr>
                <w:rFonts w:ascii="Arial" w:eastAsia="Times New Roman" w:hAnsi="Arial" w:cs="Arial"/>
                <w:i/>
                <w:iCs/>
                <w:sz w:val="15"/>
                <w:szCs w:val="15"/>
              </w:rPr>
              <w:t xml:space="preserve"> </w:t>
            </w:r>
            <w:proofErr w:type="spellStart"/>
            <w:r w:rsidRPr="009167B5">
              <w:rPr>
                <w:rFonts w:ascii="Arial" w:eastAsia="Times New Roman" w:hAnsi="Arial" w:cs="Arial"/>
                <w:i/>
                <w:iCs/>
                <w:sz w:val="15"/>
                <w:szCs w:val="15"/>
              </w:rPr>
              <w:t>maltophilia</w:t>
            </w:r>
            <w:proofErr w:type="spellEnd"/>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r>
      <w:tr w:rsidR="009167B5" w:rsidRPr="009167B5" w:rsidTr="009167B5">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i/>
                <w:iCs/>
                <w:sz w:val="15"/>
                <w:szCs w:val="15"/>
              </w:rPr>
              <w:t>Staphylococcus aureus</w:t>
            </w:r>
            <w:r w:rsidRPr="009167B5">
              <w:rPr>
                <w:rFonts w:ascii="Arial" w:eastAsia="Times New Roman" w:hAnsi="Arial" w:cs="Arial"/>
                <w:sz w:val="15"/>
                <w:szCs w:val="15"/>
              </w:rPr>
              <w:t xml:space="preserve"> and MRSA</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r>
      <w:tr w:rsidR="009167B5" w:rsidRPr="009167B5" w:rsidTr="009167B5">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proofErr w:type="spellStart"/>
            <w:r w:rsidRPr="009167B5">
              <w:rPr>
                <w:rFonts w:ascii="Arial" w:eastAsia="Times New Roman" w:hAnsi="Arial" w:cs="Arial"/>
                <w:i/>
                <w:iCs/>
                <w:sz w:val="15"/>
                <w:szCs w:val="15"/>
              </w:rPr>
              <w:t>Haemophilus</w:t>
            </w:r>
            <w:proofErr w:type="spellEnd"/>
            <w:r w:rsidRPr="009167B5">
              <w:rPr>
                <w:rFonts w:ascii="Arial" w:eastAsia="Times New Roman" w:hAnsi="Arial" w:cs="Arial"/>
                <w:i/>
                <w:iCs/>
                <w:sz w:val="15"/>
                <w:szCs w:val="15"/>
              </w:rPr>
              <w:t xml:space="preserve"> </w:t>
            </w:r>
            <w:proofErr w:type="spellStart"/>
            <w:r w:rsidRPr="009167B5">
              <w:rPr>
                <w:rFonts w:ascii="Arial" w:eastAsia="Times New Roman" w:hAnsi="Arial" w:cs="Arial"/>
                <w:i/>
                <w:iCs/>
                <w:sz w:val="15"/>
                <w:szCs w:val="15"/>
              </w:rPr>
              <w:t>influenzae</w:t>
            </w:r>
            <w:proofErr w:type="spellEnd"/>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r>
      <w:tr w:rsidR="009167B5" w:rsidRPr="009167B5" w:rsidTr="009167B5">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i/>
                <w:iCs/>
                <w:sz w:val="15"/>
                <w:szCs w:val="15"/>
              </w:rPr>
              <w:t>Streptococcus pneumoniae</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 xml:space="preserve">As above plus urine </w:t>
            </w:r>
            <w:proofErr w:type="spellStart"/>
            <w:r w:rsidRPr="009167B5">
              <w:rPr>
                <w:rFonts w:ascii="Arial" w:eastAsia="Times New Roman" w:hAnsi="Arial" w:cs="Arial"/>
                <w:sz w:val="15"/>
                <w:szCs w:val="15"/>
              </w:rPr>
              <w:t>antigen</w:t>
            </w:r>
            <w:r w:rsidRPr="009167B5">
              <w:rPr>
                <w:rFonts w:ascii="Arial" w:eastAsia="Times New Roman" w:hAnsi="Arial" w:cs="Arial"/>
                <w:sz w:val="13"/>
                <w:szCs w:val="13"/>
                <w:vertAlign w:val="superscript"/>
              </w:rPr>
              <w:t>b</w:t>
            </w:r>
            <w:proofErr w:type="spellEnd"/>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Urine</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Sterile container RT, 24 h; &gt;24 h–14 d, 2–8°C</w:t>
            </w:r>
          </w:p>
        </w:tc>
      </w:tr>
      <w:tr w:rsidR="009167B5" w:rsidRPr="009167B5" w:rsidTr="009167B5">
        <w:trPr>
          <w:tblCellSpacing w:w="15" w:type="dxa"/>
        </w:trPr>
        <w:tc>
          <w:tcPr>
            <w:tcW w:w="0" w:type="auto"/>
            <w:vMerge w:val="restar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Mixed anaerobes (aspiration)</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Gram stain</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 xml:space="preserve">Protected specimen brush </w:t>
            </w:r>
            <w:proofErr w:type="spellStart"/>
            <w:r w:rsidRPr="009167B5">
              <w:rPr>
                <w:rFonts w:ascii="Arial" w:eastAsia="Times New Roman" w:hAnsi="Arial" w:cs="Arial"/>
                <w:sz w:val="15"/>
                <w:szCs w:val="15"/>
              </w:rPr>
              <w:t>samples</w:t>
            </w:r>
            <w:r w:rsidRPr="009167B5">
              <w:rPr>
                <w:rFonts w:ascii="Arial" w:eastAsia="Times New Roman" w:hAnsi="Arial" w:cs="Arial"/>
                <w:sz w:val="13"/>
                <w:szCs w:val="13"/>
                <w:vertAlign w:val="superscript"/>
              </w:rPr>
              <w:t>a</w:t>
            </w:r>
            <w:proofErr w:type="spellEnd"/>
          </w:p>
        </w:tc>
        <w:tc>
          <w:tcPr>
            <w:tcW w:w="0" w:type="auto"/>
            <w:vMerge w:val="restar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 xml:space="preserve">Sterile tube with 1 mL of </w:t>
            </w:r>
            <w:proofErr w:type="spellStart"/>
            <w:r w:rsidRPr="009167B5">
              <w:rPr>
                <w:rFonts w:ascii="Arial" w:eastAsia="Times New Roman" w:hAnsi="Arial" w:cs="Arial"/>
                <w:sz w:val="15"/>
                <w:szCs w:val="15"/>
              </w:rPr>
              <w:t>thioglycolate</w:t>
            </w:r>
            <w:proofErr w:type="spellEnd"/>
            <w:r w:rsidRPr="009167B5">
              <w:rPr>
                <w:rFonts w:ascii="Arial" w:eastAsia="Times New Roman" w:hAnsi="Arial" w:cs="Arial"/>
                <w:sz w:val="15"/>
                <w:szCs w:val="15"/>
              </w:rPr>
              <w:t xml:space="preserve"> (for brush samples); Sterile container for tissue; RT, 2 h; 4°C, &gt;2–24 h</w:t>
            </w:r>
          </w:p>
        </w:tc>
      </w:tr>
      <w:tr w:rsidR="009167B5" w:rsidRPr="009167B5" w:rsidTr="009167B5">
        <w:trPr>
          <w:tblCellSpacing w:w="15" w:type="dxa"/>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proofErr w:type="spellStart"/>
            <w:r w:rsidRPr="009167B5">
              <w:rPr>
                <w:rFonts w:ascii="Arial" w:eastAsia="Times New Roman" w:hAnsi="Arial" w:cs="Arial"/>
                <w:sz w:val="15"/>
                <w:szCs w:val="15"/>
              </w:rPr>
              <w:t>Culture</w:t>
            </w:r>
            <w:r w:rsidRPr="009167B5">
              <w:rPr>
                <w:rFonts w:ascii="Arial" w:eastAsia="Times New Roman" w:hAnsi="Arial" w:cs="Arial"/>
                <w:sz w:val="13"/>
                <w:szCs w:val="13"/>
                <w:vertAlign w:val="superscript"/>
              </w:rPr>
              <w:t>a</w:t>
            </w:r>
            <w:proofErr w:type="spellEnd"/>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Lung tissue</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r>
      <w:tr w:rsidR="009167B5" w:rsidRPr="009167B5" w:rsidTr="009167B5">
        <w:trPr>
          <w:tblCellSpacing w:w="15" w:type="dxa"/>
        </w:trPr>
        <w:tc>
          <w:tcPr>
            <w:tcW w:w="0" w:type="auto"/>
            <w:vMerge w:val="restar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i/>
                <w:iCs/>
                <w:sz w:val="15"/>
                <w:szCs w:val="15"/>
              </w:rPr>
              <w:t>Legionella</w:t>
            </w:r>
            <w:r w:rsidRPr="009167B5">
              <w:rPr>
                <w:rFonts w:ascii="Arial" w:eastAsia="Times New Roman" w:hAnsi="Arial" w:cs="Arial"/>
                <w:sz w:val="15"/>
                <w:szCs w:val="15"/>
              </w:rPr>
              <w:t xml:space="preserve"> </w:t>
            </w:r>
            <w:proofErr w:type="spellStart"/>
            <w:r w:rsidRPr="009167B5">
              <w:rPr>
                <w:rFonts w:ascii="Arial" w:eastAsia="Times New Roman" w:hAnsi="Arial" w:cs="Arial"/>
                <w:sz w:val="15"/>
                <w:szCs w:val="15"/>
              </w:rPr>
              <w:t>spp</w:t>
            </w:r>
            <w:proofErr w:type="spellEnd"/>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Culture on BCYE media</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Induced sputum</w:t>
            </w:r>
          </w:p>
        </w:tc>
        <w:tc>
          <w:tcPr>
            <w:tcW w:w="0" w:type="auto"/>
            <w:vMerge w:val="restar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Sterile cup or tube RT, 2 h; 4°C, &gt;2–24 h</w:t>
            </w:r>
          </w:p>
        </w:tc>
      </w:tr>
      <w:tr w:rsidR="009167B5" w:rsidRPr="009167B5" w:rsidTr="009167B5">
        <w:trPr>
          <w:tblCellSpacing w:w="15" w:type="dxa"/>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vMerge w:val="restar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proofErr w:type="spellStart"/>
            <w:r w:rsidRPr="009167B5">
              <w:rPr>
                <w:rFonts w:ascii="Arial" w:eastAsia="Times New Roman" w:hAnsi="Arial" w:cs="Arial"/>
                <w:sz w:val="15"/>
                <w:szCs w:val="15"/>
              </w:rPr>
              <w:t>NAAT</w:t>
            </w:r>
            <w:r w:rsidRPr="009167B5">
              <w:rPr>
                <w:rFonts w:ascii="Arial" w:eastAsia="Times New Roman" w:hAnsi="Arial" w:cs="Arial"/>
                <w:sz w:val="13"/>
                <w:szCs w:val="13"/>
                <w:vertAlign w:val="superscript"/>
              </w:rPr>
              <w:t>c</w:t>
            </w:r>
            <w:proofErr w:type="spellEnd"/>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Endotracheal aspirates</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r>
      <w:tr w:rsidR="009167B5" w:rsidRPr="009167B5" w:rsidTr="009167B5">
        <w:trPr>
          <w:tblCellSpacing w:w="15" w:type="dxa"/>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BAL</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r>
      <w:tr w:rsidR="009167B5" w:rsidRPr="009167B5" w:rsidTr="009167B5">
        <w:trPr>
          <w:tblCellSpacing w:w="15" w:type="dxa"/>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Protected specimen brush samples</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r>
      <w:tr w:rsidR="009167B5" w:rsidRPr="009167B5" w:rsidTr="009167B5">
        <w:trPr>
          <w:tblCellSpacing w:w="15" w:type="dxa"/>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Lung tissue</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r>
      <w:tr w:rsidR="009167B5" w:rsidRPr="009167B5" w:rsidTr="009167B5">
        <w:trPr>
          <w:tblCellSpacing w:w="15" w:type="dxa"/>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Urine antigen (</w:t>
            </w:r>
            <w:r w:rsidRPr="009167B5">
              <w:rPr>
                <w:rFonts w:ascii="Arial" w:eastAsia="Times New Roman" w:hAnsi="Arial" w:cs="Arial"/>
                <w:i/>
                <w:iCs/>
                <w:sz w:val="15"/>
                <w:szCs w:val="15"/>
              </w:rPr>
              <w:t xml:space="preserve">L. </w:t>
            </w:r>
            <w:proofErr w:type="spellStart"/>
            <w:r w:rsidRPr="009167B5">
              <w:rPr>
                <w:rFonts w:ascii="Arial" w:eastAsia="Times New Roman" w:hAnsi="Arial" w:cs="Arial"/>
                <w:i/>
                <w:iCs/>
                <w:sz w:val="15"/>
                <w:szCs w:val="15"/>
              </w:rPr>
              <w:t>pneumophila</w:t>
            </w:r>
            <w:proofErr w:type="spellEnd"/>
            <w:r w:rsidRPr="009167B5">
              <w:rPr>
                <w:rFonts w:ascii="Arial" w:eastAsia="Times New Roman" w:hAnsi="Arial" w:cs="Arial"/>
                <w:sz w:val="15"/>
                <w:szCs w:val="15"/>
              </w:rPr>
              <w:t xml:space="preserve"> serogroup 1 only)</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Urine</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Sterile container RT, &lt;24 h; 4°C &gt;24 h–14 d</w:t>
            </w:r>
          </w:p>
        </w:tc>
      </w:tr>
      <w:tr w:rsidR="009167B5" w:rsidRPr="009167B5" w:rsidTr="009167B5">
        <w:trPr>
          <w:tblCellSpacing w:w="15" w:type="dxa"/>
        </w:trPr>
        <w:tc>
          <w:tcPr>
            <w:tcW w:w="0" w:type="auto"/>
            <w:gridSpan w:val="4"/>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b/>
                <w:bCs/>
                <w:sz w:val="15"/>
                <w:szCs w:val="15"/>
              </w:rPr>
              <w:t>Fungi</w:t>
            </w:r>
          </w:p>
        </w:tc>
      </w:tr>
      <w:tr w:rsidR="009167B5" w:rsidRPr="009167B5" w:rsidTr="009167B5">
        <w:trPr>
          <w:tblCellSpacing w:w="15" w:type="dxa"/>
        </w:trPr>
        <w:tc>
          <w:tcPr>
            <w:tcW w:w="0" w:type="auto"/>
            <w:vMerge w:val="restar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i/>
                <w:iCs/>
                <w:sz w:val="15"/>
                <w:szCs w:val="15"/>
              </w:rPr>
              <w:t>Aspergillus</w:t>
            </w:r>
            <w:r w:rsidRPr="009167B5">
              <w:rPr>
                <w:rFonts w:ascii="Arial" w:eastAsia="Times New Roman" w:hAnsi="Arial" w:cs="Arial"/>
                <w:sz w:val="15"/>
                <w:szCs w:val="15"/>
              </w:rPr>
              <w:t xml:space="preserve"> </w:t>
            </w:r>
            <w:proofErr w:type="spellStart"/>
            <w:r w:rsidRPr="009167B5">
              <w:rPr>
                <w:rFonts w:ascii="Arial" w:eastAsia="Times New Roman" w:hAnsi="Arial" w:cs="Arial"/>
                <w:sz w:val="15"/>
                <w:szCs w:val="15"/>
              </w:rPr>
              <w:t>spp</w:t>
            </w:r>
            <w:proofErr w:type="spellEnd"/>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 xml:space="preserve">Fungal stain—KOH with </w:t>
            </w:r>
            <w:proofErr w:type="spellStart"/>
            <w:r w:rsidRPr="009167B5">
              <w:rPr>
                <w:rFonts w:ascii="Arial" w:eastAsia="Times New Roman" w:hAnsi="Arial" w:cs="Arial"/>
                <w:sz w:val="15"/>
                <w:szCs w:val="15"/>
              </w:rPr>
              <w:t>calcofluor</w:t>
            </w:r>
            <w:proofErr w:type="spellEnd"/>
            <w:r w:rsidRPr="009167B5">
              <w:rPr>
                <w:rFonts w:ascii="Arial" w:eastAsia="Times New Roman" w:hAnsi="Arial" w:cs="Arial"/>
                <w:sz w:val="15"/>
                <w:szCs w:val="15"/>
              </w:rPr>
              <w:t>; other fungal stains</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Endotracheal aspirates</w:t>
            </w:r>
          </w:p>
        </w:tc>
        <w:tc>
          <w:tcPr>
            <w:tcW w:w="0" w:type="auto"/>
            <w:vMerge w:val="restar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Sterile cup or tube RT, 2 h; 4°C, &gt;2–24 h</w:t>
            </w:r>
          </w:p>
        </w:tc>
      </w:tr>
      <w:tr w:rsidR="009167B5" w:rsidRPr="009167B5" w:rsidTr="009167B5">
        <w:trPr>
          <w:tblCellSpacing w:w="15" w:type="dxa"/>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vMerge w:val="restar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Fungal culture</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BAL</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r>
      <w:tr w:rsidR="009167B5" w:rsidRPr="009167B5" w:rsidTr="009167B5">
        <w:trPr>
          <w:tblCellSpacing w:w="15" w:type="dxa"/>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Protected specimen brush samples</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r>
      <w:tr w:rsidR="009167B5" w:rsidRPr="009167B5" w:rsidTr="009167B5">
        <w:trPr>
          <w:tblCellSpacing w:w="15" w:type="dxa"/>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Histology</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Lung tissue</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Sterile cup; RT, 2 h; or formalin container, RT, 2–14 d</w:t>
            </w:r>
          </w:p>
        </w:tc>
      </w:tr>
      <w:tr w:rsidR="009167B5" w:rsidRPr="009167B5" w:rsidTr="009167B5">
        <w:trPr>
          <w:tblCellSpacing w:w="15" w:type="dxa"/>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vMerge w:val="restar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proofErr w:type="spellStart"/>
            <w:r w:rsidRPr="009167B5">
              <w:rPr>
                <w:rFonts w:ascii="Arial" w:eastAsia="Times New Roman" w:hAnsi="Arial" w:cs="Arial"/>
                <w:sz w:val="15"/>
                <w:szCs w:val="15"/>
              </w:rPr>
              <w:t>Galactomannan</w:t>
            </w:r>
            <w:r w:rsidRPr="009167B5">
              <w:rPr>
                <w:rFonts w:ascii="Arial" w:eastAsia="Times New Roman" w:hAnsi="Arial" w:cs="Arial"/>
                <w:sz w:val="13"/>
                <w:szCs w:val="13"/>
                <w:vertAlign w:val="superscript"/>
              </w:rPr>
              <w:t>d</w:t>
            </w:r>
            <w:proofErr w:type="spellEnd"/>
            <w:r w:rsidRPr="009167B5">
              <w:rPr>
                <w:rFonts w:ascii="Arial" w:eastAsia="Times New Roman" w:hAnsi="Arial" w:cs="Arial"/>
                <w:sz w:val="15"/>
                <w:szCs w:val="15"/>
              </w:rPr>
              <w:t xml:space="preserve"> (1–3) β-D-glucans</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Serum,</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Clot tube 4°C, ≤5 d; &gt;5 d, −70°C</w:t>
            </w:r>
          </w:p>
        </w:tc>
      </w:tr>
      <w:tr w:rsidR="009167B5" w:rsidRPr="009167B5" w:rsidTr="009167B5">
        <w:trPr>
          <w:tblCellSpacing w:w="15" w:type="dxa"/>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proofErr w:type="spellStart"/>
            <w:r w:rsidRPr="009167B5">
              <w:rPr>
                <w:rFonts w:ascii="Arial" w:eastAsia="Times New Roman" w:hAnsi="Arial" w:cs="Arial"/>
                <w:sz w:val="15"/>
                <w:szCs w:val="15"/>
              </w:rPr>
              <w:t>BAL</w:t>
            </w:r>
            <w:r w:rsidRPr="009167B5">
              <w:rPr>
                <w:rFonts w:ascii="Arial" w:eastAsia="Times New Roman" w:hAnsi="Arial" w:cs="Arial"/>
                <w:sz w:val="13"/>
                <w:szCs w:val="13"/>
                <w:vertAlign w:val="superscript"/>
              </w:rPr>
              <w:t>e</w:t>
            </w:r>
            <w:proofErr w:type="spellEnd"/>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Sterile cup or tube RT, 2 h; 4°C, &gt;2–24 h</w:t>
            </w:r>
          </w:p>
        </w:tc>
      </w:tr>
      <w:tr w:rsidR="009167B5" w:rsidRPr="009167B5" w:rsidTr="009167B5">
        <w:trPr>
          <w:tblCellSpacing w:w="15" w:type="dxa"/>
        </w:trPr>
        <w:tc>
          <w:tcPr>
            <w:tcW w:w="0" w:type="auto"/>
            <w:gridSpan w:val="4"/>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b/>
                <w:bCs/>
                <w:sz w:val="15"/>
                <w:szCs w:val="15"/>
              </w:rPr>
              <w:t>Viruses</w:t>
            </w:r>
          </w:p>
        </w:tc>
      </w:tr>
      <w:tr w:rsidR="009167B5" w:rsidRPr="009167B5" w:rsidTr="009167B5">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lastRenderedPageBreak/>
              <w:t>Influenza viruses A, B</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Rapid antigen detection</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Nasal washes, aspirates</w:t>
            </w:r>
          </w:p>
        </w:tc>
        <w:tc>
          <w:tcPr>
            <w:tcW w:w="0" w:type="auto"/>
            <w:vMerge w:val="restar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Transport in viral transport media, RT or 4°C, 5 d; −70°C, &gt;5 d</w:t>
            </w:r>
          </w:p>
        </w:tc>
      </w:tr>
      <w:tr w:rsidR="009167B5" w:rsidRPr="009167B5" w:rsidTr="009167B5">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Parainfluenza viruses</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Viral culture methods</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NP swabs</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r>
      <w:tr w:rsidR="009167B5" w:rsidRPr="009167B5" w:rsidTr="009167B5">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Adenovirus</w:t>
            </w:r>
          </w:p>
        </w:tc>
        <w:tc>
          <w:tcPr>
            <w:tcW w:w="0" w:type="auto"/>
            <w:vMerge w:val="restar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proofErr w:type="spellStart"/>
            <w:r w:rsidRPr="009167B5">
              <w:rPr>
                <w:rFonts w:ascii="Arial" w:eastAsia="Times New Roman" w:hAnsi="Arial" w:cs="Arial"/>
                <w:sz w:val="15"/>
                <w:szCs w:val="15"/>
              </w:rPr>
              <w:t>NAAT</w:t>
            </w:r>
            <w:r w:rsidRPr="009167B5">
              <w:rPr>
                <w:rFonts w:ascii="Arial" w:eastAsia="Times New Roman" w:hAnsi="Arial" w:cs="Arial"/>
                <w:sz w:val="13"/>
                <w:szCs w:val="13"/>
                <w:vertAlign w:val="superscript"/>
              </w:rPr>
              <w:t>f</w:t>
            </w:r>
            <w:proofErr w:type="spellEnd"/>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Endotracheal aspirates</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r>
      <w:tr w:rsidR="009167B5" w:rsidRPr="009167B5" w:rsidTr="009167B5">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Respiratory syncytial virus</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proofErr w:type="spellStart"/>
            <w:r w:rsidRPr="009167B5">
              <w:rPr>
                <w:rFonts w:ascii="Arial" w:eastAsia="Times New Roman" w:hAnsi="Arial" w:cs="Arial"/>
                <w:sz w:val="15"/>
                <w:szCs w:val="15"/>
              </w:rPr>
              <w:t>Bronchoalveolar</w:t>
            </w:r>
            <w:proofErr w:type="spellEnd"/>
            <w:r w:rsidRPr="009167B5">
              <w:rPr>
                <w:rFonts w:ascii="Arial" w:eastAsia="Times New Roman" w:hAnsi="Arial" w:cs="Arial"/>
                <w:sz w:val="15"/>
                <w:szCs w:val="15"/>
              </w:rPr>
              <w:t xml:space="preserve"> lavage</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r>
      <w:tr w:rsidR="009167B5" w:rsidRPr="009167B5" w:rsidTr="009167B5">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DFA</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9167B5" w:rsidRPr="009167B5" w:rsidRDefault="009167B5" w:rsidP="009167B5">
            <w:pPr>
              <w:spacing w:before="332" w:after="332" w:line="240" w:lineRule="auto"/>
              <w:rPr>
                <w:rFonts w:ascii="Arial" w:eastAsia="Times New Roman" w:hAnsi="Arial" w:cs="Arial"/>
                <w:sz w:val="15"/>
                <w:szCs w:val="15"/>
              </w:rPr>
            </w:pPr>
            <w:r w:rsidRPr="009167B5">
              <w:rPr>
                <w:rFonts w:ascii="Arial" w:eastAsia="Times New Roman" w:hAnsi="Arial" w:cs="Arial"/>
                <w:sz w:val="15"/>
                <w:szCs w:val="15"/>
              </w:rPr>
              <w:t>Protected specimen brush samples</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167B5" w:rsidRPr="009167B5" w:rsidRDefault="009167B5" w:rsidP="009167B5">
            <w:pPr>
              <w:spacing w:before="332" w:after="332" w:line="240" w:lineRule="auto"/>
              <w:rPr>
                <w:rFonts w:ascii="Arial" w:eastAsia="Times New Roman" w:hAnsi="Arial" w:cs="Arial"/>
                <w:sz w:val="15"/>
                <w:szCs w:val="15"/>
              </w:rPr>
            </w:pPr>
          </w:p>
        </w:tc>
      </w:tr>
    </w:tbl>
    <w:p w:rsidR="009167B5" w:rsidRPr="009167B5" w:rsidRDefault="009167B5" w:rsidP="009167B5">
      <w:pPr>
        <w:shd w:val="clear" w:color="auto" w:fill="FFFFFF"/>
        <w:spacing w:after="0" w:line="240" w:lineRule="auto"/>
        <w:rPr>
          <w:rFonts w:ascii="Arial" w:eastAsia="Times New Roman" w:hAnsi="Arial" w:cs="Arial"/>
          <w:vanish/>
          <w:sz w:val="20"/>
          <w:szCs w:val="20"/>
          <w:lang w:val="en"/>
        </w:rPr>
      </w:pPr>
      <w:hyperlink r:id="rId24" w:tgtFrame="object" w:history="1">
        <w:r w:rsidRPr="009167B5">
          <w:rPr>
            <w:rFonts w:ascii="Arial" w:eastAsia="Times New Roman" w:hAnsi="Arial" w:cs="Arial"/>
            <w:vanish/>
            <w:color w:val="2F4A8B"/>
            <w:sz w:val="20"/>
            <w:szCs w:val="20"/>
            <w:u w:val="single"/>
            <w:lang w:val="en"/>
          </w:rPr>
          <w:t>View it in a separate window</w:t>
        </w:r>
      </w:hyperlink>
    </w:p>
    <w:p w:rsidR="009167B5" w:rsidRPr="009167B5" w:rsidRDefault="009167B5" w:rsidP="009167B5">
      <w:pPr>
        <w:shd w:val="clear" w:color="auto" w:fill="FFFFFF"/>
        <w:spacing w:before="100" w:beforeAutospacing="1" w:after="100" w:afterAutospacing="1" w:line="240" w:lineRule="auto"/>
        <w:rPr>
          <w:rFonts w:ascii="Arial" w:eastAsia="Times New Roman" w:hAnsi="Arial" w:cs="Arial"/>
          <w:sz w:val="17"/>
          <w:szCs w:val="17"/>
          <w:lang w:val="en"/>
        </w:rPr>
      </w:pPr>
      <w:r w:rsidRPr="009167B5">
        <w:rPr>
          <w:rFonts w:ascii="Arial" w:eastAsia="Times New Roman" w:hAnsi="Arial" w:cs="Arial"/>
          <w:sz w:val="17"/>
          <w:szCs w:val="17"/>
          <w:lang w:val="en"/>
        </w:rPr>
        <w:t xml:space="preserve">Abbreviations: BAL, </w:t>
      </w:r>
      <w:proofErr w:type="spellStart"/>
      <w:r w:rsidRPr="009167B5">
        <w:rPr>
          <w:rFonts w:ascii="Arial" w:eastAsia="Times New Roman" w:hAnsi="Arial" w:cs="Arial"/>
          <w:sz w:val="17"/>
          <w:szCs w:val="17"/>
          <w:lang w:val="en"/>
        </w:rPr>
        <w:t>bronchoalveolar</w:t>
      </w:r>
      <w:proofErr w:type="spellEnd"/>
      <w:r w:rsidRPr="009167B5">
        <w:rPr>
          <w:rFonts w:ascii="Arial" w:eastAsia="Times New Roman" w:hAnsi="Arial" w:cs="Arial"/>
          <w:sz w:val="17"/>
          <w:szCs w:val="17"/>
          <w:lang w:val="en"/>
        </w:rPr>
        <w:t xml:space="preserve"> lavage; BCYE, buffered charcoal yeast extract; DFA, direct fluorescent antibody; KOH, potassium hydroxide; MRSA, methicillin-resistant </w:t>
      </w:r>
      <w:r w:rsidRPr="009167B5">
        <w:rPr>
          <w:rFonts w:ascii="Arial" w:eastAsia="Times New Roman" w:hAnsi="Arial" w:cs="Arial"/>
          <w:i/>
          <w:iCs/>
          <w:sz w:val="17"/>
          <w:szCs w:val="17"/>
          <w:lang w:val="en"/>
        </w:rPr>
        <w:t>Staphylococcus aureus</w:t>
      </w:r>
      <w:r w:rsidRPr="009167B5">
        <w:rPr>
          <w:rFonts w:ascii="Arial" w:eastAsia="Times New Roman" w:hAnsi="Arial" w:cs="Arial"/>
          <w:sz w:val="17"/>
          <w:szCs w:val="17"/>
          <w:lang w:val="en"/>
        </w:rPr>
        <w:t>; NAAT, nucleic acid amplification test; NP, nasopharyngeal; RT, room temperature.</w:t>
      </w:r>
    </w:p>
    <w:p w:rsidR="009167B5" w:rsidRPr="009167B5" w:rsidRDefault="009167B5" w:rsidP="009167B5">
      <w:pPr>
        <w:shd w:val="clear" w:color="auto" w:fill="FFFFFF"/>
        <w:spacing w:before="100" w:beforeAutospacing="1" w:after="100" w:afterAutospacing="1" w:line="240" w:lineRule="auto"/>
        <w:rPr>
          <w:rFonts w:ascii="Arial" w:eastAsia="Times New Roman" w:hAnsi="Arial" w:cs="Arial"/>
          <w:sz w:val="17"/>
          <w:szCs w:val="17"/>
          <w:lang w:val="en"/>
        </w:rPr>
      </w:pPr>
      <w:proofErr w:type="spellStart"/>
      <w:proofErr w:type="gramStart"/>
      <w:r w:rsidRPr="009167B5">
        <w:rPr>
          <w:rFonts w:ascii="Arial" w:eastAsia="Times New Roman" w:hAnsi="Arial" w:cs="Arial"/>
          <w:sz w:val="14"/>
          <w:szCs w:val="14"/>
          <w:vertAlign w:val="superscript"/>
          <w:lang w:val="en"/>
        </w:rPr>
        <w:t>a</w:t>
      </w:r>
      <w:proofErr w:type="spellEnd"/>
      <w:proofErr w:type="gramEnd"/>
      <w:r w:rsidRPr="009167B5">
        <w:rPr>
          <w:rFonts w:ascii="Arial" w:eastAsia="Times New Roman" w:hAnsi="Arial" w:cs="Arial"/>
          <w:sz w:val="17"/>
          <w:szCs w:val="17"/>
          <w:lang w:val="en"/>
        </w:rPr>
        <w:t xml:space="preserve"> Anaerobic culture should only be done if the specimen has been obtained with a protected brush or catheter and transported in an anaerobic transport container or by placing the brush in 1 mL of pre-reduced broth prior to transport.</w:t>
      </w:r>
    </w:p>
    <w:p w:rsidR="009167B5" w:rsidRPr="009167B5" w:rsidRDefault="009167B5" w:rsidP="009167B5">
      <w:pPr>
        <w:shd w:val="clear" w:color="auto" w:fill="FFFFFF"/>
        <w:spacing w:before="100" w:beforeAutospacing="1" w:after="100" w:afterAutospacing="1" w:line="240" w:lineRule="auto"/>
        <w:rPr>
          <w:rFonts w:ascii="Arial" w:eastAsia="Times New Roman" w:hAnsi="Arial" w:cs="Arial"/>
          <w:sz w:val="17"/>
          <w:szCs w:val="17"/>
          <w:lang w:val="en"/>
        </w:rPr>
      </w:pPr>
      <w:proofErr w:type="gramStart"/>
      <w:r w:rsidRPr="009167B5">
        <w:rPr>
          <w:rFonts w:ascii="Arial" w:eastAsia="Times New Roman" w:hAnsi="Arial" w:cs="Arial"/>
          <w:sz w:val="14"/>
          <w:szCs w:val="14"/>
          <w:vertAlign w:val="superscript"/>
          <w:lang w:val="en"/>
        </w:rPr>
        <w:t>b</w:t>
      </w:r>
      <w:proofErr w:type="gramEnd"/>
      <w:r w:rsidRPr="009167B5">
        <w:rPr>
          <w:rFonts w:ascii="Arial" w:eastAsia="Times New Roman" w:hAnsi="Arial" w:cs="Arial"/>
          <w:sz w:val="17"/>
          <w:szCs w:val="17"/>
          <w:lang w:val="en"/>
        </w:rPr>
        <w:t xml:space="preserve"> Sensitivity in </w:t>
      </w:r>
      <w:proofErr w:type="spellStart"/>
      <w:r w:rsidRPr="009167B5">
        <w:rPr>
          <w:rFonts w:ascii="Arial" w:eastAsia="Times New Roman" w:hAnsi="Arial" w:cs="Arial"/>
          <w:sz w:val="17"/>
          <w:szCs w:val="17"/>
          <w:lang w:val="en"/>
        </w:rPr>
        <w:t>nonbacteremic</w:t>
      </w:r>
      <w:proofErr w:type="spellEnd"/>
      <w:r w:rsidRPr="009167B5">
        <w:rPr>
          <w:rFonts w:ascii="Arial" w:eastAsia="Times New Roman" w:hAnsi="Arial" w:cs="Arial"/>
          <w:sz w:val="17"/>
          <w:szCs w:val="17"/>
          <w:lang w:val="en"/>
        </w:rPr>
        <w:t xml:space="preserve"> patients with pneumococcal pneumonia is 52%–78%; sensitivity in </w:t>
      </w:r>
      <w:proofErr w:type="spellStart"/>
      <w:r w:rsidRPr="009167B5">
        <w:rPr>
          <w:rFonts w:ascii="Arial" w:eastAsia="Times New Roman" w:hAnsi="Arial" w:cs="Arial"/>
          <w:sz w:val="17"/>
          <w:szCs w:val="17"/>
          <w:lang w:val="en"/>
        </w:rPr>
        <w:t>bacteremic</w:t>
      </w:r>
      <w:proofErr w:type="spellEnd"/>
      <w:r w:rsidRPr="009167B5">
        <w:rPr>
          <w:rFonts w:ascii="Arial" w:eastAsia="Times New Roman" w:hAnsi="Arial" w:cs="Arial"/>
          <w:sz w:val="17"/>
          <w:szCs w:val="17"/>
          <w:lang w:val="en"/>
        </w:rPr>
        <w:t xml:space="preserve"> cases of pneumococcal pneumonia is 80%–86%; specificity in adults is &gt;90%. However, studies have reported a 21%–54% false positive rate in children with NP carriage and no evidence of pneumonia [</w:t>
      </w:r>
      <w:hyperlink r:id="rId25" w:anchor="CIT278C87" w:tgtFrame="mainwindow" w:history="1">
        <w:r w:rsidRPr="009167B5">
          <w:rPr>
            <w:rFonts w:ascii="Arial" w:eastAsia="Times New Roman" w:hAnsi="Arial" w:cs="Arial"/>
            <w:color w:val="2F4A8B"/>
            <w:sz w:val="17"/>
            <w:szCs w:val="17"/>
            <w:u w:val="single"/>
            <w:lang w:val="en"/>
          </w:rPr>
          <w:t>87</w:t>
        </w:r>
      </w:hyperlink>
      <w:r w:rsidRPr="009167B5">
        <w:rPr>
          <w:rFonts w:ascii="Arial" w:eastAsia="Times New Roman" w:hAnsi="Arial" w:cs="Arial"/>
          <w:sz w:val="17"/>
          <w:szCs w:val="17"/>
          <w:lang w:val="en"/>
        </w:rPr>
        <w:t>].</w:t>
      </w:r>
    </w:p>
    <w:p w:rsidR="009167B5" w:rsidRPr="009167B5" w:rsidRDefault="009167B5" w:rsidP="009167B5">
      <w:pPr>
        <w:shd w:val="clear" w:color="auto" w:fill="FFFFFF"/>
        <w:spacing w:before="100" w:beforeAutospacing="1" w:after="100" w:afterAutospacing="1" w:line="240" w:lineRule="auto"/>
        <w:rPr>
          <w:rFonts w:ascii="Arial" w:eastAsia="Times New Roman" w:hAnsi="Arial" w:cs="Arial"/>
          <w:sz w:val="17"/>
          <w:szCs w:val="17"/>
          <w:lang w:val="en"/>
        </w:rPr>
      </w:pPr>
      <w:proofErr w:type="gramStart"/>
      <w:r w:rsidRPr="009167B5">
        <w:rPr>
          <w:rFonts w:ascii="Arial" w:eastAsia="Times New Roman" w:hAnsi="Arial" w:cs="Arial"/>
          <w:sz w:val="14"/>
          <w:szCs w:val="14"/>
          <w:vertAlign w:val="superscript"/>
          <w:lang w:val="en"/>
        </w:rPr>
        <w:t>c</w:t>
      </w:r>
      <w:proofErr w:type="gramEnd"/>
      <w:r w:rsidRPr="009167B5">
        <w:rPr>
          <w:rFonts w:ascii="Arial" w:eastAsia="Times New Roman" w:hAnsi="Arial" w:cs="Arial"/>
          <w:sz w:val="17"/>
          <w:szCs w:val="17"/>
          <w:lang w:val="en"/>
        </w:rPr>
        <w:t xml:space="preserve"> No FDA cleared test is currently available. Availability is laboratory specific. Provider needs to check with the laboratory for optimal specimen source, performance characteristics and turnaround time.</w:t>
      </w:r>
    </w:p>
    <w:p w:rsidR="009167B5" w:rsidRPr="009167B5" w:rsidRDefault="009167B5" w:rsidP="009167B5">
      <w:pPr>
        <w:shd w:val="clear" w:color="auto" w:fill="FFFFFF"/>
        <w:spacing w:before="100" w:beforeAutospacing="1" w:after="100" w:afterAutospacing="1" w:line="240" w:lineRule="auto"/>
        <w:rPr>
          <w:rFonts w:ascii="Arial" w:eastAsia="Times New Roman" w:hAnsi="Arial" w:cs="Arial"/>
          <w:sz w:val="17"/>
          <w:szCs w:val="17"/>
          <w:lang w:val="en"/>
        </w:rPr>
      </w:pPr>
      <w:proofErr w:type="gramStart"/>
      <w:r w:rsidRPr="009167B5">
        <w:rPr>
          <w:rFonts w:ascii="Arial" w:eastAsia="Times New Roman" w:hAnsi="Arial" w:cs="Arial"/>
          <w:sz w:val="14"/>
          <w:szCs w:val="14"/>
          <w:vertAlign w:val="superscript"/>
          <w:lang w:val="en"/>
        </w:rPr>
        <w:t>d</w:t>
      </w:r>
      <w:proofErr w:type="gramEnd"/>
      <w:r w:rsidRPr="009167B5">
        <w:rPr>
          <w:rFonts w:ascii="Arial" w:eastAsia="Times New Roman" w:hAnsi="Arial" w:cs="Arial"/>
          <w:sz w:val="17"/>
          <w:szCs w:val="17"/>
          <w:lang w:val="en"/>
        </w:rPr>
        <w:t xml:space="preserve"> Performance characteristics of these tests are reviewed in reference [</w:t>
      </w:r>
      <w:hyperlink r:id="rId26" w:anchor="CIT278C93" w:tgtFrame="mainwindow" w:history="1">
        <w:r w:rsidRPr="009167B5">
          <w:rPr>
            <w:rFonts w:ascii="Arial" w:eastAsia="Times New Roman" w:hAnsi="Arial" w:cs="Arial"/>
            <w:color w:val="2F4A8B"/>
            <w:sz w:val="17"/>
            <w:szCs w:val="17"/>
            <w:u w:val="single"/>
            <w:lang w:val="en"/>
          </w:rPr>
          <w:t>93</w:t>
        </w:r>
      </w:hyperlink>
      <w:r w:rsidRPr="009167B5">
        <w:rPr>
          <w:rFonts w:ascii="Arial" w:eastAsia="Times New Roman" w:hAnsi="Arial" w:cs="Arial"/>
          <w:sz w:val="17"/>
          <w:szCs w:val="17"/>
          <w:lang w:val="en"/>
        </w:rPr>
        <w:t>].</w:t>
      </w:r>
    </w:p>
    <w:p w:rsidR="009167B5" w:rsidRPr="009167B5" w:rsidRDefault="009167B5" w:rsidP="009167B5">
      <w:pPr>
        <w:shd w:val="clear" w:color="auto" w:fill="FFFFFF"/>
        <w:spacing w:before="100" w:beforeAutospacing="1" w:after="100" w:afterAutospacing="1" w:line="240" w:lineRule="auto"/>
        <w:rPr>
          <w:rFonts w:ascii="Arial" w:eastAsia="Times New Roman" w:hAnsi="Arial" w:cs="Arial"/>
          <w:sz w:val="17"/>
          <w:szCs w:val="17"/>
          <w:lang w:val="en"/>
        </w:rPr>
      </w:pPr>
      <w:proofErr w:type="gramStart"/>
      <w:r w:rsidRPr="009167B5">
        <w:rPr>
          <w:rFonts w:ascii="Arial" w:eastAsia="Times New Roman" w:hAnsi="Arial" w:cs="Arial"/>
          <w:sz w:val="14"/>
          <w:szCs w:val="14"/>
          <w:vertAlign w:val="superscript"/>
          <w:lang w:val="en"/>
        </w:rPr>
        <w:t>e</w:t>
      </w:r>
      <w:proofErr w:type="gramEnd"/>
      <w:r w:rsidRPr="009167B5">
        <w:rPr>
          <w:rFonts w:ascii="Arial" w:eastAsia="Times New Roman" w:hAnsi="Arial" w:cs="Arial"/>
          <w:sz w:val="17"/>
          <w:szCs w:val="17"/>
          <w:lang w:val="en"/>
        </w:rPr>
        <w:t xml:space="preserve"> Testing from this source is not offered in all microbiology laboratories.</w:t>
      </w:r>
    </w:p>
    <w:p w:rsidR="009167B5" w:rsidRPr="009167B5" w:rsidRDefault="009167B5" w:rsidP="009167B5">
      <w:pPr>
        <w:shd w:val="clear" w:color="auto" w:fill="FFFFFF"/>
        <w:spacing w:before="100" w:beforeAutospacing="1" w:after="100" w:afterAutospacing="1" w:line="240" w:lineRule="auto"/>
        <w:rPr>
          <w:rFonts w:ascii="Arial" w:eastAsia="Times New Roman" w:hAnsi="Arial" w:cs="Arial"/>
          <w:sz w:val="17"/>
          <w:szCs w:val="17"/>
          <w:lang w:val="en"/>
        </w:rPr>
      </w:pPr>
      <w:proofErr w:type="gramStart"/>
      <w:r w:rsidRPr="009167B5">
        <w:rPr>
          <w:rFonts w:ascii="Arial" w:eastAsia="Times New Roman" w:hAnsi="Arial" w:cs="Arial"/>
          <w:sz w:val="14"/>
          <w:szCs w:val="14"/>
          <w:vertAlign w:val="superscript"/>
          <w:lang w:val="en"/>
        </w:rPr>
        <w:t>f</w:t>
      </w:r>
      <w:proofErr w:type="gramEnd"/>
      <w:r w:rsidRPr="009167B5">
        <w:rPr>
          <w:rFonts w:ascii="Arial" w:eastAsia="Times New Roman" w:hAnsi="Arial" w:cs="Arial"/>
          <w:sz w:val="17"/>
          <w:szCs w:val="17"/>
          <w:lang w:val="en"/>
        </w:rPr>
        <w:t xml:space="preserve"> Several FDA cleared NAAT platforms are currently available and vary in their approved specimen requirements and range of </w:t>
      </w:r>
      <w:proofErr w:type="spellStart"/>
      <w:r w:rsidRPr="009167B5">
        <w:rPr>
          <w:rFonts w:ascii="Arial" w:eastAsia="Times New Roman" w:hAnsi="Arial" w:cs="Arial"/>
          <w:sz w:val="17"/>
          <w:szCs w:val="17"/>
          <w:lang w:val="en"/>
        </w:rPr>
        <w:t>analytes</w:t>
      </w:r>
      <w:proofErr w:type="spellEnd"/>
      <w:r w:rsidRPr="009167B5">
        <w:rPr>
          <w:rFonts w:ascii="Arial" w:eastAsia="Times New Roman" w:hAnsi="Arial" w:cs="Arial"/>
          <w:sz w:val="17"/>
          <w:szCs w:val="17"/>
          <w:lang w:val="en"/>
        </w:rPr>
        <w:t xml:space="preserve"> detected. Readers should check with their laboratories regarding availability and performance characteristics including certain limitations.</w:t>
      </w:r>
    </w:p>
    <w:p w:rsidR="009167B5" w:rsidRPr="009167B5" w:rsidRDefault="009167B5" w:rsidP="009167B5">
      <w:pPr>
        <w:spacing w:after="0" w:line="240" w:lineRule="auto"/>
        <w:rPr>
          <w:rFonts w:ascii="Arial" w:eastAsia="Times New Roman" w:hAnsi="Arial" w:cs="Arial"/>
          <w:vanish/>
          <w:sz w:val="20"/>
          <w:szCs w:val="20"/>
          <w:lang w:val="en"/>
        </w:rPr>
      </w:pPr>
      <w:r w:rsidRPr="009167B5">
        <w:rPr>
          <w:rFonts w:ascii="Arial" w:eastAsia="Times New Roman" w:hAnsi="Arial" w:cs="Arial"/>
          <w:sz w:val="17"/>
          <w:szCs w:val="17"/>
          <w:lang w:val="en"/>
        </w:rPr>
        <w:pict/>
      </w:r>
      <w:r w:rsidRPr="009167B5">
        <w:rPr>
          <w:rFonts w:ascii="Arial" w:eastAsia="Times New Roman" w:hAnsi="Arial" w:cs="Arial"/>
          <w:vanish/>
          <w:sz w:val="20"/>
          <w:szCs w:val="20"/>
          <w:lang w:val="en"/>
        </w:rPr>
        <w:t xml:space="preserve">External link. Please review our </w:t>
      </w:r>
      <w:hyperlink r:id="rId27" w:history="1">
        <w:r w:rsidRPr="009167B5">
          <w:rPr>
            <w:rFonts w:ascii="Arial" w:eastAsia="Times New Roman" w:hAnsi="Arial" w:cs="Arial"/>
            <w:vanish/>
            <w:color w:val="0000FF"/>
            <w:sz w:val="20"/>
            <w:szCs w:val="20"/>
            <w:u w:val="single"/>
            <w:lang w:val="en"/>
          </w:rPr>
          <w:t>privacy policy</w:t>
        </w:r>
      </w:hyperlink>
      <w:r w:rsidRPr="009167B5">
        <w:rPr>
          <w:rFonts w:ascii="Arial" w:eastAsia="Times New Roman" w:hAnsi="Arial" w:cs="Arial"/>
          <w:vanish/>
          <w:sz w:val="20"/>
          <w:szCs w:val="20"/>
          <w:lang w:val="en"/>
        </w:rPr>
        <w:t>.</w:t>
      </w:r>
    </w:p>
    <w:p w:rsidR="009167B5" w:rsidRDefault="009167B5" w:rsidP="009167B5">
      <w:pPr>
        <w:spacing w:before="100" w:beforeAutospacing="1" w:after="100" w:afterAutospacing="1" w:line="240" w:lineRule="auto"/>
        <w:rPr>
          <w:rFonts w:ascii="Times New Roman" w:eastAsia="Times New Roman" w:hAnsi="Times New Roman" w:cs="Times New Roman"/>
          <w:sz w:val="24"/>
          <w:szCs w:val="24"/>
          <w:lang w:val="en"/>
        </w:rPr>
      </w:pPr>
      <w:r w:rsidRPr="009167B5">
        <w:rPr>
          <w:rFonts w:ascii="Arial" w:eastAsia="Times New Roman" w:hAnsi="Arial" w:cs="Arial"/>
          <w:vanish/>
          <w:sz w:val="20"/>
          <w:szCs w:val="20"/>
          <w:lang w:val="en"/>
        </w:rPr>
        <w:pict/>
      </w:r>
      <w:bookmarkStart w:id="0" w:name="_GoBack"/>
      <w:bookmarkEnd w:id="0"/>
      <w:r w:rsidRPr="009167B5">
        <w:rPr>
          <w:rFonts w:ascii="Times New Roman" w:eastAsia="Times New Roman" w:hAnsi="Times New Roman" w:cs="Times New Roman"/>
          <w:sz w:val="24"/>
          <w:szCs w:val="24"/>
          <w:lang w:val="en"/>
        </w:rPr>
        <w:t>.</w:t>
      </w:r>
    </w:p>
    <w:p w:rsidR="009167B5" w:rsidRDefault="009167B5" w:rsidP="009167B5">
      <w:pPr>
        <w:spacing w:before="100" w:beforeAutospacing="1" w:after="100" w:afterAutospacing="1" w:line="240" w:lineRule="auto"/>
        <w:rPr>
          <w:rFonts w:ascii="Times New Roman" w:eastAsia="Times New Roman" w:hAnsi="Times New Roman" w:cs="Times New Roman"/>
          <w:sz w:val="24"/>
          <w:szCs w:val="24"/>
          <w:lang w:val="en"/>
        </w:rPr>
      </w:pPr>
    </w:p>
    <w:p w:rsidR="009167B5" w:rsidRPr="009167B5" w:rsidRDefault="009167B5" w:rsidP="009167B5">
      <w:pPr>
        <w:spacing w:before="100" w:beforeAutospacing="1" w:after="100" w:afterAutospacing="1" w:line="240" w:lineRule="auto"/>
        <w:rPr>
          <w:rFonts w:ascii="Times New Roman" w:eastAsia="Times New Roman" w:hAnsi="Times New Roman" w:cs="Times New Roman"/>
          <w:sz w:val="24"/>
          <w:szCs w:val="24"/>
          <w:lang w:val="en"/>
        </w:rPr>
      </w:pPr>
    </w:p>
    <w:sectPr w:rsidR="009167B5" w:rsidRPr="0091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B5"/>
    <w:rsid w:val="0017717E"/>
    <w:rsid w:val="0054548A"/>
    <w:rsid w:val="009167B5"/>
    <w:rsid w:val="009E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B5D53-55F8-4283-A6F8-24025B25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40592">
      <w:bodyDiv w:val="1"/>
      <w:marLeft w:val="0"/>
      <w:marRight w:val="0"/>
      <w:marTop w:val="0"/>
      <w:marBottom w:val="0"/>
      <w:divBdr>
        <w:top w:val="none" w:sz="0" w:space="0" w:color="auto"/>
        <w:left w:val="none" w:sz="0" w:space="0" w:color="auto"/>
        <w:bottom w:val="none" w:sz="0" w:space="0" w:color="auto"/>
        <w:right w:val="none" w:sz="0" w:space="0" w:color="auto"/>
      </w:divBdr>
      <w:divsChild>
        <w:div w:id="1052464107">
          <w:marLeft w:val="0"/>
          <w:marRight w:val="0"/>
          <w:marTop w:val="0"/>
          <w:marBottom w:val="0"/>
          <w:divBdr>
            <w:top w:val="none" w:sz="0" w:space="0" w:color="auto"/>
            <w:left w:val="none" w:sz="0" w:space="0" w:color="auto"/>
            <w:bottom w:val="none" w:sz="0" w:space="0" w:color="auto"/>
            <w:right w:val="none" w:sz="0" w:space="0" w:color="auto"/>
          </w:divBdr>
          <w:divsChild>
            <w:div w:id="154684046">
              <w:marLeft w:val="0"/>
              <w:marRight w:val="0"/>
              <w:marTop w:val="0"/>
              <w:marBottom w:val="0"/>
              <w:divBdr>
                <w:top w:val="none" w:sz="0" w:space="0" w:color="auto"/>
                <w:left w:val="none" w:sz="0" w:space="0" w:color="auto"/>
                <w:bottom w:val="none" w:sz="0" w:space="0" w:color="auto"/>
                <w:right w:val="none" w:sz="0" w:space="0" w:color="auto"/>
              </w:divBdr>
              <w:divsChild>
                <w:div w:id="205529230">
                  <w:marLeft w:val="0"/>
                  <w:marRight w:val="0"/>
                  <w:marTop w:val="0"/>
                  <w:marBottom w:val="0"/>
                  <w:divBdr>
                    <w:top w:val="none" w:sz="0" w:space="0" w:color="auto"/>
                    <w:left w:val="none" w:sz="0" w:space="0" w:color="auto"/>
                    <w:bottom w:val="none" w:sz="0" w:space="0" w:color="auto"/>
                    <w:right w:val="none" w:sz="0" w:space="0" w:color="auto"/>
                  </w:divBdr>
                  <w:divsChild>
                    <w:div w:id="354549890">
                      <w:marLeft w:val="0"/>
                      <w:marRight w:val="0"/>
                      <w:marTop w:val="0"/>
                      <w:marBottom w:val="0"/>
                      <w:divBdr>
                        <w:top w:val="none" w:sz="0" w:space="0" w:color="auto"/>
                        <w:left w:val="none" w:sz="0" w:space="0" w:color="auto"/>
                        <w:bottom w:val="none" w:sz="0" w:space="0" w:color="auto"/>
                        <w:right w:val="none" w:sz="0" w:space="0" w:color="auto"/>
                      </w:divBdr>
                      <w:divsChild>
                        <w:div w:id="282812283">
                          <w:marLeft w:val="0"/>
                          <w:marRight w:val="0"/>
                          <w:marTop w:val="0"/>
                          <w:marBottom w:val="0"/>
                          <w:divBdr>
                            <w:top w:val="none" w:sz="0" w:space="0" w:color="auto"/>
                            <w:left w:val="none" w:sz="0" w:space="0" w:color="auto"/>
                            <w:bottom w:val="none" w:sz="0" w:space="0" w:color="auto"/>
                            <w:right w:val="none" w:sz="0" w:space="0" w:color="auto"/>
                          </w:divBdr>
                          <w:divsChild>
                            <w:div w:id="1084690730">
                              <w:marLeft w:val="0"/>
                              <w:marRight w:val="0"/>
                              <w:marTop w:val="0"/>
                              <w:marBottom w:val="0"/>
                              <w:divBdr>
                                <w:top w:val="none" w:sz="0" w:space="0" w:color="auto"/>
                                <w:left w:val="none" w:sz="0" w:space="0" w:color="auto"/>
                                <w:bottom w:val="none" w:sz="0" w:space="0" w:color="auto"/>
                                <w:right w:val="none" w:sz="0" w:space="0" w:color="auto"/>
                              </w:divBdr>
                              <w:divsChild>
                                <w:div w:id="746545">
                                  <w:marLeft w:val="0"/>
                                  <w:marRight w:val="0"/>
                                  <w:marTop w:val="0"/>
                                  <w:marBottom w:val="0"/>
                                  <w:divBdr>
                                    <w:top w:val="none" w:sz="0" w:space="0" w:color="auto"/>
                                    <w:left w:val="none" w:sz="0" w:space="0" w:color="auto"/>
                                    <w:bottom w:val="none" w:sz="0" w:space="0" w:color="auto"/>
                                    <w:right w:val="none" w:sz="0" w:space="0" w:color="auto"/>
                                  </w:divBdr>
                                  <w:divsChild>
                                    <w:div w:id="1903711655">
                                      <w:marLeft w:val="0"/>
                                      <w:marRight w:val="0"/>
                                      <w:marTop w:val="0"/>
                                      <w:marBottom w:val="0"/>
                                      <w:divBdr>
                                        <w:top w:val="none" w:sz="0" w:space="0" w:color="auto"/>
                                        <w:left w:val="none" w:sz="0" w:space="0" w:color="auto"/>
                                        <w:bottom w:val="none" w:sz="0" w:space="0" w:color="auto"/>
                                        <w:right w:val="none" w:sz="0" w:space="0" w:color="auto"/>
                                      </w:divBdr>
                                      <w:divsChild>
                                        <w:div w:id="1083835425">
                                          <w:marLeft w:val="0"/>
                                          <w:marRight w:val="0"/>
                                          <w:marTop w:val="0"/>
                                          <w:marBottom w:val="0"/>
                                          <w:divBdr>
                                            <w:top w:val="none" w:sz="0" w:space="0" w:color="auto"/>
                                            <w:left w:val="none" w:sz="0" w:space="0" w:color="auto"/>
                                            <w:bottom w:val="none" w:sz="0" w:space="0" w:color="auto"/>
                                            <w:right w:val="none" w:sz="0" w:space="0" w:color="auto"/>
                                          </w:divBdr>
                                          <w:divsChild>
                                            <w:div w:id="587815841">
                                              <w:marLeft w:val="0"/>
                                              <w:marRight w:val="0"/>
                                              <w:marTop w:val="0"/>
                                              <w:marBottom w:val="0"/>
                                              <w:divBdr>
                                                <w:top w:val="none" w:sz="0" w:space="0" w:color="auto"/>
                                                <w:left w:val="none" w:sz="0" w:space="0" w:color="auto"/>
                                                <w:bottom w:val="none" w:sz="0" w:space="0" w:color="auto"/>
                                                <w:right w:val="none" w:sz="0" w:space="0" w:color="auto"/>
                                              </w:divBdr>
                                              <w:divsChild>
                                                <w:div w:id="1492211569">
                                                  <w:marLeft w:val="0"/>
                                                  <w:marRight w:val="0"/>
                                                  <w:marTop w:val="0"/>
                                                  <w:marBottom w:val="0"/>
                                                  <w:divBdr>
                                                    <w:top w:val="none" w:sz="0" w:space="0" w:color="auto"/>
                                                    <w:left w:val="none" w:sz="0" w:space="0" w:color="auto"/>
                                                    <w:bottom w:val="none" w:sz="0" w:space="0" w:color="auto"/>
                                                    <w:right w:val="none" w:sz="0" w:space="0" w:color="auto"/>
                                                  </w:divBdr>
                                                  <w:divsChild>
                                                    <w:div w:id="930745598">
                                                      <w:marLeft w:val="0"/>
                                                      <w:marRight w:val="0"/>
                                                      <w:marTop w:val="0"/>
                                                      <w:marBottom w:val="0"/>
                                                      <w:divBdr>
                                                        <w:top w:val="none" w:sz="0" w:space="0" w:color="auto"/>
                                                        <w:left w:val="none" w:sz="0" w:space="0" w:color="auto"/>
                                                        <w:bottom w:val="none" w:sz="0" w:space="0" w:color="auto"/>
                                                        <w:right w:val="none" w:sz="0" w:space="0" w:color="auto"/>
                                                      </w:divBdr>
                                                    </w:div>
                                                    <w:div w:id="226498989">
                                                      <w:marLeft w:val="0"/>
                                                      <w:marRight w:val="0"/>
                                                      <w:marTop w:val="0"/>
                                                      <w:marBottom w:val="0"/>
                                                      <w:divBdr>
                                                        <w:top w:val="none" w:sz="0" w:space="0" w:color="auto"/>
                                                        <w:left w:val="none" w:sz="0" w:space="0" w:color="auto"/>
                                                        <w:bottom w:val="none" w:sz="0" w:space="0" w:color="auto"/>
                                                        <w:right w:val="none" w:sz="0" w:space="0" w:color="auto"/>
                                                      </w:divBdr>
                                                      <w:divsChild>
                                                        <w:div w:id="1007830375">
                                                          <w:marLeft w:val="0"/>
                                                          <w:marRight w:val="0"/>
                                                          <w:marTop w:val="0"/>
                                                          <w:marBottom w:val="0"/>
                                                          <w:divBdr>
                                                            <w:top w:val="none" w:sz="0" w:space="0" w:color="auto"/>
                                                            <w:left w:val="none" w:sz="0" w:space="0" w:color="auto"/>
                                                            <w:bottom w:val="none" w:sz="0" w:space="0" w:color="auto"/>
                                                            <w:right w:val="none" w:sz="0" w:space="0" w:color="auto"/>
                                                          </w:divBdr>
                                                          <w:divsChild>
                                                            <w:div w:id="267395169">
                                                              <w:marLeft w:val="0"/>
                                                              <w:marRight w:val="0"/>
                                                              <w:marTop w:val="0"/>
                                                              <w:marBottom w:val="0"/>
                                                              <w:divBdr>
                                                                <w:top w:val="none" w:sz="0" w:space="0" w:color="auto"/>
                                                                <w:left w:val="none" w:sz="0" w:space="0" w:color="auto"/>
                                                                <w:bottom w:val="none" w:sz="0" w:space="0" w:color="auto"/>
                                                                <w:right w:val="none" w:sz="0" w:space="0" w:color="auto"/>
                                                              </w:divBdr>
                                                              <w:divsChild>
                                                                <w:div w:id="2055233793">
                                                                  <w:marLeft w:val="0"/>
                                                                  <w:marRight w:val="0"/>
                                                                  <w:marTop w:val="0"/>
                                                                  <w:marBottom w:val="0"/>
                                                                  <w:divBdr>
                                                                    <w:top w:val="none" w:sz="0" w:space="0" w:color="auto"/>
                                                                    <w:left w:val="none" w:sz="0" w:space="0" w:color="auto"/>
                                                                    <w:bottom w:val="none" w:sz="0" w:space="0" w:color="auto"/>
                                                                    <w:right w:val="none" w:sz="0" w:space="0" w:color="auto"/>
                                                                  </w:divBdr>
                                                                </w:div>
                                                                <w:div w:id="2505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55034">
                                                      <w:marLeft w:val="0"/>
                                                      <w:marRight w:val="0"/>
                                                      <w:marTop w:val="0"/>
                                                      <w:marBottom w:val="0"/>
                                                      <w:divBdr>
                                                        <w:top w:val="none" w:sz="0" w:space="0" w:color="auto"/>
                                                        <w:left w:val="none" w:sz="0" w:space="0" w:color="auto"/>
                                                        <w:bottom w:val="none" w:sz="0" w:space="0" w:color="auto"/>
                                                        <w:right w:val="none" w:sz="0" w:space="0" w:color="auto"/>
                                                      </w:divBdr>
                                                      <w:divsChild>
                                                        <w:div w:id="231815871">
                                                          <w:marLeft w:val="0"/>
                                                          <w:marRight w:val="0"/>
                                                          <w:marTop w:val="0"/>
                                                          <w:marBottom w:val="0"/>
                                                          <w:divBdr>
                                                            <w:top w:val="none" w:sz="0" w:space="0" w:color="auto"/>
                                                            <w:left w:val="none" w:sz="0" w:space="0" w:color="auto"/>
                                                            <w:bottom w:val="none" w:sz="0" w:space="0" w:color="auto"/>
                                                            <w:right w:val="none" w:sz="0" w:space="0" w:color="auto"/>
                                                          </w:divBdr>
                                                          <w:divsChild>
                                                            <w:div w:id="246617727">
                                                              <w:marLeft w:val="0"/>
                                                              <w:marRight w:val="0"/>
                                                              <w:marTop w:val="0"/>
                                                              <w:marBottom w:val="0"/>
                                                              <w:divBdr>
                                                                <w:top w:val="none" w:sz="0" w:space="0" w:color="auto"/>
                                                                <w:left w:val="none" w:sz="0" w:space="0" w:color="auto"/>
                                                                <w:bottom w:val="none" w:sz="0" w:space="0" w:color="auto"/>
                                                                <w:right w:val="none" w:sz="0" w:space="0" w:color="auto"/>
                                                              </w:divBdr>
                                                              <w:divsChild>
                                                                <w:div w:id="473062726">
                                                                  <w:marLeft w:val="0"/>
                                                                  <w:marRight w:val="0"/>
                                                                  <w:marTop w:val="0"/>
                                                                  <w:marBottom w:val="0"/>
                                                                  <w:divBdr>
                                                                    <w:top w:val="none" w:sz="0" w:space="0" w:color="auto"/>
                                                                    <w:left w:val="none" w:sz="0" w:space="0" w:color="auto"/>
                                                                    <w:bottom w:val="none" w:sz="0" w:space="0" w:color="auto"/>
                                                                    <w:right w:val="none" w:sz="0" w:space="0" w:color="auto"/>
                                                                  </w:divBdr>
                                                                </w:div>
                                                                <w:div w:id="17702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036057">
                                                      <w:marLeft w:val="0"/>
                                                      <w:marRight w:val="0"/>
                                                      <w:marTop w:val="0"/>
                                                      <w:marBottom w:val="0"/>
                                                      <w:divBdr>
                                                        <w:top w:val="none" w:sz="0" w:space="0" w:color="auto"/>
                                                        <w:left w:val="none" w:sz="0" w:space="0" w:color="auto"/>
                                                        <w:bottom w:val="none" w:sz="0" w:space="0" w:color="auto"/>
                                                        <w:right w:val="none" w:sz="0" w:space="0" w:color="auto"/>
                                                      </w:divBdr>
                                                      <w:divsChild>
                                                        <w:div w:id="850682306">
                                                          <w:marLeft w:val="0"/>
                                                          <w:marRight w:val="0"/>
                                                          <w:marTop w:val="0"/>
                                                          <w:marBottom w:val="0"/>
                                                          <w:divBdr>
                                                            <w:top w:val="none" w:sz="0" w:space="0" w:color="auto"/>
                                                            <w:left w:val="none" w:sz="0" w:space="0" w:color="auto"/>
                                                            <w:bottom w:val="none" w:sz="0" w:space="0" w:color="auto"/>
                                                            <w:right w:val="none" w:sz="0" w:space="0" w:color="auto"/>
                                                          </w:divBdr>
                                                          <w:divsChild>
                                                            <w:div w:id="1781801360">
                                                              <w:marLeft w:val="0"/>
                                                              <w:marRight w:val="0"/>
                                                              <w:marTop w:val="0"/>
                                                              <w:marBottom w:val="0"/>
                                                              <w:divBdr>
                                                                <w:top w:val="none" w:sz="0" w:space="0" w:color="auto"/>
                                                                <w:left w:val="none" w:sz="0" w:space="0" w:color="auto"/>
                                                                <w:bottom w:val="none" w:sz="0" w:space="0" w:color="auto"/>
                                                                <w:right w:val="none" w:sz="0" w:space="0" w:color="auto"/>
                                                              </w:divBdr>
                                                              <w:divsChild>
                                                                <w:div w:id="417793993">
                                                                  <w:marLeft w:val="0"/>
                                                                  <w:marRight w:val="0"/>
                                                                  <w:marTop w:val="0"/>
                                                                  <w:marBottom w:val="0"/>
                                                                  <w:divBdr>
                                                                    <w:top w:val="none" w:sz="0" w:space="0" w:color="auto"/>
                                                                    <w:left w:val="none" w:sz="0" w:space="0" w:color="auto"/>
                                                                    <w:bottom w:val="none" w:sz="0" w:space="0" w:color="auto"/>
                                                                    <w:right w:val="none" w:sz="0" w:space="0" w:color="auto"/>
                                                                  </w:divBdr>
                                                                </w:div>
                                                                <w:div w:id="11627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327524">
      <w:marLeft w:val="0"/>
      <w:marRight w:val="0"/>
      <w:marTop w:val="0"/>
      <w:marBottom w:val="0"/>
      <w:divBdr>
        <w:top w:val="none" w:sz="0" w:space="0" w:color="auto"/>
        <w:left w:val="none" w:sz="0" w:space="0" w:color="auto"/>
        <w:bottom w:val="none" w:sz="0" w:space="0" w:color="auto"/>
        <w:right w:val="none" w:sz="0" w:space="0" w:color="auto"/>
      </w:divBdr>
      <w:divsChild>
        <w:div w:id="395129650">
          <w:marLeft w:val="384"/>
          <w:marRight w:val="384"/>
          <w:marTop w:val="0"/>
          <w:marBottom w:val="0"/>
          <w:divBdr>
            <w:top w:val="none" w:sz="0" w:space="0" w:color="auto"/>
            <w:left w:val="none" w:sz="0" w:space="0" w:color="auto"/>
            <w:bottom w:val="none" w:sz="0" w:space="0" w:color="auto"/>
            <w:right w:val="none" w:sz="0" w:space="0" w:color="auto"/>
          </w:divBdr>
          <w:divsChild>
            <w:div w:id="365106515">
              <w:marLeft w:val="0"/>
              <w:marRight w:val="0"/>
              <w:marTop w:val="0"/>
              <w:marBottom w:val="0"/>
              <w:divBdr>
                <w:top w:val="none" w:sz="0" w:space="0" w:color="auto"/>
                <w:left w:val="none" w:sz="0" w:space="0" w:color="auto"/>
                <w:bottom w:val="none" w:sz="0" w:space="0" w:color="auto"/>
                <w:right w:val="none" w:sz="0" w:space="0" w:color="auto"/>
              </w:divBdr>
              <w:divsChild>
                <w:div w:id="1171917048">
                  <w:marLeft w:val="0"/>
                  <w:marRight w:val="0"/>
                  <w:marTop w:val="0"/>
                  <w:marBottom w:val="0"/>
                  <w:divBdr>
                    <w:top w:val="none" w:sz="0" w:space="0" w:color="auto"/>
                    <w:left w:val="none" w:sz="0" w:space="0" w:color="auto"/>
                    <w:bottom w:val="none" w:sz="0" w:space="0" w:color="auto"/>
                    <w:right w:val="none" w:sz="0" w:space="0" w:color="auto"/>
                  </w:divBdr>
                  <w:divsChild>
                    <w:div w:id="1997415315">
                      <w:marLeft w:val="0"/>
                      <w:marRight w:val="0"/>
                      <w:marTop w:val="0"/>
                      <w:marBottom w:val="0"/>
                      <w:divBdr>
                        <w:top w:val="none" w:sz="0" w:space="0" w:color="auto"/>
                        <w:left w:val="none" w:sz="0" w:space="0" w:color="auto"/>
                        <w:bottom w:val="none" w:sz="0" w:space="0" w:color="auto"/>
                        <w:right w:val="none" w:sz="0" w:space="0" w:color="auto"/>
                      </w:divBdr>
                      <w:divsChild>
                        <w:div w:id="2015111173">
                          <w:marLeft w:val="0"/>
                          <w:marRight w:val="0"/>
                          <w:marTop w:val="0"/>
                          <w:marBottom w:val="0"/>
                          <w:divBdr>
                            <w:top w:val="none" w:sz="0" w:space="0" w:color="auto"/>
                            <w:left w:val="none" w:sz="0" w:space="0" w:color="auto"/>
                            <w:bottom w:val="none" w:sz="0" w:space="0" w:color="auto"/>
                            <w:right w:val="none" w:sz="0" w:space="0" w:color="auto"/>
                          </w:divBdr>
                          <w:divsChild>
                            <w:div w:id="3386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3086">
                      <w:marLeft w:val="0"/>
                      <w:marRight w:val="0"/>
                      <w:marTop w:val="0"/>
                      <w:marBottom w:val="0"/>
                      <w:divBdr>
                        <w:top w:val="none" w:sz="0" w:space="0" w:color="auto"/>
                        <w:left w:val="none" w:sz="0" w:space="0" w:color="auto"/>
                        <w:bottom w:val="none" w:sz="0" w:space="0" w:color="auto"/>
                        <w:right w:val="none" w:sz="0" w:space="0" w:color="auto"/>
                      </w:divBdr>
                      <w:divsChild>
                        <w:div w:id="1342778283">
                          <w:marLeft w:val="0"/>
                          <w:marRight w:val="0"/>
                          <w:marTop w:val="0"/>
                          <w:marBottom w:val="0"/>
                          <w:divBdr>
                            <w:top w:val="none" w:sz="0" w:space="0" w:color="auto"/>
                            <w:left w:val="none" w:sz="0" w:space="0" w:color="auto"/>
                            <w:bottom w:val="none" w:sz="0" w:space="0" w:color="auto"/>
                            <w:right w:val="none" w:sz="0" w:space="0" w:color="auto"/>
                          </w:divBdr>
                        </w:div>
                        <w:div w:id="2021617290">
                          <w:marLeft w:val="0"/>
                          <w:marRight w:val="0"/>
                          <w:marTop w:val="0"/>
                          <w:marBottom w:val="0"/>
                          <w:divBdr>
                            <w:top w:val="none" w:sz="0" w:space="0" w:color="auto"/>
                            <w:left w:val="none" w:sz="0" w:space="0" w:color="auto"/>
                            <w:bottom w:val="none" w:sz="0" w:space="0" w:color="auto"/>
                            <w:right w:val="none" w:sz="0" w:space="0" w:color="auto"/>
                          </w:divBdr>
                        </w:div>
                        <w:div w:id="1549299776">
                          <w:marLeft w:val="0"/>
                          <w:marRight w:val="0"/>
                          <w:marTop w:val="0"/>
                          <w:marBottom w:val="0"/>
                          <w:divBdr>
                            <w:top w:val="none" w:sz="0" w:space="0" w:color="auto"/>
                            <w:left w:val="none" w:sz="0" w:space="0" w:color="auto"/>
                            <w:bottom w:val="none" w:sz="0" w:space="0" w:color="auto"/>
                            <w:right w:val="none" w:sz="0" w:space="0" w:color="auto"/>
                          </w:divBdr>
                        </w:div>
                        <w:div w:id="2125687415">
                          <w:marLeft w:val="0"/>
                          <w:marRight w:val="0"/>
                          <w:marTop w:val="332"/>
                          <w:marBottom w:val="332"/>
                          <w:divBdr>
                            <w:top w:val="none" w:sz="0" w:space="0" w:color="auto"/>
                            <w:left w:val="none" w:sz="0" w:space="0" w:color="auto"/>
                            <w:bottom w:val="none" w:sz="0" w:space="0" w:color="auto"/>
                            <w:right w:val="none" w:sz="0" w:space="0" w:color="auto"/>
                          </w:divBdr>
                          <w:divsChild>
                            <w:div w:id="1960143992">
                              <w:marLeft w:val="0"/>
                              <w:marRight w:val="0"/>
                              <w:marTop w:val="0"/>
                              <w:marBottom w:val="0"/>
                              <w:divBdr>
                                <w:top w:val="none" w:sz="0" w:space="0" w:color="auto"/>
                                <w:left w:val="none" w:sz="0" w:space="0" w:color="auto"/>
                                <w:bottom w:val="none" w:sz="0" w:space="0" w:color="auto"/>
                                <w:right w:val="none" w:sz="0" w:space="0" w:color="auto"/>
                              </w:divBdr>
                            </w:div>
                            <w:div w:id="1801849093">
                              <w:marLeft w:val="0"/>
                              <w:marRight w:val="0"/>
                              <w:marTop w:val="0"/>
                              <w:marBottom w:val="0"/>
                              <w:divBdr>
                                <w:top w:val="none" w:sz="0" w:space="0" w:color="auto"/>
                                <w:left w:val="none" w:sz="0" w:space="0" w:color="auto"/>
                                <w:bottom w:val="none" w:sz="0" w:space="0" w:color="auto"/>
                                <w:right w:val="none" w:sz="0" w:space="0" w:color="auto"/>
                              </w:divBdr>
                            </w:div>
                            <w:div w:id="106899439">
                              <w:marLeft w:val="0"/>
                              <w:marRight w:val="0"/>
                              <w:marTop w:val="0"/>
                              <w:marBottom w:val="0"/>
                              <w:divBdr>
                                <w:top w:val="none" w:sz="0" w:space="0" w:color="auto"/>
                                <w:left w:val="none" w:sz="0" w:space="0" w:color="auto"/>
                                <w:bottom w:val="none" w:sz="0" w:space="0" w:color="auto"/>
                                <w:right w:val="none" w:sz="0" w:space="0" w:color="auto"/>
                              </w:divBdr>
                            </w:div>
                            <w:div w:id="472523834">
                              <w:marLeft w:val="0"/>
                              <w:marRight w:val="0"/>
                              <w:marTop w:val="0"/>
                              <w:marBottom w:val="0"/>
                              <w:divBdr>
                                <w:top w:val="none" w:sz="0" w:space="0" w:color="auto"/>
                                <w:left w:val="none" w:sz="0" w:space="0" w:color="auto"/>
                                <w:bottom w:val="none" w:sz="0" w:space="0" w:color="auto"/>
                                <w:right w:val="none" w:sz="0" w:space="0" w:color="auto"/>
                              </w:divBdr>
                            </w:div>
                            <w:div w:id="1650594926">
                              <w:marLeft w:val="0"/>
                              <w:marRight w:val="0"/>
                              <w:marTop w:val="0"/>
                              <w:marBottom w:val="0"/>
                              <w:divBdr>
                                <w:top w:val="none" w:sz="0" w:space="0" w:color="auto"/>
                                <w:left w:val="none" w:sz="0" w:space="0" w:color="auto"/>
                                <w:bottom w:val="none" w:sz="0" w:space="0" w:color="auto"/>
                                <w:right w:val="none" w:sz="0" w:space="0" w:color="auto"/>
                              </w:divBdr>
                            </w:div>
                            <w:div w:id="1598948336">
                              <w:marLeft w:val="0"/>
                              <w:marRight w:val="0"/>
                              <w:marTop w:val="0"/>
                              <w:marBottom w:val="0"/>
                              <w:divBdr>
                                <w:top w:val="none" w:sz="0" w:space="0" w:color="auto"/>
                                <w:left w:val="none" w:sz="0" w:space="0" w:color="auto"/>
                                <w:bottom w:val="none" w:sz="0" w:space="0" w:color="auto"/>
                                <w:right w:val="none" w:sz="0" w:space="0" w:color="auto"/>
                              </w:divBdr>
                            </w:div>
                            <w:div w:id="1028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187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719886/table/CIT278TB20/" TargetMode="External"/><Relationship Id="rId13" Type="http://schemas.openxmlformats.org/officeDocument/2006/relationships/hyperlink" Target="https://www.ncbi.nlm.nih.gov/pmc/articles/PMC3719886/" TargetMode="External"/><Relationship Id="rId18" Type="http://schemas.openxmlformats.org/officeDocument/2006/relationships/hyperlink" Target="https://www.ncbi.nlm.nih.gov/pmc/articles/PMC3719886/" TargetMode="External"/><Relationship Id="rId26" Type="http://schemas.openxmlformats.org/officeDocument/2006/relationships/hyperlink" Target="https://www.ncbi.nlm.nih.gov/pmc/articles/PMC3719886/" TargetMode="External"/><Relationship Id="rId3" Type="http://schemas.openxmlformats.org/officeDocument/2006/relationships/webSettings" Target="webSettings.xml"/><Relationship Id="rId21" Type="http://schemas.openxmlformats.org/officeDocument/2006/relationships/hyperlink" Target="https://www.ncbi.nlm.nih.gov/pmc/about/copyright/" TargetMode="External"/><Relationship Id="rId7" Type="http://schemas.openxmlformats.org/officeDocument/2006/relationships/hyperlink" Target="https://www.ncbi.nlm.nih.gov/pmc/articles/PMC3719886/table/CIT278TB19/" TargetMode="External"/><Relationship Id="rId12" Type="http://schemas.openxmlformats.org/officeDocument/2006/relationships/hyperlink" Target="https://www.ncbi.nlm.nih.gov/pmc/articles/PMC3719886/" TargetMode="External"/><Relationship Id="rId17" Type="http://schemas.openxmlformats.org/officeDocument/2006/relationships/hyperlink" Target="https://www.ncbi.nlm.nih.gov/pmc/articles/PMC3719886/" TargetMode="External"/><Relationship Id="rId25" Type="http://schemas.openxmlformats.org/officeDocument/2006/relationships/hyperlink" Target="https://www.ncbi.nlm.nih.gov/pmc/articles/PMC3719886/" TargetMode="External"/><Relationship Id="rId2" Type="http://schemas.openxmlformats.org/officeDocument/2006/relationships/settings" Target="settings.xml"/><Relationship Id="rId16" Type="http://schemas.openxmlformats.org/officeDocument/2006/relationships/hyperlink" Target="https://www.ncbi.nlm.nih.gov/pmc/articles/PMC3719886/table/CIT278TB21/" TargetMode="External"/><Relationship Id="rId20" Type="http://schemas.openxmlformats.org/officeDocument/2006/relationships/hyperlink" Target="https://www.ncbi.nlm.nih.gov/pmc/articles/PMC3719886/table/CIT278TB2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ncbi.nlm.nih.gov/pmc/articles/PMC3719886/" TargetMode="External"/><Relationship Id="rId24" Type="http://schemas.openxmlformats.org/officeDocument/2006/relationships/hyperlink" Target="https://www.ncbi.nlm.nih.gov/pmc/articles/PMC3719886/table/CIT278TB21/?report=objectonly" TargetMode="External"/><Relationship Id="rId5" Type="http://schemas.openxmlformats.org/officeDocument/2006/relationships/hyperlink" Target="https://www.ncbi.nlm.nih.gov/pmc/articles/PMC3719886/" TargetMode="External"/><Relationship Id="rId15" Type="http://schemas.openxmlformats.org/officeDocument/2006/relationships/image" Target="media/image3.png"/><Relationship Id="rId23" Type="http://schemas.openxmlformats.org/officeDocument/2006/relationships/hyperlink" Target="mailto:dev@null" TargetMode="External"/><Relationship Id="rId28" Type="http://schemas.openxmlformats.org/officeDocument/2006/relationships/fontTable" Target="fontTable.xml"/><Relationship Id="rId10" Type="http://schemas.openxmlformats.org/officeDocument/2006/relationships/hyperlink" Target="https://www.ncbi.nlm.nih.gov/pmc/articles/PMC3719886/table/CIT278TB20/" TargetMode="External"/><Relationship Id="rId19" Type="http://schemas.openxmlformats.org/officeDocument/2006/relationships/hyperlink" Target="https://www.ncbi.nlm.nih.gov/pmc/articles/PMC3719886/" TargetMode="External"/><Relationship Id="rId4" Type="http://schemas.openxmlformats.org/officeDocument/2006/relationships/hyperlink" Target="https://www.ncbi.nlm.nih.gov/pmc/articles/PMC3719886/table/CIT278TB19/" TargetMode="External"/><Relationship Id="rId9" Type="http://schemas.openxmlformats.org/officeDocument/2006/relationships/image" Target="media/image2.png"/><Relationship Id="rId14" Type="http://schemas.openxmlformats.org/officeDocument/2006/relationships/hyperlink" Target="https://www.ncbi.nlm.nih.gov/pmc/articles/PMC3719886/table/CIT278TB21/" TargetMode="External"/><Relationship Id="rId22" Type="http://schemas.openxmlformats.org/officeDocument/2006/relationships/hyperlink" Target="https://www.ncbi.nlm.nih.gov/pmc/about/copyright/" TargetMode="External"/><Relationship Id="rId27" Type="http://schemas.openxmlformats.org/officeDocument/2006/relationships/hyperlink" Target="https://www.nlm.nih.gov/priv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14092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smhlab2 (Service Account)</dc:creator>
  <cp:keywords/>
  <dc:description/>
  <cp:lastModifiedBy>smhlab2 (Service Account)</cp:lastModifiedBy>
  <cp:revision>1</cp:revision>
  <dcterms:created xsi:type="dcterms:W3CDTF">2017-12-18T17:18:00Z</dcterms:created>
  <dcterms:modified xsi:type="dcterms:W3CDTF">2017-12-18T17:34:00Z</dcterms:modified>
</cp:coreProperties>
</file>