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B" w:rsidRPr="002D41A4" w:rsidRDefault="000D0E3B" w:rsidP="000D0E3B">
      <w:pPr>
        <w:widowControl w:val="0"/>
        <w:tabs>
          <w:tab w:val="left" w:pos="2520"/>
          <w:tab w:val="center" w:pos="4320"/>
          <w:tab w:val="right" w:pos="8640"/>
        </w:tabs>
        <w:autoSpaceDE w:val="0"/>
        <w:autoSpaceDN w:val="0"/>
        <w:adjustRightInd w:val="0"/>
        <w:ind w:right="990"/>
        <w:jc w:val="both"/>
        <w:rPr>
          <w:b/>
        </w:rPr>
      </w:pPr>
      <w:bookmarkStart w:id="0" w:name="_GoBack"/>
      <w:bookmarkEnd w:id="0"/>
      <w:r w:rsidRPr="002D41A4">
        <w:rPr>
          <w:b/>
        </w:rPr>
        <w:t>Approved by:</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Medical Director</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EB3BDE" w:rsidP="000D0E3B">
      <w:pPr>
        <w:widowControl w:val="0"/>
        <w:tabs>
          <w:tab w:val="left" w:pos="2520"/>
          <w:tab w:val="center" w:pos="4320"/>
          <w:tab w:val="right" w:pos="8640"/>
        </w:tabs>
        <w:autoSpaceDE w:val="0"/>
        <w:autoSpaceDN w:val="0"/>
        <w:adjustRightInd w:val="0"/>
        <w:ind w:right="990"/>
        <w:jc w:val="both"/>
      </w:pPr>
      <w:r>
        <w:t>Dr. Michael Curry</w:t>
      </w:r>
      <w:r w:rsidR="000D0E3B" w:rsidRPr="002D41A4">
        <w:t xml:space="preserve">______________________ (Name) </w:t>
      </w:r>
      <w:r w:rsidR="000D0E3B" w:rsidRPr="002D41A4">
        <w:tab/>
        <w:t>______________________________ (Signature)</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_______________ (Initials)</w:t>
      </w:r>
      <w:r w:rsidRPr="002D41A4">
        <w:tab/>
        <w:t>_________________ (Date)</w:t>
      </w:r>
    </w:p>
    <w:p w:rsidR="000D0E3B" w:rsidRPr="002D41A4" w:rsidRDefault="000D0E3B" w:rsidP="000D0E3B">
      <w:pPr>
        <w:widowControl w:val="0"/>
        <w:tabs>
          <w:tab w:val="left" w:pos="1440"/>
          <w:tab w:val="center" w:pos="4320"/>
          <w:tab w:val="right" w:pos="8640"/>
        </w:tabs>
        <w:autoSpaceDE w:val="0"/>
        <w:autoSpaceDN w:val="0"/>
        <w:adjustRightInd w:val="0"/>
        <w:ind w:right="990"/>
        <w:jc w:val="both"/>
      </w:pPr>
    </w:p>
    <w:p w:rsidR="000D0E3B" w:rsidRDefault="00F92E68" w:rsidP="000D0E3B">
      <w:pPr>
        <w:widowControl w:val="0"/>
        <w:tabs>
          <w:tab w:val="left" w:pos="2520"/>
          <w:tab w:val="center" w:pos="4320"/>
          <w:tab w:val="right" w:pos="8640"/>
        </w:tabs>
        <w:autoSpaceDE w:val="0"/>
        <w:autoSpaceDN w:val="0"/>
        <w:adjustRightInd w:val="0"/>
        <w:ind w:right="990"/>
        <w:jc w:val="both"/>
      </w:pPr>
      <w:r>
        <w:t>Section Director</w:t>
      </w:r>
    </w:p>
    <w:p w:rsidR="00F92E68" w:rsidRDefault="00F92E68" w:rsidP="000D0E3B">
      <w:pPr>
        <w:widowControl w:val="0"/>
        <w:tabs>
          <w:tab w:val="left" w:pos="2520"/>
          <w:tab w:val="center" w:pos="4320"/>
          <w:tab w:val="right" w:pos="8640"/>
        </w:tabs>
        <w:autoSpaceDE w:val="0"/>
        <w:autoSpaceDN w:val="0"/>
        <w:adjustRightInd w:val="0"/>
        <w:ind w:right="990"/>
        <w:jc w:val="both"/>
      </w:pPr>
    </w:p>
    <w:p w:rsidR="00F92E68" w:rsidRPr="002D41A4" w:rsidRDefault="00EB3BDE" w:rsidP="00F92E68">
      <w:pPr>
        <w:widowControl w:val="0"/>
        <w:tabs>
          <w:tab w:val="left" w:pos="2520"/>
          <w:tab w:val="center" w:pos="4320"/>
          <w:tab w:val="right" w:pos="8640"/>
        </w:tabs>
        <w:autoSpaceDE w:val="0"/>
        <w:autoSpaceDN w:val="0"/>
        <w:adjustRightInd w:val="0"/>
        <w:ind w:right="990"/>
        <w:jc w:val="both"/>
      </w:pPr>
      <w:r>
        <w:t>Dr. William Thornton</w:t>
      </w:r>
      <w:r w:rsidR="00F92E68" w:rsidRPr="002D41A4">
        <w:t xml:space="preserve">___________________ (Name) </w:t>
      </w:r>
      <w:r w:rsidR="00F92E68" w:rsidRPr="002D41A4">
        <w:tab/>
        <w:t>______________________________ (Signature)</w:t>
      </w:r>
    </w:p>
    <w:p w:rsidR="00F92E68" w:rsidRPr="002D41A4" w:rsidRDefault="00F92E68" w:rsidP="00F92E68">
      <w:pPr>
        <w:widowControl w:val="0"/>
        <w:tabs>
          <w:tab w:val="left" w:pos="2520"/>
          <w:tab w:val="center" w:pos="4320"/>
          <w:tab w:val="right" w:pos="8640"/>
        </w:tabs>
        <w:autoSpaceDE w:val="0"/>
        <w:autoSpaceDN w:val="0"/>
        <w:adjustRightInd w:val="0"/>
        <w:ind w:right="990"/>
        <w:jc w:val="both"/>
      </w:pPr>
    </w:p>
    <w:p w:rsidR="00F92E68" w:rsidRPr="002D41A4" w:rsidRDefault="00F92E68" w:rsidP="00F92E68">
      <w:pPr>
        <w:widowControl w:val="0"/>
        <w:tabs>
          <w:tab w:val="left" w:pos="2520"/>
          <w:tab w:val="center" w:pos="4320"/>
          <w:tab w:val="right" w:pos="8640"/>
        </w:tabs>
        <w:autoSpaceDE w:val="0"/>
        <w:autoSpaceDN w:val="0"/>
        <w:adjustRightInd w:val="0"/>
        <w:ind w:right="990"/>
        <w:jc w:val="both"/>
      </w:pPr>
      <w:r w:rsidRPr="002D41A4">
        <w:t>_______________ (Initials)</w:t>
      </w:r>
      <w:r w:rsidRPr="002D41A4">
        <w:tab/>
        <w:t>_________________ (Date)</w:t>
      </w:r>
    </w:p>
    <w:p w:rsidR="00F92E68" w:rsidRPr="002D41A4" w:rsidRDefault="00F92E68" w:rsidP="00F92E68">
      <w:pPr>
        <w:widowControl w:val="0"/>
        <w:tabs>
          <w:tab w:val="left" w:pos="144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Laboratory Manager/Supervisor</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EB3BDE" w:rsidP="000D0E3B">
      <w:pPr>
        <w:widowControl w:val="0"/>
        <w:tabs>
          <w:tab w:val="left" w:pos="2520"/>
          <w:tab w:val="center" w:pos="4320"/>
          <w:tab w:val="right" w:pos="8640"/>
        </w:tabs>
        <w:autoSpaceDE w:val="0"/>
        <w:autoSpaceDN w:val="0"/>
        <w:adjustRightInd w:val="0"/>
        <w:ind w:right="990"/>
        <w:jc w:val="both"/>
      </w:pPr>
      <w:r>
        <w:t>Melissa Jennings</w:t>
      </w:r>
      <w:r w:rsidR="000D0E3B" w:rsidRPr="002D41A4">
        <w:t xml:space="preserve">_______________________ (Name) </w:t>
      </w:r>
      <w:r w:rsidR="000D0E3B" w:rsidRPr="002D41A4">
        <w:tab/>
        <w:t>______________________________ (Signature)</w:t>
      </w: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p>
    <w:p w:rsidR="000D0E3B" w:rsidRPr="002D41A4" w:rsidRDefault="000D0E3B" w:rsidP="000D0E3B">
      <w:pPr>
        <w:widowControl w:val="0"/>
        <w:tabs>
          <w:tab w:val="left" w:pos="2520"/>
          <w:tab w:val="center" w:pos="4320"/>
          <w:tab w:val="right" w:pos="8640"/>
        </w:tabs>
        <w:autoSpaceDE w:val="0"/>
        <w:autoSpaceDN w:val="0"/>
        <w:adjustRightInd w:val="0"/>
        <w:ind w:right="990"/>
        <w:jc w:val="both"/>
      </w:pPr>
      <w:r w:rsidRPr="002D41A4">
        <w:t>_______________ (Initials)</w:t>
      </w:r>
      <w:r w:rsidRPr="002D41A4">
        <w:tab/>
        <w:t>_________________ (Date)</w:t>
      </w:r>
    </w:p>
    <w:p w:rsidR="000D0E3B" w:rsidRPr="002D41A4" w:rsidRDefault="000D0E3B" w:rsidP="000D0E3B">
      <w:pPr>
        <w:widowControl w:val="0"/>
        <w:tabs>
          <w:tab w:val="left" w:pos="1440"/>
          <w:tab w:val="center" w:pos="4320"/>
          <w:tab w:val="right" w:pos="8640"/>
        </w:tabs>
        <w:autoSpaceDE w:val="0"/>
        <w:autoSpaceDN w:val="0"/>
        <w:adjustRightInd w:val="0"/>
        <w:ind w:right="990"/>
        <w:jc w:val="both"/>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r w:rsidRPr="002D41A4">
        <w:rPr>
          <w:b/>
          <w:bCs/>
        </w:rPr>
        <w:t>Revision Record</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tbl>
      <w:tblPr>
        <w:tblW w:w="9360" w:type="dxa"/>
        <w:tblInd w:w="99" w:type="dxa"/>
        <w:tblLayout w:type="fixed"/>
        <w:tblCellMar>
          <w:left w:w="99" w:type="dxa"/>
          <w:right w:w="99" w:type="dxa"/>
        </w:tblCellMar>
        <w:tblLook w:val="0000" w:firstRow="0" w:lastRow="0" w:firstColumn="0" w:lastColumn="0" w:noHBand="0" w:noVBand="0"/>
      </w:tblPr>
      <w:tblGrid>
        <w:gridCol w:w="1260"/>
        <w:gridCol w:w="1350"/>
        <w:gridCol w:w="1440"/>
        <w:gridCol w:w="5310"/>
      </w:tblGrid>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r w:rsidRPr="002D41A4">
              <w:t>Revision No.</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rPr>
                <w:lang w:val="fr-FR"/>
              </w:rPr>
            </w:pPr>
            <w:r w:rsidRPr="002D41A4">
              <w:rPr>
                <w:lang w:val="fr-FR"/>
              </w:rPr>
              <w:t>Date</w:t>
            </w: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C761F6"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rPr>
                <w:bCs/>
                <w:lang w:val="fr-FR"/>
              </w:rPr>
            </w:pPr>
            <w:r>
              <w:rPr>
                <w:bCs/>
                <w:lang w:val="fr-FR"/>
              </w:rPr>
              <w:t xml:space="preserve">Responsable </w:t>
            </w:r>
            <w:r w:rsidR="000D0E3B" w:rsidRPr="002D41A4">
              <w:rPr>
                <w:bCs/>
                <w:lang w:val="fr-FR"/>
              </w:rPr>
              <w:t xml:space="preserve"> Person</w:t>
            </w: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r w:rsidRPr="002D41A4">
              <w:rPr>
                <w:bCs/>
              </w:rPr>
              <w:t>Description of Change</w:t>
            </w: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1</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2</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3</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r>
      <w:tr w:rsidR="000D0E3B" w:rsidRPr="002D41A4" w:rsidTr="00D24672">
        <w:trPr>
          <w:trHeight w:val="235"/>
        </w:trPr>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4</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5</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6</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7</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8</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9</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r w:rsidR="000D0E3B" w:rsidRPr="002D41A4" w:rsidTr="00D24672">
        <w:tc>
          <w:tcPr>
            <w:tcW w:w="126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r w:rsidRPr="002D41A4">
              <w:t>10</w:t>
            </w:r>
          </w:p>
        </w:tc>
        <w:tc>
          <w:tcPr>
            <w:tcW w:w="135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144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c>
          <w:tcPr>
            <w:tcW w:w="5310" w:type="dxa"/>
            <w:tcBorders>
              <w:top w:val="single" w:sz="7" w:space="0" w:color="000000"/>
              <w:left w:val="single" w:sz="7" w:space="0" w:color="000000"/>
              <w:bottom w:val="single" w:sz="7" w:space="0" w:color="000000"/>
              <w:right w:val="single" w:sz="7" w:space="0" w:color="000000"/>
            </w:tcBorders>
          </w:tcPr>
          <w:p w:rsidR="000D0E3B" w:rsidRPr="002D41A4" w:rsidRDefault="000D0E3B" w:rsidP="00D24672">
            <w:pPr>
              <w:widowControl w:val="0"/>
              <w:tabs>
                <w:tab w:val="left" w:pos="0"/>
              </w:tabs>
              <w:autoSpaceDE w:val="0"/>
              <w:autoSpaceDN w:val="0"/>
              <w:adjustRightInd w:val="0"/>
              <w:jc w:val="both"/>
            </w:pPr>
          </w:p>
        </w:tc>
      </w:tr>
    </w:tbl>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D0E3B"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tbl>
      <w:tblPr>
        <w:tblW w:w="9360" w:type="dxa"/>
        <w:tblInd w:w="99" w:type="dxa"/>
        <w:tblCellMar>
          <w:left w:w="0" w:type="dxa"/>
          <w:right w:w="0" w:type="dxa"/>
        </w:tblCellMar>
        <w:tblLook w:val="04A0" w:firstRow="1" w:lastRow="0" w:firstColumn="1" w:lastColumn="0" w:noHBand="0" w:noVBand="1"/>
      </w:tblPr>
      <w:tblGrid>
        <w:gridCol w:w="2135"/>
        <w:gridCol w:w="7225"/>
      </w:tblGrid>
      <w:tr w:rsidR="000D0E3B" w:rsidTr="007D0A83">
        <w:trPr>
          <w:trHeight w:val="883"/>
        </w:trPr>
        <w:tc>
          <w:tcPr>
            <w:tcW w:w="2135"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0D0E3B" w:rsidRDefault="000D0E3B" w:rsidP="00D24672">
            <w:pPr>
              <w:autoSpaceDE w:val="0"/>
              <w:autoSpaceDN w:val="0"/>
              <w:spacing w:after="19"/>
              <w:jc w:val="both"/>
              <w:rPr>
                <w:rFonts w:eastAsiaTheme="minorHAnsi"/>
                <w:b/>
                <w:bCs/>
              </w:rPr>
            </w:pPr>
            <w:r>
              <w:rPr>
                <w:b/>
                <w:bCs/>
              </w:rPr>
              <w:t>Archival Date:</w:t>
            </w:r>
          </w:p>
          <w:p w:rsidR="000D0E3B" w:rsidRDefault="000D0E3B" w:rsidP="00D24672">
            <w:pPr>
              <w:autoSpaceDE w:val="0"/>
              <w:autoSpaceDN w:val="0"/>
              <w:jc w:val="both"/>
              <w:rPr>
                <w:rFonts w:eastAsiaTheme="minorHAnsi"/>
                <w:lang w:val="fr-FR"/>
              </w:rPr>
            </w:pPr>
          </w:p>
        </w:tc>
        <w:tc>
          <w:tcPr>
            <w:tcW w:w="7225" w:type="dxa"/>
            <w:tcBorders>
              <w:top w:val="single" w:sz="8" w:space="0" w:color="000000"/>
              <w:left w:val="nil"/>
              <w:bottom w:val="single" w:sz="8" w:space="0" w:color="000000"/>
              <w:right w:val="single" w:sz="8" w:space="0" w:color="000000"/>
            </w:tcBorders>
            <w:tcMar>
              <w:top w:w="0" w:type="dxa"/>
              <w:left w:w="99" w:type="dxa"/>
              <w:bottom w:w="0" w:type="dxa"/>
              <w:right w:w="99" w:type="dxa"/>
            </w:tcMar>
            <w:hideMark/>
          </w:tcPr>
          <w:p w:rsidR="000D0E3B" w:rsidRDefault="000D0E3B" w:rsidP="00D24672">
            <w:pPr>
              <w:autoSpaceDE w:val="0"/>
              <w:autoSpaceDN w:val="0"/>
              <w:spacing w:after="19"/>
              <w:jc w:val="both"/>
              <w:rPr>
                <w:rFonts w:eastAsiaTheme="minorHAnsi"/>
              </w:rPr>
            </w:pPr>
            <w:proofErr w:type="spellStart"/>
            <w:r>
              <w:rPr>
                <w:lang w:val="fr-FR"/>
              </w:rPr>
              <w:t>Department</w:t>
            </w:r>
            <w:proofErr w:type="spellEnd"/>
            <w:r>
              <w:rPr>
                <w:lang w:val="fr-FR"/>
              </w:rPr>
              <w:t xml:space="preserve"> </w:t>
            </w:r>
            <w:proofErr w:type="spellStart"/>
            <w:r>
              <w:rPr>
                <w:lang w:val="fr-FR"/>
              </w:rPr>
              <w:t>Supervisor</w:t>
            </w:r>
            <w:proofErr w:type="spellEnd"/>
            <w:r>
              <w:rPr>
                <w:lang w:val="fr-FR"/>
              </w:rPr>
              <w:t>/Manager :</w:t>
            </w:r>
          </w:p>
        </w:tc>
      </w:tr>
    </w:tbl>
    <w:p w:rsidR="000D0E3B"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97507" w:rsidRDefault="00097507"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rPr>
          <w:b/>
          <w:bCs/>
        </w:rPr>
        <w:t>Biennial Review</w:t>
      </w:r>
      <w:r w:rsidRPr="002D41A4">
        <w:t xml:space="preserve"> </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______________________</w:t>
      </w:r>
      <w:r w:rsidRPr="002D41A4">
        <w:tab/>
      </w:r>
      <w:r w:rsidRPr="002D41A4">
        <w:tab/>
        <w:t>____________________</w:t>
      </w:r>
      <w:r w:rsidRPr="002D41A4">
        <w:tab/>
      </w:r>
      <w:r w:rsidRPr="002D41A4">
        <w:tab/>
        <w:t>_______</w:t>
      </w:r>
    </w:p>
    <w:p w:rsidR="000D0E3B" w:rsidRPr="002D41A4"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0D0E3B"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p>
    <w:p w:rsidR="00EB3BDE" w:rsidRPr="002D41A4" w:rsidRDefault="000D0E3B" w:rsidP="000D0E3B">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0D0E3B" w:rsidRDefault="000D0E3B"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0D0E3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Pr="002D41A4"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Pr="002D41A4"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EB3BDE" w:rsidRPr="002D41A4" w:rsidRDefault="00EB3BDE" w:rsidP="00EB3BDE">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2D41A4">
        <w:t>___________________</w:t>
      </w:r>
      <w:r w:rsidRPr="002D41A4">
        <w:tab/>
      </w:r>
      <w:r w:rsidRPr="002D41A4">
        <w:tab/>
        <w:t>____________________</w:t>
      </w:r>
      <w:r w:rsidRPr="002D41A4">
        <w:tab/>
      </w:r>
      <w:r w:rsidRPr="002D41A4">
        <w:tab/>
        <w:t>_______</w:t>
      </w:r>
    </w:p>
    <w:p w:rsidR="00EB3BDE" w:rsidRPr="002D41A4" w:rsidRDefault="00EB3BDE" w:rsidP="00EB3BDE">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2D41A4">
        <w:t xml:space="preserve">Signature </w:t>
      </w:r>
      <w:r w:rsidRPr="002D41A4">
        <w:tab/>
      </w:r>
      <w:r w:rsidRPr="002D41A4">
        <w:tab/>
      </w:r>
      <w:r w:rsidRPr="002D41A4">
        <w:tab/>
      </w:r>
      <w:r w:rsidRPr="002D41A4">
        <w:tab/>
        <w:t>Title</w:t>
      </w:r>
      <w:r w:rsidRPr="002D41A4">
        <w:tab/>
      </w:r>
      <w:r w:rsidRPr="002D41A4">
        <w:tab/>
      </w:r>
      <w:r w:rsidRPr="002D41A4">
        <w:tab/>
      </w:r>
      <w:r w:rsidRPr="002D41A4">
        <w:tab/>
      </w:r>
      <w:r w:rsidRPr="002D41A4">
        <w:tab/>
        <w:t>Date</w:t>
      </w:r>
    </w:p>
    <w:p w:rsidR="00EB3BDE" w:rsidRDefault="00EB3BDE"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097507" w:rsidRDefault="00097507"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rPr>
          <w:b/>
          <w:bCs/>
        </w:rPr>
        <w:t>Training Record and Signature Log</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 xml:space="preserve">The following laboratory </w:t>
      </w:r>
      <w:proofErr w:type="gramStart"/>
      <w:r w:rsidRPr="00A203F7">
        <w:t>staff have</w:t>
      </w:r>
      <w:proofErr w:type="gramEnd"/>
      <w:r w:rsidRPr="00A203F7">
        <w:t xml:space="preserve"> read and agree to follow the current procedure.  In addition, </w:t>
      </w:r>
      <w:proofErr w:type="gramStart"/>
      <w:r w:rsidRPr="00A203F7">
        <w:lastRenderedPageBreak/>
        <w:t>these staff are</w:t>
      </w:r>
      <w:proofErr w:type="gramEnd"/>
      <w:r w:rsidRPr="00A203F7">
        <w:t xml:space="preserve"> responsible for signing and/or initialing laboratory records.</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2B3F95" w:rsidRPr="00A203F7"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Cs/>
        </w:rPr>
      </w:pPr>
    </w:p>
    <w:p w:rsidR="002B3F95" w:rsidRPr="00A203F7" w:rsidRDefault="002B3F95" w:rsidP="002B3F9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2B3F95" w:rsidRDefault="002B3F95"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486AD9"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486AD9" w:rsidRDefault="00486AD9" w:rsidP="002B3F9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p w:rsidR="00486AD9" w:rsidRPr="00A203F7" w:rsidRDefault="00486AD9" w:rsidP="00486AD9">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jc w:val="both"/>
      </w:pPr>
      <w:r w:rsidRPr="00A203F7">
        <w:t>_____________________</w:t>
      </w:r>
      <w:r w:rsidRPr="00A203F7">
        <w:tab/>
        <w:t>______________________</w:t>
      </w:r>
      <w:r w:rsidRPr="00A203F7">
        <w:tab/>
        <w:t>_______</w:t>
      </w:r>
      <w:r w:rsidRPr="00A203F7">
        <w:tab/>
        <w:t>_______</w:t>
      </w:r>
    </w:p>
    <w:p w:rsidR="00097507" w:rsidRDefault="00486AD9"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sidRPr="00A203F7">
        <w:t>Signature</w:t>
      </w:r>
      <w:r w:rsidRPr="00A203F7">
        <w:tab/>
      </w:r>
      <w:r w:rsidRPr="00A203F7">
        <w:tab/>
      </w:r>
      <w:r w:rsidRPr="00A203F7">
        <w:tab/>
        <w:t>Name</w:t>
      </w:r>
      <w:r w:rsidRPr="00A203F7">
        <w:tab/>
      </w:r>
      <w:r w:rsidRPr="00A203F7">
        <w:tab/>
      </w:r>
      <w:r w:rsidRPr="00A203F7">
        <w:tab/>
      </w:r>
      <w:r w:rsidRPr="00A203F7">
        <w:tab/>
        <w:t>Initials</w:t>
      </w:r>
      <w:r w:rsidRPr="00A203F7">
        <w:tab/>
      </w:r>
      <w:r w:rsidRPr="00A203F7">
        <w:tab/>
        <w:t>Date</w:t>
      </w:r>
    </w:p>
    <w:p w:rsidR="00097507" w:rsidRDefault="00097507"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97507" w:rsidRDefault="00097507"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97507" w:rsidRDefault="00097507"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097507" w:rsidRDefault="00097507"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rPr>
          <w:b/>
          <w:bCs/>
        </w:rPr>
      </w:pPr>
    </w:p>
    <w:p w:rsidR="0066125B" w:rsidRPr="00486AD9" w:rsidRDefault="002B3F95" w:rsidP="00486AD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r>
        <w:rPr>
          <w:b/>
          <w:bCs/>
        </w:rPr>
        <w:t>P</w:t>
      </w:r>
      <w:r w:rsidR="0066125B" w:rsidRPr="002D41A4">
        <w:rPr>
          <w:b/>
          <w:bCs/>
        </w:rPr>
        <w:t>URPOSE:</w:t>
      </w:r>
    </w:p>
    <w:p w:rsidR="0066125B" w:rsidRDefault="0066125B" w:rsidP="0066125B">
      <w:pPr>
        <w:rPr>
          <w:b/>
          <w:bCs/>
        </w:rPr>
      </w:pPr>
    </w:p>
    <w:p w:rsidR="0066125B" w:rsidRDefault="00EB3BDE" w:rsidP="0066125B">
      <w:pPr>
        <w:rPr>
          <w:b/>
          <w:bCs/>
        </w:rPr>
      </w:pPr>
      <w:r>
        <w:rPr>
          <w:b/>
          <w:bCs/>
        </w:rPr>
        <w:lastRenderedPageBreak/>
        <w:t>This procedure is intended to define</w:t>
      </w:r>
      <w:r w:rsidR="00257A64">
        <w:rPr>
          <w:b/>
          <w:bCs/>
        </w:rPr>
        <w:t xml:space="preserve"> a tracking system which follows</w:t>
      </w:r>
      <w:r>
        <w:rPr>
          <w:b/>
          <w:bCs/>
        </w:rPr>
        <w:t>, in real time, the origin of a sample until it reaches the testing laboratory.</w:t>
      </w:r>
      <w:r w:rsidR="00257A64">
        <w:rPr>
          <w:b/>
          <w:bCs/>
        </w:rPr>
        <w:t xml:space="preserve">  Assuring specimen integrity and eliminating missing and/or lost samples.</w:t>
      </w:r>
    </w:p>
    <w:p w:rsidR="0066125B" w:rsidRDefault="0066125B" w:rsidP="0066125B">
      <w:pPr>
        <w:rPr>
          <w:b/>
          <w:bCs/>
        </w:rPr>
      </w:pPr>
    </w:p>
    <w:p w:rsidR="0066125B" w:rsidRPr="00FE3FBC" w:rsidRDefault="0066125B" w:rsidP="0066125B">
      <w:pPr>
        <w:rPr>
          <w:b/>
          <w:bCs/>
        </w:rPr>
      </w:pPr>
      <w:r w:rsidRPr="00FE3FBC">
        <w:rPr>
          <w:b/>
          <w:bCs/>
        </w:rPr>
        <w:t>SCOPE:</w:t>
      </w:r>
    </w:p>
    <w:p w:rsidR="0066125B" w:rsidRPr="00FE3FBC" w:rsidRDefault="0066125B" w:rsidP="0066125B">
      <w:pPr>
        <w:rPr>
          <w:b/>
          <w:bCs/>
        </w:rPr>
      </w:pPr>
    </w:p>
    <w:p w:rsidR="00CF1D1C" w:rsidRPr="00FE3FBC" w:rsidRDefault="00CF1D1C" w:rsidP="00CF1D1C">
      <w:pPr>
        <w:rPr>
          <w:b/>
          <w:bCs/>
        </w:rPr>
      </w:pPr>
      <w:r w:rsidRPr="00FE3FBC">
        <w:rPr>
          <w:b/>
          <w:bCs/>
        </w:rPr>
        <w:t>The procedure applies to all pre-analytical phases of collection an</w:t>
      </w:r>
      <w:r>
        <w:rPr>
          <w:b/>
          <w:bCs/>
        </w:rPr>
        <w:t>d transportation to Central Lab and other BBPL testing facilities.</w:t>
      </w:r>
    </w:p>
    <w:p w:rsidR="0066125B" w:rsidRPr="00FE3FBC" w:rsidRDefault="0066125B" w:rsidP="0066125B">
      <w:pPr>
        <w:rPr>
          <w:b/>
          <w:bCs/>
        </w:rPr>
      </w:pPr>
    </w:p>
    <w:p w:rsidR="0066125B" w:rsidRPr="00FE3FBC" w:rsidRDefault="0066125B" w:rsidP="0066125B">
      <w:pPr>
        <w:rPr>
          <w:b/>
          <w:bCs/>
        </w:rPr>
      </w:pPr>
      <w:r w:rsidRPr="00FE3FBC">
        <w:rPr>
          <w:b/>
          <w:bCs/>
        </w:rPr>
        <w:t>RESPONSIBILITY:</w:t>
      </w:r>
    </w:p>
    <w:p w:rsidR="0066125B" w:rsidRPr="00FE3FBC" w:rsidRDefault="0066125B" w:rsidP="0066125B">
      <w:pPr>
        <w:rPr>
          <w:b/>
          <w:bCs/>
        </w:rPr>
      </w:pPr>
    </w:p>
    <w:p w:rsidR="00CF1D1C" w:rsidRPr="00FE3FBC" w:rsidRDefault="00CF1D1C" w:rsidP="00CF1D1C">
      <w:pPr>
        <w:rPr>
          <w:b/>
          <w:bCs/>
        </w:rPr>
      </w:pPr>
      <w:r w:rsidRPr="00FE3FBC">
        <w:rPr>
          <w:b/>
          <w:bCs/>
        </w:rPr>
        <w:t>This procedure applies to all staff involved in collection, implementation or coordination of packaging</w:t>
      </w:r>
      <w:r>
        <w:rPr>
          <w:b/>
          <w:bCs/>
        </w:rPr>
        <w:t>, shipping</w:t>
      </w:r>
      <w:r w:rsidRPr="00FE3FBC">
        <w:rPr>
          <w:b/>
          <w:bCs/>
        </w:rPr>
        <w:t xml:space="preserve"> and receiving samples.</w:t>
      </w:r>
    </w:p>
    <w:p w:rsidR="0066125B" w:rsidRPr="002D41A4" w:rsidRDefault="0066125B" w:rsidP="0066125B">
      <w:r>
        <w:rPr>
          <w:b/>
          <w:bCs/>
          <w:highlight w:val="yellow"/>
        </w:rPr>
        <w:br/>
      </w:r>
    </w:p>
    <w:p w:rsidR="0066125B" w:rsidRPr="002D41A4" w:rsidRDefault="0066125B" w:rsidP="0066125B">
      <w:pPr>
        <w:rPr>
          <w:b/>
          <w:bCs/>
        </w:rPr>
      </w:pPr>
      <w:r w:rsidRPr="002D41A4">
        <w:rPr>
          <w:b/>
          <w:bCs/>
        </w:rPr>
        <w:t>EQUIPMENT:</w:t>
      </w:r>
      <w:r w:rsidR="00257A64">
        <w:rPr>
          <w:b/>
          <w:bCs/>
        </w:rPr>
        <w:t xml:space="preserve">  GML (Guardian Medical Logistics) issued tablet and scanner.</w:t>
      </w:r>
    </w:p>
    <w:p w:rsidR="0066125B" w:rsidRPr="002D41A4" w:rsidRDefault="0066125B" w:rsidP="0066125B">
      <w:pPr>
        <w:tabs>
          <w:tab w:val="left" w:pos="360"/>
          <w:tab w:val="left" w:pos="720"/>
          <w:tab w:val="left" w:pos="1080"/>
        </w:tabs>
        <w:ind w:left="360" w:hanging="360"/>
        <w:jc w:val="both"/>
      </w:pPr>
    </w:p>
    <w:p w:rsidR="0066125B" w:rsidRPr="002D41A4" w:rsidRDefault="0066125B" w:rsidP="0066125B">
      <w:pPr>
        <w:tabs>
          <w:tab w:val="left" w:pos="360"/>
          <w:tab w:val="left" w:pos="720"/>
          <w:tab w:val="left" w:pos="1080"/>
        </w:tabs>
        <w:ind w:left="360" w:hanging="360"/>
        <w:jc w:val="both"/>
      </w:pPr>
    </w:p>
    <w:p w:rsidR="0066125B" w:rsidRPr="004F5BC0" w:rsidRDefault="0066125B" w:rsidP="0066125B">
      <w:pPr>
        <w:tabs>
          <w:tab w:val="left" w:pos="360"/>
          <w:tab w:val="left" w:pos="720"/>
          <w:tab w:val="left" w:pos="1080"/>
        </w:tabs>
        <w:ind w:left="360" w:hanging="360"/>
        <w:jc w:val="both"/>
        <w:rPr>
          <w:b/>
        </w:rPr>
      </w:pPr>
      <w:r w:rsidRPr="004F5BC0">
        <w:rPr>
          <w:b/>
        </w:rPr>
        <w:t>SUPPLIES:</w:t>
      </w:r>
      <w:r w:rsidR="00257A64" w:rsidRPr="004F5BC0">
        <w:rPr>
          <w:b/>
        </w:rPr>
        <w:t xml:space="preserve">  GML issued generic barcodes.</w:t>
      </w:r>
    </w:p>
    <w:p w:rsidR="0066125B" w:rsidRPr="002D41A4" w:rsidRDefault="0066125B" w:rsidP="0066125B">
      <w:pPr>
        <w:tabs>
          <w:tab w:val="left" w:pos="360"/>
          <w:tab w:val="left" w:pos="720"/>
          <w:tab w:val="left" w:pos="1080"/>
        </w:tabs>
        <w:ind w:left="360" w:hanging="360"/>
        <w:jc w:val="both"/>
      </w:pPr>
    </w:p>
    <w:p w:rsidR="003C4938" w:rsidRDefault="003C4938" w:rsidP="0066125B">
      <w:pPr>
        <w:rPr>
          <w:b/>
          <w:bCs/>
        </w:rPr>
      </w:pPr>
    </w:p>
    <w:p w:rsidR="0066125B" w:rsidRPr="002D41A4" w:rsidRDefault="0066125B" w:rsidP="0066125B">
      <w:pPr>
        <w:rPr>
          <w:b/>
          <w:bCs/>
        </w:rPr>
      </w:pPr>
      <w:r w:rsidRPr="002D41A4">
        <w:rPr>
          <w:b/>
          <w:bCs/>
        </w:rPr>
        <w:t>SAFETY PRECAUTIONS</w:t>
      </w:r>
      <w:r>
        <w:rPr>
          <w:b/>
          <w:bCs/>
        </w:rPr>
        <w:t>:</w:t>
      </w:r>
      <w:r w:rsidR="00257A64">
        <w:rPr>
          <w:b/>
          <w:bCs/>
        </w:rPr>
        <w:t xml:space="preserve">  No special safety precautions are needed.</w:t>
      </w:r>
    </w:p>
    <w:p w:rsidR="0066125B" w:rsidRPr="002D41A4" w:rsidRDefault="0066125B" w:rsidP="0066125B">
      <w:pPr>
        <w:tabs>
          <w:tab w:val="left" w:pos="360"/>
          <w:tab w:val="left" w:pos="720"/>
          <w:tab w:val="left" w:pos="1080"/>
        </w:tabs>
        <w:ind w:left="360" w:hanging="360"/>
        <w:jc w:val="both"/>
      </w:pPr>
    </w:p>
    <w:p w:rsidR="0066125B" w:rsidRPr="002D41A4" w:rsidRDefault="0066125B" w:rsidP="0066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6125B" w:rsidRDefault="0066125B" w:rsidP="0066125B">
      <w:pPr>
        <w:rPr>
          <w:b/>
          <w:bCs/>
        </w:rPr>
      </w:pPr>
      <w:r w:rsidRPr="002D41A4">
        <w:rPr>
          <w:b/>
          <w:bCs/>
        </w:rPr>
        <w:t>PROCEDURE INSTRUCTIONS:</w:t>
      </w:r>
    </w:p>
    <w:p w:rsidR="00257A64" w:rsidRDefault="00257A64" w:rsidP="0066125B">
      <w:pPr>
        <w:rPr>
          <w:b/>
          <w:bCs/>
        </w:rPr>
      </w:pPr>
    </w:p>
    <w:p w:rsidR="00257A64" w:rsidRDefault="00257A64" w:rsidP="0066125B">
      <w:pPr>
        <w:rPr>
          <w:b/>
          <w:bCs/>
        </w:rPr>
      </w:pPr>
      <w:r>
        <w:rPr>
          <w:b/>
          <w:bCs/>
        </w:rPr>
        <w:t xml:space="preserve">When samples reach their testing destination, turn the </w:t>
      </w:r>
      <w:proofErr w:type="spellStart"/>
      <w:r>
        <w:rPr>
          <w:b/>
          <w:bCs/>
        </w:rPr>
        <w:t>tablet</w:t>
      </w:r>
      <w:proofErr w:type="spellEnd"/>
      <w:r>
        <w:rPr>
          <w:b/>
          <w:bCs/>
        </w:rPr>
        <w:t xml:space="preserve"> on.  Log into the GML</w:t>
      </w:r>
      <w:r w:rsidR="0033131C">
        <w:rPr>
          <w:b/>
          <w:bCs/>
        </w:rPr>
        <w:t xml:space="preserve"> Smart</w:t>
      </w:r>
      <w:r>
        <w:rPr>
          <w:b/>
          <w:bCs/>
        </w:rPr>
        <w:t xml:space="preserve"> Application using the appropriate log-in and password assigned to that specific location.</w:t>
      </w:r>
      <w:r w:rsidR="00097507">
        <w:rPr>
          <w:b/>
          <w:bCs/>
        </w:rPr>
        <w:t xml:space="preserve">  If your location is a site that receives and ships samples, choose “Receive</w:t>
      </w:r>
      <w:r w:rsidR="00DF5FDE">
        <w:rPr>
          <w:b/>
          <w:bCs/>
        </w:rPr>
        <w:t xml:space="preserve"> Totes</w:t>
      </w:r>
      <w:r w:rsidR="00097507">
        <w:rPr>
          <w:b/>
          <w:bCs/>
        </w:rPr>
        <w:t>”.</w:t>
      </w:r>
      <w:r w:rsidR="0033131C">
        <w:rPr>
          <w:b/>
          <w:bCs/>
        </w:rPr>
        <w:t xml:space="preserve">  </w:t>
      </w:r>
    </w:p>
    <w:p w:rsidR="004F5BC0" w:rsidRDefault="004F5BC0" w:rsidP="0066125B">
      <w:pPr>
        <w:rPr>
          <w:b/>
          <w:bCs/>
        </w:rPr>
      </w:pPr>
      <w:r>
        <w:rPr>
          <w:b/>
          <w:bCs/>
          <w:noProof/>
        </w:rPr>
        <w:drawing>
          <wp:inline distT="0" distB="0" distL="0" distR="0">
            <wp:extent cx="1363265" cy="2181225"/>
            <wp:effectExtent l="19050" t="0" r="8335" b="0"/>
            <wp:docPr id="2" name="Picture 1"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png"/>
                    <pic:cNvPicPr/>
                  </pic:nvPicPr>
                  <pic:blipFill>
                    <a:blip r:embed="rId9" cstate="print"/>
                    <a:stretch>
                      <a:fillRect/>
                    </a:stretch>
                  </pic:blipFill>
                  <pic:spPr>
                    <a:xfrm>
                      <a:off x="0" y="0"/>
                      <a:ext cx="1363265" cy="2181225"/>
                    </a:xfrm>
                    <a:prstGeom prst="rect">
                      <a:avLst/>
                    </a:prstGeom>
                  </pic:spPr>
                </pic:pic>
              </a:graphicData>
            </a:graphic>
          </wp:inline>
        </w:drawing>
      </w:r>
    </w:p>
    <w:p w:rsidR="00904A93" w:rsidRDefault="00257A64" w:rsidP="0066125B">
      <w:pPr>
        <w:rPr>
          <w:b/>
          <w:bCs/>
        </w:rPr>
      </w:pPr>
      <w:r>
        <w:rPr>
          <w:b/>
          <w:bCs/>
        </w:rPr>
        <w:t>Connect the scanner by touching the 3 small dots on the upper right hand corner of the tablet screen, then touch “Connect Scanner”.  Simultan</w:t>
      </w:r>
      <w:r w:rsidR="00904A93">
        <w:rPr>
          <w:b/>
          <w:bCs/>
        </w:rPr>
        <w:t>eously press</w:t>
      </w:r>
      <w:r>
        <w:rPr>
          <w:b/>
          <w:bCs/>
        </w:rPr>
        <w:t xml:space="preserve"> and hold the smaller </w:t>
      </w:r>
      <w:r w:rsidR="00904A93">
        <w:rPr>
          <w:b/>
          <w:bCs/>
        </w:rPr>
        <w:t xml:space="preserve">circle </w:t>
      </w:r>
      <w:r>
        <w:rPr>
          <w:b/>
          <w:bCs/>
        </w:rPr>
        <w:t>button on the scanner until you hear an audible</w:t>
      </w:r>
      <w:r w:rsidR="00904A93">
        <w:rPr>
          <w:b/>
          <w:bCs/>
        </w:rPr>
        <w:t xml:space="preserve"> tone.  Soon after you will see a </w:t>
      </w:r>
      <w:r w:rsidR="00904A93">
        <w:rPr>
          <w:b/>
          <w:bCs/>
        </w:rPr>
        <w:lastRenderedPageBreak/>
        <w:t xml:space="preserve">message display on the tablet that reads “Scanner is </w:t>
      </w:r>
      <w:proofErr w:type="gramStart"/>
      <w:r w:rsidR="00904A93">
        <w:rPr>
          <w:b/>
          <w:bCs/>
        </w:rPr>
        <w:t>Connected</w:t>
      </w:r>
      <w:proofErr w:type="gramEnd"/>
      <w:r w:rsidR="00904A93">
        <w:rPr>
          <w:b/>
          <w:bCs/>
        </w:rPr>
        <w:t>”.  There is also a scanner icon which appears green in the status bar at the top of the tablet anytime the scanner is connected.</w:t>
      </w:r>
    </w:p>
    <w:p w:rsidR="004F5BC0" w:rsidRDefault="004F5BC0" w:rsidP="0066125B">
      <w:pPr>
        <w:rPr>
          <w:b/>
          <w:bCs/>
        </w:rPr>
      </w:pPr>
    </w:p>
    <w:p w:rsidR="004F5BC0" w:rsidRDefault="004F5BC0" w:rsidP="0066125B">
      <w:pPr>
        <w:rPr>
          <w:b/>
          <w:bCs/>
        </w:rPr>
      </w:pPr>
      <w:r>
        <w:rPr>
          <w:b/>
          <w:bCs/>
          <w:noProof/>
        </w:rPr>
        <w:drawing>
          <wp:inline distT="0" distB="0" distL="0" distR="0">
            <wp:extent cx="1571625" cy="2514600"/>
            <wp:effectExtent l="19050" t="0" r="9525" b="0"/>
            <wp:docPr id="6" name="Picture 5"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0" cstate="print"/>
                    <a:stretch>
                      <a:fillRect/>
                    </a:stretch>
                  </pic:blipFill>
                  <pic:spPr>
                    <a:xfrm>
                      <a:off x="0" y="0"/>
                      <a:ext cx="1572936" cy="2516697"/>
                    </a:xfrm>
                    <a:prstGeom prst="rect">
                      <a:avLst/>
                    </a:prstGeom>
                  </pic:spPr>
                </pic:pic>
              </a:graphicData>
            </a:graphic>
          </wp:inline>
        </w:drawing>
      </w:r>
      <w:r>
        <w:rPr>
          <w:b/>
          <w:bCs/>
          <w:noProof/>
        </w:rPr>
        <w:drawing>
          <wp:inline distT="0" distB="0" distL="0" distR="0">
            <wp:extent cx="1570433" cy="2512695"/>
            <wp:effectExtent l="19050" t="0" r="0" b="0"/>
            <wp:docPr id="7" name="Picture 6" descr="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png"/>
                    <pic:cNvPicPr/>
                  </pic:nvPicPr>
                  <pic:blipFill>
                    <a:blip r:embed="rId11" cstate="print"/>
                    <a:stretch>
                      <a:fillRect/>
                    </a:stretch>
                  </pic:blipFill>
                  <pic:spPr>
                    <a:xfrm>
                      <a:off x="0" y="0"/>
                      <a:ext cx="1574865" cy="2519787"/>
                    </a:xfrm>
                    <a:prstGeom prst="rect">
                      <a:avLst/>
                    </a:prstGeom>
                  </pic:spPr>
                </pic:pic>
              </a:graphicData>
            </a:graphic>
          </wp:inline>
        </w:drawing>
      </w:r>
    </w:p>
    <w:p w:rsidR="004F5BC0" w:rsidRDefault="004F5BC0" w:rsidP="0066125B">
      <w:pPr>
        <w:rPr>
          <w:b/>
          <w:bCs/>
        </w:rPr>
      </w:pPr>
    </w:p>
    <w:p w:rsidR="004555F5" w:rsidRDefault="00904A93" w:rsidP="0066125B">
      <w:pPr>
        <w:rPr>
          <w:b/>
          <w:bCs/>
        </w:rPr>
      </w:pPr>
      <w:r>
        <w:rPr>
          <w:b/>
          <w:bCs/>
        </w:rPr>
        <w:t xml:space="preserve">Scan the first </w:t>
      </w:r>
      <w:r w:rsidR="00FE3FBC">
        <w:rPr>
          <w:b/>
          <w:bCs/>
        </w:rPr>
        <w:t xml:space="preserve">tote </w:t>
      </w:r>
      <w:r>
        <w:rPr>
          <w:b/>
          <w:bCs/>
        </w:rPr>
        <w:t xml:space="preserve">barcode (the scanner will slightly vibrate and beep), then begin to scan </w:t>
      </w:r>
      <w:r w:rsidR="00FE3FBC">
        <w:rPr>
          <w:b/>
          <w:bCs/>
        </w:rPr>
        <w:t>the contents within that tote</w:t>
      </w:r>
      <w:r>
        <w:rPr>
          <w:b/>
          <w:bCs/>
        </w:rPr>
        <w:t xml:space="preserve">; those barcodes will begin to appear </w:t>
      </w:r>
      <w:r w:rsidR="00FE3FBC">
        <w:rPr>
          <w:b/>
          <w:bCs/>
        </w:rPr>
        <w:t>on the tablet.  Once all contents in that tote</w:t>
      </w:r>
      <w:r>
        <w:rPr>
          <w:b/>
          <w:bCs/>
        </w:rPr>
        <w:t xml:space="preserve"> are </w:t>
      </w:r>
      <w:r w:rsidR="00FE3FBC">
        <w:rPr>
          <w:b/>
          <w:bCs/>
        </w:rPr>
        <w:t>scanned onto the tablet screen then</w:t>
      </w:r>
      <w:r>
        <w:rPr>
          <w:b/>
          <w:bCs/>
        </w:rPr>
        <w:t xml:space="preserve"> touch “Reco</w:t>
      </w:r>
      <w:r w:rsidR="00FE3FBC">
        <w:rPr>
          <w:b/>
          <w:bCs/>
        </w:rPr>
        <w:t>ncile</w:t>
      </w:r>
      <w:r>
        <w:rPr>
          <w:b/>
          <w:bCs/>
        </w:rPr>
        <w:t xml:space="preserve">” on the screen.  A screen will populate on the tablet showing if the bag was successfully reconciled or a reconciliation failure.  If the tote was a success touch, “Mark as Reconciled” on the screen and those samples are then cleared to be accessioned/tested.  </w:t>
      </w:r>
    </w:p>
    <w:p w:rsidR="004F5BC0" w:rsidRDefault="004F5BC0" w:rsidP="0066125B">
      <w:pPr>
        <w:rPr>
          <w:b/>
          <w:bCs/>
        </w:rPr>
      </w:pPr>
    </w:p>
    <w:p w:rsidR="00FE3FBC" w:rsidRDefault="00FE3FBC" w:rsidP="0066125B">
      <w:pPr>
        <w:rPr>
          <w:b/>
          <w:bCs/>
        </w:rPr>
      </w:pPr>
      <w:r>
        <w:rPr>
          <w:noProof/>
        </w:rPr>
        <w:drawing>
          <wp:inline distT="0" distB="0" distL="0" distR="0">
            <wp:extent cx="1289050" cy="2209800"/>
            <wp:effectExtent l="19050" t="0" r="6350" b="0"/>
            <wp:docPr id="9" name="Picture 1" descr="cid:image001.png@01D1C26E.7BBBE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26E.7BBBEE80"/>
                    <pic:cNvPicPr>
                      <a:picLocks noChangeAspect="1" noChangeArrowheads="1"/>
                    </pic:cNvPicPr>
                  </pic:nvPicPr>
                  <pic:blipFill>
                    <a:blip r:embed="rId12" r:link="rId13" cstate="print"/>
                    <a:srcRect/>
                    <a:stretch>
                      <a:fillRect/>
                    </a:stretch>
                  </pic:blipFill>
                  <pic:spPr bwMode="auto">
                    <a:xfrm>
                      <a:off x="0" y="0"/>
                      <a:ext cx="1293377" cy="2217218"/>
                    </a:xfrm>
                    <a:prstGeom prst="rect">
                      <a:avLst/>
                    </a:prstGeom>
                    <a:noFill/>
                    <a:ln w="9525">
                      <a:noFill/>
                      <a:miter lim="800000"/>
                      <a:headEnd/>
                      <a:tailEnd/>
                    </a:ln>
                  </pic:spPr>
                </pic:pic>
              </a:graphicData>
            </a:graphic>
          </wp:inline>
        </w:drawing>
      </w:r>
      <w:r>
        <w:rPr>
          <w:noProof/>
        </w:rPr>
        <w:drawing>
          <wp:inline distT="0" distB="0" distL="0" distR="0">
            <wp:extent cx="1292586" cy="2209800"/>
            <wp:effectExtent l="19050" t="0" r="2814" b="0"/>
            <wp:docPr id="10" name="Picture 4" descr="cid:image004.png@01D1C26E.7BBBE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C26E.7BBBEE80"/>
                    <pic:cNvPicPr>
                      <a:picLocks noChangeAspect="1" noChangeArrowheads="1"/>
                    </pic:cNvPicPr>
                  </pic:nvPicPr>
                  <pic:blipFill>
                    <a:blip r:embed="rId14" r:link="rId15" cstate="print"/>
                    <a:srcRect/>
                    <a:stretch>
                      <a:fillRect/>
                    </a:stretch>
                  </pic:blipFill>
                  <pic:spPr bwMode="auto">
                    <a:xfrm>
                      <a:off x="0" y="0"/>
                      <a:ext cx="1293071" cy="2210629"/>
                    </a:xfrm>
                    <a:prstGeom prst="rect">
                      <a:avLst/>
                    </a:prstGeom>
                    <a:noFill/>
                    <a:ln w="9525">
                      <a:noFill/>
                      <a:miter lim="800000"/>
                      <a:headEnd/>
                      <a:tailEnd/>
                    </a:ln>
                  </pic:spPr>
                </pic:pic>
              </a:graphicData>
            </a:graphic>
          </wp:inline>
        </w:drawing>
      </w:r>
      <w:r>
        <w:rPr>
          <w:noProof/>
        </w:rPr>
        <w:drawing>
          <wp:inline distT="0" distB="0" distL="0" distR="0">
            <wp:extent cx="1314450" cy="2203732"/>
            <wp:effectExtent l="19050" t="0" r="0" b="0"/>
            <wp:docPr id="11" name="Picture 7" descr="cid:image002.png@01D1C26E.7BBBE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png@01D1C26E.7BBBEE80"/>
                    <pic:cNvPicPr>
                      <a:picLocks noChangeAspect="1" noChangeArrowheads="1"/>
                    </pic:cNvPicPr>
                  </pic:nvPicPr>
                  <pic:blipFill>
                    <a:blip r:embed="rId16" r:link="rId17" cstate="print"/>
                    <a:srcRect/>
                    <a:stretch>
                      <a:fillRect/>
                    </a:stretch>
                  </pic:blipFill>
                  <pic:spPr bwMode="auto">
                    <a:xfrm>
                      <a:off x="0" y="0"/>
                      <a:ext cx="1314450" cy="2203732"/>
                    </a:xfrm>
                    <a:prstGeom prst="rect">
                      <a:avLst/>
                    </a:prstGeom>
                    <a:noFill/>
                    <a:ln w="9525">
                      <a:noFill/>
                      <a:miter lim="800000"/>
                      <a:headEnd/>
                      <a:tailEnd/>
                    </a:ln>
                  </pic:spPr>
                </pic:pic>
              </a:graphicData>
            </a:graphic>
          </wp:inline>
        </w:drawing>
      </w:r>
    </w:p>
    <w:p w:rsidR="00904A93" w:rsidRDefault="00A461DC" w:rsidP="0066125B">
      <w:pPr>
        <w:rPr>
          <w:b/>
          <w:bCs/>
        </w:rPr>
      </w:pPr>
      <w:r>
        <w:rPr>
          <w:b/>
          <w:bCs/>
        </w:rPr>
        <w:t>If the f</w:t>
      </w:r>
      <w:r w:rsidR="00486AD9">
        <w:rPr>
          <w:b/>
          <w:bCs/>
        </w:rPr>
        <w:t xml:space="preserve">ollowing </w:t>
      </w:r>
      <w:r>
        <w:rPr>
          <w:b/>
          <w:bCs/>
        </w:rPr>
        <w:t xml:space="preserve">tote </w:t>
      </w:r>
      <w:r w:rsidR="00486AD9">
        <w:rPr>
          <w:b/>
          <w:bCs/>
        </w:rPr>
        <w:t>failures</w:t>
      </w:r>
      <w:r w:rsidR="004555F5">
        <w:rPr>
          <w:b/>
          <w:bCs/>
        </w:rPr>
        <w:t xml:space="preserve"> </w:t>
      </w:r>
      <w:r w:rsidR="00B84C34">
        <w:rPr>
          <w:b/>
          <w:bCs/>
        </w:rPr>
        <w:t xml:space="preserve">occur </w:t>
      </w:r>
      <w:r w:rsidR="004555F5">
        <w:rPr>
          <w:b/>
          <w:bCs/>
        </w:rPr>
        <w:t xml:space="preserve">touch “Mark as Reconciled” </w:t>
      </w:r>
      <w:r>
        <w:rPr>
          <w:b/>
          <w:bCs/>
        </w:rPr>
        <w:t>on the tablet and those samples are</w:t>
      </w:r>
      <w:r w:rsidR="004555F5">
        <w:rPr>
          <w:b/>
          <w:bCs/>
        </w:rPr>
        <w:t xml:space="preserve"> c</w:t>
      </w:r>
      <w:r w:rsidR="006D5142">
        <w:rPr>
          <w:b/>
          <w:bCs/>
        </w:rPr>
        <w:t>leared to be accessioned/tested:</w:t>
      </w:r>
      <w:r w:rsidR="004555F5">
        <w:rPr>
          <w:b/>
          <w:bCs/>
        </w:rPr>
        <w:t xml:space="preserve"> </w:t>
      </w:r>
    </w:p>
    <w:p w:rsidR="004555F5" w:rsidRDefault="00904A93" w:rsidP="0066125B">
      <w:pPr>
        <w:rPr>
          <w:b/>
          <w:bCs/>
        </w:rPr>
      </w:pPr>
      <w:r>
        <w:rPr>
          <w:b/>
          <w:bCs/>
        </w:rPr>
        <w:tab/>
        <w:t xml:space="preserve">-Barcode </w:t>
      </w:r>
      <w:proofErr w:type="spellStart"/>
      <w:r w:rsidR="004555F5">
        <w:rPr>
          <w:b/>
          <w:bCs/>
        </w:rPr>
        <w:t>mis</w:t>
      </w:r>
      <w:proofErr w:type="spellEnd"/>
      <w:r w:rsidR="004555F5">
        <w:rPr>
          <w:b/>
          <w:bCs/>
        </w:rPr>
        <w:t>-reads which are easily visible and recognizable on the tablet.</w:t>
      </w:r>
    </w:p>
    <w:p w:rsidR="00257A64" w:rsidRDefault="004555F5" w:rsidP="0066125B">
      <w:pPr>
        <w:rPr>
          <w:b/>
          <w:bCs/>
        </w:rPr>
      </w:pPr>
      <w:r>
        <w:rPr>
          <w:b/>
          <w:bCs/>
        </w:rPr>
        <w:tab/>
        <w:t>-Specimen overages</w:t>
      </w:r>
      <w:r w:rsidR="00904A93">
        <w:rPr>
          <w:b/>
          <w:bCs/>
        </w:rPr>
        <w:t xml:space="preserve"> </w:t>
      </w:r>
    </w:p>
    <w:p w:rsidR="008E15E7" w:rsidRDefault="008E15E7" w:rsidP="0066125B">
      <w:pPr>
        <w:rPr>
          <w:b/>
          <w:bCs/>
        </w:rPr>
      </w:pPr>
      <w:r>
        <w:rPr>
          <w:b/>
          <w:bCs/>
        </w:rPr>
        <w:tab/>
        <w:t>-Totes scanned as parcels in error</w:t>
      </w:r>
    </w:p>
    <w:p w:rsidR="009229BF" w:rsidRDefault="009229BF" w:rsidP="0066125B">
      <w:pPr>
        <w:rPr>
          <w:b/>
          <w:bCs/>
        </w:rPr>
      </w:pPr>
    </w:p>
    <w:p w:rsidR="008E15E7" w:rsidRDefault="008E15E7" w:rsidP="0066125B">
      <w:pPr>
        <w:rPr>
          <w:b/>
          <w:bCs/>
        </w:rPr>
      </w:pPr>
      <w:r>
        <w:rPr>
          <w:b/>
          <w:bCs/>
        </w:rPr>
        <w:t>I</w:t>
      </w:r>
      <w:r w:rsidR="00A461DC">
        <w:rPr>
          <w:b/>
          <w:bCs/>
        </w:rPr>
        <w:t>f</w:t>
      </w:r>
      <w:r w:rsidR="00B84C34">
        <w:rPr>
          <w:b/>
          <w:bCs/>
        </w:rPr>
        <w:t xml:space="preserve"> the</w:t>
      </w:r>
      <w:r>
        <w:rPr>
          <w:b/>
          <w:bCs/>
        </w:rPr>
        <w:t xml:space="preserve"> </w:t>
      </w:r>
      <w:r w:rsidR="00A461DC">
        <w:rPr>
          <w:b/>
          <w:bCs/>
        </w:rPr>
        <w:t xml:space="preserve">following tote </w:t>
      </w:r>
      <w:r>
        <w:rPr>
          <w:b/>
          <w:bCs/>
        </w:rPr>
        <w:t>failure</w:t>
      </w:r>
      <w:r w:rsidR="00A461DC">
        <w:rPr>
          <w:b/>
          <w:bCs/>
        </w:rPr>
        <w:t xml:space="preserve">s </w:t>
      </w:r>
      <w:r>
        <w:rPr>
          <w:b/>
          <w:bCs/>
        </w:rPr>
        <w:t>below</w:t>
      </w:r>
      <w:r w:rsidR="00A461DC">
        <w:rPr>
          <w:b/>
          <w:bCs/>
        </w:rPr>
        <w:t xml:space="preserve"> occur</w:t>
      </w:r>
      <w:r>
        <w:rPr>
          <w:b/>
          <w:bCs/>
        </w:rPr>
        <w:t>, action should be taken immediately</w:t>
      </w:r>
      <w:r w:rsidR="006D5142">
        <w:rPr>
          <w:b/>
          <w:bCs/>
        </w:rPr>
        <w:t xml:space="preserve"> by</w:t>
      </w:r>
      <w:r w:rsidR="00A461DC">
        <w:rPr>
          <w:b/>
          <w:bCs/>
        </w:rPr>
        <w:t xml:space="preserve"> contacting</w:t>
      </w:r>
      <w:r w:rsidR="006D5142">
        <w:rPr>
          <w:b/>
          <w:bCs/>
        </w:rPr>
        <w:t xml:space="preserve"> BBPL </w:t>
      </w:r>
      <w:r w:rsidR="00A461DC">
        <w:rPr>
          <w:b/>
          <w:bCs/>
        </w:rPr>
        <w:t>Logistics</w:t>
      </w:r>
      <w:r>
        <w:rPr>
          <w:b/>
          <w:bCs/>
        </w:rPr>
        <w:t xml:space="preserve">, GML </w:t>
      </w:r>
      <w:r w:rsidR="0033131C">
        <w:rPr>
          <w:b/>
          <w:bCs/>
        </w:rPr>
        <w:t>Logistics</w:t>
      </w:r>
      <w:r w:rsidR="006D5142">
        <w:rPr>
          <w:b/>
          <w:bCs/>
        </w:rPr>
        <w:t>,</w:t>
      </w:r>
      <w:r>
        <w:rPr>
          <w:b/>
          <w:bCs/>
        </w:rPr>
        <w:t xml:space="preserve"> </w:t>
      </w:r>
      <w:r w:rsidR="00A461DC">
        <w:rPr>
          <w:b/>
          <w:bCs/>
        </w:rPr>
        <w:t xml:space="preserve">the </w:t>
      </w:r>
      <w:r>
        <w:rPr>
          <w:b/>
          <w:bCs/>
        </w:rPr>
        <w:t>involved PSC</w:t>
      </w:r>
      <w:r w:rsidR="009229BF">
        <w:rPr>
          <w:b/>
          <w:bCs/>
        </w:rPr>
        <w:t xml:space="preserve"> or the driver, depending upon the failure,</w:t>
      </w:r>
      <w:r>
        <w:rPr>
          <w:b/>
          <w:bCs/>
        </w:rPr>
        <w:t xml:space="preserve"> before samples are c</w:t>
      </w:r>
      <w:r w:rsidR="006D5142">
        <w:rPr>
          <w:b/>
          <w:bCs/>
        </w:rPr>
        <w:t xml:space="preserve">leared to be </w:t>
      </w:r>
      <w:proofErr w:type="gramStart"/>
      <w:r w:rsidR="006D5142">
        <w:rPr>
          <w:b/>
          <w:bCs/>
        </w:rPr>
        <w:t>accessioned/tested</w:t>
      </w:r>
      <w:proofErr w:type="gramEnd"/>
      <w:r w:rsidR="006D5142">
        <w:rPr>
          <w:b/>
          <w:bCs/>
        </w:rPr>
        <w:t>:</w:t>
      </w:r>
    </w:p>
    <w:p w:rsidR="008E15E7" w:rsidRDefault="008E15E7" w:rsidP="0066125B">
      <w:pPr>
        <w:rPr>
          <w:b/>
          <w:bCs/>
        </w:rPr>
      </w:pPr>
      <w:r>
        <w:rPr>
          <w:b/>
          <w:bCs/>
        </w:rPr>
        <w:tab/>
        <w:t>-Missing sample(s)</w:t>
      </w:r>
    </w:p>
    <w:p w:rsidR="008E15E7" w:rsidRDefault="008E15E7" w:rsidP="0066125B">
      <w:pPr>
        <w:rPr>
          <w:b/>
          <w:bCs/>
        </w:rPr>
      </w:pPr>
      <w:r>
        <w:rPr>
          <w:b/>
          <w:bCs/>
        </w:rPr>
        <w:tab/>
      </w:r>
      <w:r w:rsidR="0033131C">
        <w:rPr>
          <w:b/>
          <w:bCs/>
        </w:rPr>
        <w:t>-Any other unclear issue causing failures</w:t>
      </w:r>
    </w:p>
    <w:p w:rsidR="006D5142" w:rsidRDefault="006D5142" w:rsidP="0066125B">
      <w:pPr>
        <w:rPr>
          <w:b/>
          <w:bCs/>
        </w:rPr>
      </w:pPr>
    </w:p>
    <w:p w:rsidR="009229BF" w:rsidRDefault="009229BF" w:rsidP="009229BF">
      <w:pPr>
        <w:rPr>
          <w:b/>
          <w:bCs/>
        </w:rPr>
      </w:pPr>
      <w:r>
        <w:rPr>
          <w:b/>
          <w:bCs/>
        </w:rPr>
        <w:t>With any failures BBPL Logistics and GML receives an email in real time and will be addressed.</w:t>
      </w:r>
    </w:p>
    <w:p w:rsidR="009229BF" w:rsidRDefault="009229BF" w:rsidP="0066125B">
      <w:pPr>
        <w:rPr>
          <w:b/>
          <w:bCs/>
        </w:rPr>
      </w:pPr>
    </w:p>
    <w:p w:rsidR="0033131C" w:rsidRDefault="0033131C" w:rsidP="0066125B">
      <w:pPr>
        <w:rPr>
          <w:b/>
          <w:bCs/>
        </w:rPr>
      </w:pPr>
      <w:r>
        <w:rPr>
          <w:b/>
          <w:bCs/>
        </w:rPr>
        <w:t xml:space="preserve">The totes are to be scanned and reconciled independently </w:t>
      </w:r>
      <w:r w:rsidR="006D5142">
        <w:rPr>
          <w:b/>
          <w:bCs/>
        </w:rPr>
        <w:t>using the barcodes on the totes.  Once that specific bag is completely reconciled those samples within that tote may be sent for accessioning/testing.  T</w:t>
      </w:r>
      <w:r>
        <w:rPr>
          <w:b/>
          <w:bCs/>
        </w:rPr>
        <w:t>he only exception is the Oklahoma flight box, no matter</w:t>
      </w:r>
      <w:r w:rsidR="009229BF">
        <w:rPr>
          <w:b/>
          <w:bCs/>
        </w:rPr>
        <w:t xml:space="preserve"> number of</w:t>
      </w:r>
      <w:r w:rsidR="006D5142">
        <w:rPr>
          <w:b/>
          <w:bCs/>
        </w:rPr>
        <w:t xml:space="preserve"> </w:t>
      </w:r>
      <w:proofErr w:type="gramStart"/>
      <w:r w:rsidR="006D5142">
        <w:rPr>
          <w:b/>
          <w:bCs/>
        </w:rPr>
        <w:t>boxes</w:t>
      </w:r>
      <w:r>
        <w:rPr>
          <w:b/>
          <w:bCs/>
        </w:rPr>
        <w:t>,</w:t>
      </w:r>
      <w:proofErr w:type="gramEnd"/>
      <w:r>
        <w:rPr>
          <w:b/>
          <w:bCs/>
        </w:rPr>
        <w:t xml:space="preserve"> </w:t>
      </w:r>
      <w:r w:rsidR="006D5142">
        <w:rPr>
          <w:b/>
          <w:bCs/>
        </w:rPr>
        <w:t xml:space="preserve">this shipment </w:t>
      </w:r>
      <w:r>
        <w:rPr>
          <w:b/>
          <w:bCs/>
        </w:rPr>
        <w:t>is treated as on</w:t>
      </w:r>
      <w:r w:rsidR="006D5142">
        <w:rPr>
          <w:b/>
          <w:bCs/>
        </w:rPr>
        <w:t>e</w:t>
      </w:r>
      <w:r>
        <w:rPr>
          <w:b/>
          <w:bCs/>
        </w:rPr>
        <w:t xml:space="preserve"> package</w:t>
      </w:r>
      <w:r w:rsidR="006D5142">
        <w:rPr>
          <w:b/>
          <w:bCs/>
        </w:rPr>
        <w:t>.  Therefore</w:t>
      </w:r>
      <w:r>
        <w:rPr>
          <w:b/>
          <w:bCs/>
        </w:rPr>
        <w:t xml:space="preserve"> all the Oklahoma samples need to be scanned into the one barcode provided in Processing</w:t>
      </w:r>
      <w:r w:rsidR="00097507">
        <w:rPr>
          <w:b/>
          <w:bCs/>
        </w:rPr>
        <w:t xml:space="preserve"> and at the Tulsa/OKC PSC’s</w:t>
      </w:r>
      <w:r>
        <w:rPr>
          <w:b/>
          <w:bCs/>
        </w:rPr>
        <w:t>, no samples should be sent for accessioning/testing until a successful reconciliation.</w:t>
      </w:r>
    </w:p>
    <w:p w:rsidR="00486AD9" w:rsidRDefault="00486AD9" w:rsidP="0066125B">
      <w:pPr>
        <w:rPr>
          <w:b/>
          <w:bCs/>
        </w:rPr>
      </w:pPr>
    </w:p>
    <w:p w:rsidR="00486AD9" w:rsidRDefault="003F57BF" w:rsidP="0066125B">
      <w:pPr>
        <w:rPr>
          <w:b/>
          <w:bCs/>
        </w:rPr>
      </w:pPr>
      <w:r>
        <w:rPr>
          <w:b/>
          <w:bCs/>
        </w:rPr>
        <w:t xml:space="preserve">If you scan a bag or barcode incorrectly before you hit “Mark as Reconciled” there is an undo function.  Simply hold down on the barcode </w:t>
      </w:r>
      <w:r w:rsidR="00BE1CCF">
        <w:rPr>
          <w:b/>
          <w:bCs/>
        </w:rPr>
        <w:t xml:space="preserve">you want to remove, </w:t>
      </w:r>
      <w:r>
        <w:rPr>
          <w:b/>
          <w:bCs/>
        </w:rPr>
        <w:t>an option will appear to undo.  Once you touch “Undo” that barcode will be deleted.</w:t>
      </w:r>
    </w:p>
    <w:p w:rsidR="00B66F41" w:rsidRDefault="00B66F41" w:rsidP="0066125B">
      <w:pPr>
        <w:rPr>
          <w:b/>
          <w:bCs/>
        </w:rPr>
      </w:pPr>
    </w:p>
    <w:p w:rsidR="00B66F41" w:rsidRDefault="00B66F41" w:rsidP="00B66F41">
      <w:pPr>
        <w:rPr>
          <w:b/>
          <w:bCs/>
        </w:rPr>
      </w:pPr>
      <w:r>
        <w:rPr>
          <w:b/>
          <w:bCs/>
        </w:rPr>
        <w:t>It is important to unplug the tablet and scanner in the morning and charge both overnight to maintain good battery life.  In addition, turn the tablet off at night and restart every morning.</w:t>
      </w:r>
    </w:p>
    <w:p w:rsidR="00B66F41" w:rsidRDefault="00B66F41" w:rsidP="00B66F41">
      <w:pPr>
        <w:rPr>
          <w:b/>
          <w:bCs/>
        </w:rPr>
      </w:pPr>
    </w:p>
    <w:p w:rsidR="00B66F41" w:rsidRDefault="00B66F41" w:rsidP="00B66F41">
      <w:pPr>
        <w:rPr>
          <w:b/>
          <w:bCs/>
        </w:rPr>
      </w:pPr>
      <w:proofErr w:type="gramStart"/>
      <w:r>
        <w:rPr>
          <w:b/>
          <w:bCs/>
        </w:rPr>
        <w:t xml:space="preserve">If questions or concerns arise contact BBPL Logistics Manager at 573-886-4565 or </w:t>
      </w:r>
      <w:r w:rsidR="00846DA6">
        <w:rPr>
          <w:b/>
          <w:bCs/>
        </w:rPr>
        <w:t>1-800-786-4602</w:t>
      </w:r>
      <w:r>
        <w:rPr>
          <w:b/>
          <w:bCs/>
        </w:rPr>
        <w:t xml:space="preserve"> or GML at 31</w:t>
      </w:r>
      <w:r w:rsidR="00846DA6">
        <w:rPr>
          <w:b/>
          <w:bCs/>
        </w:rPr>
        <w:t>4-576-7766 x 256</w:t>
      </w:r>
      <w:r>
        <w:rPr>
          <w:b/>
          <w:bCs/>
        </w:rPr>
        <w:t>.</w:t>
      </w:r>
      <w:proofErr w:type="gramEnd"/>
    </w:p>
    <w:p w:rsidR="00B84C34" w:rsidRDefault="00B84C34" w:rsidP="0066125B">
      <w:pPr>
        <w:rPr>
          <w:b/>
          <w:bCs/>
        </w:rPr>
      </w:pPr>
    </w:p>
    <w:p w:rsidR="00257A64" w:rsidRDefault="00257A64" w:rsidP="0066125B">
      <w:pPr>
        <w:rPr>
          <w:b/>
          <w:bCs/>
        </w:rPr>
      </w:pPr>
    </w:p>
    <w:p w:rsidR="00257A64" w:rsidRPr="002D41A4" w:rsidRDefault="00257A64" w:rsidP="0066125B">
      <w:pPr>
        <w:rPr>
          <w:b/>
          <w:bCs/>
        </w:rPr>
      </w:pPr>
    </w:p>
    <w:p w:rsidR="0066125B" w:rsidRPr="002D41A4" w:rsidRDefault="0066125B" w:rsidP="0066125B">
      <w:pPr>
        <w:rPr>
          <w:b/>
          <w:bCs/>
        </w:rPr>
      </w:pPr>
    </w:p>
    <w:p w:rsidR="003C4938" w:rsidRDefault="003C4938" w:rsidP="0066125B">
      <w:pPr>
        <w:rPr>
          <w:b/>
          <w:bCs/>
        </w:rPr>
      </w:pPr>
    </w:p>
    <w:p w:rsidR="0066125B" w:rsidRDefault="0066125B" w:rsidP="0066125B">
      <w:pPr>
        <w:rPr>
          <w:b/>
          <w:bCs/>
        </w:rPr>
      </w:pPr>
      <w:r w:rsidRPr="002D41A4">
        <w:rPr>
          <w:b/>
          <w:bCs/>
        </w:rPr>
        <w:t>REFERENCES:</w:t>
      </w:r>
      <w:r w:rsidR="00FE3FBC">
        <w:rPr>
          <w:b/>
          <w:bCs/>
        </w:rPr>
        <w:t xml:space="preserve">  N/A</w:t>
      </w:r>
    </w:p>
    <w:p w:rsidR="0066125B" w:rsidRDefault="0066125B" w:rsidP="0066125B">
      <w:pPr>
        <w:rPr>
          <w:b/>
          <w:bCs/>
        </w:rPr>
      </w:pPr>
    </w:p>
    <w:p w:rsidR="003C4938" w:rsidRDefault="003C4938" w:rsidP="0066125B">
      <w:pPr>
        <w:rPr>
          <w:b/>
          <w:bCs/>
        </w:rPr>
      </w:pPr>
    </w:p>
    <w:p w:rsidR="0066125B" w:rsidRPr="002D41A4" w:rsidRDefault="0066125B" w:rsidP="0066125B">
      <w:pPr>
        <w:rPr>
          <w:b/>
          <w:bCs/>
        </w:rPr>
      </w:pPr>
      <w:r>
        <w:rPr>
          <w:b/>
          <w:bCs/>
        </w:rPr>
        <w:t>RELATED DOCUMENTS:</w:t>
      </w:r>
      <w:r w:rsidR="00FE3FBC">
        <w:rPr>
          <w:b/>
          <w:bCs/>
        </w:rPr>
        <w:t xml:space="preserve">  N/A</w:t>
      </w:r>
    </w:p>
    <w:p w:rsidR="0066125B" w:rsidRDefault="0066125B" w:rsidP="0066125B">
      <w:pPr>
        <w:rPr>
          <w:sz w:val="16"/>
          <w:szCs w:val="16"/>
        </w:rPr>
      </w:pPr>
    </w:p>
    <w:p w:rsidR="003C4938" w:rsidRDefault="003C4938" w:rsidP="0066125B">
      <w:pPr>
        <w:rPr>
          <w:b/>
        </w:rPr>
      </w:pPr>
    </w:p>
    <w:p w:rsidR="0066125B" w:rsidRPr="002D41A4" w:rsidRDefault="0066125B" w:rsidP="0066125B">
      <w:pPr>
        <w:rPr>
          <w:b/>
        </w:rPr>
      </w:pPr>
      <w:r w:rsidRPr="002D41A4">
        <w:rPr>
          <w:b/>
        </w:rPr>
        <w:t>AP</w:t>
      </w:r>
      <w:r>
        <w:rPr>
          <w:b/>
        </w:rPr>
        <w:t>PENDIXES</w:t>
      </w:r>
      <w:r w:rsidRPr="002D41A4">
        <w:rPr>
          <w:b/>
        </w:rPr>
        <w:t xml:space="preserve">:  </w:t>
      </w:r>
      <w:r w:rsidR="00FE3FBC">
        <w:rPr>
          <w:b/>
        </w:rPr>
        <w:t>N/A</w:t>
      </w:r>
    </w:p>
    <w:p w:rsidR="004D5A2B" w:rsidRDefault="004D5A2B"/>
    <w:sectPr w:rsidR="004D5A2B" w:rsidSect="00097507">
      <w:headerReference w:type="even" r:id="rId18"/>
      <w:headerReference w:type="default" r:id="rId19"/>
      <w:headerReference w:type="first" r:id="rId20"/>
      <w:pgSz w:w="12240" w:h="15840"/>
      <w:pgMar w:top="432"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DB" w:rsidRDefault="00CD0ADB" w:rsidP="007D0A83">
      <w:r>
        <w:separator/>
      </w:r>
    </w:p>
  </w:endnote>
  <w:endnote w:type="continuationSeparator" w:id="0">
    <w:p w:rsidR="00CD0ADB" w:rsidRDefault="00CD0ADB" w:rsidP="007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DB" w:rsidRDefault="00CD0ADB" w:rsidP="007D0A83">
      <w:r>
        <w:separator/>
      </w:r>
    </w:p>
  </w:footnote>
  <w:footnote w:type="continuationSeparator" w:id="0">
    <w:p w:rsidR="00CD0ADB" w:rsidRDefault="00CD0ADB" w:rsidP="007D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83" w:rsidRDefault="00CD0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4"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520"/>
      <w:gridCol w:w="1980"/>
    </w:tblGrid>
    <w:tr w:rsidR="007D0A83" w:rsidRPr="00A537F7" w:rsidTr="00CA074B">
      <w:trPr>
        <w:trHeight w:val="395"/>
      </w:trPr>
      <w:tc>
        <w:tcPr>
          <w:tcW w:w="4860" w:type="dxa"/>
          <w:vMerge w:val="restart"/>
          <w:shd w:val="clear" w:color="auto" w:fill="auto"/>
          <w:vAlign w:val="center"/>
        </w:tcPr>
        <w:p w:rsidR="007D0A83" w:rsidRDefault="007D0A83" w:rsidP="008151EF">
          <w:pPr>
            <w:widowControl w:val="0"/>
            <w:tabs>
              <w:tab w:val="left" w:pos="0"/>
            </w:tabs>
            <w:autoSpaceDE w:val="0"/>
            <w:autoSpaceDN w:val="0"/>
            <w:adjustRightInd w:val="0"/>
            <w:jc w:val="center"/>
            <w:rPr>
              <w:b/>
              <w:sz w:val="28"/>
              <w:szCs w:val="28"/>
            </w:rPr>
          </w:pPr>
          <w:r w:rsidRPr="000B72C9">
            <w:rPr>
              <w:b/>
              <w:noProof/>
              <w:sz w:val="28"/>
              <w:szCs w:val="28"/>
            </w:rPr>
            <w:drawing>
              <wp:inline distT="0" distB="0" distL="0" distR="0">
                <wp:extent cx="1628596" cy="439947"/>
                <wp:effectExtent l="19050" t="0" r="0" b="0"/>
                <wp:docPr id="1" name="Picture 1" descr="BBPL_logo"/>
                <wp:cNvGraphicFramePr/>
                <a:graphic xmlns:a="http://schemas.openxmlformats.org/drawingml/2006/main">
                  <a:graphicData uri="http://schemas.openxmlformats.org/drawingml/2006/picture">
                    <pic:pic xmlns:pic="http://schemas.openxmlformats.org/drawingml/2006/picture">
                      <pic:nvPicPr>
                        <pic:cNvPr id="2" name="Picture 1" descr="BBPL_logo"/>
                        <pic:cNvPicPr>
                          <a:picLocks noChangeAspect="1" noChangeArrowheads="1"/>
                        </pic:cNvPicPr>
                      </pic:nvPicPr>
                      <pic:blipFill>
                        <a:blip r:embed="rId1" cstate="print"/>
                        <a:srcRect/>
                        <a:stretch>
                          <a:fillRect/>
                        </a:stretch>
                      </pic:blipFill>
                      <pic:spPr bwMode="auto">
                        <a:xfrm>
                          <a:off x="0" y="0"/>
                          <a:ext cx="1628870" cy="440021"/>
                        </a:xfrm>
                        <a:prstGeom prst="rect">
                          <a:avLst/>
                        </a:prstGeom>
                        <a:noFill/>
                      </pic:spPr>
                    </pic:pic>
                  </a:graphicData>
                </a:graphic>
              </wp:inline>
            </w:drawing>
          </w:r>
        </w:p>
        <w:p w:rsidR="007D0A83" w:rsidRDefault="007D0A83" w:rsidP="00CA074B">
          <w:pPr>
            <w:widowControl w:val="0"/>
            <w:tabs>
              <w:tab w:val="left" w:pos="0"/>
            </w:tabs>
            <w:autoSpaceDE w:val="0"/>
            <w:autoSpaceDN w:val="0"/>
            <w:adjustRightInd w:val="0"/>
            <w:jc w:val="both"/>
            <w:rPr>
              <w:b/>
              <w:sz w:val="28"/>
              <w:szCs w:val="28"/>
            </w:rPr>
          </w:pPr>
        </w:p>
        <w:p w:rsidR="0064300B" w:rsidRPr="00A537F7" w:rsidRDefault="00EB3BDE" w:rsidP="008151EF">
          <w:pPr>
            <w:widowControl w:val="0"/>
            <w:tabs>
              <w:tab w:val="left" w:pos="0"/>
            </w:tabs>
            <w:autoSpaceDE w:val="0"/>
            <w:autoSpaceDN w:val="0"/>
            <w:adjustRightInd w:val="0"/>
            <w:jc w:val="center"/>
            <w:rPr>
              <w:b/>
              <w:sz w:val="28"/>
              <w:szCs w:val="28"/>
            </w:rPr>
          </w:pPr>
          <w:r>
            <w:rPr>
              <w:b/>
              <w:sz w:val="28"/>
              <w:szCs w:val="28"/>
            </w:rPr>
            <w:t>Logistics</w:t>
          </w:r>
        </w:p>
        <w:p w:rsidR="007D0A83" w:rsidRPr="00A537F7" w:rsidRDefault="007D0A83" w:rsidP="00CA074B">
          <w:pPr>
            <w:widowControl w:val="0"/>
            <w:tabs>
              <w:tab w:val="left" w:pos="0"/>
            </w:tabs>
            <w:autoSpaceDE w:val="0"/>
            <w:autoSpaceDN w:val="0"/>
            <w:adjustRightInd w:val="0"/>
            <w:jc w:val="both"/>
            <w:rPr>
              <w:b/>
            </w:rPr>
          </w:pPr>
        </w:p>
      </w:tc>
      <w:tc>
        <w:tcPr>
          <w:tcW w:w="4500" w:type="dxa"/>
          <w:gridSpan w:val="2"/>
          <w:shd w:val="clear" w:color="auto" w:fill="auto"/>
          <w:vAlign w:val="center"/>
        </w:tcPr>
        <w:p w:rsidR="007D0A83" w:rsidRDefault="007D0A83" w:rsidP="00CA074B">
          <w:pPr>
            <w:widowControl w:val="0"/>
            <w:autoSpaceDE w:val="0"/>
            <w:autoSpaceDN w:val="0"/>
            <w:adjustRightInd w:val="0"/>
            <w:jc w:val="both"/>
            <w:rPr>
              <w:bCs/>
            </w:rPr>
          </w:pPr>
          <w:r w:rsidRPr="00A537F7">
            <w:rPr>
              <w:b/>
              <w:bCs/>
            </w:rPr>
            <w:t xml:space="preserve">Title: </w:t>
          </w:r>
          <w:r w:rsidR="00EB3BDE">
            <w:rPr>
              <w:b/>
              <w:bCs/>
            </w:rPr>
            <w:t>GML Specimen Tracking</w:t>
          </w:r>
          <w:r w:rsidR="00CF1D1C">
            <w:rPr>
              <w:b/>
              <w:bCs/>
            </w:rPr>
            <w:t xml:space="preserve"> Receive</w:t>
          </w:r>
        </w:p>
        <w:p w:rsidR="007D0A83" w:rsidRPr="00A537F7" w:rsidRDefault="007D0A83" w:rsidP="00CA074B">
          <w:pPr>
            <w:widowControl w:val="0"/>
            <w:autoSpaceDE w:val="0"/>
            <w:autoSpaceDN w:val="0"/>
            <w:adjustRightInd w:val="0"/>
            <w:jc w:val="both"/>
          </w:pPr>
        </w:p>
      </w:tc>
    </w:tr>
    <w:tr w:rsidR="007D0A83" w:rsidRPr="00513DEF" w:rsidTr="00CA074B">
      <w:trPr>
        <w:trHeight w:val="350"/>
      </w:trPr>
      <w:tc>
        <w:tcPr>
          <w:tcW w:w="4860" w:type="dxa"/>
          <w:vMerge/>
          <w:shd w:val="clear" w:color="auto" w:fill="auto"/>
          <w:vAlign w:val="center"/>
        </w:tcPr>
        <w:p w:rsidR="007D0A83" w:rsidRPr="00A537F7" w:rsidRDefault="007D0A83" w:rsidP="00CA074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2520" w:type="dxa"/>
          <w:shd w:val="clear" w:color="auto" w:fill="auto"/>
          <w:vAlign w:val="center"/>
        </w:tcPr>
        <w:p w:rsidR="007D0A83" w:rsidRDefault="007D0A83" w:rsidP="00CA074B">
          <w:pPr>
            <w:widowControl w:val="0"/>
            <w:autoSpaceDE w:val="0"/>
            <w:autoSpaceDN w:val="0"/>
            <w:adjustRightInd w:val="0"/>
            <w:jc w:val="both"/>
          </w:pPr>
          <w:r w:rsidRPr="00513DEF">
            <w:rPr>
              <w:b/>
            </w:rPr>
            <w:t>SOP:</w:t>
          </w:r>
          <w:r>
            <w:t xml:space="preserve">  </w:t>
          </w:r>
        </w:p>
        <w:p w:rsidR="007D0A83" w:rsidRPr="00A537F7" w:rsidRDefault="007D0A83" w:rsidP="00CA074B">
          <w:pPr>
            <w:widowControl w:val="0"/>
            <w:autoSpaceDE w:val="0"/>
            <w:autoSpaceDN w:val="0"/>
            <w:adjustRightInd w:val="0"/>
            <w:jc w:val="both"/>
          </w:pPr>
        </w:p>
      </w:tc>
      <w:tc>
        <w:tcPr>
          <w:tcW w:w="1980" w:type="dxa"/>
          <w:shd w:val="clear" w:color="auto" w:fill="auto"/>
          <w:vAlign w:val="center"/>
        </w:tcPr>
        <w:p w:rsidR="007D0A83" w:rsidRPr="00513DEF" w:rsidRDefault="007D0A83" w:rsidP="00CA074B">
          <w:pPr>
            <w:widowControl w:val="0"/>
            <w:autoSpaceDE w:val="0"/>
            <w:autoSpaceDN w:val="0"/>
            <w:adjustRightInd w:val="0"/>
            <w:jc w:val="both"/>
            <w:rPr>
              <w:b/>
            </w:rPr>
          </w:pPr>
          <w:r w:rsidRPr="00513DEF">
            <w:rPr>
              <w:b/>
            </w:rPr>
            <w:t xml:space="preserve">Version: </w:t>
          </w:r>
          <w:r w:rsidR="00EB3BDE">
            <w:rPr>
              <w:b/>
            </w:rPr>
            <w:t>1</w:t>
          </w:r>
          <w:r>
            <w:rPr>
              <w:b/>
            </w:rPr>
            <w:t>.0</w:t>
          </w:r>
        </w:p>
      </w:tc>
    </w:tr>
    <w:tr w:rsidR="007D0A83" w:rsidRPr="00A537F7" w:rsidTr="00CA074B">
      <w:trPr>
        <w:trHeight w:val="350"/>
      </w:trPr>
      <w:tc>
        <w:tcPr>
          <w:tcW w:w="4860" w:type="dxa"/>
          <w:vMerge/>
          <w:shd w:val="clear" w:color="auto" w:fill="auto"/>
          <w:vAlign w:val="center"/>
        </w:tcPr>
        <w:p w:rsidR="007D0A83" w:rsidRPr="00A537F7" w:rsidRDefault="007D0A83" w:rsidP="00CA074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2520" w:type="dxa"/>
          <w:shd w:val="clear" w:color="auto" w:fill="auto"/>
          <w:vAlign w:val="center"/>
        </w:tcPr>
        <w:p w:rsidR="007D0A83" w:rsidRPr="00A537F7" w:rsidRDefault="007D0A83" w:rsidP="00CA074B">
          <w:pPr>
            <w:widowControl w:val="0"/>
            <w:autoSpaceDE w:val="0"/>
            <w:autoSpaceDN w:val="0"/>
            <w:adjustRightInd w:val="0"/>
            <w:jc w:val="both"/>
          </w:pPr>
          <w:proofErr w:type="spellStart"/>
          <w:r w:rsidRPr="00513DEF">
            <w:rPr>
              <w:b/>
            </w:rPr>
            <w:t>EffectiveDate</w:t>
          </w:r>
          <w:proofErr w:type="spellEnd"/>
          <w:r w:rsidRPr="00513DEF">
            <w:rPr>
              <w:b/>
            </w:rPr>
            <w:t>:</w:t>
          </w:r>
          <w:r w:rsidRPr="00A537F7">
            <w:t xml:space="preserve"> </w:t>
          </w:r>
          <w:r w:rsidR="00EB3BDE">
            <w:t>06/22/2016</w:t>
          </w:r>
        </w:p>
      </w:tc>
      <w:tc>
        <w:tcPr>
          <w:tcW w:w="1980" w:type="dxa"/>
          <w:shd w:val="clear" w:color="auto" w:fill="auto"/>
          <w:vAlign w:val="center"/>
        </w:tcPr>
        <w:p w:rsidR="007D0A83" w:rsidRPr="00A537F7" w:rsidRDefault="007D0A83" w:rsidP="00CA074B">
          <w:pPr>
            <w:widowControl w:val="0"/>
            <w:autoSpaceDE w:val="0"/>
            <w:autoSpaceDN w:val="0"/>
            <w:adjustRightInd w:val="0"/>
            <w:jc w:val="both"/>
          </w:pPr>
          <w:r w:rsidRPr="00A537F7">
            <w:t xml:space="preserve">Page </w:t>
          </w:r>
          <w:r w:rsidR="006A4883">
            <w:fldChar w:fldCharType="begin"/>
          </w:r>
          <w:r>
            <w:instrText xml:space="preserve"> PAGE </w:instrText>
          </w:r>
          <w:r w:rsidR="006A4883">
            <w:fldChar w:fldCharType="separate"/>
          </w:r>
          <w:r w:rsidR="00BE656A">
            <w:rPr>
              <w:noProof/>
            </w:rPr>
            <w:t>1</w:t>
          </w:r>
          <w:r w:rsidR="006A4883">
            <w:fldChar w:fldCharType="end"/>
          </w:r>
          <w:r w:rsidRPr="00A537F7">
            <w:t xml:space="preserve"> of </w:t>
          </w:r>
          <w:r>
            <w:t>4</w:t>
          </w:r>
        </w:p>
      </w:tc>
    </w:tr>
  </w:tbl>
  <w:p w:rsidR="007D0A83" w:rsidRDefault="00CD0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5" o:spid="_x0000_s2052" type="#_x0000_t136" style="position:absolute;margin-left:0;margin-top:0;width:590.3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p w:rsidR="007D0A83" w:rsidRDefault="007D0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83" w:rsidRDefault="00CD0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3"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1E7"/>
    <w:multiLevelType w:val="hybridMultilevel"/>
    <w:tmpl w:val="8BC4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63C32"/>
    <w:multiLevelType w:val="hybridMultilevel"/>
    <w:tmpl w:val="3DFA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D0BBC"/>
    <w:multiLevelType w:val="hybridMultilevel"/>
    <w:tmpl w:val="5D4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2B"/>
    <w:rsid w:val="00013BA2"/>
    <w:rsid w:val="0006752F"/>
    <w:rsid w:val="000820FF"/>
    <w:rsid w:val="00097507"/>
    <w:rsid w:val="000D0E3B"/>
    <w:rsid w:val="00102D5E"/>
    <w:rsid w:val="00170EAF"/>
    <w:rsid w:val="001D7F48"/>
    <w:rsid w:val="00223343"/>
    <w:rsid w:val="00257A64"/>
    <w:rsid w:val="002775E1"/>
    <w:rsid w:val="002B3F95"/>
    <w:rsid w:val="002B617A"/>
    <w:rsid w:val="00315028"/>
    <w:rsid w:val="0033131C"/>
    <w:rsid w:val="00396343"/>
    <w:rsid w:val="003C4938"/>
    <w:rsid w:val="003F57BF"/>
    <w:rsid w:val="0042605E"/>
    <w:rsid w:val="004555F5"/>
    <w:rsid w:val="00486AD9"/>
    <w:rsid w:val="004D5A2B"/>
    <w:rsid w:val="004F5BC0"/>
    <w:rsid w:val="005874F8"/>
    <w:rsid w:val="0064300B"/>
    <w:rsid w:val="0066125B"/>
    <w:rsid w:val="006A4883"/>
    <w:rsid w:val="006B2ACD"/>
    <w:rsid w:val="006D5142"/>
    <w:rsid w:val="0074174F"/>
    <w:rsid w:val="007B09DC"/>
    <w:rsid w:val="007D0A83"/>
    <w:rsid w:val="007F3449"/>
    <w:rsid w:val="008151EF"/>
    <w:rsid w:val="00846DA6"/>
    <w:rsid w:val="008A1D7B"/>
    <w:rsid w:val="008A4F46"/>
    <w:rsid w:val="008E15E7"/>
    <w:rsid w:val="00904A93"/>
    <w:rsid w:val="009229BF"/>
    <w:rsid w:val="00925805"/>
    <w:rsid w:val="00965E44"/>
    <w:rsid w:val="00971C0D"/>
    <w:rsid w:val="009A038B"/>
    <w:rsid w:val="009B4276"/>
    <w:rsid w:val="00A41D33"/>
    <w:rsid w:val="00A461DC"/>
    <w:rsid w:val="00A56D6B"/>
    <w:rsid w:val="00A657D0"/>
    <w:rsid w:val="00A6624D"/>
    <w:rsid w:val="00A8749D"/>
    <w:rsid w:val="00B60A61"/>
    <w:rsid w:val="00B66F41"/>
    <w:rsid w:val="00B84C34"/>
    <w:rsid w:val="00BD3F40"/>
    <w:rsid w:val="00BE1CCF"/>
    <w:rsid w:val="00BE656A"/>
    <w:rsid w:val="00BF42DB"/>
    <w:rsid w:val="00C25127"/>
    <w:rsid w:val="00C57CED"/>
    <w:rsid w:val="00C761F6"/>
    <w:rsid w:val="00CD0ADB"/>
    <w:rsid w:val="00CE4B9E"/>
    <w:rsid w:val="00CF1D1C"/>
    <w:rsid w:val="00D50815"/>
    <w:rsid w:val="00DA19E4"/>
    <w:rsid w:val="00DF5FDE"/>
    <w:rsid w:val="00E46613"/>
    <w:rsid w:val="00E64EE9"/>
    <w:rsid w:val="00E93ECE"/>
    <w:rsid w:val="00EA079D"/>
    <w:rsid w:val="00EB3BDE"/>
    <w:rsid w:val="00F71C0A"/>
    <w:rsid w:val="00F92E68"/>
    <w:rsid w:val="00FE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2B"/>
    <w:rPr>
      <w:rFonts w:ascii="Tahoma" w:hAnsi="Tahoma" w:cs="Tahoma"/>
      <w:sz w:val="16"/>
      <w:szCs w:val="16"/>
    </w:rPr>
  </w:style>
  <w:style w:type="character" w:customStyle="1" w:styleId="BalloonTextChar">
    <w:name w:val="Balloon Text Char"/>
    <w:basedOn w:val="DefaultParagraphFont"/>
    <w:link w:val="BalloonText"/>
    <w:uiPriority w:val="99"/>
    <w:semiHidden/>
    <w:rsid w:val="004D5A2B"/>
    <w:rPr>
      <w:rFonts w:ascii="Tahoma" w:eastAsia="Times New Roman" w:hAnsi="Tahoma" w:cs="Tahoma"/>
      <w:sz w:val="16"/>
      <w:szCs w:val="16"/>
    </w:rPr>
  </w:style>
  <w:style w:type="paragraph" w:styleId="ListParagraph">
    <w:name w:val="List Paragraph"/>
    <w:basedOn w:val="Normal"/>
    <w:uiPriority w:val="34"/>
    <w:qFormat/>
    <w:rsid w:val="004D5A2B"/>
    <w:pPr>
      <w:widowControl w:val="0"/>
      <w:ind w:left="720"/>
      <w:contextualSpacing/>
    </w:pPr>
    <w:rPr>
      <w:rFonts w:ascii="Courier" w:hAnsi="Courier"/>
      <w:szCs w:val="20"/>
    </w:rPr>
  </w:style>
  <w:style w:type="paragraph" w:styleId="Header">
    <w:name w:val="header"/>
    <w:basedOn w:val="Normal"/>
    <w:link w:val="HeaderChar"/>
    <w:uiPriority w:val="99"/>
    <w:unhideWhenUsed/>
    <w:rsid w:val="007D0A83"/>
    <w:pPr>
      <w:tabs>
        <w:tab w:val="center" w:pos="4680"/>
        <w:tab w:val="right" w:pos="9360"/>
      </w:tabs>
    </w:pPr>
  </w:style>
  <w:style w:type="character" w:customStyle="1" w:styleId="HeaderChar">
    <w:name w:val="Header Char"/>
    <w:basedOn w:val="DefaultParagraphFont"/>
    <w:link w:val="Header"/>
    <w:uiPriority w:val="99"/>
    <w:rsid w:val="007D0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83"/>
    <w:pPr>
      <w:tabs>
        <w:tab w:val="center" w:pos="4680"/>
        <w:tab w:val="right" w:pos="9360"/>
      </w:tabs>
    </w:pPr>
  </w:style>
  <w:style w:type="character" w:customStyle="1" w:styleId="FooterChar">
    <w:name w:val="Footer Char"/>
    <w:basedOn w:val="DefaultParagraphFont"/>
    <w:link w:val="Footer"/>
    <w:uiPriority w:val="99"/>
    <w:rsid w:val="007D0A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2B"/>
    <w:rPr>
      <w:rFonts w:ascii="Tahoma" w:hAnsi="Tahoma" w:cs="Tahoma"/>
      <w:sz w:val="16"/>
      <w:szCs w:val="16"/>
    </w:rPr>
  </w:style>
  <w:style w:type="character" w:customStyle="1" w:styleId="BalloonTextChar">
    <w:name w:val="Balloon Text Char"/>
    <w:basedOn w:val="DefaultParagraphFont"/>
    <w:link w:val="BalloonText"/>
    <w:uiPriority w:val="99"/>
    <w:semiHidden/>
    <w:rsid w:val="004D5A2B"/>
    <w:rPr>
      <w:rFonts w:ascii="Tahoma" w:eastAsia="Times New Roman" w:hAnsi="Tahoma" w:cs="Tahoma"/>
      <w:sz w:val="16"/>
      <w:szCs w:val="16"/>
    </w:rPr>
  </w:style>
  <w:style w:type="paragraph" w:styleId="ListParagraph">
    <w:name w:val="List Paragraph"/>
    <w:basedOn w:val="Normal"/>
    <w:uiPriority w:val="34"/>
    <w:qFormat/>
    <w:rsid w:val="004D5A2B"/>
    <w:pPr>
      <w:widowControl w:val="0"/>
      <w:ind w:left="720"/>
      <w:contextualSpacing/>
    </w:pPr>
    <w:rPr>
      <w:rFonts w:ascii="Courier" w:hAnsi="Courier"/>
      <w:szCs w:val="20"/>
    </w:rPr>
  </w:style>
  <w:style w:type="paragraph" w:styleId="Header">
    <w:name w:val="header"/>
    <w:basedOn w:val="Normal"/>
    <w:link w:val="HeaderChar"/>
    <w:uiPriority w:val="99"/>
    <w:unhideWhenUsed/>
    <w:rsid w:val="007D0A83"/>
    <w:pPr>
      <w:tabs>
        <w:tab w:val="center" w:pos="4680"/>
        <w:tab w:val="right" w:pos="9360"/>
      </w:tabs>
    </w:pPr>
  </w:style>
  <w:style w:type="character" w:customStyle="1" w:styleId="HeaderChar">
    <w:name w:val="Header Char"/>
    <w:basedOn w:val="DefaultParagraphFont"/>
    <w:link w:val="Header"/>
    <w:uiPriority w:val="99"/>
    <w:rsid w:val="007D0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83"/>
    <w:pPr>
      <w:tabs>
        <w:tab w:val="center" w:pos="4680"/>
        <w:tab w:val="right" w:pos="9360"/>
      </w:tabs>
    </w:pPr>
  </w:style>
  <w:style w:type="character" w:customStyle="1" w:styleId="FooterChar">
    <w:name w:val="Footer Char"/>
    <w:basedOn w:val="DefaultParagraphFont"/>
    <w:link w:val="Footer"/>
    <w:uiPriority w:val="99"/>
    <w:rsid w:val="007D0A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80643">
      <w:bodyDiv w:val="1"/>
      <w:marLeft w:val="0"/>
      <w:marRight w:val="0"/>
      <w:marTop w:val="0"/>
      <w:marBottom w:val="0"/>
      <w:divBdr>
        <w:top w:val="none" w:sz="0" w:space="0" w:color="auto"/>
        <w:left w:val="none" w:sz="0" w:space="0" w:color="auto"/>
        <w:bottom w:val="none" w:sz="0" w:space="0" w:color="auto"/>
        <w:right w:val="none" w:sz="0" w:space="0" w:color="auto"/>
      </w:divBdr>
    </w:div>
    <w:div w:id="20824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1C26E.7BBBEE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cid:image002.png@01D1C26E.7BBBEE8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cid:image004.png@01D1C26E.7BBBEE80"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24DD0-4149-444F-8850-71EA8EA1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Diana Inman</cp:lastModifiedBy>
  <cp:revision>2</cp:revision>
  <cp:lastPrinted>2016-06-22T19:35:00Z</cp:lastPrinted>
  <dcterms:created xsi:type="dcterms:W3CDTF">2016-09-30T16:32:00Z</dcterms:created>
  <dcterms:modified xsi:type="dcterms:W3CDTF">2016-09-30T16:32:00Z</dcterms:modified>
</cp:coreProperties>
</file>