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8A5117" w:rsidTr="002A6594">
        <w:trPr>
          <w:cantSplit/>
          <w:trHeight w:val="1700"/>
        </w:trPr>
        <w:tc>
          <w:tcPr>
            <w:tcW w:w="4770" w:type="dxa"/>
          </w:tcPr>
          <w:p w:rsidR="008A5117" w:rsidRDefault="00462884" w:rsidP="00D14A9E">
            <w:pPr>
              <w:pStyle w:val="Heading5"/>
              <w:jc w:val="center"/>
              <w:rPr>
                <w:sz w:val="24"/>
                <w:szCs w:val="24"/>
              </w:rPr>
            </w:pPr>
            <w:bookmarkStart w:id="0" w:name="_GoBack"/>
            <w:bookmarkEnd w:id="0"/>
            <w:r>
              <w:rPr>
                <w:noProof/>
              </w:rPr>
              <w:drawing>
                <wp:inline distT="0" distB="0" distL="0" distR="0">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10" cstate="print"/>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462884" w:rsidRPr="00F660AC" w:rsidRDefault="00462884" w:rsidP="00462884">
            <w:pPr>
              <w:jc w:val="center"/>
            </w:pPr>
            <w:r w:rsidRPr="00F660AC">
              <w:t>600 E Main Street</w:t>
            </w:r>
          </w:p>
          <w:p w:rsidR="00462884" w:rsidRDefault="00462884" w:rsidP="00462884">
            <w:pPr>
              <w:jc w:val="center"/>
              <w:rPr>
                <w:color w:val="1F497D"/>
              </w:rPr>
            </w:pPr>
            <w:r w:rsidRPr="00F660AC">
              <w:t>Elma WA  98541</w:t>
            </w:r>
          </w:p>
          <w:p w:rsidR="008A5117" w:rsidRDefault="008A5117" w:rsidP="00462884">
            <w:pPr>
              <w:rPr>
                <w:sz w:val="28"/>
              </w:rPr>
            </w:pPr>
          </w:p>
        </w:tc>
        <w:tc>
          <w:tcPr>
            <w:tcW w:w="5490" w:type="dxa"/>
          </w:tcPr>
          <w:p w:rsidR="002A6594" w:rsidRPr="00F660AC" w:rsidRDefault="002A6594" w:rsidP="00D14A9E">
            <w:pPr>
              <w:rPr>
                <w:rFonts w:ascii="Arial" w:hAnsi="Arial" w:cs="Arial"/>
                <w:sz w:val="28"/>
              </w:rPr>
            </w:pPr>
          </w:p>
          <w:p w:rsidR="008A5117" w:rsidRPr="00F660AC" w:rsidRDefault="00ED4AC0" w:rsidP="00D14A9E">
            <w:pPr>
              <w:rPr>
                <w:rFonts w:ascii="Arial" w:hAnsi="Arial" w:cs="Arial"/>
                <w:sz w:val="28"/>
                <w:u w:val="single"/>
              </w:rPr>
            </w:pPr>
            <w:r w:rsidRPr="00F660AC">
              <w:rPr>
                <w:rFonts w:ascii="Arial" w:hAnsi="Arial" w:cs="Arial"/>
                <w:sz w:val="28"/>
              </w:rPr>
              <w:t>Title</w:t>
            </w:r>
            <w:r w:rsidR="002A6594" w:rsidRPr="00F660AC">
              <w:rPr>
                <w:rFonts w:ascii="Arial" w:hAnsi="Arial" w:cs="Arial"/>
                <w:sz w:val="28"/>
              </w:rPr>
              <w:t>:</w:t>
            </w:r>
            <w:r w:rsidR="00332F83" w:rsidRPr="00F660AC">
              <w:rPr>
                <w:rFonts w:ascii="Arial" w:hAnsi="Arial" w:cs="Arial"/>
                <w:sz w:val="28"/>
              </w:rPr>
              <w:t xml:space="preserve"> </w:t>
            </w:r>
            <w:r w:rsidR="003D0DDF">
              <w:rPr>
                <w:rFonts w:ascii="Arial" w:hAnsi="Arial" w:cs="Arial"/>
                <w:sz w:val="28"/>
              </w:rPr>
              <w:t>Illumigene Group A  Streptococcus</w:t>
            </w:r>
          </w:p>
          <w:p w:rsidR="008A5117" w:rsidRPr="00F660AC" w:rsidRDefault="00ED4AC0" w:rsidP="008A5117">
            <w:pPr>
              <w:rPr>
                <w:rFonts w:ascii="Arial" w:hAnsi="Arial" w:cs="Arial"/>
                <w:sz w:val="28"/>
              </w:rPr>
            </w:pPr>
            <w:r w:rsidRPr="00F660AC">
              <w:rPr>
                <w:rFonts w:ascii="Arial" w:hAnsi="Arial" w:cs="Arial"/>
                <w:sz w:val="28"/>
              </w:rPr>
              <w:t>Department</w:t>
            </w:r>
            <w:r w:rsidR="002A6594" w:rsidRPr="00F660AC">
              <w:rPr>
                <w:rFonts w:ascii="Arial" w:hAnsi="Arial" w:cs="Arial"/>
                <w:sz w:val="28"/>
              </w:rPr>
              <w:t>:</w:t>
            </w:r>
            <w:r w:rsidR="00332F83" w:rsidRPr="00F660AC">
              <w:rPr>
                <w:rFonts w:ascii="Arial" w:hAnsi="Arial" w:cs="Arial"/>
                <w:sz w:val="28"/>
              </w:rPr>
              <w:t xml:space="preserve"> </w:t>
            </w:r>
            <w:r w:rsidR="003D0DDF">
              <w:rPr>
                <w:rFonts w:ascii="Arial" w:hAnsi="Arial" w:cs="Arial"/>
                <w:sz w:val="28"/>
              </w:rPr>
              <w:t>Laboratory</w:t>
            </w:r>
          </w:p>
          <w:p w:rsidR="002A6594" w:rsidRPr="00F660AC" w:rsidRDefault="00C53FAB" w:rsidP="00EC7AC6">
            <w:pPr>
              <w:rPr>
                <w:rFonts w:ascii="Arial" w:hAnsi="Arial" w:cs="Arial"/>
                <w:sz w:val="28"/>
              </w:rPr>
            </w:pPr>
            <w:r>
              <w:rPr>
                <w:rFonts w:ascii="Arial" w:hAnsi="Arial" w:cs="Arial"/>
                <w:sz w:val="28"/>
              </w:rPr>
              <w:t xml:space="preserve">Total Number of </w:t>
            </w:r>
            <w:r w:rsidR="002A6594" w:rsidRPr="00F660AC">
              <w:rPr>
                <w:rFonts w:ascii="Arial" w:hAnsi="Arial" w:cs="Arial"/>
                <w:sz w:val="28"/>
              </w:rPr>
              <w:t>Pages:</w:t>
            </w:r>
            <w:r w:rsidR="00005FEA">
              <w:rPr>
                <w:rFonts w:ascii="Arial" w:hAnsi="Arial" w:cs="Arial"/>
                <w:sz w:val="28"/>
              </w:rPr>
              <w:t xml:space="preserve"> </w:t>
            </w:r>
            <w:r w:rsidR="00E90D12">
              <w:rPr>
                <w:rFonts w:ascii="Arial" w:hAnsi="Arial" w:cs="Arial"/>
                <w:sz w:val="28"/>
              </w:rPr>
              <w:t>7</w:t>
            </w:r>
          </w:p>
        </w:tc>
      </w:tr>
      <w:tr w:rsidR="008A5117" w:rsidRPr="001A1EBF" w:rsidTr="00332F83">
        <w:trPr>
          <w:cantSplit/>
          <w:trHeight w:val="233"/>
        </w:trPr>
        <w:tc>
          <w:tcPr>
            <w:tcW w:w="4770" w:type="dxa"/>
          </w:tcPr>
          <w:p w:rsidR="008A5117" w:rsidRPr="00F660AC" w:rsidRDefault="008A5117" w:rsidP="00D14A9E">
            <w:pPr>
              <w:pStyle w:val="Heading1"/>
              <w:rPr>
                <w:rFonts w:ascii="Arial" w:hAnsi="Arial" w:cs="Arial"/>
                <w:sz w:val="20"/>
              </w:rPr>
            </w:pPr>
            <w:r w:rsidRPr="00F660AC">
              <w:rPr>
                <w:rFonts w:ascii="Arial" w:hAnsi="Arial" w:cs="Arial"/>
                <w:sz w:val="20"/>
              </w:rPr>
              <w:t>Effective Date:</w:t>
            </w:r>
            <w:r w:rsidR="00332F83" w:rsidRPr="00F660AC">
              <w:rPr>
                <w:rFonts w:ascii="Arial" w:hAnsi="Arial" w:cs="Arial"/>
                <w:sz w:val="20"/>
              </w:rPr>
              <w:t xml:space="preserve"> </w:t>
            </w:r>
            <w:r w:rsidR="001D4D17">
              <w:rPr>
                <w:rFonts w:ascii="Arial" w:hAnsi="Arial" w:cs="Arial"/>
                <w:sz w:val="20"/>
              </w:rPr>
              <w:t xml:space="preserve">  </w:t>
            </w:r>
            <w:r w:rsidR="00D21C63">
              <w:rPr>
                <w:rFonts w:ascii="Arial" w:hAnsi="Arial" w:cs="Arial"/>
                <w:sz w:val="20"/>
              </w:rPr>
              <w:t xml:space="preserve">          </w:t>
            </w:r>
            <w:r w:rsidR="00F00893">
              <w:rPr>
                <w:rFonts w:ascii="Arial" w:hAnsi="Arial" w:cs="Arial"/>
                <w:sz w:val="20"/>
              </w:rPr>
              <w:t xml:space="preserve">    </w:t>
            </w:r>
            <w:r w:rsidR="001D4D17">
              <w:rPr>
                <w:rFonts w:ascii="Arial" w:hAnsi="Arial" w:cs="Arial"/>
                <w:sz w:val="20"/>
              </w:rPr>
              <w:t xml:space="preserve"> </w:t>
            </w:r>
            <w:r w:rsidRPr="00F660AC">
              <w:rPr>
                <w:rFonts w:ascii="Arial" w:hAnsi="Arial" w:cs="Arial"/>
                <w:sz w:val="20"/>
              </w:rPr>
              <w:t>Revised:</w:t>
            </w:r>
          </w:p>
          <w:p w:rsidR="008A5117" w:rsidRPr="00F660AC" w:rsidRDefault="008A5117" w:rsidP="00D14A9E">
            <w:pPr>
              <w:rPr>
                <w:rFonts w:ascii="Arial" w:hAnsi="Arial" w:cs="Arial"/>
                <w:color w:val="FF0000"/>
              </w:rPr>
            </w:pPr>
          </w:p>
        </w:tc>
        <w:tc>
          <w:tcPr>
            <w:tcW w:w="5490" w:type="dxa"/>
          </w:tcPr>
          <w:p w:rsidR="008A5117" w:rsidRPr="00F660AC" w:rsidRDefault="008A5117" w:rsidP="00EC7AC6">
            <w:pPr>
              <w:pStyle w:val="Heading3"/>
              <w:jc w:val="left"/>
              <w:rPr>
                <w:rFonts w:ascii="Arial" w:hAnsi="Arial" w:cs="Arial"/>
              </w:rPr>
            </w:pPr>
          </w:p>
        </w:tc>
      </w:tr>
      <w:tr w:rsidR="008A5117" w:rsidRPr="001A1EBF" w:rsidTr="00332F83">
        <w:trPr>
          <w:cantSplit/>
          <w:trHeight w:val="1241"/>
        </w:trPr>
        <w:tc>
          <w:tcPr>
            <w:tcW w:w="4770" w:type="dxa"/>
          </w:tcPr>
          <w:p w:rsidR="00332F83" w:rsidRDefault="008A5117" w:rsidP="00332F83">
            <w:pPr>
              <w:pStyle w:val="Heading1"/>
              <w:spacing w:after="240"/>
              <w:rPr>
                <w:rFonts w:ascii="Arial" w:hAnsi="Arial" w:cs="Arial"/>
              </w:rPr>
            </w:pPr>
            <w:r w:rsidRPr="00F660AC">
              <w:rPr>
                <w:rFonts w:ascii="Arial" w:hAnsi="Arial" w:cs="Arial"/>
              </w:rPr>
              <w:t>Approval:</w:t>
            </w:r>
            <w:r w:rsidR="00332EC7">
              <w:rPr>
                <w:rFonts w:ascii="Arial" w:hAnsi="Arial" w:cs="Arial"/>
              </w:rPr>
              <w:t>_______________Date_______</w:t>
            </w:r>
          </w:p>
          <w:p w:rsidR="00332EC7" w:rsidRPr="00332EC7" w:rsidRDefault="00332EC7" w:rsidP="00332EC7">
            <w:r>
              <w:t xml:space="preserve">                 Medical Director</w:t>
            </w:r>
          </w:p>
          <w:p w:rsidR="00332EC7" w:rsidRPr="00332EC7" w:rsidRDefault="00332EC7" w:rsidP="00332EC7"/>
          <w:p w:rsidR="004772FC" w:rsidRPr="00F660AC" w:rsidRDefault="004772FC" w:rsidP="004772FC">
            <w:pPr>
              <w:rPr>
                <w:rFonts w:ascii="Arial" w:hAnsi="Arial" w:cs="Arial"/>
              </w:rPr>
            </w:pPr>
          </w:p>
          <w:p w:rsidR="004772FC" w:rsidRPr="00F660AC" w:rsidRDefault="004772FC" w:rsidP="004772FC">
            <w:pPr>
              <w:rPr>
                <w:rFonts w:ascii="Arial" w:hAnsi="Arial" w:cs="Arial"/>
              </w:rPr>
            </w:pPr>
            <w:r w:rsidRPr="00F660AC">
              <w:rPr>
                <w:rFonts w:ascii="Arial" w:hAnsi="Arial" w:cs="Arial"/>
              </w:rPr>
              <w:t xml:space="preserve">Author name/title: </w:t>
            </w:r>
            <w:r w:rsidR="00005FEA">
              <w:rPr>
                <w:rFonts w:ascii="Arial" w:hAnsi="Arial" w:cs="Arial"/>
              </w:rPr>
              <w:t>Don Biehl MT(ASCP)</w:t>
            </w:r>
          </w:p>
        </w:tc>
        <w:tc>
          <w:tcPr>
            <w:tcW w:w="5490" w:type="dxa"/>
          </w:tcPr>
          <w:p w:rsidR="008A5117" w:rsidRPr="00F660AC" w:rsidRDefault="008A5117" w:rsidP="00D14A9E">
            <w:pPr>
              <w:jc w:val="center"/>
              <w:rPr>
                <w:rFonts w:ascii="Arial" w:hAnsi="Arial" w:cs="Arial"/>
              </w:rPr>
            </w:pPr>
          </w:p>
          <w:p w:rsidR="008A5117" w:rsidRPr="00F660AC" w:rsidRDefault="008A5117"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2A6594">
            <w:pPr>
              <w:rPr>
                <w:rFonts w:ascii="Arial" w:hAnsi="Arial" w:cs="Arial"/>
                <w:szCs w:val="22"/>
              </w:rPr>
            </w:pPr>
          </w:p>
        </w:tc>
      </w:tr>
    </w:tbl>
    <w:p w:rsidR="002A6594" w:rsidRDefault="002A6594" w:rsidP="002A6594">
      <w:pPr>
        <w:pStyle w:val="NormalWeb"/>
        <w:spacing w:before="0" w:beforeAutospacing="0" w:after="0" w:afterAutospacing="0"/>
        <w:rPr>
          <w:rFonts w:ascii="Arial" w:hAnsi="Arial" w:cs="Arial"/>
          <w:bCs/>
          <w:color w:val="000000"/>
        </w:rPr>
      </w:pPr>
    </w:p>
    <w:p w:rsidR="00D21C63" w:rsidRPr="003D0DDF" w:rsidRDefault="003D0DDF" w:rsidP="00851EF9">
      <w:pPr>
        <w:shd w:val="clear" w:color="auto" w:fill="FFFFFF"/>
        <w:rPr>
          <w:rFonts w:ascii="Calibri" w:hAnsi="Calibri"/>
          <w:color w:val="000000" w:themeColor="text1"/>
          <w:sz w:val="28"/>
          <w:szCs w:val="28"/>
          <w:shd w:val="clear" w:color="auto" w:fill="FFFFFF"/>
        </w:rPr>
      </w:pPr>
      <w:r w:rsidRPr="003D0DDF">
        <w:rPr>
          <w:rFonts w:ascii="Calibri" w:hAnsi="Calibri"/>
          <w:b/>
          <w:color w:val="000000" w:themeColor="text1"/>
          <w:sz w:val="28"/>
          <w:szCs w:val="28"/>
          <w:shd w:val="clear" w:color="auto" w:fill="FFFFFF"/>
        </w:rPr>
        <w:t xml:space="preserve">Principle: </w:t>
      </w:r>
    </w:p>
    <w:p w:rsidR="003D0DDF" w:rsidRPr="00E02FDB" w:rsidRDefault="003D0DDF" w:rsidP="003D0DDF">
      <w:pPr>
        <w:jc w:val="both"/>
        <w:rPr>
          <w:rFonts w:ascii="Calibri" w:hAnsi="Calibri" w:cs="Arial"/>
          <w:sz w:val="22"/>
          <w:szCs w:val="22"/>
        </w:rPr>
      </w:pPr>
      <w:r>
        <w:rPr>
          <w:rFonts w:ascii="Calibri" w:hAnsi="Calibri"/>
          <w:color w:val="000000" w:themeColor="text1"/>
          <w:sz w:val="22"/>
          <w:szCs w:val="22"/>
          <w:shd w:val="clear" w:color="auto" w:fill="FFFFFF"/>
        </w:rPr>
        <w:tab/>
      </w:r>
      <w:r w:rsidRPr="00E02FDB">
        <w:rPr>
          <w:rFonts w:ascii="Calibri" w:hAnsi="Calibri" w:cs="Arial"/>
          <w:sz w:val="22"/>
          <w:szCs w:val="22"/>
        </w:rPr>
        <w:t xml:space="preserve">Group A </w:t>
      </w:r>
      <w:r w:rsidRPr="00E02FDB">
        <w:rPr>
          <w:rFonts w:ascii="Calibri" w:hAnsi="Calibri" w:cs="Arial"/>
          <w:i/>
          <w:sz w:val="22"/>
          <w:szCs w:val="22"/>
        </w:rPr>
        <w:t>Streptococcus</w:t>
      </w:r>
      <w:r w:rsidRPr="00E02FDB">
        <w:rPr>
          <w:rFonts w:ascii="Calibri" w:hAnsi="Calibri" w:cs="Arial"/>
          <w:sz w:val="22"/>
          <w:szCs w:val="22"/>
        </w:rPr>
        <w:t xml:space="preserve">, or </w:t>
      </w:r>
      <w:r w:rsidRPr="00E02FDB">
        <w:rPr>
          <w:rFonts w:ascii="Calibri" w:hAnsi="Calibri" w:cs="Arial"/>
          <w:i/>
          <w:sz w:val="22"/>
          <w:szCs w:val="22"/>
        </w:rPr>
        <w:t>Streptococcus pyogenes</w:t>
      </w:r>
      <w:r w:rsidRPr="00E02FDB">
        <w:rPr>
          <w:rFonts w:ascii="Calibri" w:hAnsi="Calibri" w:cs="Arial"/>
          <w:sz w:val="22"/>
          <w:szCs w:val="22"/>
        </w:rPr>
        <w:t xml:space="preserve">, is a bacterium commonly found in the human throat or on skin.  </w:t>
      </w:r>
      <w:r w:rsidRPr="00E02FDB">
        <w:rPr>
          <w:rFonts w:ascii="Calibri" w:hAnsi="Calibri" w:cs="Arial"/>
          <w:i/>
          <w:sz w:val="22"/>
          <w:szCs w:val="22"/>
        </w:rPr>
        <w:t>S. pyogenes</w:t>
      </w:r>
      <w:r w:rsidRPr="00E02FDB">
        <w:rPr>
          <w:rFonts w:ascii="Calibri" w:hAnsi="Calibri" w:cs="Arial"/>
          <w:sz w:val="22"/>
          <w:szCs w:val="22"/>
        </w:rPr>
        <w:t xml:space="preserve"> causes a wide variety of diseases in humans, the most common being acute pharyngitis or strep throat.  Pharyngitis is diagnosed in approximately 11 million patients in the United States each year, with Group A </w:t>
      </w:r>
      <w:r w:rsidRPr="00E02FDB">
        <w:rPr>
          <w:rFonts w:ascii="Calibri" w:hAnsi="Calibri" w:cs="Arial"/>
          <w:i/>
          <w:sz w:val="22"/>
          <w:szCs w:val="22"/>
        </w:rPr>
        <w:t>Streptococcus</w:t>
      </w:r>
      <w:r w:rsidRPr="00E02FDB">
        <w:rPr>
          <w:rFonts w:ascii="Calibri" w:hAnsi="Calibri" w:cs="Arial"/>
          <w:sz w:val="22"/>
          <w:szCs w:val="22"/>
        </w:rPr>
        <w:t xml:space="preserve"> accounting for 15% - 30% of cases in children and 5% - 20% of cases in adults.</w:t>
      </w:r>
      <w:r w:rsidRPr="00E02FDB">
        <w:rPr>
          <w:rFonts w:ascii="Calibri" w:hAnsi="Calibri" w:cs="Arial"/>
          <w:sz w:val="22"/>
          <w:szCs w:val="22"/>
          <w:vertAlign w:val="superscript"/>
        </w:rPr>
        <w:t xml:space="preserve">3  </w:t>
      </w:r>
      <w:r w:rsidRPr="00E02FDB">
        <w:rPr>
          <w:rFonts w:ascii="Calibri" w:hAnsi="Calibri" w:cs="Arial"/>
          <w:sz w:val="22"/>
          <w:szCs w:val="22"/>
        </w:rPr>
        <w:t>Streptococcal pharyngitis is often accompanied by sore throat, fever, tonsillar exudates  and enlarged cervical lymph nodes.</w:t>
      </w:r>
    </w:p>
    <w:p w:rsidR="003D0DDF" w:rsidRPr="00E02FDB" w:rsidRDefault="003D0DDF" w:rsidP="003D0DDF">
      <w:pPr>
        <w:jc w:val="both"/>
        <w:rPr>
          <w:rFonts w:ascii="Calibri" w:hAnsi="Calibri" w:cs="Arial"/>
          <w:sz w:val="22"/>
          <w:szCs w:val="22"/>
        </w:rPr>
      </w:pPr>
    </w:p>
    <w:p w:rsidR="003D0DDF" w:rsidRDefault="003D0DDF" w:rsidP="003D0DDF">
      <w:pPr>
        <w:jc w:val="both"/>
        <w:rPr>
          <w:rFonts w:ascii="Calibri" w:hAnsi="Calibri" w:cs="Arial"/>
          <w:sz w:val="22"/>
          <w:szCs w:val="22"/>
        </w:rPr>
      </w:pPr>
      <w:r w:rsidRPr="00E02FDB">
        <w:rPr>
          <w:rFonts w:ascii="Calibri" w:hAnsi="Calibri" w:cs="Arial"/>
          <w:sz w:val="22"/>
          <w:szCs w:val="22"/>
        </w:rPr>
        <w:t>Group A Streptococcus infections may result in mild illness (e.g. pharyngitis, impetigo) or may lead to invasive, life-threatening illness (e.g. cellulitis, bacteremia, necrotizing fasciitis, Streptococcal toxic shock syndrome).  Approximately 25% of patients with necrotizing fasciitis will die from the infection; more than 35% of patients with streptococcal toxic shock syndrome will die from the infection.</w:t>
      </w:r>
      <w:r w:rsidRPr="00E02FDB">
        <w:rPr>
          <w:rFonts w:ascii="Calibri" w:hAnsi="Calibri" w:cs="Arial"/>
          <w:sz w:val="22"/>
          <w:szCs w:val="22"/>
          <w:vertAlign w:val="superscript"/>
        </w:rPr>
        <w:t xml:space="preserve">4  </w:t>
      </w:r>
      <w:r w:rsidRPr="00E02FDB">
        <w:rPr>
          <w:rFonts w:ascii="Calibri" w:hAnsi="Calibri" w:cs="Arial"/>
          <w:i/>
          <w:sz w:val="22"/>
          <w:szCs w:val="22"/>
        </w:rPr>
        <w:t>Streptococcus pyogenes</w:t>
      </w:r>
      <w:r w:rsidRPr="00E02FDB">
        <w:rPr>
          <w:rFonts w:ascii="Calibri" w:hAnsi="Calibri" w:cs="Arial"/>
          <w:sz w:val="22"/>
          <w:szCs w:val="22"/>
        </w:rPr>
        <w:t xml:space="preserve"> may also present in healthy, asymptomatic patients.  Throat culture surveys of healthy children taken during school outbreaks have shown a carrier prevalence of up to 20%.</w:t>
      </w:r>
      <w:r w:rsidRPr="00E02FDB">
        <w:rPr>
          <w:rFonts w:ascii="Calibri" w:hAnsi="Calibri" w:cs="Arial"/>
          <w:sz w:val="22"/>
          <w:szCs w:val="22"/>
          <w:vertAlign w:val="superscript"/>
        </w:rPr>
        <w:t>3</w:t>
      </w:r>
      <w:r w:rsidRPr="00E02FDB">
        <w:rPr>
          <w:rFonts w:ascii="Calibri" w:hAnsi="Calibri" w:cs="Arial"/>
          <w:sz w:val="22"/>
          <w:szCs w:val="22"/>
        </w:rPr>
        <w:t xml:space="preserve"> </w:t>
      </w:r>
    </w:p>
    <w:p w:rsidR="003D0DDF" w:rsidRDefault="003D0DDF" w:rsidP="003D0DDF">
      <w:pPr>
        <w:jc w:val="both"/>
        <w:rPr>
          <w:rFonts w:ascii="Calibri" w:hAnsi="Calibri" w:cs="Arial"/>
          <w:iCs/>
          <w:sz w:val="22"/>
          <w:szCs w:val="22"/>
        </w:rPr>
      </w:pPr>
    </w:p>
    <w:p w:rsidR="003D0DDF" w:rsidRPr="008A1129" w:rsidRDefault="003D0DDF" w:rsidP="003D0DDF">
      <w:pPr>
        <w:jc w:val="both"/>
        <w:rPr>
          <w:rFonts w:ascii="Calibri" w:hAnsi="Calibri" w:cs="Arial"/>
          <w:iCs/>
          <w:sz w:val="22"/>
          <w:szCs w:val="22"/>
        </w:rPr>
      </w:pPr>
      <w:r w:rsidRPr="008A1129">
        <w:rPr>
          <w:rFonts w:ascii="Calibri" w:hAnsi="Calibri" w:cs="Arial"/>
          <w:iCs/>
          <w:sz w:val="22"/>
          <w:szCs w:val="22"/>
        </w:rPr>
        <w:t>The</w:t>
      </w:r>
      <w:r w:rsidRPr="008A1129">
        <w:rPr>
          <w:rFonts w:ascii="Calibri" w:hAnsi="Calibri" w:cs="Arial"/>
          <w:i/>
          <w:iCs/>
          <w:sz w:val="22"/>
          <w:szCs w:val="22"/>
        </w:rPr>
        <w:t xml:space="preserve">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i/>
          <w:iCs/>
          <w:sz w:val="22"/>
          <w:szCs w:val="22"/>
        </w:rPr>
        <w:t xml:space="preserve"> </w:t>
      </w:r>
      <w:r w:rsidRPr="008A1129">
        <w:rPr>
          <w:rFonts w:ascii="Calibri" w:hAnsi="Calibri" w:cs="Arial"/>
          <w:iCs/>
          <w:sz w:val="22"/>
          <w:szCs w:val="22"/>
        </w:rPr>
        <w:t>Group A</w:t>
      </w:r>
      <w:r w:rsidRPr="008A1129">
        <w:rPr>
          <w:rFonts w:ascii="Calibri" w:hAnsi="Calibri" w:cs="Arial"/>
          <w:i/>
          <w:iCs/>
          <w:sz w:val="22"/>
          <w:szCs w:val="22"/>
        </w:rPr>
        <w:t xml:space="preserve"> Streptococcus </w:t>
      </w:r>
      <w:r w:rsidRPr="008A1129">
        <w:rPr>
          <w:rFonts w:ascii="Calibri" w:hAnsi="Calibri" w:cs="Arial"/>
          <w:iCs/>
          <w:sz w:val="22"/>
          <w:szCs w:val="22"/>
        </w:rPr>
        <w:t xml:space="preserve">(Group A Strep) assay, performed on the </w:t>
      </w:r>
      <w:r w:rsidRPr="008A1129">
        <w:rPr>
          <w:rFonts w:ascii="Calibri" w:hAnsi="Calibri" w:cs="Arial"/>
          <w:b/>
          <w:i/>
          <w:iCs/>
          <w:sz w:val="22"/>
          <w:szCs w:val="22"/>
        </w:rPr>
        <w:t>illumi</w:t>
      </w:r>
      <w:r w:rsidRPr="008A1129">
        <w:rPr>
          <w:rFonts w:ascii="Calibri" w:hAnsi="Calibri" w:cs="Arial"/>
          <w:i/>
          <w:iCs/>
          <w:sz w:val="22"/>
          <w:szCs w:val="22"/>
        </w:rPr>
        <w:t>pro-10™</w:t>
      </w:r>
      <w:r w:rsidRPr="008A1129">
        <w:rPr>
          <w:rFonts w:ascii="Calibri" w:hAnsi="Calibri" w:cs="Arial"/>
          <w:iCs/>
          <w:sz w:val="22"/>
          <w:szCs w:val="22"/>
        </w:rPr>
        <w:t xml:space="preserve">, is a qualitative in vitro diagnostic test for the detection of </w:t>
      </w:r>
      <w:r w:rsidRPr="008A1129">
        <w:rPr>
          <w:rFonts w:ascii="Calibri" w:hAnsi="Calibri" w:cs="Arial"/>
          <w:i/>
          <w:iCs/>
          <w:sz w:val="22"/>
          <w:szCs w:val="22"/>
        </w:rPr>
        <w:t>Streptococcus pyogenes</w:t>
      </w:r>
      <w:r w:rsidRPr="008A1129">
        <w:rPr>
          <w:rFonts w:ascii="Calibri" w:hAnsi="Calibri" w:cs="Arial"/>
          <w:iCs/>
          <w:sz w:val="22"/>
          <w:szCs w:val="22"/>
        </w:rPr>
        <w:t xml:space="preserve"> (Group A β-hemolytic </w:t>
      </w:r>
      <w:r w:rsidRPr="008A1129">
        <w:rPr>
          <w:rFonts w:ascii="Calibri" w:hAnsi="Calibri" w:cs="Arial"/>
          <w:i/>
          <w:iCs/>
          <w:sz w:val="22"/>
          <w:szCs w:val="22"/>
        </w:rPr>
        <w:t>Streptococcus</w:t>
      </w:r>
      <w:r w:rsidRPr="008A1129">
        <w:rPr>
          <w:rFonts w:ascii="Calibri" w:hAnsi="Calibri" w:cs="Arial"/>
          <w:iCs/>
          <w:sz w:val="22"/>
          <w:szCs w:val="22"/>
        </w:rPr>
        <w:t>) in throat swab specimens.</w:t>
      </w:r>
    </w:p>
    <w:p w:rsidR="003D0DDF" w:rsidRPr="008A1129" w:rsidRDefault="003D0DDF" w:rsidP="003D0DDF">
      <w:pPr>
        <w:jc w:val="both"/>
        <w:rPr>
          <w:rFonts w:ascii="Calibri" w:hAnsi="Calibri" w:cs="Arial"/>
          <w:iCs/>
          <w:sz w:val="22"/>
          <w:szCs w:val="22"/>
        </w:rPr>
      </w:pPr>
    </w:p>
    <w:p w:rsidR="003D0DDF" w:rsidRPr="008A1129" w:rsidRDefault="003D0DDF" w:rsidP="003D0DDF">
      <w:pPr>
        <w:jc w:val="both"/>
        <w:rPr>
          <w:rFonts w:ascii="Calibri" w:hAnsi="Calibri" w:cs="Arial"/>
          <w:iCs/>
          <w:sz w:val="22"/>
          <w:szCs w:val="22"/>
        </w:rPr>
      </w:pPr>
      <w:r w:rsidRPr="008A1129">
        <w:rPr>
          <w:rFonts w:ascii="Calibri" w:hAnsi="Calibri" w:cs="Arial"/>
          <w:iCs/>
          <w:sz w:val="22"/>
          <w:szCs w:val="22"/>
        </w:rPr>
        <w:t>The</w:t>
      </w:r>
      <w:r w:rsidRPr="008A1129">
        <w:rPr>
          <w:rFonts w:ascii="Calibri" w:hAnsi="Calibri" w:cs="Arial"/>
          <w:i/>
          <w:iCs/>
          <w:sz w:val="22"/>
          <w:szCs w:val="22"/>
        </w:rPr>
        <w:t xml:space="preserve">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i/>
          <w:iCs/>
          <w:sz w:val="22"/>
          <w:szCs w:val="22"/>
        </w:rPr>
        <w:t xml:space="preserve"> </w:t>
      </w:r>
      <w:r w:rsidRPr="008A1129">
        <w:rPr>
          <w:rFonts w:ascii="Calibri" w:hAnsi="Calibri" w:cs="Arial"/>
          <w:iCs/>
          <w:sz w:val="22"/>
          <w:szCs w:val="22"/>
        </w:rPr>
        <w:t>Group A Strep</w:t>
      </w:r>
      <w:r w:rsidRPr="008A1129">
        <w:rPr>
          <w:rFonts w:ascii="Calibri" w:hAnsi="Calibri" w:cs="Arial"/>
          <w:i/>
          <w:iCs/>
          <w:sz w:val="22"/>
          <w:szCs w:val="22"/>
        </w:rPr>
        <w:t xml:space="preserve"> </w:t>
      </w:r>
      <w:r w:rsidRPr="008A1129">
        <w:rPr>
          <w:rFonts w:ascii="Calibri" w:hAnsi="Calibri" w:cs="Arial"/>
          <w:iCs/>
          <w:sz w:val="22"/>
          <w:szCs w:val="22"/>
        </w:rPr>
        <w:t>assay utilizes loop-mediated isothermal DNA amplification (LAMP)</w:t>
      </w:r>
      <w:r w:rsidRPr="008A1129">
        <w:rPr>
          <w:rFonts w:ascii="Calibri" w:hAnsi="Calibri" w:cs="Arial"/>
          <w:iCs/>
          <w:sz w:val="22"/>
          <w:szCs w:val="22"/>
          <w:vertAlign w:val="superscript"/>
        </w:rPr>
        <w:t>1,2</w:t>
      </w:r>
      <w:r w:rsidRPr="008A1129">
        <w:rPr>
          <w:rFonts w:ascii="Calibri" w:hAnsi="Calibri" w:cs="Arial"/>
          <w:iCs/>
          <w:sz w:val="22"/>
          <w:szCs w:val="22"/>
        </w:rPr>
        <w:t xml:space="preserve"> technology to detect </w:t>
      </w:r>
      <w:r w:rsidRPr="008A1129">
        <w:rPr>
          <w:rFonts w:ascii="Calibri" w:hAnsi="Calibri" w:cs="Arial"/>
          <w:i/>
          <w:iCs/>
          <w:sz w:val="22"/>
          <w:szCs w:val="22"/>
        </w:rPr>
        <w:t>Streptococcus pyogenes</w:t>
      </w:r>
      <w:r w:rsidRPr="008A1129">
        <w:rPr>
          <w:rFonts w:ascii="Calibri" w:hAnsi="Calibri" w:cs="Arial"/>
          <w:iCs/>
          <w:sz w:val="22"/>
          <w:szCs w:val="22"/>
        </w:rPr>
        <w:t xml:space="preserve"> by targeting a segment of the </w:t>
      </w:r>
      <w:r w:rsidRPr="008A1129">
        <w:rPr>
          <w:rFonts w:ascii="Calibri" w:hAnsi="Calibri" w:cs="Arial"/>
          <w:i/>
          <w:iCs/>
          <w:sz w:val="22"/>
          <w:szCs w:val="22"/>
        </w:rPr>
        <w:t>Streptococcus pyogenes</w:t>
      </w:r>
      <w:r w:rsidRPr="008A1129">
        <w:rPr>
          <w:rFonts w:ascii="Calibri" w:hAnsi="Calibri" w:cs="Arial"/>
          <w:iCs/>
          <w:sz w:val="22"/>
          <w:szCs w:val="22"/>
        </w:rPr>
        <w:t xml:space="preserve"> genome.  Results from the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i/>
          <w:iCs/>
          <w:sz w:val="22"/>
          <w:szCs w:val="22"/>
        </w:rPr>
        <w:t xml:space="preserve"> </w:t>
      </w:r>
      <w:r w:rsidRPr="008A1129">
        <w:rPr>
          <w:rFonts w:ascii="Calibri" w:hAnsi="Calibri" w:cs="Arial"/>
          <w:iCs/>
          <w:sz w:val="22"/>
          <w:szCs w:val="22"/>
        </w:rPr>
        <w:t xml:space="preserve">Group A Strep assay can be used as an aid in the diagnosis of Group A Streptococcal pharyngitis.  The assay </w:t>
      </w:r>
      <w:r w:rsidRPr="008A1129">
        <w:rPr>
          <w:rFonts w:ascii="Calibri" w:hAnsi="Calibri" w:cs="Arial"/>
          <w:sz w:val="22"/>
          <w:szCs w:val="22"/>
        </w:rPr>
        <w:t xml:space="preserve">is not intended to monitor treatment for Group A </w:t>
      </w:r>
      <w:r w:rsidRPr="008A1129">
        <w:rPr>
          <w:rFonts w:ascii="Calibri" w:hAnsi="Calibri" w:cs="Arial"/>
          <w:i/>
          <w:sz w:val="22"/>
          <w:szCs w:val="22"/>
        </w:rPr>
        <w:t xml:space="preserve">Streptococcus </w:t>
      </w:r>
      <w:r w:rsidRPr="008A1129">
        <w:rPr>
          <w:rFonts w:ascii="Calibri" w:hAnsi="Calibri" w:cs="Arial"/>
          <w:sz w:val="22"/>
          <w:szCs w:val="22"/>
        </w:rPr>
        <w:t>infections.</w:t>
      </w:r>
    </w:p>
    <w:p w:rsidR="003D0DDF" w:rsidRDefault="003D0DDF" w:rsidP="003D0DDF">
      <w:pPr>
        <w:jc w:val="both"/>
        <w:rPr>
          <w:rFonts w:ascii="Calibri" w:hAnsi="Calibri" w:cs="Arial"/>
          <w:sz w:val="22"/>
          <w:szCs w:val="22"/>
        </w:rPr>
      </w:pPr>
    </w:p>
    <w:p w:rsidR="003D0DDF" w:rsidRDefault="003D0DDF" w:rsidP="003D0DDF">
      <w:pPr>
        <w:jc w:val="both"/>
        <w:rPr>
          <w:rFonts w:ascii="Calibri" w:hAnsi="Calibri" w:cs="Arial"/>
          <w:sz w:val="22"/>
          <w:szCs w:val="22"/>
        </w:rPr>
      </w:pPr>
      <w:r w:rsidRPr="00E02FDB">
        <w:rPr>
          <w:rFonts w:ascii="Calibri" w:hAnsi="Calibri" w:cs="Arial"/>
          <w:sz w:val="22"/>
          <w:szCs w:val="22"/>
        </w:rPr>
        <w:t xml:space="preserve">The </w:t>
      </w: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sz w:val="22"/>
          <w:szCs w:val="22"/>
        </w:rPr>
        <w:t xml:space="preserve"> Group A Strep kit includes </w:t>
      </w: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sz w:val="22"/>
          <w:szCs w:val="22"/>
        </w:rPr>
        <w:t xml:space="preserve"> Sample Preparation Apparatuses and </w:t>
      </w: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sz w:val="22"/>
          <w:szCs w:val="22"/>
        </w:rPr>
        <w:t xml:space="preserve"> Group A </w:t>
      </w:r>
      <w:r w:rsidRPr="00E02FDB">
        <w:rPr>
          <w:rFonts w:ascii="Calibri" w:hAnsi="Calibri" w:cs="Arial"/>
          <w:i/>
          <w:sz w:val="22"/>
          <w:szCs w:val="22"/>
        </w:rPr>
        <w:t>Streptococcus</w:t>
      </w:r>
      <w:r w:rsidRPr="00E02FDB">
        <w:rPr>
          <w:rFonts w:ascii="Calibri" w:hAnsi="Calibri" w:cs="Arial"/>
          <w:sz w:val="22"/>
          <w:szCs w:val="22"/>
        </w:rPr>
        <w:t xml:space="preserve"> Test Devices.  The </w:t>
      </w: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sz w:val="22"/>
          <w:szCs w:val="22"/>
        </w:rPr>
        <w:t xml:space="preserve"> Sample Preparation Apparatus II, used for specimen dilution and preparation, is filled with a buffered solution containing formalin treated </w:t>
      </w:r>
      <w:r w:rsidRPr="00E02FDB">
        <w:rPr>
          <w:rFonts w:ascii="Calibri" w:hAnsi="Calibri" w:cs="Arial"/>
          <w:i/>
          <w:sz w:val="22"/>
          <w:szCs w:val="22"/>
        </w:rPr>
        <w:t>E. coli</w:t>
      </w:r>
      <w:r w:rsidRPr="00E02FDB">
        <w:rPr>
          <w:rFonts w:ascii="Calibri" w:hAnsi="Calibri" w:cs="Arial"/>
          <w:sz w:val="22"/>
          <w:szCs w:val="22"/>
        </w:rPr>
        <w:t xml:space="preserve"> harboring </w:t>
      </w:r>
      <w:r w:rsidRPr="00E02FDB">
        <w:rPr>
          <w:rFonts w:ascii="Calibri" w:hAnsi="Calibri" w:cs="Arial"/>
          <w:i/>
          <w:sz w:val="22"/>
          <w:szCs w:val="22"/>
        </w:rPr>
        <w:t xml:space="preserve">Staphylococcus aureus </w:t>
      </w:r>
      <w:r w:rsidRPr="00E02FDB">
        <w:rPr>
          <w:rFonts w:ascii="Calibri" w:hAnsi="Calibri" w:cs="Arial"/>
          <w:sz w:val="22"/>
          <w:szCs w:val="22"/>
        </w:rPr>
        <w:t xml:space="preserve">DNA.  The </w:t>
      </w: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sz w:val="22"/>
          <w:szCs w:val="22"/>
        </w:rPr>
        <w:t xml:space="preserve"> Group A Strep Test Device contains one lyophilized amplification reagent bead in each of two chambers: a TEST chamber with Group A </w:t>
      </w:r>
      <w:r w:rsidRPr="00E02FDB">
        <w:rPr>
          <w:rFonts w:ascii="Calibri" w:hAnsi="Calibri" w:cs="Arial"/>
          <w:i/>
          <w:sz w:val="22"/>
          <w:szCs w:val="22"/>
        </w:rPr>
        <w:t>Streptococcus</w:t>
      </w:r>
      <w:r w:rsidRPr="00E02FDB">
        <w:rPr>
          <w:rFonts w:ascii="Calibri" w:hAnsi="Calibri" w:cs="Arial"/>
          <w:sz w:val="22"/>
          <w:szCs w:val="22"/>
        </w:rPr>
        <w:t xml:space="preserve">-specific primers and a CONTROL chamber with </w:t>
      </w:r>
      <w:r w:rsidRPr="00E02FDB">
        <w:rPr>
          <w:rFonts w:ascii="Calibri" w:hAnsi="Calibri" w:cs="Arial"/>
          <w:i/>
          <w:sz w:val="22"/>
          <w:szCs w:val="22"/>
        </w:rPr>
        <w:t>S. aureus</w:t>
      </w:r>
      <w:r w:rsidRPr="00E02FDB">
        <w:rPr>
          <w:rFonts w:ascii="Calibri" w:hAnsi="Calibri" w:cs="Arial"/>
          <w:sz w:val="22"/>
          <w:szCs w:val="22"/>
        </w:rPr>
        <w:t xml:space="preserve">-specific primers.  The </w:t>
      </w:r>
      <w:r w:rsidRPr="00E02FDB">
        <w:rPr>
          <w:rFonts w:ascii="Calibri" w:hAnsi="Calibri" w:cs="Arial"/>
          <w:i/>
          <w:sz w:val="22"/>
          <w:szCs w:val="22"/>
        </w:rPr>
        <w:t>S. aureus</w:t>
      </w:r>
      <w:r w:rsidRPr="00E02FDB">
        <w:rPr>
          <w:rFonts w:ascii="Calibri" w:hAnsi="Calibri" w:cs="Arial"/>
          <w:sz w:val="22"/>
          <w:szCs w:val="22"/>
        </w:rPr>
        <w:t xml:space="preserve"> DNA in the Sample Preparation Apparatus and the </w:t>
      </w:r>
      <w:r w:rsidRPr="00E02FDB">
        <w:rPr>
          <w:rFonts w:ascii="Calibri" w:hAnsi="Calibri" w:cs="Arial"/>
          <w:i/>
          <w:sz w:val="22"/>
          <w:szCs w:val="22"/>
        </w:rPr>
        <w:t>S. aureus</w:t>
      </w:r>
      <w:r w:rsidRPr="00E02FDB">
        <w:rPr>
          <w:rFonts w:ascii="Calibri" w:hAnsi="Calibri" w:cs="Arial"/>
          <w:sz w:val="22"/>
          <w:szCs w:val="22"/>
        </w:rPr>
        <w:t xml:space="preserve">-specific primers in the CONTROL chamber </w:t>
      </w:r>
      <w:r w:rsidRPr="00E02FDB">
        <w:rPr>
          <w:rFonts w:ascii="Calibri" w:hAnsi="Calibri" w:cs="Arial"/>
          <w:sz w:val="22"/>
          <w:szCs w:val="22"/>
        </w:rPr>
        <w:lastRenderedPageBreak/>
        <w:t xml:space="preserve">function as the Internal Control for the assay.  During specimen preparation, each patient specimen is added to the Sample Preparation Apparatus II and combined with the </w:t>
      </w:r>
      <w:r w:rsidRPr="00E02FDB">
        <w:rPr>
          <w:rFonts w:ascii="Calibri" w:hAnsi="Calibri" w:cs="Arial"/>
          <w:i/>
          <w:sz w:val="22"/>
          <w:szCs w:val="22"/>
        </w:rPr>
        <w:t>S. aureus</w:t>
      </w:r>
      <w:r w:rsidRPr="00E02FDB">
        <w:rPr>
          <w:rFonts w:ascii="Calibri" w:hAnsi="Calibri" w:cs="Arial"/>
          <w:sz w:val="22"/>
          <w:szCs w:val="22"/>
        </w:rPr>
        <w:t xml:space="preserve"> DNA prior to amplification.  Addition of </w:t>
      </w:r>
      <w:r w:rsidRPr="00E02FDB">
        <w:rPr>
          <w:rFonts w:ascii="Calibri" w:hAnsi="Calibri" w:cs="Arial"/>
          <w:i/>
          <w:sz w:val="22"/>
          <w:szCs w:val="22"/>
        </w:rPr>
        <w:t>S. aureus</w:t>
      </w:r>
      <w:r w:rsidRPr="00E02FDB">
        <w:rPr>
          <w:rFonts w:ascii="Calibri" w:hAnsi="Calibri" w:cs="Arial"/>
          <w:sz w:val="22"/>
          <w:szCs w:val="22"/>
        </w:rPr>
        <w:t xml:space="preserve"> DNA to the patient sample allows for parallel processing of target DNA and Control DNA through amplification and detection.  The Internal Control monitors amplification inhibition, assay reagent performance and sample processing effectiveness.  The Control </w:t>
      </w:r>
      <w:r w:rsidRPr="00E02FDB">
        <w:rPr>
          <w:rFonts w:ascii="Calibri" w:hAnsi="Calibri" w:cs="Arial"/>
          <w:i/>
          <w:sz w:val="22"/>
          <w:szCs w:val="22"/>
        </w:rPr>
        <w:t>S. aureus</w:t>
      </w:r>
      <w:r w:rsidRPr="00E02FDB">
        <w:rPr>
          <w:rFonts w:ascii="Calibri" w:hAnsi="Calibri" w:cs="Arial"/>
          <w:sz w:val="22"/>
          <w:szCs w:val="22"/>
        </w:rPr>
        <w:t xml:space="preserve"> target must be amplified and detected in the final reaction or the test is considered invalid and patient results are not reported.</w:t>
      </w:r>
    </w:p>
    <w:p w:rsidR="003D0DDF" w:rsidRDefault="003D0DDF" w:rsidP="00851EF9">
      <w:pPr>
        <w:shd w:val="clear" w:color="auto" w:fill="FFFFFF"/>
        <w:rPr>
          <w:rFonts w:ascii="Calibri" w:hAnsi="Calibri"/>
          <w:color w:val="000000" w:themeColor="text1"/>
          <w:sz w:val="22"/>
          <w:szCs w:val="22"/>
          <w:shd w:val="clear" w:color="auto" w:fill="FFFFFF"/>
        </w:rPr>
      </w:pPr>
    </w:p>
    <w:p w:rsidR="003D0DDF" w:rsidRPr="003D0DDF" w:rsidRDefault="003D0DDF" w:rsidP="00851EF9">
      <w:pPr>
        <w:shd w:val="clear" w:color="auto" w:fill="FFFFFF"/>
        <w:rPr>
          <w:rFonts w:ascii="Calibri" w:hAnsi="Calibri"/>
          <w:color w:val="000000" w:themeColor="text1"/>
          <w:sz w:val="28"/>
          <w:szCs w:val="28"/>
          <w:shd w:val="clear" w:color="auto" w:fill="FFFFFF"/>
        </w:rPr>
      </w:pPr>
      <w:r w:rsidRPr="003D0DDF">
        <w:rPr>
          <w:rFonts w:ascii="Calibri" w:hAnsi="Calibri"/>
          <w:b/>
          <w:color w:val="000000" w:themeColor="text1"/>
          <w:sz w:val="28"/>
          <w:szCs w:val="28"/>
          <w:shd w:val="clear" w:color="auto" w:fill="FFFFFF"/>
        </w:rPr>
        <w:t>Specimen:</w:t>
      </w:r>
    </w:p>
    <w:p w:rsidR="003D0DDF" w:rsidRDefault="003D0DDF" w:rsidP="003D0DDF">
      <w:pPr>
        <w:rPr>
          <w:rFonts w:ascii="Calibri" w:hAnsi="Calibri" w:cs="Arial"/>
          <w:b/>
          <w:sz w:val="22"/>
          <w:szCs w:val="22"/>
        </w:rPr>
      </w:pPr>
      <w:r>
        <w:rPr>
          <w:rFonts w:ascii="Calibri" w:hAnsi="Calibri" w:cs="Arial"/>
          <w:b/>
          <w:sz w:val="22"/>
          <w:szCs w:val="22"/>
        </w:rPr>
        <w:t>Preferred Sample T</w:t>
      </w:r>
      <w:r w:rsidRPr="00E02FDB">
        <w:rPr>
          <w:rFonts w:ascii="Calibri" w:hAnsi="Calibri" w:cs="Arial"/>
          <w:b/>
          <w:sz w:val="22"/>
          <w:szCs w:val="22"/>
        </w:rPr>
        <w:t>ype</w:t>
      </w:r>
      <w:r>
        <w:rPr>
          <w:rFonts w:ascii="Calibri" w:hAnsi="Calibri" w:cs="Arial"/>
          <w:b/>
          <w:sz w:val="22"/>
          <w:szCs w:val="22"/>
        </w:rPr>
        <w:t xml:space="preserve">: </w:t>
      </w:r>
    </w:p>
    <w:p w:rsidR="003D0DDF" w:rsidRDefault="003D0DDF" w:rsidP="003D0DDF">
      <w:pPr>
        <w:pStyle w:val="ListParagraph"/>
        <w:numPr>
          <w:ilvl w:val="0"/>
          <w:numId w:val="6"/>
        </w:numPr>
        <w:rPr>
          <w:rFonts w:ascii="Calibri" w:hAnsi="Calibri" w:cs="Arial"/>
          <w:sz w:val="22"/>
          <w:szCs w:val="22"/>
        </w:rPr>
      </w:pPr>
      <w:r w:rsidRPr="008A1129">
        <w:rPr>
          <w:rFonts w:ascii="Calibri" w:hAnsi="Calibri" w:cs="Arial"/>
          <w:sz w:val="22"/>
          <w:szCs w:val="22"/>
        </w:rPr>
        <w:t xml:space="preserve">Throat swabs in Liquid Amies or Stuart’s transport media. </w:t>
      </w:r>
    </w:p>
    <w:p w:rsidR="003D0DDF" w:rsidRPr="008A1129" w:rsidRDefault="003D0DDF" w:rsidP="003D0DDF">
      <w:pPr>
        <w:pStyle w:val="ListParagraph"/>
        <w:numPr>
          <w:ilvl w:val="0"/>
          <w:numId w:val="6"/>
        </w:numPr>
        <w:rPr>
          <w:rFonts w:ascii="Calibri" w:hAnsi="Calibri" w:cs="Arial"/>
          <w:sz w:val="22"/>
          <w:szCs w:val="22"/>
        </w:rPr>
      </w:pPr>
      <w:r w:rsidRPr="008A1129">
        <w:rPr>
          <w:rFonts w:ascii="Calibri" w:hAnsi="Calibri" w:cs="Arial"/>
          <w:sz w:val="22"/>
          <w:szCs w:val="22"/>
        </w:rPr>
        <w:t xml:space="preserve">Acceptable swabs:  Rayon, polyester, or flocked nylon with plastic shafts. </w:t>
      </w:r>
    </w:p>
    <w:p w:rsidR="003D0DDF" w:rsidRDefault="003D0DDF" w:rsidP="003D0DDF">
      <w:pPr>
        <w:rPr>
          <w:rFonts w:ascii="Calibri" w:hAnsi="Calibri" w:cs="Arial"/>
          <w:sz w:val="22"/>
          <w:szCs w:val="22"/>
        </w:rPr>
      </w:pPr>
    </w:p>
    <w:p w:rsidR="003D0DDF" w:rsidRPr="008A1129" w:rsidRDefault="003D0DDF" w:rsidP="003D0DDF">
      <w:pPr>
        <w:rPr>
          <w:rFonts w:ascii="Calibri" w:hAnsi="Calibri" w:cs="Arial"/>
          <w:b/>
          <w:sz w:val="22"/>
          <w:szCs w:val="22"/>
        </w:rPr>
      </w:pPr>
      <w:r>
        <w:rPr>
          <w:rFonts w:ascii="Calibri" w:hAnsi="Calibri" w:cs="Arial"/>
          <w:b/>
          <w:sz w:val="22"/>
          <w:szCs w:val="22"/>
        </w:rPr>
        <w:t xml:space="preserve">Undesirable Specimens: </w:t>
      </w:r>
      <w:r w:rsidRPr="008A1129">
        <w:rPr>
          <w:rFonts w:ascii="Calibri" w:hAnsi="Calibri" w:cs="Arial"/>
          <w:sz w:val="22"/>
          <w:szCs w:val="22"/>
        </w:rPr>
        <w:t xml:space="preserve">Do not use </w:t>
      </w:r>
      <w:r>
        <w:rPr>
          <w:rFonts w:ascii="Calibri" w:hAnsi="Calibri" w:cs="Arial"/>
          <w:sz w:val="22"/>
          <w:szCs w:val="22"/>
        </w:rPr>
        <w:t xml:space="preserve">throat swabs with </w:t>
      </w:r>
      <w:r w:rsidRPr="008A1129">
        <w:rPr>
          <w:rFonts w:ascii="Calibri" w:hAnsi="Calibri" w:cs="Arial"/>
          <w:sz w:val="22"/>
          <w:szCs w:val="22"/>
        </w:rPr>
        <w:t>Liquid Amies with charcoal transport media.</w:t>
      </w:r>
    </w:p>
    <w:p w:rsidR="003D0DDF" w:rsidRDefault="003D0DDF" w:rsidP="003D0DDF">
      <w:pPr>
        <w:rPr>
          <w:rFonts w:ascii="Calibri" w:hAnsi="Calibri" w:cs="Arial"/>
          <w:b/>
          <w:sz w:val="22"/>
          <w:szCs w:val="22"/>
        </w:rPr>
      </w:pPr>
    </w:p>
    <w:p w:rsidR="003D0DDF" w:rsidRPr="008A1129" w:rsidRDefault="003D0DDF" w:rsidP="003D0DDF">
      <w:pPr>
        <w:rPr>
          <w:rFonts w:ascii="Calibri" w:hAnsi="Calibri" w:cs="Arial"/>
          <w:sz w:val="22"/>
          <w:szCs w:val="22"/>
        </w:rPr>
      </w:pPr>
      <w:r>
        <w:rPr>
          <w:rFonts w:ascii="Calibri" w:hAnsi="Calibri" w:cs="Arial"/>
          <w:b/>
          <w:sz w:val="22"/>
          <w:szCs w:val="22"/>
        </w:rPr>
        <w:t xml:space="preserve">Interfering Substances: </w:t>
      </w:r>
      <w:r>
        <w:rPr>
          <w:rFonts w:ascii="Calibri" w:hAnsi="Calibri" w:cs="Arial"/>
          <w:sz w:val="22"/>
          <w:szCs w:val="22"/>
        </w:rPr>
        <w:t xml:space="preserve">Throat swabs that may contain </w:t>
      </w:r>
      <w:r w:rsidRPr="008A1129">
        <w:rPr>
          <w:rFonts w:ascii="Calibri" w:hAnsi="Calibri" w:cs="Arial"/>
          <w:color w:val="000000"/>
          <w:sz w:val="22"/>
          <w:szCs w:val="22"/>
        </w:rPr>
        <w:t>Zincum Aceticum 2X, Zincum Gluonicum 1X, as found in Zicam® Homeopathic Cold Remedies</w:t>
      </w:r>
      <w:r>
        <w:rPr>
          <w:rFonts w:ascii="Calibri" w:hAnsi="Calibri" w:cs="Arial"/>
          <w:color w:val="000000"/>
          <w:sz w:val="22"/>
          <w:szCs w:val="22"/>
        </w:rPr>
        <w:t>.</w:t>
      </w:r>
    </w:p>
    <w:p w:rsidR="003D0DDF" w:rsidRDefault="003D0DDF" w:rsidP="003D0DDF">
      <w:pPr>
        <w:rPr>
          <w:rFonts w:ascii="Calibri" w:hAnsi="Calibri" w:cs="Arial"/>
          <w:sz w:val="22"/>
          <w:szCs w:val="22"/>
        </w:rPr>
      </w:pPr>
    </w:p>
    <w:p w:rsidR="003D0DDF" w:rsidRPr="00E02FDB" w:rsidRDefault="003D0DDF" w:rsidP="003D0DDF">
      <w:pPr>
        <w:autoSpaceDE w:val="0"/>
        <w:autoSpaceDN w:val="0"/>
        <w:adjustRightInd w:val="0"/>
        <w:jc w:val="both"/>
        <w:outlineLvl w:val="0"/>
        <w:rPr>
          <w:rFonts w:ascii="Calibri" w:hAnsi="Calibri"/>
          <w:strike/>
          <w:sz w:val="22"/>
          <w:szCs w:val="22"/>
          <w:lang w:eastAsia="it-IT"/>
        </w:rPr>
      </w:pPr>
      <w:r>
        <w:rPr>
          <w:rFonts w:ascii="Calibri" w:hAnsi="Calibri" w:cs="Arial"/>
          <w:b/>
          <w:sz w:val="22"/>
          <w:szCs w:val="22"/>
        </w:rPr>
        <w:t>Collection and Storage</w:t>
      </w:r>
      <w:r w:rsidRPr="00E02FDB">
        <w:rPr>
          <w:rFonts w:ascii="Calibri" w:hAnsi="Calibri" w:cs="Arial"/>
          <w:b/>
          <w:sz w:val="22"/>
          <w:szCs w:val="22"/>
        </w:rPr>
        <w:t>:</w:t>
      </w:r>
      <w:r>
        <w:rPr>
          <w:rFonts w:ascii="Calibri" w:hAnsi="Calibri" w:cs="Arial"/>
          <w:b/>
          <w:sz w:val="22"/>
          <w:szCs w:val="22"/>
        </w:rPr>
        <w:t xml:space="preserve"> </w:t>
      </w:r>
      <w:r w:rsidRPr="00E02FDB">
        <w:rPr>
          <w:rFonts w:ascii="Calibri" w:hAnsi="Calibri" w:cs="Arial"/>
          <w:bCs/>
          <w:sz w:val="22"/>
          <w:szCs w:val="22"/>
        </w:rPr>
        <w:t xml:space="preserve">Throat sample collection should be performed in accordance with institutional guidelines for collection of clinical specimens for culture of Group A </w:t>
      </w:r>
      <w:r w:rsidRPr="00E02FDB">
        <w:rPr>
          <w:rFonts w:ascii="Calibri" w:hAnsi="Calibri" w:cs="Arial"/>
          <w:bCs/>
          <w:i/>
          <w:sz w:val="22"/>
          <w:szCs w:val="22"/>
        </w:rPr>
        <w:t>Streptococcus</w:t>
      </w:r>
      <w:r w:rsidRPr="00E02FDB">
        <w:rPr>
          <w:rFonts w:ascii="Calibri" w:hAnsi="Calibri" w:cs="Arial"/>
          <w:bCs/>
          <w:sz w:val="22"/>
          <w:szCs w:val="22"/>
        </w:rPr>
        <w:t>.  Samples should be collected by vigorously swabbing the tonsils and the posterior pharynx.</w:t>
      </w:r>
    </w:p>
    <w:p w:rsidR="003D0DDF" w:rsidRPr="00E02FDB" w:rsidRDefault="003D0DDF" w:rsidP="003D0DDF">
      <w:pPr>
        <w:autoSpaceDE w:val="0"/>
        <w:autoSpaceDN w:val="0"/>
        <w:adjustRightInd w:val="0"/>
        <w:jc w:val="both"/>
        <w:outlineLvl w:val="0"/>
        <w:rPr>
          <w:rFonts w:ascii="Calibri" w:hAnsi="Calibri"/>
          <w:strike/>
          <w:sz w:val="22"/>
          <w:szCs w:val="22"/>
          <w:lang w:eastAsia="it-IT"/>
        </w:rPr>
      </w:pPr>
    </w:p>
    <w:p w:rsidR="003D0DDF" w:rsidRDefault="003D0DDF" w:rsidP="003D0DDF">
      <w:pPr>
        <w:autoSpaceDE w:val="0"/>
        <w:autoSpaceDN w:val="0"/>
        <w:adjustRightInd w:val="0"/>
        <w:jc w:val="both"/>
        <w:outlineLvl w:val="0"/>
        <w:rPr>
          <w:rFonts w:ascii="Calibri" w:hAnsi="Calibri"/>
          <w:sz w:val="22"/>
          <w:szCs w:val="22"/>
        </w:rPr>
      </w:pPr>
      <w:r w:rsidRPr="00E02FDB">
        <w:rPr>
          <w:rFonts w:ascii="Calibri" w:hAnsi="Calibri"/>
          <w:sz w:val="22"/>
          <w:szCs w:val="22"/>
        </w:rPr>
        <w:t>Place swab(s) in a non-nutritive transport medium (e.g. Liquid Amies, without charcoal or Liquid Stuart) and transport to the laboratory.  Samples should be held at 2-27 C during transport.</w:t>
      </w:r>
    </w:p>
    <w:p w:rsidR="003D0DDF" w:rsidRDefault="003D0DDF" w:rsidP="003D0DDF">
      <w:pPr>
        <w:autoSpaceDE w:val="0"/>
        <w:autoSpaceDN w:val="0"/>
        <w:adjustRightInd w:val="0"/>
        <w:jc w:val="both"/>
        <w:outlineLvl w:val="0"/>
        <w:rPr>
          <w:rFonts w:ascii="Calibri" w:hAnsi="Calibri"/>
          <w:sz w:val="22"/>
          <w:szCs w:val="22"/>
        </w:rPr>
      </w:pPr>
    </w:p>
    <w:p w:rsidR="003D0DDF" w:rsidRDefault="003D0DDF" w:rsidP="003D0DDF">
      <w:pPr>
        <w:shd w:val="clear" w:color="auto" w:fill="FFFFFF"/>
        <w:rPr>
          <w:rFonts w:ascii="Calibri" w:hAnsi="Calibri"/>
          <w:sz w:val="22"/>
          <w:szCs w:val="22"/>
        </w:rPr>
      </w:pPr>
      <w:r w:rsidRPr="00E02FDB">
        <w:rPr>
          <w:rFonts w:ascii="Calibri" w:hAnsi="Calibri"/>
          <w:sz w:val="22"/>
          <w:szCs w:val="22"/>
        </w:rPr>
        <w:t>Samples may be held at 21-27 C for up to 48 hours prior to testing.  When testing will not be initiated within this time, the sample may be stored at 2-8 C for up to seven days.</w:t>
      </w:r>
    </w:p>
    <w:p w:rsidR="003D0DDF" w:rsidRDefault="003D0DDF" w:rsidP="003D0DDF">
      <w:pPr>
        <w:shd w:val="clear" w:color="auto" w:fill="FFFFFF"/>
        <w:rPr>
          <w:rFonts w:ascii="Calibri" w:hAnsi="Calibri"/>
          <w:sz w:val="22"/>
          <w:szCs w:val="22"/>
        </w:rPr>
      </w:pPr>
    </w:p>
    <w:p w:rsidR="00D21C63" w:rsidRPr="003D0DDF" w:rsidRDefault="003D0DDF" w:rsidP="00851EF9">
      <w:pPr>
        <w:shd w:val="clear" w:color="auto" w:fill="FFFFFF"/>
        <w:rPr>
          <w:rFonts w:ascii="Calibri" w:hAnsi="Calibri"/>
          <w:color w:val="000000" w:themeColor="text1"/>
          <w:sz w:val="28"/>
          <w:szCs w:val="28"/>
          <w:shd w:val="clear" w:color="auto" w:fill="FFFFFF"/>
        </w:rPr>
      </w:pPr>
      <w:r w:rsidRPr="003D0DDF">
        <w:rPr>
          <w:rFonts w:ascii="Calibri" w:hAnsi="Calibri"/>
          <w:b/>
          <w:color w:val="000000" w:themeColor="text1"/>
          <w:sz w:val="28"/>
          <w:szCs w:val="28"/>
          <w:shd w:val="clear" w:color="auto" w:fill="FFFFFF"/>
        </w:rPr>
        <w:t>Materials and Equipment:</w:t>
      </w:r>
    </w:p>
    <w:p w:rsidR="003D0DDF" w:rsidRPr="00E02FDB" w:rsidRDefault="003D0DDF" w:rsidP="003D0DDF">
      <w:pPr>
        <w:autoSpaceDE w:val="0"/>
        <w:autoSpaceDN w:val="0"/>
        <w:adjustRightInd w:val="0"/>
        <w:jc w:val="both"/>
        <w:outlineLvl w:val="0"/>
        <w:rPr>
          <w:rFonts w:ascii="Calibri" w:hAnsi="Calibri" w:cs="Arial"/>
          <w:b/>
          <w:bCs/>
          <w:sz w:val="22"/>
          <w:szCs w:val="22"/>
        </w:rPr>
      </w:pPr>
      <w:r w:rsidRPr="00E02FDB">
        <w:rPr>
          <w:rFonts w:ascii="Calibri" w:hAnsi="Calibri" w:cs="Arial"/>
          <w:b/>
          <w:bCs/>
          <w:sz w:val="22"/>
          <w:szCs w:val="22"/>
        </w:rPr>
        <w:t>REAGENTS/MATERIALS PROVIDED</w:t>
      </w:r>
      <w:r>
        <w:rPr>
          <w:rFonts w:ascii="Calibri" w:hAnsi="Calibri" w:cs="Arial"/>
          <w:b/>
          <w:bCs/>
          <w:sz w:val="22"/>
          <w:szCs w:val="22"/>
        </w:rPr>
        <w:t>:</w:t>
      </w:r>
    </w:p>
    <w:p w:rsidR="003D0DDF" w:rsidRPr="00E02FDB" w:rsidRDefault="003D0DDF" w:rsidP="003D0DDF">
      <w:pPr>
        <w:numPr>
          <w:ilvl w:val="0"/>
          <w:numId w:val="8"/>
        </w:numPr>
        <w:tabs>
          <w:tab w:val="left" w:pos="1140"/>
        </w:tabs>
        <w:jc w:val="both"/>
        <w:rPr>
          <w:rFonts w:ascii="Calibri" w:hAnsi="Calibri" w:cs="Arial"/>
          <w:b/>
          <w:i/>
          <w:sz w:val="22"/>
          <w:szCs w:val="22"/>
        </w:rPr>
      </w:pP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b/>
          <w:sz w:val="22"/>
          <w:szCs w:val="22"/>
        </w:rPr>
        <w:t xml:space="preserve"> Sample Preparation Apparatus II/Negative Control III (SMP PREP): </w:t>
      </w:r>
      <w:r w:rsidRPr="00E02FDB">
        <w:rPr>
          <w:rFonts w:ascii="Calibri" w:hAnsi="Calibri" w:cs="Arial"/>
          <w:sz w:val="22"/>
          <w:szCs w:val="22"/>
        </w:rPr>
        <w:t xml:space="preserve">Tris-buffered solution containing formalin-treated </w:t>
      </w:r>
      <w:r w:rsidRPr="00E02FDB">
        <w:rPr>
          <w:rFonts w:ascii="Calibri" w:hAnsi="Calibri" w:cs="Arial"/>
          <w:i/>
          <w:sz w:val="22"/>
          <w:szCs w:val="22"/>
        </w:rPr>
        <w:t>E. coli</w:t>
      </w:r>
      <w:r w:rsidRPr="00E02FDB">
        <w:rPr>
          <w:rFonts w:ascii="Calibri" w:hAnsi="Calibri" w:cs="Arial"/>
          <w:sz w:val="22"/>
          <w:szCs w:val="22"/>
        </w:rPr>
        <w:t xml:space="preserve"> harboring </w:t>
      </w:r>
      <w:r w:rsidRPr="00E02FDB">
        <w:rPr>
          <w:rFonts w:ascii="Calibri" w:hAnsi="Calibri" w:cs="Arial"/>
          <w:i/>
          <w:sz w:val="22"/>
          <w:szCs w:val="22"/>
        </w:rPr>
        <w:t>S. aureus</w:t>
      </w:r>
      <w:r w:rsidRPr="00E02FDB">
        <w:rPr>
          <w:rFonts w:ascii="Calibri" w:hAnsi="Calibri" w:cs="Arial"/>
          <w:sz w:val="22"/>
          <w:szCs w:val="22"/>
        </w:rPr>
        <w:t xml:space="preserve"> DNA and sodium azide (0.09%) as a preservative. </w:t>
      </w:r>
    </w:p>
    <w:p w:rsidR="003D0DDF" w:rsidRPr="008A1129" w:rsidRDefault="003D0DDF" w:rsidP="003D0DDF">
      <w:pPr>
        <w:numPr>
          <w:ilvl w:val="0"/>
          <w:numId w:val="8"/>
        </w:numPr>
        <w:tabs>
          <w:tab w:val="left" w:pos="1140"/>
        </w:tabs>
        <w:jc w:val="both"/>
        <w:rPr>
          <w:rFonts w:ascii="Calibri" w:hAnsi="Calibri" w:cs="Arial"/>
          <w:b/>
          <w:sz w:val="22"/>
          <w:szCs w:val="22"/>
        </w:rPr>
      </w:pPr>
      <w:r w:rsidRPr="00E02FDB">
        <w:rPr>
          <w:rFonts w:ascii="Calibri" w:hAnsi="Calibri" w:cs="Arial"/>
          <w:b/>
          <w:i/>
          <w:sz w:val="22"/>
          <w:szCs w:val="22"/>
        </w:rPr>
        <w:t>illumi</w:t>
      </w:r>
      <w:r w:rsidRPr="00E02FDB">
        <w:rPr>
          <w:rFonts w:ascii="Calibri" w:hAnsi="Calibri" w:cs="Arial"/>
          <w:i/>
          <w:sz w:val="22"/>
          <w:szCs w:val="22"/>
        </w:rPr>
        <w:t>gene</w:t>
      </w:r>
      <w:r w:rsidRPr="00E02FDB">
        <w:rPr>
          <w:rFonts w:ascii="Calibri" w:hAnsi="Calibri" w:cs="Arial"/>
          <w:b/>
          <w:sz w:val="22"/>
          <w:szCs w:val="22"/>
        </w:rPr>
        <w:t xml:space="preserve"> Group A Strep Test Device:</w:t>
      </w:r>
      <w:r w:rsidRPr="00E02FDB">
        <w:rPr>
          <w:rFonts w:ascii="Calibri" w:hAnsi="Calibri" w:cs="Arial"/>
          <w:sz w:val="22"/>
          <w:szCs w:val="22"/>
        </w:rPr>
        <w:t xml:space="preserve"> Two-chambered device containing lyophilized amplification reagents (DNA polymerase, deoxynucleotide triphosphates) and either Group A </w:t>
      </w:r>
      <w:r w:rsidRPr="00E02FDB">
        <w:rPr>
          <w:rFonts w:ascii="Calibri" w:hAnsi="Calibri" w:cs="Arial"/>
          <w:i/>
          <w:sz w:val="22"/>
          <w:szCs w:val="22"/>
        </w:rPr>
        <w:t>Streptococcus</w:t>
      </w:r>
      <w:r w:rsidRPr="00E02FDB">
        <w:rPr>
          <w:rFonts w:ascii="Calibri" w:hAnsi="Calibri" w:cs="Arial"/>
          <w:sz w:val="22"/>
          <w:szCs w:val="22"/>
        </w:rPr>
        <w:t xml:space="preserve">-specific primers (TEST Chamber) or </w:t>
      </w:r>
      <w:r w:rsidRPr="00E02FDB">
        <w:rPr>
          <w:rFonts w:ascii="Calibri" w:hAnsi="Calibri" w:cs="Arial"/>
          <w:i/>
          <w:sz w:val="22"/>
          <w:szCs w:val="22"/>
        </w:rPr>
        <w:t>Staphylococcus aureus</w:t>
      </w:r>
      <w:r w:rsidRPr="00E02FDB">
        <w:rPr>
          <w:rFonts w:ascii="Calibri" w:hAnsi="Calibri" w:cs="Arial"/>
          <w:sz w:val="22"/>
          <w:szCs w:val="22"/>
        </w:rPr>
        <w:t>-specific  primers (CONTROL Chamber)</w:t>
      </w:r>
    </w:p>
    <w:p w:rsidR="003D0DDF" w:rsidRPr="006A3B25" w:rsidRDefault="003D0DDF" w:rsidP="003D0DDF">
      <w:pPr>
        <w:tabs>
          <w:tab w:val="left" w:pos="1140"/>
        </w:tabs>
        <w:jc w:val="both"/>
        <w:rPr>
          <w:rFonts w:ascii="Calibri" w:hAnsi="Calibri" w:cs="Arial"/>
          <w:b/>
          <w:sz w:val="22"/>
          <w:szCs w:val="22"/>
        </w:rPr>
      </w:pPr>
    </w:p>
    <w:p w:rsidR="003D0DDF" w:rsidRPr="006A3B25" w:rsidRDefault="003D0DDF" w:rsidP="003D0DDF">
      <w:pPr>
        <w:numPr>
          <w:ilvl w:val="0"/>
          <w:numId w:val="8"/>
        </w:numPr>
        <w:tabs>
          <w:tab w:val="left" w:pos="1140"/>
        </w:tabs>
        <w:rPr>
          <w:rFonts w:ascii="Calibri" w:hAnsi="Calibri" w:cs="Arial"/>
          <w:b/>
          <w:sz w:val="22"/>
          <w:szCs w:val="22"/>
        </w:rPr>
      </w:pPr>
      <w:r w:rsidRPr="006A3B25">
        <w:rPr>
          <w:rFonts w:ascii="Calibri" w:hAnsi="Calibri" w:cs="Arial"/>
          <w:b/>
          <w:i/>
          <w:sz w:val="22"/>
          <w:szCs w:val="22"/>
        </w:rPr>
        <w:t>illumi</w:t>
      </w:r>
      <w:r w:rsidRPr="006A3B25">
        <w:rPr>
          <w:rFonts w:ascii="Calibri" w:hAnsi="Calibri" w:cs="Arial"/>
          <w:i/>
          <w:sz w:val="22"/>
          <w:szCs w:val="22"/>
        </w:rPr>
        <w:t xml:space="preserve">gene </w:t>
      </w:r>
      <w:r w:rsidRPr="006A3B25">
        <w:rPr>
          <w:rFonts w:ascii="Calibri" w:hAnsi="Calibri" w:cs="Arial"/>
          <w:b/>
          <w:sz w:val="22"/>
          <w:szCs w:val="22"/>
        </w:rPr>
        <w:t>Heat Treatment Tubes</w:t>
      </w:r>
    </w:p>
    <w:p w:rsidR="003D0DDF" w:rsidRPr="00E02FDB" w:rsidRDefault="003D0DDF" w:rsidP="003D0DDF">
      <w:pPr>
        <w:tabs>
          <w:tab w:val="left" w:pos="1140"/>
        </w:tabs>
        <w:rPr>
          <w:rFonts w:ascii="Calibri" w:hAnsi="Calibri" w:cs="Arial"/>
          <w:b/>
          <w:sz w:val="22"/>
          <w:szCs w:val="22"/>
        </w:rPr>
      </w:pPr>
    </w:p>
    <w:p w:rsidR="003D0DDF" w:rsidRDefault="003D0DDF" w:rsidP="003D0DDF">
      <w:pPr>
        <w:tabs>
          <w:tab w:val="left" w:pos="360"/>
        </w:tabs>
        <w:jc w:val="both"/>
        <w:rPr>
          <w:rFonts w:ascii="Calibri" w:hAnsi="Calibri" w:cs="Arial"/>
          <w:b/>
          <w:bCs/>
          <w:sz w:val="22"/>
          <w:szCs w:val="22"/>
        </w:rPr>
      </w:pPr>
      <w:r w:rsidRPr="00E02FDB">
        <w:rPr>
          <w:rFonts w:ascii="Calibri" w:hAnsi="Calibri" w:cs="Arial"/>
          <w:b/>
          <w:bCs/>
          <w:sz w:val="22"/>
          <w:szCs w:val="22"/>
        </w:rPr>
        <w:t>MATERIALS PROVIDED SEPARATELY</w:t>
      </w:r>
      <w:r>
        <w:rPr>
          <w:rFonts w:ascii="Calibri" w:hAnsi="Calibri" w:cs="Arial"/>
          <w:b/>
          <w:bCs/>
          <w:sz w:val="22"/>
          <w:szCs w:val="22"/>
        </w:rPr>
        <w:t>:</w:t>
      </w:r>
    </w:p>
    <w:p w:rsidR="003D0DDF" w:rsidRPr="006A3B25" w:rsidRDefault="003D0DDF" w:rsidP="003D0DDF">
      <w:pPr>
        <w:numPr>
          <w:ilvl w:val="1"/>
          <w:numId w:val="8"/>
        </w:numPr>
        <w:tabs>
          <w:tab w:val="left" w:pos="360"/>
        </w:tabs>
        <w:jc w:val="both"/>
        <w:rPr>
          <w:rFonts w:ascii="Calibri" w:hAnsi="Calibri" w:cs="Arial"/>
          <w:b/>
          <w:bCs/>
          <w:sz w:val="22"/>
          <w:szCs w:val="22"/>
        </w:rPr>
      </w:pPr>
      <w:r w:rsidRPr="00E02FDB">
        <w:rPr>
          <w:rFonts w:ascii="Calibri" w:hAnsi="Calibri" w:cs="Arial"/>
          <w:b/>
          <w:i/>
          <w:sz w:val="22"/>
          <w:szCs w:val="22"/>
        </w:rPr>
        <w:t>illumi</w:t>
      </w:r>
      <w:r w:rsidRPr="00E02FDB">
        <w:rPr>
          <w:rFonts w:ascii="Calibri" w:hAnsi="Calibri" w:cs="Arial"/>
          <w:i/>
          <w:sz w:val="22"/>
          <w:szCs w:val="22"/>
        </w:rPr>
        <w:t xml:space="preserve">gene </w:t>
      </w:r>
      <w:r w:rsidRPr="00E02FDB">
        <w:rPr>
          <w:rFonts w:ascii="Calibri" w:hAnsi="Calibri" w:cs="Arial"/>
          <w:sz w:val="22"/>
          <w:szCs w:val="22"/>
        </w:rPr>
        <w:t xml:space="preserve">Group A </w:t>
      </w:r>
      <w:r w:rsidRPr="00E02FDB">
        <w:rPr>
          <w:rFonts w:ascii="Calibri" w:hAnsi="Calibri" w:cs="Arial"/>
          <w:i/>
          <w:sz w:val="22"/>
          <w:szCs w:val="22"/>
        </w:rPr>
        <w:t>Streptococcus</w:t>
      </w:r>
      <w:r w:rsidRPr="00E02FDB">
        <w:rPr>
          <w:rFonts w:ascii="Calibri" w:hAnsi="Calibri" w:cs="Arial"/>
          <w:sz w:val="22"/>
          <w:szCs w:val="22"/>
        </w:rPr>
        <w:t xml:space="preserve"> (Group A Strep) External Control Kit, Catalog Number: 279910</w:t>
      </w:r>
    </w:p>
    <w:p w:rsidR="003D0DDF" w:rsidRPr="00E02FDB" w:rsidRDefault="003D0DDF" w:rsidP="003D0DDF">
      <w:pPr>
        <w:tabs>
          <w:tab w:val="left" w:pos="360"/>
        </w:tabs>
        <w:autoSpaceDE w:val="0"/>
        <w:autoSpaceDN w:val="0"/>
        <w:adjustRightInd w:val="0"/>
        <w:ind w:left="360"/>
        <w:jc w:val="both"/>
        <w:outlineLvl w:val="0"/>
        <w:rPr>
          <w:rFonts w:ascii="Calibri" w:hAnsi="Calibri" w:cs="Arial"/>
          <w:b/>
          <w:bCs/>
          <w:sz w:val="22"/>
          <w:szCs w:val="22"/>
        </w:rPr>
      </w:pPr>
    </w:p>
    <w:p w:rsidR="003D0DDF" w:rsidRPr="00E02FDB" w:rsidRDefault="003D0DDF" w:rsidP="003D0DDF">
      <w:pPr>
        <w:tabs>
          <w:tab w:val="left" w:pos="360"/>
        </w:tabs>
        <w:autoSpaceDE w:val="0"/>
        <w:autoSpaceDN w:val="0"/>
        <w:adjustRightInd w:val="0"/>
        <w:jc w:val="both"/>
        <w:outlineLvl w:val="0"/>
        <w:rPr>
          <w:rFonts w:ascii="Calibri" w:hAnsi="Calibri" w:cs="Arial"/>
          <w:b/>
          <w:bCs/>
          <w:sz w:val="22"/>
          <w:szCs w:val="22"/>
        </w:rPr>
      </w:pPr>
      <w:r w:rsidRPr="00E02FDB">
        <w:rPr>
          <w:rFonts w:ascii="Calibri" w:hAnsi="Calibri" w:cs="Arial"/>
          <w:b/>
          <w:bCs/>
          <w:sz w:val="22"/>
          <w:szCs w:val="22"/>
        </w:rPr>
        <w:t>MATERIALS NOT PROVIDED</w:t>
      </w:r>
      <w:r>
        <w:rPr>
          <w:rFonts w:ascii="Calibri" w:hAnsi="Calibri" w:cs="Arial"/>
          <w:b/>
          <w:bCs/>
          <w:sz w:val="22"/>
          <w:szCs w:val="22"/>
        </w:rPr>
        <w:t>:</w:t>
      </w:r>
    </w:p>
    <w:p w:rsidR="003D0DDF" w:rsidRPr="00E02FDB" w:rsidRDefault="003D0DDF" w:rsidP="003D0DDF">
      <w:pPr>
        <w:numPr>
          <w:ilvl w:val="0"/>
          <w:numId w:val="7"/>
        </w:numPr>
        <w:tabs>
          <w:tab w:val="left" w:pos="2800"/>
        </w:tabs>
        <w:rPr>
          <w:rFonts w:ascii="Calibri" w:hAnsi="Calibri" w:cs="Arial"/>
          <w:sz w:val="22"/>
          <w:szCs w:val="22"/>
        </w:rPr>
      </w:pPr>
      <w:r w:rsidRPr="00E02FDB">
        <w:rPr>
          <w:rFonts w:ascii="Calibri" w:hAnsi="Calibri" w:cs="Arial"/>
          <w:sz w:val="22"/>
          <w:szCs w:val="22"/>
        </w:rPr>
        <w:t>Disposable latex gloves, powder free</w:t>
      </w:r>
    </w:p>
    <w:p w:rsidR="003D0DDF" w:rsidRPr="00E02FDB" w:rsidRDefault="003D0DDF" w:rsidP="003D0DDF">
      <w:pPr>
        <w:numPr>
          <w:ilvl w:val="0"/>
          <w:numId w:val="7"/>
        </w:numPr>
        <w:tabs>
          <w:tab w:val="left" w:pos="2800"/>
        </w:tabs>
        <w:rPr>
          <w:rFonts w:ascii="Calibri" w:hAnsi="Calibri" w:cs="Arial"/>
          <w:sz w:val="22"/>
          <w:szCs w:val="22"/>
        </w:rPr>
      </w:pPr>
      <w:r w:rsidRPr="00E02FDB">
        <w:rPr>
          <w:rFonts w:ascii="Calibri" w:hAnsi="Calibri" w:cs="Arial"/>
          <w:sz w:val="22"/>
          <w:szCs w:val="22"/>
        </w:rPr>
        <w:t>DNase/RNase-free, aerosol resistant pipette tips</w:t>
      </w:r>
    </w:p>
    <w:p w:rsidR="003D0DDF" w:rsidRPr="00E02FDB" w:rsidRDefault="003D0DDF" w:rsidP="003D0DDF">
      <w:pPr>
        <w:numPr>
          <w:ilvl w:val="0"/>
          <w:numId w:val="7"/>
        </w:numPr>
        <w:tabs>
          <w:tab w:val="left" w:pos="2800"/>
        </w:tabs>
        <w:rPr>
          <w:rFonts w:ascii="Calibri" w:hAnsi="Calibri" w:cs="Arial"/>
          <w:sz w:val="22"/>
          <w:szCs w:val="22"/>
        </w:rPr>
      </w:pPr>
      <w:r w:rsidRPr="00E02FDB">
        <w:rPr>
          <w:rFonts w:ascii="Calibri" w:hAnsi="Calibri" w:cs="Arial"/>
          <w:sz w:val="22"/>
          <w:szCs w:val="22"/>
        </w:rPr>
        <w:t>Specimen collection and transport system</w:t>
      </w:r>
    </w:p>
    <w:p w:rsidR="003D0DDF" w:rsidRPr="00E02FDB" w:rsidRDefault="003D0DDF" w:rsidP="003D0DDF">
      <w:pPr>
        <w:numPr>
          <w:ilvl w:val="0"/>
          <w:numId w:val="7"/>
        </w:numPr>
        <w:tabs>
          <w:tab w:val="left" w:pos="2800"/>
        </w:tabs>
        <w:rPr>
          <w:rFonts w:ascii="Calibri" w:hAnsi="Calibri" w:cs="Arial"/>
          <w:sz w:val="22"/>
          <w:szCs w:val="22"/>
        </w:rPr>
      </w:pPr>
      <w:r w:rsidRPr="00E02FDB">
        <w:rPr>
          <w:rFonts w:ascii="Calibri" w:hAnsi="Calibri" w:cs="Arial"/>
          <w:sz w:val="22"/>
          <w:szCs w:val="22"/>
        </w:rPr>
        <w:t xml:space="preserve">Swabs, breakable plastic shaft: Rayon, Polyester or Flocked Nylon </w:t>
      </w:r>
    </w:p>
    <w:p w:rsidR="003D0DDF" w:rsidRPr="00E02FDB" w:rsidRDefault="003D0DDF" w:rsidP="003D0DDF">
      <w:pPr>
        <w:numPr>
          <w:ilvl w:val="0"/>
          <w:numId w:val="7"/>
        </w:numPr>
        <w:tabs>
          <w:tab w:val="left" w:pos="2800"/>
        </w:tabs>
        <w:rPr>
          <w:rFonts w:ascii="Calibri" w:hAnsi="Calibri" w:cs="Arial"/>
          <w:sz w:val="22"/>
          <w:szCs w:val="22"/>
        </w:rPr>
      </w:pPr>
      <w:r w:rsidRPr="00E02FDB">
        <w:rPr>
          <w:rFonts w:ascii="Calibri" w:hAnsi="Calibri" w:cs="Arial"/>
          <w:sz w:val="22"/>
          <w:szCs w:val="22"/>
        </w:rPr>
        <w:lastRenderedPageBreak/>
        <w:t>Non-nutritive Transport Medium: Liquid Amies, without charcoal; Liquid Stuart</w:t>
      </w:r>
    </w:p>
    <w:p w:rsidR="003D0DDF" w:rsidRDefault="003D0DDF" w:rsidP="003D0DDF">
      <w:pPr>
        <w:rPr>
          <w:rFonts w:ascii="Calibri" w:hAnsi="Calibri" w:cs="Arial"/>
          <w:b/>
          <w:sz w:val="28"/>
          <w:szCs w:val="28"/>
        </w:rPr>
      </w:pPr>
    </w:p>
    <w:p w:rsidR="003D0DDF" w:rsidRDefault="003D0DDF" w:rsidP="003D0DDF">
      <w:pPr>
        <w:rPr>
          <w:rFonts w:ascii="Calibri" w:hAnsi="Calibri" w:cs="Arial"/>
          <w:b/>
          <w:sz w:val="22"/>
          <w:szCs w:val="22"/>
        </w:rPr>
      </w:pPr>
      <w:r>
        <w:rPr>
          <w:rFonts w:ascii="Calibri" w:hAnsi="Calibri" w:cs="Arial"/>
          <w:b/>
          <w:sz w:val="22"/>
          <w:szCs w:val="22"/>
        </w:rPr>
        <w:t>EQUIPMENT NOT PROVIDED</w:t>
      </w:r>
      <w:r w:rsidRPr="002A1982">
        <w:rPr>
          <w:rFonts w:ascii="Calibri" w:hAnsi="Calibri" w:cs="Arial"/>
          <w:b/>
          <w:sz w:val="22"/>
          <w:szCs w:val="22"/>
        </w:rPr>
        <w:t>:</w:t>
      </w:r>
    </w:p>
    <w:p w:rsidR="003D0DDF" w:rsidRPr="002A1982" w:rsidRDefault="003D0DDF" w:rsidP="003D0DDF">
      <w:pPr>
        <w:numPr>
          <w:ilvl w:val="0"/>
          <w:numId w:val="9"/>
        </w:numPr>
        <w:tabs>
          <w:tab w:val="num" w:pos="432"/>
          <w:tab w:val="left" w:pos="2800"/>
        </w:tabs>
        <w:rPr>
          <w:rFonts w:ascii="Calibri" w:hAnsi="Calibri" w:cs="Arial"/>
          <w:sz w:val="22"/>
          <w:szCs w:val="22"/>
        </w:rPr>
      </w:pPr>
      <w:r w:rsidRPr="002A1982">
        <w:rPr>
          <w:rFonts w:ascii="Calibri" w:hAnsi="Calibri" w:cs="Arial"/>
          <w:sz w:val="22"/>
          <w:szCs w:val="22"/>
        </w:rPr>
        <w:t>Dry-bath with 12 mm heat block capable of 95 C</w:t>
      </w:r>
    </w:p>
    <w:p w:rsidR="003D0DDF" w:rsidRPr="002A1982" w:rsidRDefault="003D0DDF" w:rsidP="003D0DDF">
      <w:pPr>
        <w:numPr>
          <w:ilvl w:val="0"/>
          <w:numId w:val="9"/>
        </w:numPr>
        <w:tabs>
          <w:tab w:val="left" w:pos="2800"/>
        </w:tabs>
        <w:jc w:val="both"/>
        <w:rPr>
          <w:rFonts w:ascii="Calibri" w:hAnsi="Calibri" w:cs="Arial"/>
          <w:sz w:val="22"/>
          <w:szCs w:val="22"/>
        </w:rPr>
      </w:pPr>
      <w:r w:rsidRPr="002A1982">
        <w:rPr>
          <w:rFonts w:ascii="Calibri" w:hAnsi="Calibri" w:cs="Arial"/>
          <w:sz w:val="22"/>
          <w:szCs w:val="22"/>
        </w:rPr>
        <w:t>Digital thermometer with Max/Min Temperature Memory (eg, Traceable® Lollipop™ Waterproof/Shockproof Thermometer)</w:t>
      </w:r>
    </w:p>
    <w:p w:rsidR="003D0DDF" w:rsidRPr="002A1982" w:rsidRDefault="003D0DDF" w:rsidP="003D0DDF">
      <w:pPr>
        <w:numPr>
          <w:ilvl w:val="0"/>
          <w:numId w:val="9"/>
        </w:numPr>
        <w:tabs>
          <w:tab w:val="left" w:pos="2800"/>
        </w:tabs>
        <w:jc w:val="both"/>
        <w:rPr>
          <w:rFonts w:ascii="Calibri" w:hAnsi="Calibri" w:cs="Arial"/>
          <w:sz w:val="22"/>
          <w:szCs w:val="22"/>
        </w:rPr>
      </w:pPr>
      <w:r w:rsidRPr="002A1982">
        <w:rPr>
          <w:rFonts w:ascii="Calibri" w:hAnsi="Calibri" w:cs="Arial"/>
          <w:sz w:val="22"/>
          <w:szCs w:val="22"/>
        </w:rPr>
        <w:t>Vortex mixer</w:t>
      </w:r>
    </w:p>
    <w:p w:rsidR="003D0DDF" w:rsidRPr="002A1982" w:rsidRDefault="003D0DDF" w:rsidP="003D0DDF">
      <w:pPr>
        <w:numPr>
          <w:ilvl w:val="0"/>
          <w:numId w:val="9"/>
        </w:numPr>
        <w:tabs>
          <w:tab w:val="left" w:pos="2800"/>
        </w:tabs>
        <w:jc w:val="both"/>
        <w:rPr>
          <w:rFonts w:ascii="Calibri" w:hAnsi="Calibri" w:cs="Arial"/>
          <w:sz w:val="22"/>
          <w:szCs w:val="22"/>
        </w:rPr>
      </w:pPr>
      <w:r w:rsidRPr="002A1982">
        <w:rPr>
          <w:rFonts w:ascii="Calibri" w:hAnsi="Calibri" w:cs="Arial"/>
          <w:sz w:val="22"/>
          <w:szCs w:val="22"/>
        </w:rPr>
        <w:t>Interval timer</w:t>
      </w:r>
    </w:p>
    <w:p w:rsidR="003D0DDF" w:rsidRPr="002A1982" w:rsidRDefault="003D0DDF" w:rsidP="003D0DDF">
      <w:pPr>
        <w:numPr>
          <w:ilvl w:val="0"/>
          <w:numId w:val="9"/>
        </w:numPr>
        <w:tabs>
          <w:tab w:val="left" w:pos="2800"/>
        </w:tabs>
        <w:jc w:val="both"/>
        <w:rPr>
          <w:rFonts w:ascii="Calibri" w:hAnsi="Calibri" w:cs="Arial"/>
          <w:sz w:val="22"/>
          <w:szCs w:val="22"/>
        </w:rPr>
      </w:pPr>
      <w:r w:rsidRPr="002A1982">
        <w:rPr>
          <w:rFonts w:ascii="Calibri" w:hAnsi="Calibri" w:cs="Arial"/>
          <w:sz w:val="22"/>
          <w:szCs w:val="22"/>
        </w:rPr>
        <w:t>Micropipette capable of dispensing 50 μL</w:t>
      </w:r>
    </w:p>
    <w:p w:rsidR="003D0DDF" w:rsidRPr="002A1982" w:rsidRDefault="003D0DDF" w:rsidP="003D0DDF">
      <w:pPr>
        <w:numPr>
          <w:ilvl w:val="0"/>
          <w:numId w:val="9"/>
        </w:numPr>
        <w:tabs>
          <w:tab w:val="num" w:pos="432"/>
          <w:tab w:val="left" w:pos="2800"/>
        </w:tabs>
        <w:rPr>
          <w:rFonts w:ascii="Calibri" w:hAnsi="Calibri" w:cs="Arial"/>
          <w:sz w:val="22"/>
          <w:szCs w:val="22"/>
          <w:lang w:val="it-IT"/>
        </w:rPr>
      </w:pPr>
      <w:r w:rsidRPr="002A1982">
        <w:rPr>
          <w:rFonts w:ascii="Calibri" w:hAnsi="Calibri" w:cs="Arial"/>
          <w:b/>
          <w:i/>
          <w:sz w:val="22"/>
          <w:szCs w:val="22"/>
          <w:lang w:val="it-IT"/>
        </w:rPr>
        <w:t>iIlumi</w:t>
      </w:r>
      <w:r w:rsidRPr="002A1982">
        <w:rPr>
          <w:rFonts w:ascii="Calibri" w:hAnsi="Calibri" w:cs="Arial"/>
          <w:i/>
          <w:sz w:val="22"/>
          <w:szCs w:val="22"/>
          <w:lang w:val="it-IT"/>
        </w:rPr>
        <w:t xml:space="preserve">pro-10™, </w:t>
      </w:r>
      <w:r w:rsidRPr="002A1982">
        <w:rPr>
          <w:rFonts w:ascii="Calibri" w:hAnsi="Calibri" w:cs="Arial"/>
          <w:sz w:val="22"/>
          <w:szCs w:val="22"/>
          <w:lang w:val="it-IT"/>
        </w:rPr>
        <w:t>Meridian Bioscience, Inc. Catalog Number: 610172</w:t>
      </w:r>
      <w:r w:rsidRPr="002A1982">
        <w:rPr>
          <w:rFonts w:ascii="Calibri" w:hAnsi="Calibri" w:cs="Arial"/>
          <w:b/>
          <w:i/>
          <w:sz w:val="22"/>
          <w:szCs w:val="22"/>
          <w:lang w:val="it-IT"/>
        </w:rPr>
        <w:t xml:space="preserve"> </w:t>
      </w:r>
    </w:p>
    <w:p w:rsidR="003D0DDF" w:rsidRDefault="003D0DDF" w:rsidP="003D0DDF">
      <w:pPr>
        <w:rPr>
          <w:rFonts w:ascii="Calibri" w:hAnsi="Calibri" w:cs="Arial"/>
          <w:b/>
          <w:sz w:val="22"/>
          <w:szCs w:val="22"/>
        </w:rPr>
      </w:pPr>
    </w:p>
    <w:p w:rsidR="003D0DDF" w:rsidRDefault="003D0DDF" w:rsidP="003D0DDF">
      <w:pPr>
        <w:rPr>
          <w:rFonts w:ascii="Calibri" w:hAnsi="Calibri" w:cs="Arial"/>
          <w:b/>
          <w:sz w:val="22"/>
          <w:szCs w:val="22"/>
        </w:rPr>
      </w:pPr>
      <w:r>
        <w:rPr>
          <w:rFonts w:ascii="Calibri" w:hAnsi="Calibri" w:cs="Arial"/>
          <w:b/>
          <w:sz w:val="22"/>
          <w:szCs w:val="22"/>
        </w:rPr>
        <w:t>PERFORMANCE CONSIDERATIONS:</w:t>
      </w:r>
    </w:p>
    <w:p w:rsidR="003D0DDF" w:rsidRPr="002A1982" w:rsidRDefault="003D0DDF" w:rsidP="003D0DDF">
      <w:pPr>
        <w:numPr>
          <w:ilvl w:val="0"/>
          <w:numId w:val="10"/>
        </w:numPr>
        <w:autoSpaceDE w:val="0"/>
        <w:autoSpaceDN w:val="0"/>
        <w:adjustRightInd w:val="0"/>
        <w:jc w:val="both"/>
        <w:outlineLvl w:val="0"/>
        <w:rPr>
          <w:rFonts w:ascii="Calibri" w:hAnsi="Calibri" w:cs="Arial"/>
          <w:sz w:val="22"/>
          <w:szCs w:val="22"/>
        </w:rPr>
      </w:pPr>
      <w:r w:rsidRPr="002A1982">
        <w:rPr>
          <w:rFonts w:ascii="Calibri" w:hAnsi="Calibri" w:cs="Arial"/>
          <w:sz w:val="22"/>
          <w:szCs w:val="22"/>
        </w:rPr>
        <w:t xml:space="preserve">All reagents are for in vitro diagnostic use only.  </w:t>
      </w:r>
    </w:p>
    <w:p w:rsidR="003D0DDF" w:rsidRPr="002A1982" w:rsidRDefault="003D0DDF" w:rsidP="003D0DDF">
      <w:pPr>
        <w:numPr>
          <w:ilvl w:val="0"/>
          <w:numId w:val="10"/>
        </w:numPr>
        <w:autoSpaceDE w:val="0"/>
        <w:autoSpaceDN w:val="0"/>
        <w:adjustRightInd w:val="0"/>
        <w:jc w:val="both"/>
        <w:outlineLvl w:val="0"/>
        <w:rPr>
          <w:rFonts w:ascii="Calibri" w:hAnsi="Calibri" w:cs="Arial"/>
          <w:sz w:val="22"/>
          <w:szCs w:val="22"/>
        </w:rPr>
      </w:pPr>
      <w:r w:rsidRPr="002A1982">
        <w:rPr>
          <w:rFonts w:ascii="Calibri" w:hAnsi="Calibri" w:cs="Arial"/>
          <w:sz w:val="22"/>
          <w:szCs w:val="22"/>
        </w:rPr>
        <w:t>Do not interchange Sample Preparation Apparatuses or Test Devices between lots.  Heat Treatment Tubes are interchangeable provided they are within assigned expiration date when used.</w:t>
      </w:r>
    </w:p>
    <w:p w:rsidR="003D0DDF" w:rsidRPr="002A1982" w:rsidRDefault="003D0DDF" w:rsidP="003D0DDF">
      <w:pPr>
        <w:numPr>
          <w:ilvl w:val="0"/>
          <w:numId w:val="10"/>
        </w:numPr>
        <w:autoSpaceDE w:val="0"/>
        <w:autoSpaceDN w:val="0"/>
        <w:adjustRightInd w:val="0"/>
        <w:jc w:val="both"/>
        <w:rPr>
          <w:rFonts w:ascii="Calibri" w:hAnsi="Calibri" w:cs="Arial"/>
          <w:sz w:val="22"/>
          <w:szCs w:val="22"/>
        </w:rPr>
      </w:pPr>
      <w:r w:rsidRPr="002A1982">
        <w:rPr>
          <w:rFonts w:ascii="Calibri" w:hAnsi="Calibri" w:cs="Arial"/>
          <w:sz w:val="22"/>
          <w:szCs w:val="22"/>
        </w:rPr>
        <w:t>Follow Biosafety Level 2 and Good Laboratory practices during testing.</w:t>
      </w:r>
      <w:r w:rsidRPr="002A1982">
        <w:rPr>
          <w:rFonts w:ascii="Calibri" w:hAnsi="Calibri" w:cs="Arial"/>
          <w:sz w:val="22"/>
          <w:szCs w:val="22"/>
          <w:vertAlign w:val="superscript"/>
        </w:rPr>
        <w:t xml:space="preserve">6  </w:t>
      </w:r>
      <w:r w:rsidRPr="002A1982">
        <w:rPr>
          <w:rFonts w:ascii="Calibri" w:hAnsi="Calibri" w:cs="Arial"/>
          <w:sz w:val="22"/>
          <w:szCs w:val="22"/>
        </w:rPr>
        <w:t>Treat all specimens and used Test Devices as capable of transmitting infectious agents.  Do not eat, drink or smoke in areas where specimens or kit reagents are handled.</w:t>
      </w:r>
    </w:p>
    <w:p w:rsidR="003D0DDF" w:rsidRPr="002A1982" w:rsidRDefault="003D0DDF" w:rsidP="003D0DDF">
      <w:pPr>
        <w:numPr>
          <w:ilvl w:val="0"/>
          <w:numId w:val="10"/>
        </w:numPr>
        <w:jc w:val="both"/>
        <w:rPr>
          <w:rFonts w:ascii="Calibri" w:hAnsi="Calibri" w:cs="Arial"/>
          <w:sz w:val="22"/>
          <w:szCs w:val="22"/>
        </w:rPr>
      </w:pPr>
      <w:r w:rsidRPr="002A1982">
        <w:rPr>
          <w:rFonts w:ascii="Calibri" w:hAnsi="Calibri" w:cs="Arial"/>
          <w:sz w:val="22"/>
          <w:szCs w:val="22"/>
        </w:rPr>
        <w:t>Wear disposable gloves while handling specimens and thoroughly wash hands afterwards.</w:t>
      </w:r>
    </w:p>
    <w:p w:rsidR="003D0DDF" w:rsidRPr="002A1982" w:rsidRDefault="003D0DDF" w:rsidP="003D0DDF">
      <w:pPr>
        <w:numPr>
          <w:ilvl w:val="0"/>
          <w:numId w:val="10"/>
        </w:numPr>
        <w:jc w:val="both"/>
        <w:rPr>
          <w:rFonts w:ascii="Calibri" w:hAnsi="Calibri" w:cs="Arial"/>
          <w:sz w:val="22"/>
          <w:szCs w:val="22"/>
        </w:rPr>
      </w:pPr>
      <w:r w:rsidRPr="002A1982">
        <w:rPr>
          <w:rFonts w:ascii="Calibri" w:hAnsi="Calibri" w:cs="Arial"/>
          <w:sz w:val="22"/>
          <w:szCs w:val="22"/>
        </w:rPr>
        <w:t>Quality Control Programs for Molecular Testing Laboratories, including proper use and care of equipment, should be employed.</w:t>
      </w:r>
      <w:r w:rsidRPr="002A1982">
        <w:rPr>
          <w:rFonts w:ascii="Calibri" w:hAnsi="Calibri" w:cs="Arial"/>
          <w:sz w:val="22"/>
          <w:szCs w:val="22"/>
          <w:vertAlign w:val="superscript"/>
        </w:rPr>
        <w:t>7</w:t>
      </w:r>
    </w:p>
    <w:p w:rsidR="003D0DDF" w:rsidRPr="002A1982" w:rsidRDefault="003D0DDF" w:rsidP="003D0DDF">
      <w:pPr>
        <w:numPr>
          <w:ilvl w:val="0"/>
          <w:numId w:val="10"/>
        </w:numPr>
        <w:jc w:val="both"/>
        <w:rPr>
          <w:rFonts w:ascii="Calibri" w:hAnsi="Calibri" w:cs="Arial"/>
          <w:sz w:val="22"/>
          <w:szCs w:val="22"/>
        </w:rPr>
      </w:pPr>
      <w:r w:rsidRPr="002A1982">
        <w:rPr>
          <w:rFonts w:ascii="Calibri" w:hAnsi="Calibri" w:cs="Arial"/>
          <w:sz w:val="22"/>
          <w:szCs w:val="22"/>
        </w:rPr>
        <w:t>Th</w:t>
      </w:r>
      <w:r w:rsidRPr="002A1982">
        <w:rPr>
          <w:rFonts w:ascii="Calibri" w:hAnsi="Calibri" w:cs="Arial"/>
          <w:i/>
          <w:sz w:val="22"/>
          <w:szCs w:val="22"/>
        </w:rPr>
        <w:t xml:space="preserve">e </w:t>
      </w:r>
      <w:r w:rsidRPr="002A1982">
        <w:rPr>
          <w:rFonts w:ascii="Calibri" w:hAnsi="Calibri" w:cs="Arial"/>
          <w:b/>
          <w:i/>
          <w:sz w:val="22"/>
          <w:szCs w:val="22"/>
        </w:rPr>
        <w:t>illumi</w:t>
      </w:r>
      <w:r w:rsidRPr="002A1982">
        <w:rPr>
          <w:rFonts w:ascii="Calibri" w:hAnsi="Calibri" w:cs="Arial"/>
          <w:i/>
          <w:sz w:val="22"/>
          <w:szCs w:val="22"/>
        </w:rPr>
        <w:t>gene</w:t>
      </w:r>
      <w:r w:rsidRPr="002A1982">
        <w:rPr>
          <w:rFonts w:ascii="Calibri" w:hAnsi="Calibri" w:cs="Arial"/>
          <w:sz w:val="22"/>
          <w:szCs w:val="22"/>
        </w:rPr>
        <w:t xml:space="preserve"> Group A Strep Test Device contains lyophilized reagents.  The protective pouch should not be opened until ready to perform the assay.</w:t>
      </w:r>
    </w:p>
    <w:p w:rsidR="003D0DDF" w:rsidRPr="002A1982" w:rsidRDefault="003D0DDF" w:rsidP="003D0DDF">
      <w:pPr>
        <w:numPr>
          <w:ilvl w:val="0"/>
          <w:numId w:val="10"/>
        </w:numPr>
        <w:jc w:val="both"/>
        <w:rPr>
          <w:rFonts w:ascii="Calibri" w:hAnsi="Calibri" w:cs="Arial"/>
          <w:sz w:val="22"/>
          <w:szCs w:val="22"/>
        </w:rPr>
      </w:pPr>
      <w:r w:rsidRPr="002A1982">
        <w:rPr>
          <w:rFonts w:ascii="Calibri" w:hAnsi="Calibri" w:cs="Arial"/>
          <w:sz w:val="22"/>
          <w:szCs w:val="22"/>
        </w:rPr>
        <w:t>The</w:t>
      </w:r>
      <w:r w:rsidRPr="002A1982">
        <w:rPr>
          <w:rFonts w:ascii="Calibri" w:hAnsi="Calibri" w:cs="Arial"/>
          <w:i/>
          <w:sz w:val="22"/>
          <w:szCs w:val="22"/>
        </w:rPr>
        <w:t xml:space="preserve"> </w:t>
      </w:r>
      <w:r w:rsidRPr="002A1982">
        <w:rPr>
          <w:rFonts w:ascii="Calibri" w:hAnsi="Calibri" w:cs="Arial"/>
          <w:b/>
          <w:i/>
          <w:sz w:val="22"/>
          <w:szCs w:val="22"/>
        </w:rPr>
        <w:t>illumi</w:t>
      </w:r>
      <w:r w:rsidRPr="002A1982">
        <w:rPr>
          <w:rFonts w:ascii="Calibri" w:hAnsi="Calibri" w:cs="Arial"/>
          <w:i/>
          <w:sz w:val="22"/>
          <w:szCs w:val="22"/>
        </w:rPr>
        <w:t xml:space="preserve">gene </w:t>
      </w:r>
      <w:r w:rsidRPr="002A1982">
        <w:rPr>
          <w:rFonts w:ascii="Calibri" w:hAnsi="Calibri" w:cs="Arial"/>
          <w:sz w:val="22"/>
          <w:szCs w:val="22"/>
        </w:rPr>
        <w:t>Group A Strep Test Device includes a latch feature that is designed to prevent contamination of the test area with amplification product.  Do NOT use Test Devices with broken latches.</w:t>
      </w:r>
    </w:p>
    <w:p w:rsidR="003D0DDF" w:rsidRPr="002A1982" w:rsidRDefault="003D0DDF" w:rsidP="003D0DDF">
      <w:pPr>
        <w:numPr>
          <w:ilvl w:val="0"/>
          <w:numId w:val="10"/>
        </w:numPr>
        <w:jc w:val="both"/>
        <w:rPr>
          <w:rFonts w:ascii="Calibri" w:hAnsi="Calibri" w:cs="Arial"/>
          <w:sz w:val="22"/>
          <w:szCs w:val="22"/>
        </w:rPr>
      </w:pPr>
      <w:r w:rsidRPr="002A1982">
        <w:rPr>
          <w:rFonts w:ascii="Calibri" w:hAnsi="Calibri" w:cs="Arial"/>
          <w:sz w:val="22"/>
          <w:szCs w:val="22"/>
        </w:rPr>
        <w:t xml:space="preserve">Dispose of used </w:t>
      </w:r>
      <w:r w:rsidRPr="002A1982">
        <w:rPr>
          <w:rFonts w:ascii="Calibri" w:hAnsi="Calibri" w:cs="Arial"/>
          <w:b/>
          <w:i/>
          <w:sz w:val="22"/>
          <w:szCs w:val="22"/>
        </w:rPr>
        <w:t>illumi</w:t>
      </w:r>
      <w:r w:rsidRPr="002A1982">
        <w:rPr>
          <w:rFonts w:ascii="Calibri" w:hAnsi="Calibri" w:cs="Arial"/>
          <w:i/>
          <w:sz w:val="22"/>
          <w:szCs w:val="22"/>
        </w:rPr>
        <w:t xml:space="preserve">gene </w:t>
      </w:r>
      <w:r w:rsidRPr="002A1982">
        <w:rPr>
          <w:rFonts w:ascii="Calibri" w:hAnsi="Calibri" w:cs="Arial"/>
          <w:sz w:val="22"/>
          <w:szCs w:val="22"/>
        </w:rPr>
        <w:t xml:space="preserve">Test Devices immediately after processing, leaving the device latch securely in place.  Do NOT open the Test Device after processing.  Opening the device after amplification may result in contamination of the test area with amplification product. </w:t>
      </w:r>
    </w:p>
    <w:p w:rsidR="003D0DDF" w:rsidRDefault="003D0DDF" w:rsidP="003D0DDF">
      <w:pPr>
        <w:rPr>
          <w:rFonts w:ascii="Calibri" w:hAnsi="Calibri" w:cs="Arial"/>
          <w:b/>
          <w:sz w:val="22"/>
          <w:szCs w:val="22"/>
        </w:rPr>
      </w:pPr>
    </w:p>
    <w:p w:rsidR="003D0DDF" w:rsidRDefault="003D0DDF" w:rsidP="003D0DDF">
      <w:pPr>
        <w:rPr>
          <w:rFonts w:ascii="Calibri" w:hAnsi="Calibri" w:cs="Arial"/>
          <w:b/>
          <w:sz w:val="22"/>
          <w:szCs w:val="22"/>
        </w:rPr>
      </w:pPr>
      <w:r>
        <w:rPr>
          <w:rFonts w:ascii="Calibri" w:hAnsi="Calibri" w:cs="Arial"/>
          <w:b/>
          <w:sz w:val="22"/>
          <w:szCs w:val="22"/>
        </w:rPr>
        <w:t>STORAGE REQUIREMENTS:</w:t>
      </w:r>
    </w:p>
    <w:p w:rsidR="003D0DDF" w:rsidRPr="002A1982" w:rsidRDefault="003D0DDF" w:rsidP="003D0DDF">
      <w:pPr>
        <w:rPr>
          <w:rFonts w:ascii="Calibri" w:hAnsi="Calibri" w:cs="Arial"/>
          <w:b/>
          <w:sz w:val="22"/>
          <w:szCs w:val="22"/>
        </w:rPr>
      </w:pPr>
      <w:r w:rsidRPr="002A1982">
        <w:rPr>
          <w:rFonts w:ascii="Calibri" w:hAnsi="Calibri" w:cs="Arial"/>
          <w:sz w:val="22"/>
          <w:szCs w:val="22"/>
        </w:rPr>
        <w:t>The expiration date is indicated on the kit label.  Store the kit at 2-27 C.</w:t>
      </w:r>
    </w:p>
    <w:p w:rsidR="003D0DDF" w:rsidRDefault="003D0DDF" w:rsidP="003D0DDF">
      <w:pPr>
        <w:rPr>
          <w:rFonts w:ascii="Calibri" w:hAnsi="Calibri" w:cs="Arial"/>
          <w:sz w:val="22"/>
          <w:szCs w:val="22"/>
        </w:rPr>
      </w:pPr>
      <w:r>
        <w:rPr>
          <w:rFonts w:ascii="Calibri" w:hAnsi="Calibri" w:cs="Arial"/>
          <w:sz w:val="22"/>
          <w:szCs w:val="22"/>
        </w:rPr>
        <w:t>Do not use the devices or reagents after their expiration dates.</w:t>
      </w:r>
    </w:p>
    <w:p w:rsidR="003D0DDF" w:rsidRDefault="003D0DDF" w:rsidP="003D0DDF">
      <w:pPr>
        <w:rPr>
          <w:rFonts w:ascii="Calibri" w:hAnsi="Calibri" w:cs="Arial"/>
          <w:sz w:val="22"/>
          <w:szCs w:val="22"/>
        </w:rPr>
      </w:pPr>
    </w:p>
    <w:p w:rsidR="003D0DDF" w:rsidRDefault="003D0DDF" w:rsidP="003D0DDF">
      <w:pPr>
        <w:shd w:val="clear" w:color="auto" w:fill="FFFFFF"/>
        <w:rPr>
          <w:rFonts w:ascii="Calibri" w:hAnsi="Calibri"/>
          <w:color w:val="000000"/>
          <w:sz w:val="22"/>
          <w:szCs w:val="22"/>
        </w:rPr>
      </w:pPr>
      <w:r w:rsidRPr="000A61B8">
        <w:rPr>
          <w:rFonts w:ascii="Calibri" w:hAnsi="Calibri"/>
          <w:color w:val="000000"/>
          <w:sz w:val="22"/>
          <w:szCs w:val="22"/>
        </w:rPr>
        <w:t>At this facility, kits are stored</w:t>
      </w:r>
      <w:r>
        <w:rPr>
          <w:rFonts w:ascii="Calibri" w:hAnsi="Calibri"/>
          <w:color w:val="000000"/>
          <w:sz w:val="22"/>
          <w:szCs w:val="22"/>
        </w:rPr>
        <w:t xml:space="preserve"> at room temperature.</w:t>
      </w:r>
    </w:p>
    <w:p w:rsidR="003D0DDF" w:rsidRDefault="003D0DDF" w:rsidP="003D0DDF">
      <w:pPr>
        <w:shd w:val="clear" w:color="auto" w:fill="FFFFFF"/>
        <w:rPr>
          <w:rFonts w:ascii="Calibri" w:hAnsi="Calibri"/>
          <w:color w:val="000000"/>
          <w:sz w:val="22"/>
          <w:szCs w:val="22"/>
        </w:rPr>
      </w:pPr>
    </w:p>
    <w:p w:rsidR="003D0DDF" w:rsidRDefault="003D0DDF" w:rsidP="003D0DDF">
      <w:pPr>
        <w:shd w:val="clear" w:color="auto" w:fill="FFFFFF"/>
        <w:rPr>
          <w:rFonts w:ascii="Calibri" w:hAnsi="Calibri"/>
          <w:b/>
          <w:color w:val="000000"/>
          <w:sz w:val="22"/>
          <w:szCs w:val="22"/>
        </w:rPr>
      </w:pPr>
      <w:r>
        <w:rPr>
          <w:rFonts w:ascii="Calibri" w:hAnsi="Calibri"/>
          <w:b/>
          <w:color w:val="000000"/>
          <w:sz w:val="28"/>
          <w:szCs w:val="28"/>
        </w:rPr>
        <w:t>Calibration:</w:t>
      </w:r>
    </w:p>
    <w:p w:rsidR="003D0DDF" w:rsidRDefault="003D0DDF" w:rsidP="003D0DDF">
      <w:pPr>
        <w:shd w:val="clear" w:color="auto" w:fill="FFFFFF"/>
        <w:rPr>
          <w:rFonts w:ascii="Calibri" w:hAnsi="Calibri" w:cs="Arial"/>
          <w:sz w:val="22"/>
          <w:szCs w:val="22"/>
        </w:rPr>
      </w:pPr>
      <w:r>
        <w:rPr>
          <w:rFonts w:ascii="Calibri" w:hAnsi="Calibri"/>
          <w:color w:val="000000"/>
          <w:sz w:val="22"/>
          <w:szCs w:val="22"/>
        </w:rPr>
        <w:t xml:space="preserve"> </w:t>
      </w:r>
      <w:r>
        <w:rPr>
          <w:rFonts w:ascii="Calibri" w:hAnsi="Calibri" w:cs="Arial"/>
          <w:sz w:val="22"/>
          <w:szCs w:val="22"/>
        </w:rPr>
        <w:t>There are no calibrations associated with this procedure.</w:t>
      </w:r>
    </w:p>
    <w:p w:rsidR="003D0DDF" w:rsidRDefault="003D0DDF" w:rsidP="003D0DDF">
      <w:pPr>
        <w:shd w:val="clear" w:color="auto" w:fill="FFFFFF"/>
        <w:rPr>
          <w:rFonts w:ascii="Calibri" w:hAnsi="Calibri" w:cs="Arial"/>
          <w:sz w:val="22"/>
          <w:szCs w:val="22"/>
        </w:rPr>
      </w:pPr>
    </w:p>
    <w:p w:rsidR="003D0DDF" w:rsidRDefault="003D0DDF" w:rsidP="003D0DDF">
      <w:pPr>
        <w:shd w:val="clear" w:color="auto" w:fill="FFFFFF"/>
        <w:rPr>
          <w:rFonts w:ascii="Calibri" w:hAnsi="Calibri"/>
          <w:color w:val="000000"/>
          <w:sz w:val="22"/>
          <w:szCs w:val="22"/>
        </w:rPr>
      </w:pPr>
      <w:r>
        <w:rPr>
          <w:rFonts w:ascii="Calibri" w:hAnsi="Calibri"/>
          <w:b/>
          <w:color w:val="000000"/>
          <w:sz w:val="28"/>
          <w:szCs w:val="28"/>
        </w:rPr>
        <w:t>Quality Control:</w:t>
      </w:r>
    </w:p>
    <w:p w:rsidR="003D0DDF" w:rsidRPr="003D0DDF" w:rsidRDefault="003D0DDF" w:rsidP="003D0DDF">
      <w:pPr>
        <w:shd w:val="clear" w:color="auto" w:fill="FFFFFF"/>
        <w:rPr>
          <w:rFonts w:ascii="Calibri" w:hAnsi="Calibri"/>
          <w:color w:val="000000"/>
          <w:sz w:val="22"/>
          <w:szCs w:val="22"/>
        </w:rPr>
      </w:pPr>
    </w:p>
    <w:p w:rsidR="00CD52A1" w:rsidRPr="002A1982" w:rsidRDefault="00CD52A1" w:rsidP="00CD52A1">
      <w:pPr>
        <w:numPr>
          <w:ilvl w:val="0"/>
          <w:numId w:val="11"/>
        </w:numPr>
        <w:jc w:val="both"/>
        <w:rPr>
          <w:rFonts w:ascii="Calibri" w:hAnsi="Calibri" w:cs="Arial"/>
          <w:sz w:val="22"/>
          <w:szCs w:val="22"/>
        </w:rPr>
      </w:pPr>
      <w:r w:rsidRPr="002A1982">
        <w:rPr>
          <w:rFonts w:ascii="Calibri" w:hAnsi="Calibri" w:cs="Arial"/>
          <w:sz w:val="22"/>
          <w:szCs w:val="22"/>
        </w:rPr>
        <w:t>Each device contains an internal control chamber that controls for amplification inhibition, assay reagents and sample processing effectiveness.</w:t>
      </w:r>
    </w:p>
    <w:p w:rsidR="00CD52A1" w:rsidRPr="002A1982" w:rsidRDefault="00CD52A1" w:rsidP="00CD52A1">
      <w:pPr>
        <w:numPr>
          <w:ilvl w:val="0"/>
          <w:numId w:val="11"/>
        </w:numPr>
        <w:jc w:val="both"/>
        <w:rPr>
          <w:rFonts w:ascii="Calibri" w:hAnsi="Calibri" w:cs="Arial"/>
          <w:sz w:val="22"/>
          <w:szCs w:val="22"/>
        </w:rPr>
      </w:pPr>
      <w:r w:rsidRPr="002A1982">
        <w:rPr>
          <w:rFonts w:ascii="Calibri" w:hAnsi="Calibri" w:cs="Arial"/>
          <w:sz w:val="22"/>
          <w:szCs w:val="22"/>
        </w:rPr>
        <w:t>The heat treatment step is monitored with an external thermometer and interval timer.  Use the max/min temperature memory of the thermometer to ensure that a temperature of 95 ± 5 C is maintained.  Use the interval timer to ensure that heat-treatment duration is 10 ± 2 minutes.</w:t>
      </w:r>
    </w:p>
    <w:p w:rsidR="00CD52A1" w:rsidRPr="002A1982" w:rsidRDefault="00CD52A1" w:rsidP="00CD52A1">
      <w:pPr>
        <w:numPr>
          <w:ilvl w:val="0"/>
          <w:numId w:val="11"/>
        </w:numPr>
        <w:jc w:val="both"/>
        <w:rPr>
          <w:rFonts w:ascii="Calibri" w:hAnsi="Calibri" w:cs="Arial"/>
          <w:sz w:val="22"/>
          <w:szCs w:val="22"/>
        </w:rPr>
      </w:pPr>
      <w:r w:rsidRPr="002A1982">
        <w:rPr>
          <w:rFonts w:ascii="Calibri" w:hAnsi="Calibri" w:cs="Arial"/>
          <w:sz w:val="22"/>
          <w:szCs w:val="22"/>
        </w:rPr>
        <w:lastRenderedPageBreak/>
        <w:t xml:space="preserve">Good laboratory practice recommends the use of control materials.  Users should follow the appropriate federal, state and local guidelines concerning the running of external quality controls.  </w:t>
      </w:r>
    </w:p>
    <w:p w:rsidR="00CD52A1" w:rsidRPr="002A1982" w:rsidRDefault="00CD52A1" w:rsidP="00CD52A1">
      <w:pPr>
        <w:numPr>
          <w:ilvl w:val="0"/>
          <w:numId w:val="11"/>
        </w:numPr>
        <w:jc w:val="both"/>
        <w:rPr>
          <w:rFonts w:ascii="Calibri" w:hAnsi="Calibri" w:cs="Arial"/>
          <w:sz w:val="22"/>
          <w:szCs w:val="22"/>
        </w:rPr>
      </w:pPr>
      <w:r w:rsidRPr="002A1982">
        <w:rPr>
          <w:rFonts w:ascii="Calibri" w:hAnsi="Calibri" w:cs="Arial"/>
          <w:b/>
          <w:i/>
          <w:sz w:val="22"/>
          <w:szCs w:val="22"/>
        </w:rPr>
        <w:t>illumi</w:t>
      </w:r>
      <w:r w:rsidRPr="002A1982">
        <w:rPr>
          <w:rFonts w:ascii="Calibri" w:hAnsi="Calibri" w:cs="Arial"/>
          <w:i/>
          <w:sz w:val="22"/>
          <w:szCs w:val="22"/>
        </w:rPr>
        <w:t xml:space="preserve">gene </w:t>
      </w:r>
      <w:r w:rsidRPr="002A1982">
        <w:rPr>
          <w:rFonts w:ascii="Calibri" w:hAnsi="Calibri" w:cs="Arial"/>
          <w:sz w:val="22"/>
          <w:szCs w:val="22"/>
        </w:rPr>
        <w:t xml:space="preserve">Group A </w:t>
      </w:r>
      <w:r w:rsidRPr="002A1982">
        <w:rPr>
          <w:rFonts w:ascii="Calibri" w:hAnsi="Calibri" w:cs="Arial"/>
          <w:i/>
          <w:sz w:val="22"/>
          <w:szCs w:val="22"/>
        </w:rPr>
        <w:t xml:space="preserve">Streptococcus </w:t>
      </w:r>
      <w:r w:rsidRPr="002A1982">
        <w:rPr>
          <w:rFonts w:ascii="Calibri" w:hAnsi="Calibri" w:cs="Arial"/>
          <w:sz w:val="22"/>
          <w:szCs w:val="22"/>
        </w:rPr>
        <w:t xml:space="preserve">External Control Reagents are supplied separately (Catalog 279910).  It is recommended that the reactivity of each new lot and each new shipment of </w:t>
      </w:r>
      <w:r w:rsidRPr="002A1982">
        <w:rPr>
          <w:rFonts w:ascii="Calibri" w:hAnsi="Calibri" w:cs="Arial"/>
          <w:b/>
          <w:i/>
          <w:sz w:val="22"/>
          <w:szCs w:val="22"/>
        </w:rPr>
        <w:t>illumi</w:t>
      </w:r>
      <w:r w:rsidRPr="002A1982">
        <w:rPr>
          <w:rFonts w:ascii="Calibri" w:hAnsi="Calibri" w:cs="Arial"/>
          <w:i/>
          <w:sz w:val="22"/>
          <w:szCs w:val="22"/>
        </w:rPr>
        <w:t xml:space="preserve">gene </w:t>
      </w:r>
      <w:r w:rsidRPr="002A1982">
        <w:rPr>
          <w:rFonts w:ascii="Calibri" w:hAnsi="Calibri" w:cs="Arial"/>
          <w:sz w:val="22"/>
          <w:szCs w:val="22"/>
        </w:rPr>
        <w:t xml:space="preserve">Group A Strep be verified on receipt and before use.  External control tests should be performed thereafter in accordance with appropriate federal, state and local guidelines.  The </w:t>
      </w:r>
      <w:r w:rsidRPr="002A1982">
        <w:rPr>
          <w:rFonts w:ascii="Calibri" w:hAnsi="Calibri" w:cs="Arial"/>
          <w:b/>
          <w:i/>
          <w:sz w:val="22"/>
          <w:szCs w:val="22"/>
        </w:rPr>
        <w:t>illumi</w:t>
      </w:r>
      <w:r w:rsidRPr="002A1982">
        <w:rPr>
          <w:rFonts w:ascii="Calibri" w:hAnsi="Calibri" w:cs="Arial"/>
          <w:i/>
          <w:sz w:val="22"/>
          <w:szCs w:val="22"/>
        </w:rPr>
        <w:t xml:space="preserve">gene </w:t>
      </w:r>
      <w:r w:rsidRPr="002A1982">
        <w:rPr>
          <w:rFonts w:ascii="Calibri" w:hAnsi="Calibri" w:cs="Arial"/>
          <w:sz w:val="22"/>
          <w:szCs w:val="22"/>
        </w:rPr>
        <w:t>Group A Strep test kit should not be used in patient testing if the external controls do not produce the correct results.</w:t>
      </w:r>
    </w:p>
    <w:p w:rsidR="00CD52A1" w:rsidRPr="002A1982" w:rsidRDefault="00CD52A1" w:rsidP="00CD52A1">
      <w:pPr>
        <w:numPr>
          <w:ilvl w:val="0"/>
          <w:numId w:val="11"/>
        </w:numPr>
        <w:jc w:val="both"/>
        <w:rPr>
          <w:rFonts w:ascii="Calibri" w:hAnsi="Calibri" w:cs="Arial"/>
          <w:sz w:val="22"/>
          <w:szCs w:val="22"/>
        </w:rPr>
      </w:pPr>
      <w:r w:rsidRPr="002A1982">
        <w:rPr>
          <w:rFonts w:ascii="Calibri" w:hAnsi="Calibri" w:cs="Arial"/>
          <w:sz w:val="22"/>
          <w:szCs w:val="22"/>
        </w:rPr>
        <w:t>A separate device must be used for each external control reagent.</w:t>
      </w:r>
    </w:p>
    <w:p w:rsidR="00CD52A1" w:rsidRDefault="00CD52A1" w:rsidP="00CD52A1">
      <w:pPr>
        <w:rPr>
          <w:rFonts w:ascii="Calibri" w:hAnsi="Calibri" w:cs="Arial"/>
          <w:b/>
          <w:sz w:val="28"/>
          <w:szCs w:val="28"/>
        </w:rPr>
      </w:pPr>
    </w:p>
    <w:p w:rsidR="00CD52A1" w:rsidRPr="000A61B8" w:rsidRDefault="00CD52A1" w:rsidP="00CD52A1">
      <w:pPr>
        <w:autoSpaceDE w:val="0"/>
        <w:autoSpaceDN w:val="0"/>
        <w:adjustRightInd w:val="0"/>
        <w:rPr>
          <w:rFonts w:ascii="Calibri" w:hAnsi="Calibri"/>
          <w:sz w:val="22"/>
          <w:szCs w:val="22"/>
        </w:rPr>
      </w:pPr>
      <w:r w:rsidRPr="000A61B8">
        <w:rPr>
          <w:rFonts w:ascii="Calibri" w:hAnsi="Calibri"/>
          <w:sz w:val="22"/>
          <w:szCs w:val="22"/>
        </w:rPr>
        <w:t>QC Testing Frequency and Documentation:</w:t>
      </w:r>
    </w:p>
    <w:p w:rsidR="00CD52A1" w:rsidRPr="000A61B8" w:rsidRDefault="00CD52A1" w:rsidP="00CD52A1">
      <w:pPr>
        <w:pStyle w:val="ListParagraph"/>
        <w:autoSpaceDE w:val="0"/>
        <w:autoSpaceDN w:val="0"/>
        <w:adjustRightInd w:val="0"/>
        <w:ind w:left="360"/>
        <w:rPr>
          <w:rFonts w:ascii="Calibri" w:hAnsi="Calibri"/>
          <w:sz w:val="22"/>
          <w:szCs w:val="22"/>
        </w:rPr>
      </w:pPr>
    </w:p>
    <w:p w:rsidR="00CD52A1" w:rsidRPr="000A61B8" w:rsidRDefault="00CD52A1" w:rsidP="00CD52A1">
      <w:pPr>
        <w:autoSpaceDE w:val="0"/>
        <w:autoSpaceDN w:val="0"/>
        <w:adjustRightInd w:val="0"/>
        <w:rPr>
          <w:rFonts w:ascii="Calibri" w:hAnsi="Calibri"/>
          <w:sz w:val="22"/>
          <w:szCs w:val="22"/>
        </w:rPr>
      </w:pPr>
      <w:r w:rsidRPr="000A61B8">
        <w:rPr>
          <w:rFonts w:ascii="Calibri" w:hAnsi="Calibri"/>
          <w:sz w:val="22"/>
          <w:szCs w:val="22"/>
        </w:rPr>
        <w:t>For this facility, Externa</w:t>
      </w:r>
      <w:r>
        <w:rPr>
          <w:rFonts w:ascii="Calibri" w:hAnsi="Calibri"/>
          <w:sz w:val="22"/>
          <w:szCs w:val="22"/>
        </w:rPr>
        <w:t>l QC is run every 30 days, each new lot, and each new delivery.</w:t>
      </w:r>
      <w:r w:rsidRPr="000A61B8">
        <w:rPr>
          <w:rFonts w:ascii="Calibri" w:hAnsi="Calibri"/>
          <w:sz w:val="22"/>
          <w:szCs w:val="22"/>
        </w:rPr>
        <w:t xml:space="preserve">                                                                   </w:t>
      </w:r>
      <w:r>
        <w:rPr>
          <w:rFonts w:ascii="Calibri" w:hAnsi="Calibri"/>
          <w:sz w:val="22"/>
          <w:szCs w:val="22"/>
        </w:rPr>
        <w:t xml:space="preserve">                     </w:t>
      </w:r>
    </w:p>
    <w:p w:rsidR="00CD52A1" w:rsidRDefault="00CD52A1" w:rsidP="00CD52A1">
      <w:pPr>
        <w:pStyle w:val="BodyTextIndent2"/>
        <w:ind w:left="0"/>
        <w:rPr>
          <w:rFonts w:ascii="Calibri" w:hAnsi="Calibri" w:cs="Times New Roman"/>
          <w:sz w:val="22"/>
          <w:szCs w:val="22"/>
        </w:rPr>
      </w:pPr>
      <w:r w:rsidRPr="000A61B8">
        <w:rPr>
          <w:rFonts w:ascii="Calibri" w:hAnsi="Calibri" w:cs="Times New Roman"/>
          <w:sz w:val="22"/>
          <w:szCs w:val="22"/>
        </w:rPr>
        <w:t xml:space="preserve">Results of External QC and action(s) taken when control results are </w:t>
      </w:r>
      <w:r>
        <w:rPr>
          <w:rFonts w:ascii="Calibri" w:hAnsi="Calibri" w:cs="Times New Roman"/>
          <w:sz w:val="22"/>
          <w:szCs w:val="22"/>
        </w:rPr>
        <w:t>unacceptable are documented.</w:t>
      </w:r>
    </w:p>
    <w:p w:rsidR="00CD52A1" w:rsidRDefault="00CD52A1" w:rsidP="00CD52A1">
      <w:pPr>
        <w:pStyle w:val="BodyTextIndent2"/>
        <w:ind w:left="0"/>
        <w:rPr>
          <w:rFonts w:ascii="Calibri" w:hAnsi="Calibri" w:cs="Times New Roman"/>
          <w:sz w:val="22"/>
          <w:szCs w:val="22"/>
        </w:rPr>
      </w:pPr>
    </w:p>
    <w:p w:rsidR="00CD52A1" w:rsidRDefault="00CD52A1" w:rsidP="00CD52A1">
      <w:pPr>
        <w:pStyle w:val="BodyTextIndent2"/>
        <w:ind w:left="0"/>
        <w:rPr>
          <w:rFonts w:ascii="Calibri" w:hAnsi="Calibri" w:cs="Times New Roman"/>
          <w:b/>
          <w:sz w:val="22"/>
          <w:szCs w:val="22"/>
        </w:rPr>
      </w:pPr>
      <w:r>
        <w:rPr>
          <w:rFonts w:ascii="Calibri" w:hAnsi="Calibri" w:cs="Times New Roman"/>
          <w:b/>
          <w:sz w:val="28"/>
          <w:szCs w:val="28"/>
        </w:rPr>
        <w:t>Procedure:</w:t>
      </w:r>
    </w:p>
    <w:p w:rsidR="00CD52A1" w:rsidRPr="004202C1" w:rsidRDefault="00CD52A1" w:rsidP="00CD52A1">
      <w:pPr>
        <w:autoSpaceDE w:val="0"/>
        <w:autoSpaceDN w:val="0"/>
        <w:adjustRightInd w:val="0"/>
        <w:jc w:val="both"/>
        <w:outlineLvl w:val="0"/>
        <w:rPr>
          <w:rFonts w:ascii="Calibri" w:hAnsi="Calibri" w:cs="Arial"/>
          <w:bCs/>
          <w:sz w:val="22"/>
          <w:szCs w:val="22"/>
        </w:rPr>
      </w:pPr>
      <w:r w:rsidRPr="004202C1">
        <w:rPr>
          <w:rFonts w:ascii="Calibri" w:hAnsi="Calibri" w:cs="Arial"/>
          <w:b/>
          <w:bCs/>
          <w:sz w:val="22"/>
          <w:szCs w:val="22"/>
        </w:rPr>
        <w:t>NOTE:</w:t>
      </w:r>
      <w:r w:rsidRPr="004202C1">
        <w:rPr>
          <w:rFonts w:ascii="Calibri" w:hAnsi="Calibri" w:cs="Arial"/>
          <w:bCs/>
          <w:sz w:val="22"/>
          <w:szCs w:val="22"/>
        </w:rPr>
        <w:t xml:space="preserve"> Ensure that the </w:t>
      </w:r>
      <w:r w:rsidRPr="004202C1">
        <w:rPr>
          <w:rFonts w:ascii="Calibri" w:hAnsi="Calibri" w:cs="Arial"/>
          <w:b/>
          <w:bCs/>
          <w:i/>
          <w:sz w:val="22"/>
          <w:szCs w:val="22"/>
        </w:rPr>
        <w:t>illumi</w:t>
      </w:r>
      <w:r w:rsidRPr="004202C1">
        <w:rPr>
          <w:rFonts w:ascii="Calibri" w:hAnsi="Calibri" w:cs="Arial"/>
          <w:bCs/>
          <w:i/>
          <w:sz w:val="22"/>
          <w:szCs w:val="22"/>
        </w:rPr>
        <w:t>pro-10</w:t>
      </w:r>
      <w:r w:rsidRPr="004202C1">
        <w:rPr>
          <w:rFonts w:ascii="Calibri" w:hAnsi="Calibri" w:cs="Arial"/>
          <w:bCs/>
          <w:sz w:val="22"/>
          <w:szCs w:val="22"/>
        </w:rPr>
        <w:t xml:space="preserve"> is powered on and required performance verifications have been completed prior to initiation of SPECIMEN PREPARATION.  Refer to the</w:t>
      </w:r>
      <w:r w:rsidRPr="004202C1">
        <w:rPr>
          <w:rFonts w:ascii="Calibri" w:hAnsi="Calibri" w:cs="Arial"/>
          <w:b/>
          <w:bCs/>
          <w:i/>
          <w:sz w:val="22"/>
          <w:szCs w:val="22"/>
        </w:rPr>
        <w:t xml:space="preserve"> illumi</w:t>
      </w:r>
      <w:r w:rsidRPr="004202C1">
        <w:rPr>
          <w:rFonts w:ascii="Calibri" w:hAnsi="Calibri" w:cs="Arial"/>
          <w:bCs/>
          <w:i/>
          <w:sz w:val="22"/>
          <w:szCs w:val="22"/>
        </w:rPr>
        <w:t xml:space="preserve">pro-10 </w:t>
      </w:r>
      <w:r w:rsidRPr="004202C1">
        <w:rPr>
          <w:rFonts w:ascii="Calibri" w:hAnsi="Calibri" w:cs="Arial"/>
          <w:bCs/>
          <w:sz w:val="22"/>
          <w:szCs w:val="22"/>
        </w:rPr>
        <w:t>Operator’s Manual for further information regarding instrument set-up and operation.</w:t>
      </w:r>
    </w:p>
    <w:p w:rsidR="00CD52A1" w:rsidRDefault="00CD52A1" w:rsidP="00CD52A1">
      <w:pPr>
        <w:rPr>
          <w:rFonts w:ascii="Calibri" w:hAnsi="Calibri" w:cs="Arial"/>
          <w:b/>
          <w:sz w:val="28"/>
          <w:szCs w:val="28"/>
        </w:rPr>
      </w:pPr>
    </w:p>
    <w:p w:rsidR="00CD52A1" w:rsidRDefault="00CD52A1" w:rsidP="00CD52A1">
      <w:pPr>
        <w:rPr>
          <w:rFonts w:ascii="Calibri" w:hAnsi="Calibri" w:cs="Arial"/>
          <w:b/>
          <w:sz w:val="22"/>
          <w:szCs w:val="22"/>
        </w:rPr>
      </w:pPr>
      <w:r>
        <w:rPr>
          <w:rFonts w:ascii="Calibri" w:hAnsi="Calibri" w:cs="Arial"/>
          <w:b/>
          <w:sz w:val="22"/>
          <w:szCs w:val="22"/>
        </w:rPr>
        <w:t>Specimen Preparation:</w:t>
      </w:r>
    </w:p>
    <w:p w:rsidR="00CD52A1" w:rsidRPr="004202C1" w:rsidRDefault="00CD52A1" w:rsidP="00CD52A1">
      <w:pPr>
        <w:numPr>
          <w:ilvl w:val="6"/>
          <w:numId w:val="12"/>
        </w:numPr>
        <w:tabs>
          <w:tab w:val="clear" w:pos="2520"/>
          <w:tab w:val="num" w:pos="360"/>
        </w:tabs>
        <w:ind w:left="360"/>
        <w:jc w:val="both"/>
        <w:rPr>
          <w:rFonts w:ascii="Calibri" w:hAnsi="Calibri" w:cs="Arial"/>
          <w:sz w:val="22"/>
          <w:szCs w:val="22"/>
        </w:rPr>
      </w:pPr>
      <w:r w:rsidRPr="004202C1">
        <w:rPr>
          <w:rFonts w:ascii="Calibri" w:hAnsi="Calibri" w:cs="Arial"/>
          <w:sz w:val="22"/>
          <w:szCs w:val="22"/>
        </w:rPr>
        <w:t xml:space="preserve">Add the throat swab to the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b/>
          <w:sz w:val="22"/>
          <w:szCs w:val="22"/>
        </w:rPr>
        <w:t xml:space="preserve"> SMP PREP</w:t>
      </w:r>
      <w:r w:rsidRPr="004202C1">
        <w:rPr>
          <w:rFonts w:ascii="Calibri" w:hAnsi="Calibri" w:cs="Arial"/>
          <w:sz w:val="22"/>
          <w:szCs w:val="22"/>
        </w:rPr>
        <w:t>.  Break off the handle of the sw</w:t>
      </w:r>
      <w:r>
        <w:rPr>
          <w:rFonts w:ascii="Calibri" w:hAnsi="Calibri" w:cs="Arial"/>
          <w:sz w:val="22"/>
          <w:szCs w:val="22"/>
        </w:rPr>
        <w:t xml:space="preserve">ab.  Replace and </w:t>
      </w:r>
      <w:r w:rsidRPr="004202C1">
        <w:rPr>
          <w:rFonts w:ascii="Calibri" w:hAnsi="Calibri" w:cs="Arial"/>
          <w:sz w:val="22"/>
          <w:szCs w:val="22"/>
        </w:rPr>
        <w:t xml:space="preserve">secure </w:t>
      </w:r>
      <w:r w:rsidRPr="004202C1">
        <w:rPr>
          <w:rFonts w:ascii="Calibri" w:hAnsi="Calibri" w:cs="Arial"/>
          <w:b/>
          <w:sz w:val="22"/>
          <w:szCs w:val="22"/>
        </w:rPr>
        <w:t>SMP PREP</w:t>
      </w:r>
      <w:r w:rsidRPr="004202C1">
        <w:rPr>
          <w:rFonts w:ascii="Calibri" w:hAnsi="Calibri" w:cs="Arial"/>
          <w:sz w:val="22"/>
          <w:szCs w:val="22"/>
        </w:rPr>
        <w:t xml:space="preserve"> cap.  Vortex the </w:t>
      </w:r>
      <w:r w:rsidRPr="004202C1">
        <w:rPr>
          <w:rFonts w:ascii="Calibri" w:hAnsi="Calibri" w:cs="Arial"/>
          <w:b/>
          <w:sz w:val="22"/>
          <w:szCs w:val="22"/>
        </w:rPr>
        <w:t>SMP PREP</w:t>
      </w:r>
      <w:r w:rsidRPr="004202C1">
        <w:rPr>
          <w:rFonts w:ascii="Calibri" w:hAnsi="Calibri" w:cs="Arial"/>
          <w:sz w:val="22"/>
          <w:szCs w:val="22"/>
        </w:rPr>
        <w:t xml:space="preserve"> for a minimum of 10 seconds.  Specimens in the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b/>
          <w:sz w:val="22"/>
          <w:szCs w:val="22"/>
        </w:rPr>
        <w:t xml:space="preserve"> SMP PREP</w:t>
      </w:r>
      <w:r w:rsidRPr="004202C1">
        <w:rPr>
          <w:rFonts w:ascii="Calibri" w:hAnsi="Calibri" w:cs="Arial"/>
          <w:sz w:val="22"/>
          <w:szCs w:val="22"/>
        </w:rPr>
        <w:t xml:space="preserve"> may be held at 2-29 C for up to 2 hours prior to heat treatment.</w:t>
      </w:r>
    </w:p>
    <w:p w:rsidR="00CD52A1" w:rsidRPr="004202C1" w:rsidRDefault="00CD52A1" w:rsidP="00CD52A1">
      <w:pPr>
        <w:numPr>
          <w:ilvl w:val="6"/>
          <w:numId w:val="12"/>
        </w:numPr>
        <w:tabs>
          <w:tab w:val="clear" w:pos="2520"/>
          <w:tab w:val="num" w:pos="360"/>
        </w:tabs>
        <w:ind w:left="360"/>
        <w:jc w:val="both"/>
        <w:rPr>
          <w:rFonts w:ascii="Calibri" w:hAnsi="Calibri" w:cs="Arial"/>
          <w:sz w:val="22"/>
          <w:szCs w:val="22"/>
        </w:rPr>
      </w:pPr>
      <w:r w:rsidRPr="004202C1">
        <w:rPr>
          <w:rFonts w:ascii="Calibri" w:hAnsi="Calibri" w:cs="Arial"/>
          <w:sz w:val="22"/>
          <w:szCs w:val="22"/>
        </w:rPr>
        <w:t>Remove the tip cap from the</w:t>
      </w:r>
      <w:r w:rsidRPr="004202C1">
        <w:rPr>
          <w:rFonts w:ascii="Calibri" w:hAnsi="Calibri" w:cs="Arial"/>
          <w:b/>
          <w:i/>
          <w:sz w:val="22"/>
          <w:szCs w:val="22"/>
        </w:rPr>
        <w:t xml:space="preserve"> </w:t>
      </w:r>
      <w:r w:rsidRPr="004202C1">
        <w:rPr>
          <w:rFonts w:ascii="Calibri" w:hAnsi="Calibri" w:cs="Arial"/>
          <w:b/>
          <w:sz w:val="22"/>
          <w:szCs w:val="22"/>
        </w:rPr>
        <w:t>SMP PREP</w:t>
      </w:r>
      <w:r w:rsidRPr="004202C1">
        <w:rPr>
          <w:rFonts w:ascii="Calibri" w:hAnsi="Calibri" w:cs="Arial"/>
          <w:sz w:val="22"/>
          <w:szCs w:val="22"/>
        </w:rPr>
        <w:t xml:space="preserve"> and squeeze five to 10 drops of sample into a clean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b/>
          <w:sz w:val="22"/>
          <w:szCs w:val="22"/>
        </w:rPr>
        <w:t xml:space="preserve"> </w:t>
      </w:r>
      <w:r w:rsidRPr="004202C1">
        <w:rPr>
          <w:rFonts w:ascii="Calibri" w:hAnsi="Calibri" w:cs="Arial"/>
          <w:sz w:val="22"/>
          <w:szCs w:val="22"/>
        </w:rPr>
        <w:t>Heat Treatment Tube.</w:t>
      </w:r>
    </w:p>
    <w:p w:rsidR="00CD52A1" w:rsidRPr="004202C1" w:rsidRDefault="00CD52A1" w:rsidP="00CD52A1">
      <w:pPr>
        <w:numPr>
          <w:ilvl w:val="6"/>
          <w:numId w:val="12"/>
        </w:numPr>
        <w:tabs>
          <w:tab w:val="clear" w:pos="2520"/>
          <w:tab w:val="num" w:pos="360"/>
        </w:tabs>
        <w:ind w:left="360"/>
        <w:jc w:val="both"/>
        <w:rPr>
          <w:rFonts w:ascii="Calibri" w:hAnsi="Calibri" w:cs="Arial"/>
          <w:sz w:val="22"/>
          <w:szCs w:val="22"/>
        </w:rPr>
      </w:pPr>
      <w:r w:rsidRPr="004202C1">
        <w:rPr>
          <w:rFonts w:ascii="Calibri" w:hAnsi="Calibri" w:cs="Arial"/>
          <w:sz w:val="22"/>
          <w:szCs w:val="22"/>
        </w:rPr>
        <w:t>Repeat Sample Preparation Steps for all samples to be processed.</w:t>
      </w:r>
    </w:p>
    <w:p w:rsidR="00CD52A1" w:rsidRPr="004202C1" w:rsidRDefault="00CD52A1" w:rsidP="00CD52A1">
      <w:pPr>
        <w:numPr>
          <w:ilvl w:val="6"/>
          <w:numId w:val="12"/>
        </w:numPr>
        <w:tabs>
          <w:tab w:val="clear" w:pos="2520"/>
          <w:tab w:val="num" w:pos="360"/>
        </w:tabs>
        <w:ind w:left="360"/>
        <w:jc w:val="both"/>
        <w:rPr>
          <w:rFonts w:ascii="Calibri" w:hAnsi="Calibri" w:cs="Arial"/>
          <w:sz w:val="22"/>
          <w:szCs w:val="22"/>
        </w:rPr>
      </w:pPr>
      <w:r w:rsidRPr="004202C1">
        <w:rPr>
          <w:rFonts w:ascii="Calibri" w:hAnsi="Calibri" w:cs="Arial"/>
          <w:sz w:val="22"/>
          <w:szCs w:val="22"/>
        </w:rPr>
        <w:t>Heat each Sample/Control mixture in a dry-bath/heat block at 95 ± 5 C for 10 ±</w:t>
      </w:r>
      <w:r w:rsidRPr="004202C1">
        <w:rPr>
          <w:rFonts w:ascii="Calibri" w:hAnsi="Calibri" w:cs="Arial"/>
          <w:i/>
          <w:sz w:val="22"/>
          <w:szCs w:val="22"/>
        </w:rPr>
        <w:t xml:space="preserve"> </w:t>
      </w:r>
      <w:r w:rsidRPr="004202C1">
        <w:rPr>
          <w:rFonts w:ascii="Calibri" w:hAnsi="Calibri" w:cs="Arial"/>
          <w:sz w:val="22"/>
          <w:szCs w:val="22"/>
        </w:rPr>
        <w:t>2</w:t>
      </w:r>
      <w:r w:rsidRPr="004202C1">
        <w:rPr>
          <w:rFonts w:ascii="Calibri" w:hAnsi="Calibri" w:cs="Arial"/>
          <w:i/>
          <w:sz w:val="22"/>
          <w:szCs w:val="22"/>
        </w:rPr>
        <w:t xml:space="preserve"> </w:t>
      </w:r>
      <w:r w:rsidRPr="004202C1">
        <w:rPr>
          <w:rFonts w:ascii="Calibri" w:hAnsi="Calibri" w:cs="Arial"/>
          <w:sz w:val="22"/>
          <w:szCs w:val="22"/>
        </w:rPr>
        <w:t>minutes.  Monitor heat-treatment step with digital thermometer and interval timer.</w:t>
      </w:r>
    </w:p>
    <w:p w:rsidR="00CD52A1" w:rsidRDefault="00CD52A1" w:rsidP="00CD52A1">
      <w:pPr>
        <w:numPr>
          <w:ilvl w:val="6"/>
          <w:numId w:val="12"/>
        </w:numPr>
        <w:tabs>
          <w:tab w:val="clear" w:pos="2520"/>
          <w:tab w:val="num" w:pos="360"/>
        </w:tabs>
        <w:ind w:left="360"/>
        <w:jc w:val="both"/>
        <w:rPr>
          <w:rFonts w:ascii="Calibri" w:hAnsi="Calibri" w:cs="Arial"/>
          <w:b/>
          <w:bCs/>
          <w:sz w:val="22"/>
          <w:szCs w:val="22"/>
        </w:rPr>
      </w:pPr>
      <w:r w:rsidRPr="004202C1">
        <w:rPr>
          <w:rFonts w:ascii="Calibri" w:hAnsi="Calibri" w:cs="Arial"/>
          <w:sz w:val="22"/>
          <w:szCs w:val="22"/>
        </w:rPr>
        <w:t>Remove each Heat Treatment Tube from the dry-bath/heat.  Heat-treated samples may be held at 21-29 C for up to one hour prior to testing.</w:t>
      </w:r>
      <w:r w:rsidRPr="004202C1">
        <w:rPr>
          <w:rFonts w:ascii="Calibri" w:hAnsi="Calibri" w:cs="Arial"/>
          <w:b/>
          <w:bCs/>
          <w:sz w:val="22"/>
          <w:szCs w:val="22"/>
        </w:rPr>
        <w:t xml:space="preserve"> </w:t>
      </w:r>
    </w:p>
    <w:p w:rsidR="00CD52A1" w:rsidRPr="004202C1" w:rsidRDefault="00CD52A1" w:rsidP="00CD52A1">
      <w:pPr>
        <w:autoSpaceDE w:val="0"/>
        <w:autoSpaceDN w:val="0"/>
        <w:adjustRightInd w:val="0"/>
        <w:jc w:val="both"/>
        <w:outlineLvl w:val="0"/>
        <w:rPr>
          <w:rFonts w:ascii="Calibri" w:hAnsi="Calibri" w:cs="Arial"/>
          <w:b/>
          <w:i/>
          <w:iCs/>
          <w:sz w:val="22"/>
          <w:szCs w:val="22"/>
        </w:rPr>
      </w:pPr>
      <w:r w:rsidRPr="004202C1">
        <w:rPr>
          <w:rFonts w:ascii="Calibri" w:hAnsi="Calibri" w:cs="Arial"/>
          <w:b/>
          <w:sz w:val="22"/>
          <w:szCs w:val="22"/>
        </w:rPr>
        <w:t>NOTE:</w:t>
      </w:r>
      <w:r w:rsidRPr="004202C1">
        <w:rPr>
          <w:rFonts w:ascii="Calibri" w:hAnsi="Calibri" w:cs="Arial"/>
          <w:sz w:val="22"/>
          <w:szCs w:val="22"/>
        </w:rPr>
        <w:t xml:space="preserve"> A maximum of 10 samples can be processed in a single </w:t>
      </w:r>
      <w:r w:rsidRPr="004202C1">
        <w:rPr>
          <w:rFonts w:ascii="Calibri" w:hAnsi="Calibri" w:cs="Arial"/>
          <w:b/>
          <w:i/>
          <w:sz w:val="22"/>
          <w:szCs w:val="22"/>
        </w:rPr>
        <w:t>illumi</w:t>
      </w:r>
      <w:r w:rsidRPr="004202C1">
        <w:rPr>
          <w:rFonts w:ascii="Calibri" w:hAnsi="Calibri" w:cs="Arial"/>
          <w:i/>
          <w:sz w:val="22"/>
          <w:szCs w:val="22"/>
        </w:rPr>
        <w:t xml:space="preserve">pro-10 </w:t>
      </w:r>
      <w:r w:rsidRPr="004202C1">
        <w:rPr>
          <w:rFonts w:ascii="Calibri" w:hAnsi="Calibri" w:cs="Arial"/>
          <w:sz w:val="22"/>
          <w:szCs w:val="22"/>
        </w:rPr>
        <w:t>run.</w:t>
      </w:r>
    </w:p>
    <w:p w:rsidR="00CD52A1" w:rsidRPr="004202C1" w:rsidRDefault="00CD52A1" w:rsidP="00CD52A1">
      <w:pPr>
        <w:jc w:val="both"/>
        <w:rPr>
          <w:rFonts w:ascii="Calibri" w:hAnsi="Calibri" w:cs="Arial"/>
          <w:sz w:val="22"/>
          <w:szCs w:val="22"/>
        </w:rPr>
      </w:pPr>
      <w:r>
        <w:rPr>
          <w:rFonts w:ascii="Calibri" w:hAnsi="Calibri" w:cs="Arial"/>
          <w:sz w:val="22"/>
          <w:szCs w:val="22"/>
        </w:rPr>
        <w:t xml:space="preserve">6.    </w:t>
      </w:r>
      <w:r w:rsidRPr="004202C1">
        <w:rPr>
          <w:rFonts w:ascii="Calibri" w:hAnsi="Calibri" w:cs="Arial"/>
          <w:sz w:val="22"/>
          <w:szCs w:val="22"/>
        </w:rPr>
        <w:t xml:space="preserve">Vortex heat-treated samples for approximately 10 seconds. </w:t>
      </w:r>
    </w:p>
    <w:p w:rsidR="00CD52A1" w:rsidRPr="004202C1" w:rsidRDefault="00CD52A1" w:rsidP="00CD52A1">
      <w:pPr>
        <w:autoSpaceDE w:val="0"/>
        <w:autoSpaceDN w:val="0"/>
        <w:adjustRightInd w:val="0"/>
        <w:ind w:left="360" w:hanging="360"/>
        <w:jc w:val="both"/>
        <w:rPr>
          <w:rFonts w:ascii="Calibri" w:hAnsi="Calibri" w:cs="Arial"/>
          <w:sz w:val="22"/>
          <w:szCs w:val="22"/>
        </w:rPr>
      </w:pPr>
      <w:r>
        <w:rPr>
          <w:rFonts w:ascii="Calibri" w:hAnsi="Calibri" w:cs="Arial"/>
          <w:sz w:val="22"/>
          <w:szCs w:val="22"/>
        </w:rPr>
        <w:t xml:space="preserve">7.   </w:t>
      </w:r>
      <w:r w:rsidRPr="004202C1">
        <w:rPr>
          <w:rFonts w:ascii="Calibri" w:hAnsi="Calibri" w:cs="Arial"/>
          <w:sz w:val="22"/>
          <w:szCs w:val="22"/>
        </w:rPr>
        <w:t xml:space="preserve">Remove 1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sz w:val="22"/>
          <w:szCs w:val="22"/>
        </w:rPr>
        <w:t xml:space="preserve"> Group A Strep Test Device from its protective pouch per sample.  Carefully </w:t>
      </w:r>
      <w:r>
        <w:rPr>
          <w:rFonts w:ascii="Calibri" w:hAnsi="Calibri" w:cs="Arial"/>
          <w:sz w:val="22"/>
          <w:szCs w:val="22"/>
        </w:rPr>
        <w:t xml:space="preserve">            </w:t>
      </w:r>
      <w:r w:rsidRPr="004202C1">
        <w:rPr>
          <w:rFonts w:ascii="Calibri" w:hAnsi="Calibri" w:cs="Arial"/>
          <w:sz w:val="22"/>
          <w:szCs w:val="22"/>
        </w:rPr>
        <w:t>open the device, holding the chambers such that the lyophilized reagent will not fall out upon opening.  Place device on a flat surface or in a rack that can accommodate the device.</w:t>
      </w:r>
    </w:p>
    <w:p w:rsidR="00CD52A1" w:rsidRDefault="00CD52A1" w:rsidP="00CD52A1">
      <w:pPr>
        <w:ind w:left="360" w:hanging="360"/>
        <w:jc w:val="both"/>
        <w:rPr>
          <w:rFonts w:ascii="Calibri" w:hAnsi="Calibri" w:cs="Arial"/>
          <w:sz w:val="22"/>
          <w:szCs w:val="22"/>
        </w:rPr>
      </w:pPr>
      <w:r>
        <w:rPr>
          <w:rFonts w:ascii="Calibri" w:hAnsi="Calibri" w:cs="Arial"/>
          <w:sz w:val="22"/>
          <w:szCs w:val="22"/>
        </w:rPr>
        <w:t xml:space="preserve">8.    </w:t>
      </w:r>
      <w:r w:rsidRPr="004202C1">
        <w:rPr>
          <w:rFonts w:ascii="Calibri" w:hAnsi="Calibri" w:cs="Arial"/>
          <w:sz w:val="22"/>
          <w:szCs w:val="22"/>
        </w:rPr>
        <w:t xml:space="preserve">Transfer 50 µL of the heat-treated sample to the TEST chamber (White Bead) of the </w:t>
      </w:r>
      <w:r w:rsidRPr="004202C1">
        <w:rPr>
          <w:rFonts w:ascii="Calibri" w:hAnsi="Calibri" w:cs="Arial"/>
          <w:b/>
          <w:i/>
          <w:sz w:val="22"/>
          <w:szCs w:val="22"/>
        </w:rPr>
        <w:t>illumi</w:t>
      </w:r>
      <w:r w:rsidRPr="004202C1">
        <w:rPr>
          <w:rFonts w:ascii="Calibri" w:hAnsi="Calibri" w:cs="Arial"/>
          <w:i/>
          <w:sz w:val="22"/>
          <w:szCs w:val="22"/>
        </w:rPr>
        <w:t xml:space="preserve">gene </w:t>
      </w:r>
      <w:r w:rsidRPr="004202C1">
        <w:rPr>
          <w:rFonts w:ascii="Calibri" w:hAnsi="Calibri" w:cs="Arial"/>
          <w:sz w:val="22"/>
          <w:szCs w:val="22"/>
        </w:rPr>
        <w:t xml:space="preserve">Test Device.  Take care to not introduce extraneous air to the reaction mixture.  Using a new pipette tip, transfer 50 µL of the heat-treated sample to the CONTROL chamber (Yellow Bead) of the </w:t>
      </w:r>
      <w:r w:rsidRPr="004202C1">
        <w:rPr>
          <w:rFonts w:ascii="Calibri" w:hAnsi="Calibri" w:cs="Arial"/>
          <w:b/>
          <w:i/>
          <w:sz w:val="22"/>
          <w:szCs w:val="22"/>
        </w:rPr>
        <w:t>illumi</w:t>
      </w:r>
      <w:r w:rsidRPr="004202C1">
        <w:rPr>
          <w:rFonts w:ascii="Calibri" w:hAnsi="Calibri" w:cs="Arial"/>
          <w:i/>
          <w:sz w:val="22"/>
          <w:szCs w:val="22"/>
        </w:rPr>
        <w:t xml:space="preserve">gene </w:t>
      </w:r>
      <w:r w:rsidRPr="004202C1">
        <w:rPr>
          <w:rFonts w:ascii="Calibri" w:hAnsi="Calibri" w:cs="Arial"/>
          <w:sz w:val="22"/>
          <w:szCs w:val="22"/>
        </w:rPr>
        <w:t xml:space="preserve">Test Device.  Take care to not introduce extraneous air to the reaction mixture.  Close the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sz w:val="22"/>
          <w:szCs w:val="22"/>
        </w:rPr>
        <w:t xml:space="preserve"> Test Device and fasten the latch securely.</w:t>
      </w:r>
    </w:p>
    <w:p w:rsidR="00CD52A1" w:rsidRPr="004202C1" w:rsidRDefault="00CD52A1" w:rsidP="00CD52A1">
      <w:pPr>
        <w:ind w:left="360" w:hanging="360"/>
        <w:jc w:val="both"/>
        <w:rPr>
          <w:rFonts w:ascii="Calibri" w:hAnsi="Calibri" w:cs="Arial"/>
          <w:sz w:val="22"/>
          <w:szCs w:val="22"/>
        </w:rPr>
      </w:pPr>
      <w:r>
        <w:rPr>
          <w:rFonts w:ascii="Calibri" w:hAnsi="Calibri" w:cs="Arial"/>
          <w:sz w:val="22"/>
          <w:szCs w:val="22"/>
        </w:rPr>
        <w:t xml:space="preserve">9.   </w:t>
      </w:r>
      <w:r w:rsidRPr="004202C1">
        <w:rPr>
          <w:rFonts w:ascii="Calibri" w:hAnsi="Calibri" w:cs="Arial"/>
          <w:sz w:val="22"/>
          <w:szCs w:val="22"/>
        </w:rPr>
        <w:t xml:space="preserve">Tap device on the bench top or mix to remove air bubbles.  Carefully examine the test device for dissolution of the Control/Test Bead, for air bubbles left in the tube and liquid in the top of the device.  If undissolved beads, air bubbles or liquid is noted, tap the device on the bench top and repeat the visual inspection.  </w:t>
      </w:r>
    </w:p>
    <w:p w:rsidR="00CD52A1" w:rsidRPr="004202C1" w:rsidRDefault="00CD52A1" w:rsidP="00CD52A1">
      <w:pPr>
        <w:autoSpaceDE w:val="0"/>
        <w:autoSpaceDN w:val="0"/>
        <w:adjustRightInd w:val="0"/>
        <w:ind w:left="360" w:hanging="360"/>
        <w:jc w:val="both"/>
        <w:outlineLvl w:val="0"/>
        <w:rPr>
          <w:rFonts w:ascii="Calibri" w:hAnsi="Calibri" w:cs="Arial"/>
          <w:bCs/>
          <w:sz w:val="22"/>
          <w:szCs w:val="22"/>
        </w:rPr>
      </w:pPr>
      <w:r>
        <w:rPr>
          <w:rFonts w:ascii="Calibri" w:hAnsi="Calibri" w:cs="Arial"/>
          <w:sz w:val="22"/>
          <w:szCs w:val="22"/>
        </w:rPr>
        <w:t xml:space="preserve">10. </w:t>
      </w:r>
      <w:r w:rsidRPr="004202C1">
        <w:rPr>
          <w:rFonts w:ascii="Calibri" w:hAnsi="Calibri" w:cs="Arial"/>
          <w:sz w:val="22"/>
          <w:szCs w:val="22"/>
        </w:rPr>
        <w:t xml:space="preserve">Insert the </w:t>
      </w:r>
      <w:r w:rsidRPr="004202C1">
        <w:rPr>
          <w:rFonts w:ascii="Calibri" w:hAnsi="Calibri" w:cs="Arial"/>
          <w:b/>
          <w:i/>
          <w:sz w:val="22"/>
          <w:szCs w:val="22"/>
        </w:rPr>
        <w:t>illumi</w:t>
      </w:r>
      <w:r w:rsidRPr="004202C1">
        <w:rPr>
          <w:rFonts w:ascii="Calibri" w:hAnsi="Calibri" w:cs="Arial"/>
          <w:i/>
          <w:sz w:val="22"/>
          <w:szCs w:val="22"/>
        </w:rPr>
        <w:t>gene</w:t>
      </w:r>
      <w:r w:rsidRPr="004202C1">
        <w:rPr>
          <w:rFonts w:ascii="Calibri" w:hAnsi="Calibri" w:cs="Arial"/>
          <w:sz w:val="22"/>
          <w:szCs w:val="22"/>
        </w:rPr>
        <w:t xml:space="preserve"> Test Device into the </w:t>
      </w:r>
      <w:r w:rsidRPr="004202C1">
        <w:rPr>
          <w:rFonts w:ascii="Calibri" w:hAnsi="Calibri" w:cs="Arial"/>
          <w:b/>
          <w:i/>
          <w:sz w:val="22"/>
          <w:szCs w:val="22"/>
        </w:rPr>
        <w:t>illumi</w:t>
      </w:r>
      <w:r w:rsidRPr="004202C1">
        <w:rPr>
          <w:rFonts w:ascii="Calibri" w:hAnsi="Calibri" w:cs="Arial"/>
          <w:i/>
          <w:sz w:val="22"/>
          <w:szCs w:val="22"/>
        </w:rPr>
        <w:t>pro-10</w:t>
      </w:r>
      <w:r w:rsidRPr="004202C1">
        <w:rPr>
          <w:rFonts w:ascii="Calibri" w:hAnsi="Calibri" w:cs="Arial"/>
          <w:bCs/>
          <w:i/>
          <w:sz w:val="22"/>
          <w:szCs w:val="22"/>
        </w:rPr>
        <w:t xml:space="preserve"> </w:t>
      </w:r>
      <w:r w:rsidRPr="004202C1">
        <w:rPr>
          <w:rFonts w:ascii="Calibri" w:hAnsi="Calibri" w:cs="Arial"/>
          <w:sz w:val="22"/>
          <w:szCs w:val="22"/>
        </w:rPr>
        <w:t>and initiate amplification reaction and detection.  Results will be displayed at the conclusion of the run.</w:t>
      </w:r>
    </w:p>
    <w:p w:rsidR="00CD52A1" w:rsidRDefault="00CD52A1" w:rsidP="00CD52A1">
      <w:pPr>
        <w:pStyle w:val="BodyTextIndent2"/>
        <w:ind w:left="0"/>
        <w:rPr>
          <w:rFonts w:ascii="Calibri" w:hAnsi="Calibri" w:cs="Times New Roman"/>
          <w:sz w:val="22"/>
          <w:szCs w:val="22"/>
        </w:rPr>
      </w:pPr>
    </w:p>
    <w:p w:rsidR="00CD52A1" w:rsidRDefault="00CD52A1" w:rsidP="00CD52A1">
      <w:pPr>
        <w:pStyle w:val="BodyTextIndent2"/>
        <w:ind w:left="0"/>
        <w:rPr>
          <w:rFonts w:ascii="Calibri" w:hAnsi="Calibri" w:cs="Times New Roman"/>
          <w:b/>
          <w:sz w:val="22"/>
          <w:szCs w:val="22"/>
        </w:rPr>
      </w:pPr>
      <w:r>
        <w:rPr>
          <w:rFonts w:ascii="Calibri" w:hAnsi="Calibri" w:cs="Times New Roman"/>
          <w:b/>
          <w:sz w:val="28"/>
          <w:szCs w:val="28"/>
        </w:rPr>
        <w:t>Interpretation of Results:</w:t>
      </w:r>
    </w:p>
    <w:p w:rsidR="00CD52A1" w:rsidRPr="00CD52A1" w:rsidRDefault="00CD52A1" w:rsidP="00CD52A1">
      <w:pPr>
        <w:pStyle w:val="BodyTextIndent2"/>
        <w:ind w:left="0"/>
        <w:rPr>
          <w:rFonts w:ascii="Calibri" w:hAnsi="Calibri"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75"/>
        <w:gridCol w:w="4749"/>
      </w:tblGrid>
      <w:tr w:rsidR="0086304D" w:rsidRPr="004202C1" w:rsidTr="00845E2D">
        <w:trPr>
          <w:trHeight w:val="221"/>
        </w:trPr>
        <w:tc>
          <w:tcPr>
            <w:tcW w:w="1625" w:type="dxa"/>
            <w:vAlign w:val="center"/>
          </w:tcPr>
          <w:p w:rsidR="0086304D" w:rsidRPr="004202C1" w:rsidRDefault="0086304D" w:rsidP="00845E2D">
            <w:pPr>
              <w:autoSpaceDE w:val="0"/>
              <w:autoSpaceDN w:val="0"/>
              <w:adjustRightInd w:val="0"/>
              <w:jc w:val="center"/>
              <w:rPr>
                <w:rFonts w:ascii="Calibri" w:hAnsi="Calibri" w:cs="Arial"/>
                <w:b/>
                <w:sz w:val="20"/>
              </w:rPr>
            </w:pPr>
            <w:r w:rsidRPr="004202C1">
              <w:rPr>
                <w:rFonts w:ascii="Calibri" w:hAnsi="Calibri" w:cs="Arial"/>
                <w:b/>
                <w:sz w:val="20"/>
              </w:rPr>
              <w:t xml:space="preserve">Sample ID </w:t>
            </w:r>
          </w:p>
        </w:tc>
        <w:tc>
          <w:tcPr>
            <w:tcW w:w="1375" w:type="dxa"/>
            <w:vAlign w:val="center"/>
          </w:tcPr>
          <w:p w:rsidR="0086304D" w:rsidRPr="004202C1" w:rsidRDefault="0086304D" w:rsidP="00845E2D">
            <w:pPr>
              <w:autoSpaceDE w:val="0"/>
              <w:autoSpaceDN w:val="0"/>
              <w:adjustRightInd w:val="0"/>
              <w:jc w:val="center"/>
              <w:rPr>
                <w:rFonts w:ascii="Calibri" w:hAnsi="Calibri" w:cs="Arial"/>
                <w:b/>
                <w:sz w:val="20"/>
              </w:rPr>
            </w:pPr>
            <w:r w:rsidRPr="004202C1">
              <w:rPr>
                <w:rFonts w:ascii="Calibri" w:hAnsi="Calibri" w:cs="Arial"/>
                <w:b/>
                <w:sz w:val="20"/>
              </w:rPr>
              <w:t>Reported Result</w:t>
            </w:r>
          </w:p>
        </w:tc>
        <w:tc>
          <w:tcPr>
            <w:tcW w:w="4749" w:type="dxa"/>
            <w:vAlign w:val="center"/>
          </w:tcPr>
          <w:p w:rsidR="0086304D" w:rsidRPr="004202C1" w:rsidRDefault="0086304D" w:rsidP="00845E2D">
            <w:pPr>
              <w:autoSpaceDE w:val="0"/>
              <w:autoSpaceDN w:val="0"/>
              <w:adjustRightInd w:val="0"/>
              <w:jc w:val="center"/>
              <w:rPr>
                <w:rFonts w:ascii="Calibri" w:hAnsi="Calibri" w:cs="Arial"/>
                <w:b/>
                <w:sz w:val="20"/>
              </w:rPr>
            </w:pPr>
            <w:r w:rsidRPr="004202C1">
              <w:rPr>
                <w:rFonts w:ascii="Calibri" w:hAnsi="Calibri" w:cs="Arial"/>
                <w:b/>
                <w:sz w:val="20"/>
              </w:rPr>
              <w:t>Interpretation</w:t>
            </w:r>
          </w:p>
        </w:tc>
      </w:tr>
      <w:tr w:rsidR="0086304D" w:rsidRPr="004202C1" w:rsidTr="00845E2D">
        <w:trPr>
          <w:trHeight w:val="245"/>
        </w:trPr>
        <w:tc>
          <w:tcPr>
            <w:tcW w:w="1625" w:type="dxa"/>
            <w:vMerge w:val="restart"/>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Patient Specimen</w:t>
            </w: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POSITIVE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 xml:space="preserve">Sample contains </w:t>
            </w:r>
            <w:r w:rsidRPr="004202C1">
              <w:rPr>
                <w:rFonts w:ascii="Calibri" w:hAnsi="Calibri" w:cs="Arial"/>
                <w:i/>
                <w:iCs/>
                <w:sz w:val="20"/>
              </w:rPr>
              <w:t>Streptococcus pyogenes</w:t>
            </w:r>
            <w:r w:rsidRPr="004202C1">
              <w:rPr>
                <w:rFonts w:ascii="Calibri" w:hAnsi="Calibri" w:cs="Arial"/>
                <w:iCs/>
                <w:sz w:val="20"/>
              </w:rPr>
              <w:t xml:space="preserve"> target DNA.</w:t>
            </w:r>
          </w:p>
        </w:tc>
      </w:tr>
      <w:tr w:rsidR="0086304D" w:rsidRPr="004202C1" w:rsidTr="00845E2D">
        <w:trPr>
          <w:trHeight w:val="240"/>
        </w:trPr>
        <w:tc>
          <w:tcPr>
            <w:tcW w:w="1625" w:type="dxa"/>
            <w:vMerge/>
          </w:tcPr>
          <w:p w:rsidR="0086304D" w:rsidRPr="004202C1" w:rsidRDefault="0086304D" w:rsidP="00845E2D">
            <w:pPr>
              <w:autoSpaceDE w:val="0"/>
              <w:autoSpaceDN w:val="0"/>
              <w:adjustRightInd w:val="0"/>
              <w:jc w:val="both"/>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NEGATIVE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 xml:space="preserve">No </w:t>
            </w:r>
            <w:r w:rsidRPr="004202C1">
              <w:rPr>
                <w:rFonts w:ascii="Calibri" w:hAnsi="Calibri" w:cs="Arial"/>
                <w:i/>
                <w:iCs/>
                <w:sz w:val="20"/>
              </w:rPr>
              <w:t>Streptococcus pyogenes</w:t>
            </w:r>
            <w:r w:rsidRPr="004202C1">
              <w:rPr>
                <w:rFonts w:ascii="Calibri" w:hAnsi="Calibri" w:cs="Arial"/>
                <w:iCs/>
                <w:sz w:val="20"/>
              </w:rPr>
              <w:t xml:space="preserve"> DNA </w:t>
            </w:r>
            <w:r w:rsidRPr="004202C1">
              <w:rPr>
                <w:rFonts w:ascii="Calibri" w:hAnsi="Calibri" w:cs="Arial"/>
                <w:sz w:val="20"/>
              </w:rPr>
              <w:t>detected.</w:t>
            </w:r>
          </w:p>
        </w:tc>
      </w:tr>
      <w:tr w:rsidR="0086304D" w:rsidRPr="004202C1" w:rsidTr="00845E2D">
        <w:trPr>
          <w:trHeight w:val="101"/>
        </w:trPr>
        <w:tc>
          <w:tcPr>
            <w:tcW w:w="1625" w:type="dxa"/>
            <w:vMerge/>
          </w:tcPr>
          <w:p w:rsidR="0086304D" w:rsidRPr="004202C1" w:rsidRDefault="0086304D" w:rsidP="00845E2D">
            <w:pPr>
              <w:autoSpaceDE w:val="0"/>
              <w:autoSpaceDN w:val="0"/>
              <w:adjustRightInd w:val="0"/>
              <w:jc w:val="both"/>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INVALID</w:t>
            </w:r>
          </w:p>
        </w:tc>
        <w:tc>
          <w:tcPr>
            <w:tcW w:w="4749" w:type="dxa"/>
            <w:vAlign w:val="center"/>
          </w:tcPr>
          <w:p w:rsidR="0086304D" w:rsidRPr="004202C1" w:rsidRDefault="0086304D" w:rsidP="00845E2D">
            <w:pPr>
              <w:autoSpaceDE w:val="0"/>
              <w:autoSpaceDN w:val="0"/>
              <w:adjustRightInd w:val="0"/>
              <w:jc w:val="both"/>
              <w:rPr>
                <w:rFonts w:ascii="Calibri" w:hAnsi="Calibri" w:cs="Arial"/>
                <w:b/>
                <w:sz w:val="20"/>
              </w:rPr>
            </w:pPr>
            <w:r w:rsidRPr="004202C1">
              <w:rPr>
                <w:rFonts w:ascii="Calibri" w:hAnsi="Calibri" w:cs="Arial"/>
                <w:b/>
                <w:sz w:val="20"/>
              </w:rPr>
              <w:t>No reportable result.  Repeat the test using the original sample.</w:t>
            </w:r>
          </w:p>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 xml:space="preserve">Inhibitory patient specimen, improper sample preparation, reagent failure, instrument failure or internal control failure. </w:t>
            </w:r>
          </w:p>
        </w:tc>
      </w:tr>
      <w:tr w:rsidR="0086304D" w:rsidRPr="004202C1" w:rsidTr="00845E2D">
        <w:trPr>
          <w:trHeight w:val="240"/>
        </w:trPr>
        <w:tc>
          <w:tcPr>
            <w:tcW w:w="1625" w:type="dxa"/>
            <w:vMerge w:val="restart"/>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Positive Control</w:t>
            </w: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POSITIVE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 xml:space="preserve">Valid positive control result.  Reagents active at time of use, </w:t>
            </w:r>
            <w:r w:rsidRPr="004202C1">
              <w:rPr>
                <w:rFonts w:ascii="Calibri" w:hAnsi="Calibri" w:cs="Arial"/>
                <w:b/>
                <w:i/>
                <w:sz w:val="20"/>
              </w:rPr>
              <w:t>illumi</w:t>
            </w:r>
            <w:r w:rsidRPr="004202C1">
              <w:rPr>
                <w:rFonts w:ascii="Calibri" w:hAnsi="Calibri" w:cs="Arial"/>
                <w:i/>
                <w:sz w:val="20"/>
              </w:rPr>
              <w:t>pro-10</w:t>
            </w:r>
            <w:r w:rsidRPr="004202C1">
              <w:rPr>
                <w:rFonts w:ascii="Calibri" w:hAnsi="Calibri" w:cs="Arial"/>
                <w:sz w:val="20"/>
              </w:rPr>
              <w:t xml:space="preserve"> performing correctly.</w:t>
            </w:r>
          </w:p>
        </w:tc>
      </w:tr>
      <w:tr w:rsidR="0086304D" w:rsidRPr="004202C1" w:rsidTr="00845E2D">
        <w:trPr>
          <w:trHeight w:val="251"/>
        </w:trPr>
        <w:tc>
          <w:tcPr>
            <w:tcW w:w="1625" w:type="dxa"/>
            <w:vMerge/>
            <w:vAlign w:val="center"/>
          </w:tcPr>
          <w:p w:rsidR="0086304D" w:rsidRPr="004202C1" w:rsidRDefault="0086304D" w:rsidP="00845E2D">
            <w:pPr>
              <w:autoSpaceDE w:val="0"/>
              <w:autoSpaceDN w:val="0"/>
              <w:adjustRightInd w:val="0"/>
              <w:jc w:val="center"/>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NEGATIVE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b/>
                <w:sz w:val="20"/>
              </w:rPr>
              <w:t>Incorrect control result.</w:t>
            </w:r>
            <w:r w:rsidRPr="004202C1">
              <w:rPr>
                <w:rFonts w:ascii="Calibri" w:hAnsi="Calibri" w:cs="Arial"/>
                <w:sz w:val="20"/>
              </w:rPr>
              <w:t xml:space="preserve">  Repeat the control tests as the first step in determining the root cause of the failure.  If control failures are repeated please contact Meridian’s Technical Services at 1-800-343-3858 (US) or your local distributor.</w:t>
            </w:r>
          </w:p>
        </w:tc>
      </w:tr>
      <w:tr w:rsidR="0086304D" w:rsidRPr="004202C1" w:rsidTr="00845E2D">
        <w:trPr>
          <w:trHeight w:val="240"/>
        </w:trPr>
        <w:tc>
          <w:tcPr>
            <w:tcW w:w="1625" w:type="dxa"/>
            <w:vMerge/>
            <w:vAlign w:val="center"/>
          </w:tcPr>
          <w:p w:rsidR="0086304D" w:rsidRPr="004202C1" w:rsidRDefault="0086304D" w:rsidP="00845E2D">
            <w:pPr>
              <w:autoSpaceDE w:val="0"/>
              <w:autoSpaceDN w:val="0"/>
              <w:adjustRightInd w:val="0"/>
              <w:jc w:val="center"/>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INVALID</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b/>
                <w:sz w:val="20"/>
              </w:rPr>
              <w:t>No reportable result.  Repeat entire assay run using original samples.</w:t>
            </w:r>
            <w:r w:rsidRPr="004202C1">
              <w:rPr>
                <w:rFonts w:ascii="Calibri" w:hAnsi="Calibri" w:cs="Arial"/>
                <w:sz w:val="20"/>
              </w:rPr>
              <w:t xml:space="preserve"> </w:t>
            </w:r>
          </w:p>
          <w:p w:rsidR="0086304D" w:rsidRPr="004202C1" w:rsidRDefault="0086304D" w:rsidP="00845E2D">
            <w:pPr>
              <w:autoSpaceDE w:val="0"/>
              <w:autoSpaceDN w:val="0"/>
              <w:adjustRightInd w:val="0"/>
              <w:jc w:val="both"/>
              <w:rPr>
                <w:rFonts w:ascii="Calibri" w:hAnsi="Calibri" w:cs="Arial"/>
                <w:b/>
                <w:sz w:val="20"/>
              </w:rPr>
            </w:pPr>
            <w:r w:rsidRPr="004202C1">
              <w:rPr>
                <w:rFonts w:ascii="Calibri" w:hAnsi="Calibri" w:cs="Arial"/>
                <w:sz w:val="20"/>
              </w:rPr>
              <w:t>Improper sample preparation, reagent failure, instrument failure or internal control failure.</w:t>
            </w:r>
          </w:p>
        </w:tc>
      </w:tr>
      <w:tr w:rsidR="0086304D" w:rsidRPr="004202C1" w:rsidTr="00845E2D">
        <w:trPr>
          <w:trHeight w:val="245"/>
        </w:trPr>
        <w:tc>
          <w:tcPr>
            <w:tcW w:w="1625" w:type="dxa"/>
            <w:vMerge w:val="restart"/>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Negative Control</w:t>
            </w: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POSITIVE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b/>
                <w:sz w:val="20"/>
              </w:rPr>
              <w:t>Incorrect control result.</w:t>
            </w:r>
            <w:r w:rsidRPr="004202C1">
              <w:rPr>
                <w:rFonts w:ascii="Calibri" w:hAnsi="Calibri" w:cs="Arial"/>
                <w:sz w:val="20"/>
              </w:rPr>
              <w:t xml:space="preserve">  Repeat the control tests as the first step in determining the root cause of the failure.  If control failures are repeated please contact Meridian’s Technical Services at 1-800-343-3858 (US) or your local distributor.</w:t>
            </w:r>
          </w:p>
        </w:tc>
      </w:tr>
      <w:tr w:rsidR="0086304D" w:rsidRPr="004202C1" w:rsidTr="00845E2D">
        <w:trPr>
          <w:trHeight w:val="245"/>
        </w:trPr>
        <w:tc>
          <w:tcPr>
            <w:tcW w:w="1625" w:type="dxa"/>
            <w:vMerge/>
          </w:tcPr>
          <w:p w:rsidR="0086304D" w:rsidRPr="004202C1" w:rsidRDefault="0086304D" w:rsidP="00845E2D">
            <w:pPr>
              <w:autoSpaceDE w:val="0"/>
              <w:autoSpaceDN w:val="0"/>
              <w:adjustRightInd w:val="0"/>
              <w:jc w:val="both"/>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NEGATIVE</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 xml:space="preserve">Valid negative control result.  Reagents active at time of use, </w:t>
            </w:r>
            <w:r w:rsidRPr="004202C1">
              <w:rPr>
                <w:rFonts w:ascii="Calibri" w:hAnsi="Calibri" w:cs="Arial"/>
                <w:b/>
                <w:i/>
                <w:sz w:val="20"/>
              </w:rPr>
              <w:t>illumi</w:t>
            </w:r>
            <w:r w:rsidRPr="004202C1">
              <w:rPr>
                <w:rFonts w:ascii="Calibri" w:hAnsi="Calibri" w:cs="Arial"/>
                <w:i/>
                <w:sz w:val="20"/>
              </w:rPr>
              <w:t>pro-10</w:t>
            </w:r>
            <w:r w:rsidRPr="004202C1">
              <w:rPr>
                <w:rFonts w:ascii="Calibri" w:hAnsi="Calibri" w:cs="Arial"/>
                <w:sz w:val="20"/>
              </w:rPr>
              <w:t xml:space="preserve"> performing correctly.</w:t>
            </w:r>
          </w:p>
        </w:tc>
      </w:tr>
      <w:tr w:rsidR="0086304D" w:rsidRPr="004202C1" w:rsidTr="00845E2D">
        <w:trPr>
          <w:trHeight w:val="240"/>
        </w:trPr>
        <w:tc>
          <w:tcPr>
            <w:tcW w:w="1625" w:type="dxa"/>
            <w:vMerge/>
          </w:tcPr>
          <w:p w:rsidR="0086304D" w:rsidRPr="004202C1" w:rsidRDefault="0086304D" w:rsidP="00845E2D">
            <w:pPr>
              <w:autoSpaceDE w:val="0"/>
              <w:autoSpaceDN w:val="0"/>
              <w:adjustRightInd w:val="0"/>
              <w:jc w:val="both"/>
              <w:rPr>
                <w:rFonts w:ascii="Calibri" w:hAnsi="Calibri" w:cs="Arial"/>
                <w:sz w:val="20"/>
              </w:rPr>
            </w:pP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INVALID</w:t>
            </w:r>
          </w:p>
        </w:tc>
        <w:tc>
          <w:tcPr>
            <w:tcW w:w="4749" w:type="dxa"/>
            <w:vAlign w:val="center"/>
          </w:tcPr>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b/>
                <w:sz w:val="20"/>
              </w:rPr>
              <w:t>No reportable result.  Repeat entire assay run using original samples.</w:t>
            </w:r>
            <w:r w:rsidRPr="004202C1">
              <w:rPr>
                <w:rFonts w:ascii="Calibri" w:hAnsi="Calibri" w:cs="Arial"/>
                <w:sz w:val="20"/>
              </w:rPr>
              <w:t xml:space="preserve"> </w:t>
            </w:r>
          </w:p>
          <w:p w:rsidR="0086304D" w:rsidRPr="004202C1" w:rsidRDefault="0086304D" w:rsidP="00845E2D">
            <w:pPr>
              <w:autoSpaceDE w:val="0"/>
              <w:autoSpaceDN w:val="0"/>
              <w:adjustRightInd w:val="0"/>
              <w:jc w:val="both"/>
              <w:rPr>
                <w:rFonts w:ascii="Calibri" w:hAnsi="Calibri" w:cs="Arial"/>
                <w:sz w:val="20"/>
              </w:rPr>
            </w:pPr>
            <w:r w:rsidRPr="004202C1">
              <w:rPr>
                <w:rFonts w:ascii="Calibri" w:hAnsi="Calibri" w:cs="Arial"/>
                <w:sz w:val="20"/>
              </w:rPr>
              <w:t>Improper sample preparation, reagent failure, instrument failure or internal control failure.</w:t>
            </w:r>
          </w:p>
        </w:tc>
      </w:tr>
      <w:tr w:rsidR="0086304D" w:rsidRPr="004202C1" w:rsidTr="00845E2D">
        <w:trPr>
          <w:trHeight w:val="245"/>
        </w:trPr>
        <w:tc>
          <w:tcPr>
            <w:tcW w:w="162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EMPTY WELL</w:t>
            </w:r>
          </w:p>
        </w:tc>
        <w:tc>
          <w:tcPr>
            <w:tcW w:w="1375" w:type="dxa"/>
            <w:vAlign w:val="center"/>
          </w:tcPr>
          <w:p w:rsidR="0086304D" w:rsidRPr="004202C1" w:rsidRDefault="0086304D" w:rsidP="00845E2D">
            <w:pPr>
              <w:autoSpaceDE w:val="0"/>
              <w:autoSpaceDN w:val="0"/>
              <w:adjustRightInd w:val="0"/>
              <w:jc w:val="center"/>
              <w:rPr>
                <w:rFonts w:ascii="Calibri" w:hAnsi="Calibri" w:cs="Arial"/>
                <w:sz w:val="20"/>
              </w:rPr>
            </w:pPr>
            <w:r w:rsidRPr="004202C1">
              <w:rPr>
                <w:rFonts w:ascii="Calibri" w:hAnsi="Calibri" w:cs="Arial"/>
                <w:sz w:val="20"/>
              </w:rPr>
              <w:t>NONE</w:t>
            </w:r>
          </w:p>
        </w:tc>
        <w:tc>
          <w:tcPr>
            <w:tcW w:w="4749" w:type="dxa"/>
            <w:vAlign w:val="center"/>
          </w:tcPr>
          <w:p w:rsidR="0086304D" w:rsidRPr="004202C1" w:rsidRDefault="0086304D" w:rsidP="00845E2D">
            <w:pPr>
              <w:autoSpaceDE w:val="0"/>
              <w:autoSpaceDN w:val="0"/>
              <w:adjustRightInd w:val="0"/>
              <w:jc w:val="both"/>
              <w:rPr>
                <w:rFonts w:ascii="Calibri" w:hAnsi="Calibri" w:cs="Arial"/>
                <w:b/>
                <w:sz w:val="20"/>
              </w:rPr>
            </w:pPr>
            <w:r w:rsidRPr="004202C1">
              <w:rPr>
                <w:rFonts w:ascii="Calibri" w:hAnsi="Calibri" w:cs="Arial"/>
                <w:sz w:val="20"/>
              </w:rPr>
              <w:t xml:space="preserve">No </w:t>
            </w:r>
            <w:r w:rsidRPr="004202C1">
              <w:rPr>
                <w:rFonts w:ascii="Calibri" w:hAnsi="Calibri" w:cs="Arial"/>
                <w:b/>
                <w:i/>
                <w:sz w:val="20"/>
              </w:rPr>
              <w:t>illumi</w:t>
            </w:r>
            <w:r w:rsidRPr="004202C1">
              <w:rPr>
                <w:rFonts w:ascii="Calibri" w:hAnsi="Calibri" w:cs="Arial"/>
                <w:i/>
                <w:sz w:val="20"/>
              </w:rPr>
              <w:t>gene</w:t>
            </w:r>
            <w:r w:rsidRPr="004202C1">
              <w:rPr>
                <w:rFonts w:ascii="Calibri" w:hAnsi="Calibri" w:cs="Arial"/>
                <w:sz w:val="20"/>
              </w:rPr>
              <w:t xml:space="preserve"> Test Device in the </w:t>
            </w:r>
            <w:r w:rsidRPr="004202C1">
              <w:rPr>
                <w:rFonts w:ascii="Calibri" w:hAnsi="Calibri" w:cs="Arial"/>
                <w:b/>
                <w:i/>
                <w:sz w:val="20"/>
              </w:rPr>
              <w:t>illumi</w:t>
            </w:r>
            <w:r w:rsidRPr="004202C1">
              <w:rPr>
                <w:rFonts w:ascii="Calibri" w:hAnsi="Calibri" w:cs="Arial"/>
                <w:i/>
                <w:sz w:val="20"/>
              </w:rPr>
              <w:t>pro-10</w:t>
            </w:r>
            <w:r w:rsidRPr="004202C1">
              <w:rPr>
                <w:rFonts w:ascii="Calibri" w:hAnsi="Calibri" w:cs="Arial"/>
                <w:sz w:val="20"/>
              </w:rPr>
              <w:t xml:space="preserve"> Well.</w:t>
            </w:r>
          </w:p>
          <w:p w:rsidR="0086304D" w:rsidRPr="004202C1" w:rsidRDefault="0086304D" w:rsidP="00845E2D">
            <w:pPr>
              <w:autoSpaceDE w:val="0"/>
              <w:autoSpaceDN w:val="0"/>
              <w:adjustRightInd w:val="0"/>
              <w:jc w:val="both"/>
              <w:rPr>
                <w:rFonts w:ascii="Calibri" w:hAnsi="Calibri" w:cs="Arial"/>
                <w:b/>
                <w:sz w:val="20"/>
              </w:rPr>
            </w:pPr>
            <w:r w:rsidRPr="004202C1">
              <w:rPr>
                <w:rFonts w:ascii="Calibri" w:hAnsi="Calibri" w:cs="Arial"/>
                <w:b/>
                <w:sz w:val="20"/>
              </w:rPr>
              <w:t>OR</w:t>
            </w:r>
          </w:p>
          <w:p w:rsidR="0086304D" w:rsidRPr="004202C1" w:rsidRDefault="0086304D" w:rsidP="00845E2D">
            <w:pPr>
              <w:autoSpaceDE w:val="0"/>
              <w:autoSpaceDN w:val="0"/>
              <w:adjustRightInd w:val="0"/>
              <w:jc w:val="both"/>
              <w:rPr>
                <w:rFonts w:ascii="Calibri" w:hAnsi="Calibri" w:cs="Arial"/>
                <w:b/>
                <w:sz w:val="20"/>
              </w:rPr>
            </w:pPr>
            <w:r w:rsidRPr="004202C1">
              <w:rPr>
                <w:rFonts w:ascii="Calibri" w:hAnsi="Calibri" w:cs="Arial"/>
                <w:sz w:val="20"/>
              </w:rPr>
              <w:t xml:space="preserve">The </w:t>
            </w:r>
            <w:r w:rsidRPr="004202C1">
              <w:rPr>
                <w:rFonts w:ascii="Calibri" w:hAnsi="Calibri" w:cs="Arial"/>
                <w:b/>
                <w:i/>
                <w:sz w:val="20"/>
              </w:rPr>
              <w:t>illumi</w:t>
            </w:r>
            <w:r w:rsidRPr="004202C1">
              <w:rPr>
                <w:rFonts w:ascii="Calibri" w:hAnsi="Calibri" w:cs="Arial"/>
                <w:i/>
                <w:sz w:val="20"/>
              </w:rPr>
              <w:t>gene</w:t>
            </w:r>
            <w:r w:rsidRPr="004202C1">
              <w:rPr>
                <w:rFonts w:ascii="Calibri" w:hAnsi="Calibri" w:cs="Arial"/>
                <w:sz w:val="20"/>
              </w:rPr>
              <w:t xml:space="preserve"> Test Device present is compromised due to sample preparation failure, dirty device or improperly seated device.  </w:t>
            </w:r>
            <w:r w:rsidRPr="004202C1">
              <w:rPr>
                <w:rFonts w:ascii="Calibri" w:hAnsi="Calibri" w:cs="Arial"/>
                <w:b/>
                <w:sz w:val="20"/>
              </w:rPr>
              <w:t>Repeat the test using original sample.</w:t>
            </w:r>
          </w:p>
        </w:tc>
      </w:tr>
    </w:tbl>
    <w:p w:rsidR="003D0DDF" w:rsidRDefault="003D0DDF" w:rsidP="003D0DDF">
      <w:pPr>
        <w:shd w:val="clear" w:color="auto" w:fill="FFFFFF"/>
        <w:rPr>
          <w:rFonts w:ascii="Calibri" w:hAnsi="Calibri"/>
          <w:color w:val="000000"/>
          <w:sz w:val="22"/>
          <w:szCs w:val="22"/>
        </w:rPr>
      </w:pPr>
    </w:p>
    <w:p w:rsidR="0086304D" w:rsidRDefault="0086304D" w:rsidP="003D0DDF">
      <w:pPr>
        <w:shd w:val="clear" w:color="auto" w:fill="FFFFFF"/>
        <w:rPr>
          <w:rFonts w:ascii="Calibri" w:hAnsi="Calibri"/>
          <w:color w:val="000000"/>
          <w:sz w:val="22"/>
          <w:szCs w:val="22"/>
        </w:rPr>
      </w:pPr>
      <w:r>
        <w:rPr>
          <w:rFonts w:ascii="Calibri" w:hAnsi="Calibri"/>
          <w:b/>
          <w:color w:val="000000"/>
          <w:sz w:val="28"/>
          <w:szCs w:val="28"/>
        </w:rPr>
        <w:t>Reporting of Results:</w:t>
      </w:r>
    </w:p>
    <w:p w:rsidR="0086304D" w:rsidRPr="000A61B8" w:rsidRDefault="0086304D" w:rsidP="0086304D">
      <w:pPr>
        <w:rPr>
          <w:rFonts w:ascii="Calibri" w:hAnsi="Calibri" w:cs="Arial"/>
          <w:b/>
          <w:sz w:val="22"/>
          <w:szCs w:val="22"/>
        </w:rPr>
      </w:pPr>
      <w:r w:rsidRPr="000A61B8">
        <w:rPr>
          <w:rFonts w:ascii="Calibri" w:hAnsi="Calibri" w:cs="Arial"/>
          <w:b/>
          <w:sz w:val="22"/>
          <w:szCs w:val="22"/>
        </w:rPr>
        <w:t xml:space="preserve">Positive Test: </w:t>
      </w:r>
      <w:r w:rsidRPr="000A61B8">
        <w:rPr>
          <w:rFonts w:ascii="Calibri" w:hAnsi="Calibri" w:cs="Arial"/>
          <w:sz w:val="22"/>
          <w:szCs w:val="22"/>
        </w:rPr>
        <w:t xml:space="preserve">Group </w:t>
      </w:r>
      <w:r>
        <w:rPr>
          <w:rFonts w:ascii="Calibri" w:hAnsi="Calibri" w:cs="Arial"/>
          <w:sz w:val="22"/>
          <w:szCs w:val="22"/>
        </w:rPr>
        <w:t xml:space="preserve">A </w:t>
      </w:r>
      <w:r w:rsidRPr="000A61B8">
        <w:rPr>
          <w:rFonts w:ascii="Calibri" w:hAnsi="Calibri" w:cs="Arial"/>
          <w:i/>
          <w:sz w:val="22"/>
          <w:szCs w:val="22"/>
        </w:rPr>
        <w:t xml:space="preserve">Streptococcus (Streptococcus </w:t>
      </w:r>
      <w:r>
        <w:rPr>
          <w:rFonts w:ascii="Calibri" w:hAnsi="Calibri" w:cs="Arial"/>
          <w:i/>
          <w:sz w:val="22"/>
          <w:szCs w:val="22"/>
        </w:rPr>
        <w:t>pyogenes</w:t>
      </w:r>
      <w:r w:rsidRPr="000A61B8">
        <w:rPr>
          <w:rFonts w:ascii="Calibri" w:hAnsi="Calibri" w:cs="Arial"/>
          <w:sz w:val="22"/>
          <w:szCs w:val="22"/>
        </w:rPr>
        <w:t>)</w:t>
      </w:r>
      <w:r>
        <w:rPr>
          <w:rFonts w:ascii="Calibri" w:hAnsi="Calibri" w:cs="Arial"/>
          <w:sz w:val="22"/>
          <w:szCs w:val="22"/>
        </w:rPr>
        <w:t xml:space="preserve"> detected by NAAT or molecular method.</w:t>
      </w:r>
    </w:p>
    <w:p w:rsidR="0086304D" w:rsidRDefault="0086304D" w:rsidP="0086304D">
      <w:pPr>
        <w:shd w:val="clear" w:color="auto" w:fill="FFFFFF"/>
        <w:rPr>
          <w:rFonts w:ascii="Calibri" w:hAnsi="Calibri" w:cs="Arial"/>
          <w:sz w:val="22"/>
          <w:szCs w:val="22"/>
        </w:rPr>
      </w:pPr>
      <w:r w:rsidRPr="000A61B8">
        <w:rPr>
          <w:rFonts w:ascii="Calibri" w:hAnsi="Calibri" w:cs="Arial"/>
          <w:b/>
          <w:sz w:val="22"/>
          <w:szCs w:val="22"/>
        </w:rPr>
        <w:t xml:space="preserve">Negative Test: </w:t>
      </w:r>
      <w:r w:rsidRPr="000A61B8">
        <w:rPr>
          <w:rFonts w:ascii="Calibri" w:hAnsi="Calibri" w:cs="Arial"/>
          <w:sz w:val="22"/>
          <w:szCs w:val="22"/>
        </w:rPr>
        <w:t>No</w:t>
      </w:r>
      <w:r>
        <w:rPr>
          <w:rFonts w:ascii="Calibri" w:hAnsi="Calibri" w:cs="Arial"/>
          <w:sz w:val="22"/>
          <w:szCs w:val="22"/>
        </w:rPr>
        <w:t xml:space="preserve"> Group A</w:t>
      </w:r>
      <w:r w:rsidRPr="000A61B8">
        <w:rPr>
          <w:rFonts w:ascii="Calibri" w:hAnsi="Calibri" w:cs="Arial"/>
          <w:sz w:val="22"/>
          <w:szCs w:val="22"/>
        </w:rPr>
        <w:t xml:space="preserve"> </w:t>
      </w:r>
      <w:r w:rsidRPr="000A61B8">
        <w:rPr>
          <w:rFonts w:ascii="Calibri" w:hAnsi="Calibri" w:cs="Arial"/>
          <w:i/>
          <w:sz w:val="22"/>
          <w:szCs w:val="22"/>
        </w:rPr>
        <w:t xml:space="preserve">Streptococcus </w:t>
      </w:r>
      <w:r w:rsidRPr="004202C1">
        <w:rPr>
          <w:rFonts w:ascii="Calibri" w:hAnsi="Calibri" w:cs="Arial"/>
          <w:sz w:val="22"/>
          <w:szCs w:val="22"/>
        </w:rPr>
        <w:t>(</w:t>
      </w:r>
      <w:r w:rsidRPr="000A61B8">
        <w:rPr>
          <w:rFonts w:ascii="Calibri" w:hAnsi="Calibri" w:cs="Arial"/>
          <w:i/>
          <w:sz w:val="22"/>
          <w:szCs w:val="22"/>
        </w:rPr>
        <w:t xml:space="preserve">Streptococcus </w:t>
      </w:r>
      <w:r>
        <w:rPr>
          <w:rFonts w:ascii="Calibri" w:hAnsi="Calibri" w:cs="Arial"/>
          <w:i/>
          <w:sz w:val="22"/>
          <w:szCs w:val="22"/>
        </w:rPr>
        <w:t>pyogenes</w:t>
      </w:r>
      <w:r w:rsidRPr="004202C1">
        <w:rPr>
          <w:rFonts w:ascii="Calibri" w:hAnsi="Calibri" w:cs="Arial"/>
          <w:sz w:val="22"/>
          <w:szCs w:val="22"/>
        </w:rPr>
        <w:t xml:space="preserve">) </w:t>
      </w:r>
      <w:r w:rsidRPr="000A61B8">
        <w:rPr>
          <w:rFonts w:ascii="Calibri" w:hAnsi="Calibri" w:cs="Arial"/>
          <w:sz w:val="22"/>
          <w:szCs w:val="22"/>
        </w:rPr>
        <w:t>detected.</w:t>
      </w:r>
    </w:p>
    <w:p w:rsidR="0086304D" w:rsidRPr="0086304D" w:rsidRDefault="0086304D" w:rsidP="0086304D">
      <w:pPr>
        <w:shd w:val="clear" w:color="auto" w:fill="FFFFFF"/>
        <w:rPr>
          <w:rFonts w:ascii="Calibri" w:hAnsi="Calibri" w:cs="Arial"/>
          <w:sz w:val="22"/>
          <w:szCs w:val="22"/>
        </w:rPr>
      </w:pPr>
      <w:r>
        <w:rPr>
          <w:rFonts w:ascii="Calibri" w:hAnsi="Calibri" w:cs="Arial"/>
          <w:b/>
          <w:sz w:val="28"/>
          <w:szCs w:val="28"/>
        </w:rPr>
        <w:t>EXPECTED VALUES:</w:t>
      </w:r>
    </w:p>
    <w:p w:rsidR="0086304D" w:rsidRDefault="0086304D" w:rsidP="0086304D">
      <w:pPr>
        <w:rPr>
          <w:rFonts w:ascii="Calibri" w:hAnsi="Calibri" w:cs="Arial"/>
          <w:sz w:val="22"/>
          <w:szCs w:val="22"/>
        </w:rPr>
      </w:pPr>
      <w:r w:rsidRPr="00E3547A">
        <w:rPr>
          <w:rFonts w:ascii="Calibri" w:hAnsi="Calibri" w:cs="Arial"/>
          <w:sz w:val="22"/>
          <w:szCs w:val="22"/>
        </w:rPr>
        <w:t xml:space="preserve">Overall incidence of </w:t>
      </w:r>
      <w:r w:rsidRPr="00E3547A">
        <w:rPr>
          <w:rFonts w:ascii="Calibri" w:hAnsi="Calibri" w:cs="Arial"/>
          <w:i/>
          <w:sz w:val="22"/>
          <w:szCs w:val="22"/>
        </w:rPr>
        <w:t>Streptococcus pyogenes</w:t>
      </w:r>
      <w:r w:rsidRPr="00E3547A">
        <w:rPr>
          <w:rFonts w:ascii="Calibri" w:hAnsi="Calibri" w:cs="Arial"/>
          <w:sz w:val="22"/>
          <w:szCs w:val="22"/>
        </w:rPr>
        <w:t xml:space="preserve"> in patients tested during the 2012 clinical study was 14.6% (116/796).</w:t>
      </w:r>
    </w:p>
    <w:p w:rsidR="0086304D" w:rsidRDefault="0086304D" w:rsidP="0086304D">
      <w:pPr>
        <w:rPr>
          <w:rFonts w:ascii="Calibri" w:hAnsi="Calibri" w:cs="Arial"/>
          <w:sz w:val="22"/>
          <w:szCs w:val="22"/>
        </w:rPr>
      </w:pPr>
    </w:p>
    <w:p w:rsidR="0086304D" w:rsidRDefault="0086304D" w:rsidP="0086304D">
      <w:pPr>
        <w:rPr>
          <w:rFonts w:ascii="Calibri" w:hAnsi="Calibri" w:cs="Arial"/>
          <w:b/>
          <w:sz w:val="28"/>
          <w:szCs w:val="28"/>
        </w:rPr>
      </w:pPr>
      <w:r>
        <w:rPr>
          <w:rFonts w:ascii="Calibri" w:hAnsi="Calibri" w:cs="Arial"/>
          <w:b/>
          <w:sz w:val="28"/>
          <w:szCs w:val="28"/>
        </w:rPr>
        <w:t>ASSAY REACTIVITY:</w:t>
      </w:r>
    </w:p>
    <w:p w:rsidR="0086304D" w:rsidRDefault="0086304D" w:rsidP="0086304D">
      <w:pPr>
        <w:autoSpaceDE w:val="0"/>
        <w:autoSpaceDN w:val="0"/>
        <w:adjustRightInd w:val="0"/>
        <w:jc w:val="both"/>
        <w:rPr>
          <w:rFonts w:ascii="Calibri" w:hAnsi="Calibri" w:cs="Arial"/>
          <w:iCs/>
          <w:sz w:val="22"/>
          <w:szCs w:val="22"/>
        </w:rPr>
      </w:pPr>
      <w:r w:rsidRPr="008A1129">
        <w:rPr>
          <w:rFonts w:ascii="Calibri" w:hAnsi="Calibri" w:cs="Arial"/>
          <w:bCs/>
          <w:sz w:val="22"/>
          <w:szCs w:val="22"/>
        </w:rPr>
        <w:t xml:space="preserve">The following </w:t>
      </w:r>
      <w:r w:rsidRPr="008A1129">
        <w:rPr>
          <w:rFonts w:ascii="Calibri" w:hAnsi="Calibri" w:cs="Arial"/>
          <w:bCs/>
          <w:i/>
          <w:sz w:val="22"/>
          <w:szCs w:val="22"/>
        </w:rPr>
        <w:t>S. pyogenes</w:t>
      </w:r>
      <w:r w:rsidRPr="008A1129">
        <w:rPr>
          <w:rFonts w:ascii="Calibri" w:hAnsi="Calibri" w:cs="Arial"/>
          <w:bCs/>
          <w:sz w:val="22"/>
          <w:szCs w:val="22"/>
        </w:rPr>
        <w:t xml:space="preserve"> strains were tested and produced positive reactions at or below stated assay limit of detect of 400 CFU/Test with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i/>
          <w:iCs/>
          <w:sz w:val="22"/>
          <w:szCs w:val="22"/>
        </w:rPr>
        <w:t xml:space="preserve"> </w:t>
      </w:r>
      <w:r w:rsidRPr="008A1129">
        <w:rPr>
          <w:rFonts w:ascii="Calibri" w:hAnsi="Calibri" w:cs="Arial"/>
          <w:iCs/>
          <w:sz w:val="22"/>
          <w:szCs w:val="22"/>
        </w:rPr>
        <w:t>Group A Strep: ATCC12384, NCIMB 13285, CCUG 33061, CCUG 33409, CCUG 39158, ATCC 49399, CCUG 53553.</w:t>
      </w:r>
    </w:p>
    <w:p w:rsidR="0086304D" w:rsidRPr="00434895" w:rsidRDefault="0086304D" w:rsidP="0086304D">
      <w:pPr>
        <w:pStyle w:val="Default"/>
        <w:jc w:val="both"/>
        <w:rPr>
          <w:b/>
          <w:bCs/>
          <w:sz w:val="14"/>
          <w:szCs w:val="14"/>
        </w:rPr>
      </w:pPr>
    </w:p>
    <w:p w:rsidR="0086304D" w:rsidRPr="008A1129" w:rsidRDefault="0086304D" w:rsidP="0086304D">
      <w:pPr>
        <w:autoSpaceDE w:val="0"/>
        <w:autoSpaceDN w:val="0"/>
        <w:adjustRightInd w:val="0"/>
        <w:jc w:val="both"/>
        <w:rPr>
          <w:rFonts w:ascii="Calibri" w:hAnsi="Calibri" w:cs="Arial"/>
          <w:b/>
          <w:bCs/>
          <w:sz w:val="28"/>
          <w:szCs w:val="28"/>
        </w:rPr>
      </w:pPr>
      <w:r w:rsidRPr="008A1129">
        <w:rPr>
          <w:rFonts w:ascii="Calibri" w:hAnsi="Calibri" w:cs="Arial"/>
          <w:b/>
          <w:bCs/>
          <w:sz w:val="28"/>
          <w:szCs w:val="28"/>
        </w:rPr>
        <w:t>TESTS FOR INTERFERING SUBSTANCES</w:t>
      </w:r>
      <w:r>
        <w:rPr>
          <w:rFonts w:ascii="Calibri" w:hAnsi="Calibri" w:cs="Arial"/>
          <w:b/>
          <w:bCs/>
          <w:sz w:val="28"/>
          <w:szCs w:val="28"/>
        </w:rPr>
        <w:t>:</w:t>
      </w:r>
    </w:p>
    <w:p w:rsidR="0086304D" w:rsidRPr="008A1129" w:rsidRDefault="0086304D" w:rsidP="0086304D">
      <w:pPr>
        <w:autoSpaceDE w:val="0"/>
        <w:autoSpaceDN w:val="0"/>
        <w:adjustRightInd w:val="0"/>
        <w:jc w:val="both"/>
        <w:rPr>
          <w:rFonts w:ascii="Calibri" w:hAnsi="Calibri" w:cs="Arial"/>
          <w:sz w:val="22"/>
          <w:szCs w:val="22"/>
        </w:rPr>
      </w:pPr>
      <w:r w:rsidRPr="008A1129">
        <w:rPr>
          <w:rFonts w:ascii="Calibri" w:hAnsi="Calibri" w:cs="Arial"/>
          <w:sz w:val="22"/>
          <w:szCs w:val="22"/>
        </w:rPr>
        <w:t xml:space="preserve">Interfering substance testing was performed by adding potentially interfering substances diluted in sterile saline or contrived positive samples (ATCC 12344, ATCC 19615) to the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sz w:val="22"/>
          <w:szCs w:val="22"/>
        </w:rPr>
        <w:t xml:space="preserve"> </w:t>
      </w:r>
      <w:r w:rsidRPr="008A1129">
        <w:rPr>
          <w:rFonts w:ascii="Calibri" w:hAnsi="Calibri" w:cs="Arial"/>
          <w:b/>
          <w:sz w:val="22"/>
          <w:szCs w:val="22"/>
        </w:rPr>
        <w:t>SMP PREP</w:t>
      </w:r>
      <w:r w:rsidRPr="008A1129">
        <w:rPr>
          <w:rFonts w:ascii="Calibri" w:hAnsi="Calibri" w:cs="Arial"/>
          <w:sz w:val="22"/>
          <w:szCs w:val="22"/>
        </w:rPr>
        <w:t xml:space="preserve">.  Rayon swabs inoculated with negative throat flora and Liquid Amies Transport Media were added to the </w:t>
      </w:r>
      <w:r w:rsidRPr="008A1129">
        <w:rPr>
          <w:rFonts w:ascii="Calibri" w:hAnsi="Calibri" w:cs="Arial"/>
          <w:b/>
          <w:i/>
          <w:sz w:val="22"/>
          <w:szCs w:val="22"/>
        </w:rPr>
        <w:t>illumi</w:t>
      </w:r>
      <w:r w:rsidRPr="008A1129">
        <w:rPr>
          <w:rFonts w:ascii="Calibri" w:hAnsi="Calibri" w:cs="Arial"/>
          <w:i/>
          <w:sz w:val="22"/>
          <w:szCs w:val="22"/>
        </w:rPr>
        <w:t>gene</w:t>
      </w:r>
      <w:r w:rsidRPr="008A1129">
        <w:rPr>
          <w:rFonts w:ascii="Calibri" w:hAnsi="Calibri" w:cs="Arial"/>
          <w:b/>
          <w:sz w:val="22"/>
          <w:szCs w:val="22"/>
        </w:rPr>
        <w:t xml:space="preserve"> SMP PREP</w:t>
      </w:r>
      <w:r w:rsidRPr="008A1129">
        <w:rPr>
          <w:rFonts w:ascii="Calibri" w:hAnsi="Calibri" w:cs="Arial"/>
          <w:sz w:val="22"/>
          <w:szCs w:val="22"/>
        </w:rPr>
        <w:t xml:space="preserve"> containing potentially interfering substances and tested. </w:t>
      </w:r>
    </w:p>
    <w:p w:rsidR="0086304D" w:rsidRPr="008A1129" w:rsidRDefault="0086304D" w:rsidP="0086304D">
      <w:pPr>
        <w:autoSpaceDE w:val="0"/>
        <w:autoSpaceDN w:val="0"/>
        <w:adjustRightInd w:val="0"/>
        <w:jc w:val="both"/>
        <w:rPr>
          <w:rFonts w:ascii="Calibri" w:hAnsi="Calibri" w:cs="Arial"/>
          <w:sz w:val="22"/>
          <w:szCs w:val="22"/>
        </w:rPr>
      </w:pPr>
    </w:p>
    <w:p w:rsidR="0086304D" w:rsidRDefault="0086304D" w:rsidP="0086304D">
      <w:pPr>
        <w:autoSpaceDE w:val="0"/>
        <w:autoSpaceDN w:val="0"/>
        <w:adjustRightInd w:val="0"/>
        <w:jc w:val="both"/>
        <w:rPr>
          <w:rFonts w:ascii="Calibri" w:hAnsi="Calibri" w:cs="Arial"/>
          <w:bCs/>
          <w:sz w:val="22"/>
          <w:szCs w:val="22"/>
        </w:rPr>
      </w:pPr>
      <w:r w:rsidRPr="008A1129">
        <w:rPr>
          <w:rFonts w:ascii="Calibri" w:hAnsi="Calibri" w:cs="Arial"/>
          <w:sz w:val="22"/>
          <w:szCs w:val="22"/>
        </w:rPr>
        <w:t xml:space="preserve">The following biological substances, at the saturated solvent/diluent concentrations indicated, do not interfere with test results: Mucus (5.0mg/mL), Human saliva (10% v/v), and Whole Blood (2.5% v/v).  Whole Blood at concentrations greater than 2.5% v/v may interfere with the </w:t>
      </w:r>
      <w:r w:rsidRPr="008A1129">
        <w:rPr>
          <w:rFonts w:ascii="Calibri" w:hAnsi="Calibri" w:cs="Arial"/>
          <w:b/>
          <w:bCs/>
          <w:i/>
          <w:sz w:val="22"/>
          <w:szCs w:val="22"/>
        </w:rPr>
        <w:t>illumi</w:t>
      </w:r>
      <w:r w:rsidRPr="008A1129">
        <w:rPr>
          <w:rFonts w:ascii="Calibri" w:hAnsi="Calibri" w:cs="Arial"/>
          <w:bCs/>
          <w:i/>
          <w:sz w:val="22"/>
          <w:szCs w:val="22"/>
        </w:rPr>
        <w:t xml:space="preserve">gene </w:t>
      </w:r>
      <w:r w:rsidRPr="008A1129">
        <w:rPr>
          <w:rFonts w:ascii="Calibri" w:hAnsi="Calibri" w:cs="Arial"/>
          <w:bCs/>
          <w:sz w:val="22"/>
          <w:szCs w:val="22"/>
        </w:rPr>
        <w:t>Group A Strep assay</w:t>
      </w:r>
      <w:r>
        <w:rPr>
          <w:rFonts w:ascii="Calibri" w:hAnsi="Calibri" w:cs="Arial"/>
          <w:bCs/>
          <w:sz w:val="22"/>
          <w:szCs w:val="22"/>
        </w:rPr>
        <w:t>.</w:t>
      </w:r>
    </w:p>
    <w:p w:rsidR="0086304D" w:rsidRPr="008A1129" w:rsidRDefault="0086304D" w:rsidP="0086304D">
      <w:pPr>
        <w:autoSpaceDE w:val="0"/>
        <w:autoSpaceDN w:val="0"/>
        <w:adjustRightInd w:val="0"/>
        <w:jc w:val="both"/>
        <w:rPr>
          <w:rFonts w:ascii="Calibri" w:hAnsi="Calibri" w:cs="Arial"/>
          <w:sz w:val="22"/>
          <w:szCs w:val="22"/>
        </w:rPr>
      </w:pPr>
    </w:p>
    <w:p w:rsidR="0086304D" w:rsidRPr="008A1129" w:rsidRDefault="0086304D" w:rsidP="0086304D">
      <w:pPr>
        <w:rPr>
          <w:rFonts w:ascii="Calibri" w:hAnsi="Calibri" w:cs="Arial"/>
          <w:sz w:val="22"/>
          <w:szCs w:val="22"/>
        </w:rPr>
      </w:pPr>
      <w:r w:rsidRPr="008A1129">
        <w:rPr>
          <w:rFonts w:ascii="Calibri" w:hAnsi="Calibri" w:cs="Arial"/>
          <w:sz w:val="22"/>
          <w:szCs w:val="22"/>
        </w:rPr>
        <w:t>The following chemical substances, at the saturated solvent/diluents concentrations indicated, do not interfere with test results:</w:t>
      </w:r>
      <w:r w:rsidRPr="008A1129">
        <w:rPr>
          <w:rFonts w:ascii="Calibri" w:hAnsi="Calibri" w:cs="Arial"/>
          <w:bCs/>
          <w:sz w:val="22"/>
          <w:szCs w:val="22"/>
        </w:rPr>
        <w:t xml:space="preserve"> </w:t>
      </w:r>
    </w:p>
    <w:p w:rsidR="0086304D" w:rsidRPr="008A1129" w:rsidRDefault="0086304D" w:rsidP="0086304D">
      <w:pPr>
        <w:jc w:val="both"/>
        <w:rPr>
          <w:rFonts w:ascii="Calibri" w:hAnsi="Calibri" w:cs="Arial"/>
          <w:color w:val="000000"/>
          <w:sz w:val="22"/>
          <w:szCs w:val="22"/>
        </w:rPr>
      </w:pPr>
      <w:r w:rsidRPr="008A1129">
        <w:rPr>
          <w:rFonts w:ascii="Calibri" w:hAnsi="Calibri" w:cs="Arial"/>
          <w:bCs/>
          <w:sz w:val="22"/>
          <w:szCs w:val="22"/>
        </w:rPr>
        <w:t xml:space="preserve">Acetaminophen (19.5 mg/mL), Aspirin (12.3 mg/mL), Cepacol® Mouthwash, [Cetyopridinium Chloride (0.005% v/v)], </w:t>
      </w:r>
      <w:r w:rsidRPr="008A1129">
        <w:rPr>
          <w:rFonts w:ascii="Calibri" w:hAnsi="Calibri" w:cs="Arial"/>
          <w:color w:val="000000"/>
          <w:sz w:val="22"/>
          <w:szCs w:val="22"/>
        </w:rPr>
        <w:t>Cepacol® Sore Throat Lozenges [Benzocaine (0.09 mg/mL), Menthol (0.02 mg/mL)], Chloraseptic® Oral Anesthetic/Analgesic [Phenol (0.07% v/v)], Contac® Cold + Flu Tablets  [Acetaminophen (16.2 mg/mL),  Chlorpheniramine maleate (0.06 mg/mL), Phenylephrine HCl (0.16 mg/mL)], Crest® Complete Toothpaste [Sodium fluoride (0.1 mg/mL)], D</w:t>
      </w:r>
      <w:r w:rsidRPr="008A1129">
        <w:rPr>
          <w:rFonts w:ascii="Calibri" w:hAnsi="Calibri" w:cs="Arial"/>
          <w:sz w:val="22"/>
          <w:szCs w:val="22"/>
        </w:rPr>
        <w:t xml:space="preserve">iphenhydramine HCl (2.7 mg/mL), HALLS® Cough Drops [Menthol (0.08 mg/mL)], </w:t>
      </w:r>
      <w:r w:rsidRPr="008A1129">
        <w:rPr>
          <w:rFonts w:ascii="Calibri" w:hAnsi="Calibri" w:cs="Arial"/>
          <w:color w:val="000000"/>
          <w:sz w:val="22"/>
          <w:szCs w:val="22"/>
        </w:rPr>
        <w:t>Ibuprofen (15.6 mg/mL), Listerine® Antiseptic Mouthwash [Eucalyptol (0.0092% v/v), Menthol (0.0042% v/v), Methyl salicylate (0.0060% v/v), Thymol (0.0064% v/v)], Robitussin® Cough/Chest Congestion Cough Syrup [Dextromethorphan HBr (0.2 mg/mL), Guaifenesin (2.0 mg/mL)].</w:t>
      </w:r>
    </w:p>
    <w:p w:rsidR="0086304D" w:rsidRPr="008A1129" w:rsidRDefault="0086304D" w:rsidP="0086304D">
      <w:pPr>
        <w:autoSpaceDE w:val="0"/>
        <w:autoSpaceDN w:val="0"/>
        <w:adjustRightInd w:val="0"/>
        <w:jc w:val="both"/>
        <w:rPr>
          <w:rFonts w:ascii="Calibri" w:hAnsi="Calibri" w:cs="Arial"/>
          <w:color w:val="000000"/>
          <w:sz w:val="22"/>
          <w:szCs w:val="22"/>
        </w:rPr>
      </w:pPr>
    </w:p>
    <w:p w:rsidR="0086304D" w:rsidRPr="008A1129" w:rsidRDefault="0086304D" w:rsidP="0086304D">
      <w:pPr>
        <w:jc w:val="both"/>
        <w:rPr>
          <w:rFonts w:ascii="Calibri" w:hAnsi="Calibri" w:cs="Arial"/>
          <w:color w:val="000000"/>
          <w:sz w:val="22"/>
          <w:szCs w:val="22"/>
        </w:rPr>
      </w:pPr>
      <w:r w:rsidRPr="008A1129">
        <w:rPr>
          <w:rFonts w:ascii="Calibri" w:hAnsi="Calibri" w:cs="Arial"/>
          <w:color w:val="000000"/>
          <w:sz w:val="22"/>
          <w:szCs w:val="22"/>
        </w:rPr>
        <w:t xml:space="preserve">Zicam® Oral Mist [Zincum Aceticum 2X, Zincum Gluonicum 1X (0.625% v/v)] produced invalid results in all replicates tested. </w:t>
      </w:r>
    </w:p>
    <w:p w:rsidR="0086304D" w:rsidRDefault="0086304D" w:rsidP="0086304D">
      <w:pPr>
        <w:autoSpaceDE w:val="0"/>
        <w:autoSpaceDN w:val="0"/>
        <w:adjustRightInd w:val="0"/>
        <w:jc w:val="both"/>
        <w:rPr>
          <w:rFonts w:ascii="Arial" w:hAnsi="Arial" w:cs="Arial"/>
          <w:bCs/>
          <w:sz w:val="14"/>
          <w:szCs w:val="16"/>
        </w:rPr>
      </w:pPr>
    </w:p>
    <w:p w:rsidR="0086304D" w:rsidRDefault="0086304D" w:rsidP="0086304D">
      <w:pPr>
        <w:rPr>
          <w:rFonts w:ascii="Calibri" w:hAnsi="Calibri" w:cs="Arial"/>
          <w:b/>
          <w:sz w:val="28"/>
          <w:szCs w:val="28"/>
        </w:rPr>
      </w:pPr>
      <w:r>
        <w:rPr>
          <w:rFonts w:ascii="Calibri" w:hAnsi="Calibri" w:cs="Arial"/>
          <w:b/>
          <w:sz w:val="28"/>
          <w:szCs w:val="28"/>
        </w:rPr>
        <w:t>LIMITATIONS</w:t>
      </w:r>
      <w:r w:rsidRPr="0041289A">
        <w:rPr>
          <w:rFonts w:ascii="Calibri" w:hAnsi="Calibri" w:cs="Arial"/>
          <w:b/>
          <w:sz w:val="28"/>
          <w:szCs w:val="28"/>
        </w:rPr>
        <w:t>:</w:t>
      </w:r>
    </w:p>
    <w:p w:rsidR="0086304D" w:rsidRPr="00A94138" w:rsidRDefault="0086304D" w:rsidP="0086304D">
      <w:pPr>
        <w:numPr>
          <w:ilvl w:val="0"/>
          <w:numId w:val="14"/>
        </w:numPr>
        <w:autoSpaceDE w:val="0"/>
        <w:autoSpaceDN w:val="0"/>
        <w:adjustRightInd w:val="0"/>
        <w:jc w:val="both"/>
        <w:rPr>
          <w:rFonts w:ascii="Calibri" w:hAnsi="Calibri" w:cs="Arial"/>
          <w:b/>
          <w:i/>
          <w:sz w:val="22"/>
          <w:szCs w:val="22"/>
        </w:rPr>
      </w:pPr>
      <w:r w:rsidRPr="00A94138">
        <w:rPr>
          <w:rFonts w:ascii="Calibri" w:hAnsi="Calibri" w:cs="Arial"/>
          <w:sz w:val="22"/>
          <w:szCs w:val="22"/>
        </w:rPr>
        <w:t xml:space="preserve">The </w:t>
      </w:r>
      <w:r w:rsidRPr="00A94138">
        <w:rPr>
          <w:rFonts w:ascii="Calibri" w:hAnsi="Calibri" w:cs="Arial"/>
          <w:b/>
          <w:i/>
          <w:sz w:val="22"/>
          <w:szCs w:val="22"/>
        </w:rPr>
        <w:t>illumi</w:t>
      </w:r>
      <w:r w:rsidRPr="00A94138">
        <w:rPr>
          <w:rFonts w:ascii="Calibri" w:hAnsi="Calibri" w:cs="Arial"/>
          <w:i/>
          <w:sz w:val="22"/>
          <w:szCs w:val="22"/>
        </w:rPr>
        <w:t>gene</w:t>
      </w:r>
      <w:r w:rsidRPr="00A94138">
        <w:rPr>
          <w:rFonts w:ascii="Calibri" w:hAnsi="Calibri" w:cs="Arial"/>
          <w:i/>
          <w:iCs/>
          <w:sz w:val="22"/>
          <w:szCs w:val="22"/>
        </w:rPr>
        <w:t xml:space="preserve"> </w:t>
      </w:r>
      <w:r w:rsidRPr="00A94138">
        <w:rPr>
          <w:rFonts w:ascii="Calibri" w:hAnsi="Calibri" w:cs="Arial"/>
          <w:iCs/>
          <w:sz w:val="22"/>
          <w:szCs w:val="22"/>
        </w:rPr>
        <w:t>Group A</w:t>
      </w:r>
      <w:r w:rsidRPr="00A94138">
        <w:rPr>
          <w:rFonts w:ascii="Calibri" w:hAnsi="Calibri" w:cs="Arial"/>
          <w:i/>
          <w:iCs/>
          <w:sz w:val="22"/>
          <w:szCs w:val="22"/>
        </w:rPr>
        <w:t xml:space="preserve"> </w:t>
      </w:r>
      <w:r w:rsidRPr="00A94138">
        <w:rPr>
          <w:rFonts w:ascii="Calibri" w:hAnsi="Calibri" w:cs="Arial"/>
          <w:iCs/>
          <w:sz w:val="22"/>
          <w:szCs w:val="22"/>
        </w:rPr>
        <w:t>Strep</w:t>
      </w:r>
      <w:r w:rsidRPr="00A94138">
        <w:rPr>
          <w:rFonts w:ascii="Calibri" w:hAnsi="Calibri" w:cs="Arial"/>
          <w:sz w:val="22"/>
          <w:szCs w:val="22"/>
        </w:rPr>
        <w:t xml:space="preserve"> assay does not distinguish between viable and non-viable organisms.</w:t>
      </w:r>
    </w:p>
    <w:p w:rsidR="0086304D" w:rsidRPr="00A94138" w:rsidRDefault="0086304D" w:rsidP="0086304D">
      <w:pPr>
        <w:numPr>
          <w:ilvl w:val="0"/>
          <w:numId w:val="14"/>
        </w:numPr>
        <w:autoSpaceDE w:val="0"/>
        <w:autoSpaceDN w:val="0"/>
        <w:adjustRightInd w:val="0"/>
        <w:jc w:val="both"/>
        <w:rPr>
          <w:rFonts w:ascii="Calibri" w:hAnsi="Calibri" w:cs="Arial"/>
          <w:b/>
          <w:i/>
          <w:sz w:val="22"/>
          <w:szCs w:val="22"/>
        </w:rPr>
      </w:pPr>
      <w:r w:rsidRPr="00A94138">
        <w:rPr>
          <w:rFonts w:ascii="Calibri" w:hAnsi="Calibri" w:cs="Arial"/>
          <w:sz w:val="22"/>
          <w:szCs w:val="22"/>
        </w:rPr>
        <w:t>Respiratory infections can be caused by Streptococci of serogroups other than A as well as other pathogens.  This device does not differentiate between carriers and infected individuals.</w:t>
      </w:r>
    </w:p>
    <w:p w:rsidR="0086304D" w:rsidRPr="00A94138" w:rsidRDefault="0086304D" w:rsidP="0086304D">
      <w:pPr>
        <w:numPr>
          <w:ilvl w:val="0"/>
          <w:numId w:val="14"/>
        </w:numPr>
        <w:autoSpaceDE w:val="0"/>
        <w:autoSpaceDN w:val="0"/>
        <w:adjustRightInd w:val="0"/>
        <w:jc w:val="both"/>
        <w:rPr>
          <w:rFonts w:ascii="Calibri" w:hAnsi="Calibri" w:cs="Arial"/>
          <w:b/>
          <w:i/>
          <w:sz w:val="22"/>
          <w:szCs w:val="22"/>
        </w:rPr>
      </w:pPr>
      <w:r w:rsidRPr="00A94138">
        <w:rPr>
          <w:rFonts w:ascii="Calibri" w:hAnsi="Calibri" w:cs="Arial"/>
          <w:sz w:val="22"/>
          <w:szCs w:val="22"/>
        </w:rPr>
        <w:t xml:space="preserve">The use of antibiotics or over-the-counter medications may suppress the </w:t>
      </w:r>
      <w:r w:rsidRPr="00A94138">
        <w:rPr>
          <w:rFonts w:ascii="Calibri" w:hAnsi="Calibri" w:cs="Arial"/>
          <w:i/>
          <w:sz w:val="22"/>
          <w:szCs w:val="22"/>
        </w:rPr>
        <w:t>Streptococcus</w:t>
      </w:r>
      <w:r w:rsidRPr="00A94138">
        <w:rPr>
          <w:rFonts w:ascii="Calibri" w:hAnsi="Calibri" w:cs="Arial"/>
          <w:sz w:val="22"/>
          <w:szCs w:val="22"/>
        </w:rPr>
        <w:t xml:space="preserve"> growth in culture despite the presence of organisms detectable by nucleic acid tests.</w:t>
      </w:r>
    </w:p>
    <w:p w:rsidR="0086304D" w:rsidRPr="00A94138" w:rsidRDefault="0086304D" w:rsidP="0086304D">
      <w:pPr>
        <w:numPr>
          <w:ilvl w:val="0"/>
          <w:numId w:val="14"/>
        </w:numPr>
        <w:autoSpaceDE w:val="0"/>
        <w:autoSpaceDN w:val="0"/>
        <w:adjustRightInd w:val="0"/>
        <w:jc w:val="both"/>
        <w:rPr>
          <w:rFonts w:ascii="Calibri" w:hAnsi="Calibri" w:cs="Arial"/>
          <w:b/>
          <w:i/>
          <w:sz w:val="22"/>
          <w:szCs w:val="22"/>
        </w:rPr>
      </w:pPr>
      <w:r w:rsidRPr="00A94138">
        <w:rPr>
          <w:rFonts w:ascii="Calibri" w:hAnsi="Calibri" w:cs="Arial"/>
          <w:sz w:val="22"/>
          <w:szCs w:val="22"/>
        </w:rPr>
        <w:t>As will all diagnostic tests, results should be interpreted together with other information available to the physician.</w:t>
      </w:r>
    </w:p>
    <w:p w:rsidR="0086304D" w:rsidRPr="008A1129" w:rsidRDefault="0086304D" w:rsidP="0086304D">
      <w:pPr>
        <w:pStyle w:val="ListParagraph"/>
        <w:numPr>
          <w:ilvl w:val="0"/>
          <w:numId w:val="14"/>
        </w:numPr>
        <w:rPr>
          <w:rFonts w:ascii="Calibri" w:hAnsi="Calibri" w:cs="Arial"/>
          <w:sz w:val="22"/>
          <w:szCs w:val="22"/>
        </w:rPr>
      </w:pPr>
      <w:r w:rsidRPr="00A94138">
        <w:rPr>
          <w:rFonts w:ascii="Calibri" w:hAnsi="Calibri" w:cs="Arial"/>
          <w:color w:val="000000"/>
          <w:sz w:val="22"/>
          <w:szCs w:val="22"/>
        </w:rPr>
        <w:t xml:space="preserve">Zincum Aceticum 2X, Zincum Gluonicum 1X, as found in Zicam® Homeopathic Cold Remedies, interfere with the </w:t>
      </w:r>
      <w:r w:rsidRPr="00A94138">
        <w:rPr>
          <w:rFonts w:ascii="Calibri" w:hAnsi="Calibri" w:cs="Arial"/>
          <w:b/>
          <w:i/>
          <w:color w:val="000000"/>
          <w:sz w:val="22"/>
          <w:szCs w:val="22"/>
        </w:rPr>
        <w:t>illumi</w:t>
      </w:r>
      <w:r w:rsidRPr="00A94138">
        <w:rPr>
          <w:rFonts w:ascii="Calibri" w:hAnsi="Calibri" w:cs="Arial"/>
          <w:i/>
          <w:color w:val="000000"/>
          <w:sz w:val="22"/>
          <w:szCs w:val="22"/>
        </w:rPr>
        <w:t>gene</w:t>
      </w:r>
      <w:r w:rsidRPr="00A94138">
        <w:rPr>
          <w:rFonts w:ascii="Calibri" w:hAnsi="Calibri" w:cs="Arial"/>
          <w:color w:val="000000"/>
          <w:sz w:val="22"/>
          <w:szCs w:val="22"/>
        </w:rPr>
        <w:t xml:space="preserve"> Group A Strep Assay.</w:t>
      </w:r>
    </w:p>
    <w:p w:rsidR="0086304D" w:rsidRDefault="0086304D" w:rsidP="0086304D">
      <w:pPr>
        <w:rPr>
          <w:rFonts w:ascii="Calibri" w:hAnsi="Calibri" w:cs="Arial"/>
          <w:b/>
          <w:sz w:val="28"/>
          <w:szCs w:val="28"/>
        </w:rPr>
      </w:pPr>
    </w:p>
    <w:p w:rsidR="0086304D" w:rsidRPr="000A61B8" w:rsidRDefault="0086304D" w:rsidP="0086304D">
      <w:pPr>
        <w:rPr>
          <w:rFonts w:ascii="Calibri" w:hAnsi="Calibri" w:cs="Arial"/>
          <w:b/>
          <w:sz w:val="28"/>
          <w:szCs w:val="28"/>
        </w:rPr>
      </w:pPr>
      <w:r>
        <w:rPr>
          <w:rFonts w:ascii="Calibri" w:hAnsi="Calibri" w:cs="Arial"/>
          <w:b/>
          <w:sz w:val="28"/>
          <w:szCs w:val="28"/>
        </w:rPr>
        <w:t>PERFORMANCE CHARA</w:t>
      </w:r>
      <w:r w:rsidRPr="000A61B8">
        <w:rPr>
          <w:rFonts w:ascii="Calibri" w:hAnsi="Calibri" w:cs="Arial"/>
          <w:b/>
          <w:sz w:val="28"/>
          <w:szCs w:val="28"/>
        </w:rPr>
        <w:t>CTERISTICS:</w:t>
      </w:r>
    </w:p>
    <w:p w:rsidR="0086304D" w:rsidRPr="000A61B8" w:rsidRDefault="0086304D" w:rsidP="0086304D">
      <w:pPr>
        <w:autoSpaceDE w:val="0"/>
        <w:autoSpaceDN w:val="0"/>
        <w:adjustRightInd w:val="0"/>
        <w:jc w:val="both"/>
        <w:outlineLvl w:val="0"/>
        <w:rPr>
          <w:rFonts w:ascii="Calibri" w:hAnsi="Calibri" w:cs="Arial"/>
          <w:i/>
          <w:sz w:val="22"/>
          <w:szCs w:val="22"/>
        </w:rPr>
      </w:pPr>
      <w:r w:rsidRPr="000A61B8">
        <w:rPr>
          <w:rFonts w:ascii="Calibri" w:hAnsi="Calibri" w:cs="Arial"/>
          <w:sz w:val="22"/>
          <w:szCs w:val="22"/>
        </w:rPr>
        <w:t xml:space="preserve">Refer to Directional Insert- Meridian Bioscience </w:t>
      </w:r>
      <w:r w:rsidRPr="000A61B8">
        <w:rPr>
          <w:rFonts w:ascii="Calibri" w:hAnsi="Calibri" w:cs="Arial"/>
          <w:b/>
          <w:sz w:val="22"/>
          <w:szCs w:val="22"/>
        </w:rPr>
        <w:t>illumi</w:t>
      </w:r>
      <w:r>
        <w:rPr>
          <w:rFonts w:ascii="Calibri" w:hAnsi="Calibri" w:cs="Arial"/>
          <w:sz w:val="22"/>
          <w:szCs w:val="22"/>
        </w:rPr>
        <w:t>gene Group A</w:t>
      </w:r>
      <w:r w:rsidRPr="000A61B8">
        <w:rPr>
          <w:rFonts w:ascii="Calibri" w:hAnsi="Calibri" w:cs="Arial"/>
          <w:sz w:val="22"/>
          <w:szCs w:val="22"/>
        </w:rPr>
        <w:t xml:space="preserve"> </w:t>
      </w:r>
      <w:r w:rsidRPr="000A61B8">
        <w:rPr>
          <w:rFonts w:ascii="Calibri" w:hAnsi="Calibri" w:cs="Arial"/>
          <w:i/>
          <w:sz w:val="22"/>
          <w:szCs w:val="22"/>
        </w:rPr>
        <w:t>Streptococcus</w:t>
      </w:r>
    </w:p>
    <w:p w:rsidR="0086304D" w:rsidRPr="000A61B8" w:rsidRDefault="0086304D" w:rsidP="0086304D">
      <w:pPr>
        <w:rPr>
          <w:rFonts w:ascii="Calibri" w:hAnsi="Calibri" w:cs="Arial"/>
          <w:sz w:val="20"/>
        </w:rPr>
      </w:pPr>
    </w:p>
    <w:p w:rsidR="0086304D" w:rsidRPr="000A61B8" w:rsidRDefault="0086304D" w:rsidP="0086304D">
      <w:pPr>
        <w:rPr>
          <w:rFonts w:ascii="Calibri" w:hAnsi="Calibri" w:cs="Arial"/>
          <w:b/>
          <w:sz w:val="28"/>
          <w:szCs w:val="28"/>
        </w:rPr>
      </w:pPr>
      <w:r w:rsidRPr="000A61B8">
        <w:rPr>
          <w:rFonts w:ascii="Calibri" w:hAnsi="Calibri" w:cs="Arial"/>
          <w:b/>
          <w:sz w:val="28"/>
          <w:szCs w:val="28"/>
        </w:rPr>
        <w:t>REFERENCES:</w:t>
      </w:r>
    </w:p>
    <w:p w:rsidR="0086304D" w:rsidRPr="000A61B8" w:rsidRDefault="0086304D" w:rsidP="0086304D">
      <w:pPr>
        <w:autoSpaceDE w:val="0"/>
        <w:autoSpaceDN w:val="0"/>
        <w:adjustRightInd w:val="0"/>
        <w:jc w:val="both"/>
        <w:outlineLvl w:val="0"/>
        <w:rPr>
          <w:rFonts w:ascii="Calibri" w:hAnsi="Calibri" w:cs="Arial"/>
          <w:sz w:val="22"/>
          <w:szCs w:val="22"/>
        </w:rPr>
      </w:pPr>
      <w:r w:rsidRPr="000A61B8">
        <w:rPr>
          <w:rFonts w:ascii="Calibri" w:hAnsi="Calibri" w:cs="Arial"/>
          <w:sz w:val="22"/>
          <w:szCs w:val="22"/>
        </w:rPr>
        <w:t xml:space="preserve">Refer to Directional Insert- Meridian Bioscience </w:t>
      </w:r>
      <w:r w:rsidRPr="000A61B8">
        <w:rPr>
          <w:rFonts w:ascii="Calibri" w:hAnsi="Calibri" w:cs="Arial"/>
          <w:b/>
          <w:sz w:val="22"/>
          <w:szCs w:val="22"/>
        </w:rPr>
        <w:t>illumi</w:t>
      </w:r>
      <w:r>
        <w:rPr>
          <w:rFonts w:ascii="Calibri" w:hAnsi="Calibri" w:cs="Arial"/>
          <w:sz w:val="22"/>
          <w:szCs w:val="22"/>
        </w:rPr>
        <w:t>gene Group A</w:t>
      </w:r>
      <w:r w:rsidRPr="000A61B8">
        <w:rPr>
          <w:rFonts w:ascii="Calibri" w:hAnsi="Calibri" w:cs="Arial"/>
          <w:sz w:val="22"/>
          <w:szCs w:val="22"/>
        </w:rPr>
        <w:t xml:space="preserve"> </w:t>
      </w:r>
      <w:r w:rsidRPr="000A61B8">
        <w:rPr>
          <w:rFonts w:ascii="Calibri" w:hAnsi="Calibri" w:cs="Arial"/>
          <w:i/>
          <w:sz w:val="22"/>
          <w:szCs w:val="22"/>
        </w:rPr>
        <w:t>Streptococcus</w:t>
      </w:r>
    </w:p>
    <w:p w:rsidR="0086304D" w:rsidRDefault="0086304D" w:rsidP="00851EF9">
      <w:pPr>
        <w:shd w:val="clear" w:color="auto" w:fill="FFFFFF"/>
        <w:rPr>
          <w:rFonts w:ascii="Calibri" w:hAnsi="Calibri"/>
          <w:color w:val="000000"/>
          <w:sz w:val="22"/>
          <w:szCs w:val="22"/>
        </w:rPr>
      </w:pPr>
    </w:p>
    <w:p w:rsidR="00851EF9" w:rsidRDefault="00851EF9" w:rsidP="00851EF9">
      <w:pPr>
        <w:shd w:val="clear" w:color="auto" w:fill="FFFFFF"/>
        <w:rPr>
          <w:rFonts w:ascii="Calibri" w:hAnsi="Calibri"/>
          <w:color w:val="1F497D"/>
          <w:sz w:val="22"/>
          <w:szCs w:val="22"/>
          <w:shd w:val="clear" w:color="auto" w:fill="FFFFFF"/>
        </w:rPr>
      </w:pPr>
      <w:r>
        <w:rPr>
          <w:rFonts w:ascii="Calibri" w:hAnsi="Calibri"/>
          <w:color w:val="1F497D"/>
          <w:sz w:val="22"/>
          <w:szCs w:val="22"/>
          <w:shd w:val="clear" w:color="auto" w:fill="FFFFFF"/>
        </w:rPr>
        <w:t>Reviewed (No Changes):</w:t>
      </w:r>
    </w:p>
    <w:p w:rsidR="00851EF9" w:rsidRDefault="00851EF9" w:rsidP="00851EF9">
      <w:pPr>
        <w:shd w:val="clear" w:color="auto" w:fill="FFFFFF"/>
        <w:rPr>
          <w:rFonts w:ascii="Calibri" w:eastAsia="Times New Roman" w:hAnsi="Calibri"/>
          <w:color w:val="1F497D"/>
          <w:sz w:val="22"/>
          <w:szCs w:val="22"/>
          <w:shd w:val="clear" w:color="auto" w:fill="FFFFFF"/>
        </w:rPr>
      </w:pP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48136B" w:rsidRDefault="00851EF9" w:rsidP="00D07FF9">
      <w:pPr>
        <w:pStyle w:val="NormalWeb"/>
        <w:spacing w:before="0" w:beforeAutospacing="0" w:after="0" w:afterAutospacing="0"/>
        <w:rPr>
          <w:rFonts w:ascii="Arial" w:hAnsi="Arial" w:cs="Arial"/>
        </w:rPr>
      </w:pPr>
    </w:p>
    <w:sectPr w:rsidR="00851EF9" w:rsidRPr="0048136B" w:rsidSect="00D66F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8C" w:rsidRDefault="00A5208C" w:rsidP="002A6594">
      <w:r>
        <w:separator/>
      </w:r>
    </w:p>
  </w:endnote>
  <w:endnote w:type="continuationSeparator" w:id="0">
    <w:p w:rsidR="00A5208C" w:rsidRDefault="00A5208C" w:rsidP="002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9E" w:rsidRPr="00ED4AC0" w:rsidRDefault="0075484E">
    <w:pPr>
      <w:pStyle w:val="Footer"/>
      <w:rPr>
        <w:rFonts w:ascii="Arial" w:hAnsi="Arial"/>
        <w:sz w:val="22"/>
      </w:rPr>
    </w:pPr>
    <w:r>
      <w:rPr>
        <w:rFonts w:asciiTheme="majorHAnsi" w:hAnsiTheme="majorHAnsi" w:cstheme="majorHAnsi"/>
        <w:sz w:val="22"/>
      </w:rPr>
      <w:t>Illumigene Group A Streptococcus</w:t>
    </w:r>
    <w:r w:rsidR="00E655AD" w:rsidRPr="00E655AD">
      <w:rPr>
        <w:rFonts w:asciiTheme="majorHAnsi" w:hAnsiTheme="majorHAnsi" w:cstheme="majorHAnsi"/>
        <w:sz w:val="22"/>
      </w:rPr>
      <w:ptab w:relativeTo="margin" w:alignment="right" w:leader="none"/>
    </w:r>
    <w:r w:rsidR="00E655AD" w:rsidRPr="00E655AD">
      <w:rPr>
        <w:rFonts w:asciiTheme="majorHAnsi" w:hAnsiTheme="majorHAnsi" w:cstheme="majorHAnsi"/>
        <w:sz w:val="22"/>
      </w:rPr>
      <w:t xml:space="preserve">Page </w:t>
    </w:r>
    <w:r w:rsidR="00241BA4" w:rsidRPr="00E655AD">
      <w:rPr>
        <w:rFonts w:ascii="Arial" w:hAnsi="Arial"/>
        <w:sz w:val="22"/>
      </w:rPr>
      <w:fldChar w:fldCharType="begin"/>
    </w:r>
    <w:r w:rsidR="00E655AD" w:rsidRPr="00E655AD">
      <w:rPr>
        <w:rFonts w:ascii="Arial" w:hAnsi="Arial"/>
        <w:sz w:val="22"/>
      </w:rPr>
      <w:instrText xml:space="preserve"> PAGE   \* MERGEFORMAT </w:instrText>
    </w:r>
    <w:r w:rsidR="00241BA4" w:rsidRPr="00E655AD">
      <w:rPr>
        <w:rFonts w:ascii="Arial" w:hAnsi="Arial"/>
        <w:sz w:val="22"/>
      </w:rPr>
      <w:fldChar w:fldCharType="separate"/>
    </w:r>
    <w:r w:rsidR="00771D99" w:rsidRPr="00771D99">
      <w:rPr>
        <w:rFonts w:asciiTheme="majorHAnsi" w:hAnsiTheme="majorHAnsi" w:cstheme="majorHAnsi"/>
        <w:noProof/>
        <w:sz w:val="22"/>
      </w:rPr>
      <w:t>1</w:t>
    </w:r>
    <w:r w:rsidR="00241BA4" w:rsidRPr="00E655AD">
      <w:rPr>
        <w:rFonts w:ascii="Arial" w:hAnsi="Arial"/>
        <w:sz w:val="22"/>
      </w:rPr>
      <w:fldChar w:fldCharType="end"/>
    </w:r>
    <w:r w:rsidR="00851EF9">
      <w:rPr>
        <w:rFonts w:ascii="Arial" w:hAnsi="Arial"/>
        <w:sz w:val="22"/>
      </w:rPr>
      <w:t xml:space="preserve"> of </w:t>
    </w:r>
    <w:r>
      <w:rPr>
        <w:rFonts w:ascii="Arial" w:hAnsi="Arial"/>
        <w:sz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8C" w:rsidRDefault="00A5208C" w:rsidP="002A6594">
      <w:r>
        <w:separator/>
      </w:r>
    </w:p>
  </w:footnote>
  <w:footnote w:type="continuationSeparator" w:id="0">
    <w:p w:rsidR="00A5208C" w:rsidRDefault="00A5208C" w:rsidP="002A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F08"/>
    <w:multiLevelType w:val="hybridMultilevel"/>
    <w:tmpl w:val="FB326072"/>
    <w:lvl w:ilvl="0" w:tplc="B54499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36171"/>
    <w:multiLevelType w:val="hybridMultilevel"/>
    <w:tmpl w:val="4B9E7F14"/>
    <w:lvl w:ilvl="0" w:tplc="B444179A">
      <w:start w:val="1"/>
      <w:numFmt w:val="decimal"/>
      <w:lvlText w:val="%1."/>
      <w:lvlJc w:val="left"/>
      <w:pPr>
        <w:tabs>
          <w:tab w:val="num" w:pos="360"/>
        </w:tabs>
        <w:ind w:left="360" w:hanging="360"/>
      </w:pPr>
      <w:rPr>
        <w:rFonts w:ascii="Calibri" w:hAnsi="Calibri" w:cs="Times New Roman" w:hint="default"/>
        <w:b w:val="0"/>
        <w:i w:val="0"/>
        <w:strike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795DA7"/>
    <w:multiLevelType w:val="hybridMultilevel"/>
    <w:tmpl w:val="F7A4DBD0"/>
    <w:lvl w:ilvl="0" w:tplc="F334A5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E834C97"/>
    <w:multiLevelType w:val="hybridMultilevel"/>
    <w:tmpl w:val="7F58E4B8"/>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E843AA6"/>
    <w:multiLevelType w:val="multilevel"/>
    <w:tmpl w:val="BF441920"/>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2."/>
      <w:lvlJc w:val="left"/>
      <w:pPr>
        <w:tabs>
          <w:tab w:val="num" w:pos="720"/>
        </w:tabs>
        <w:ind w:left="720" w:hanging="360"/>
      </w:pPr>
      <w:rPr>
        <w:rFonts w:ascii="Calibri" w:hAnsi="Calibri" w:cs="Times New Roman" w:hint="default"/>
        <w:b w:val="0"/>
        <w:i w:val="0"/>
        <w:sz w:val="22"/>
        <w:szCs w:val="22"/>
      </w:rPr>
    </w:lvl>
    <w:lvl w:ilvl="2">
      <w:start w:val="1"/>
      <w:numFmt w:val="lowerLetter"/>
      <w:lvlText w:val="%3."/>
      <w:lvlJc w:val="left"/>
      <w:pPr>
        <w:tabs>
          <w:tab w:val="num" w:pos="1080"/>
        </w:tabs>
        <w:ind w:left="1080" w:hanging="360"/>
      </w:pPr>
      <w:rPr>
        <w:rFonts w:ascii="Arial" w:hAnsi="Arial" w:cs="Times New Roman" w:hint="default"/>
        <w:b w:val="0"/>
        <w:i w:val="0"/>
        <w:sz w:val="20"/>
        <w:szCs w:val="20"/>
      </w:rPr>
    </w:lvl>
    <w:lvl w:ilvl="3">
      <w:start w:val="1"/>
      <w:numFmt w:val="lowerRoman"/>
      <w:lvlText w:val="%4"/>
      <w:lvlJc w:val="left"/>
      <w:pPr>
        <w:tabs>
          <w:tab w:val="num" w:pos="1656"/>
        </w:tabs>
        <w:ind w:left="1656" w:hanging="576"/>
      </w:pPr>
      <w:rPr>
        <w:rFonts w:ascii="Arial" w:hAnsi="Arial" w:cs="Times New Roman" w:hint="default"/>
        <w:b w:val="0"/>
        <w:i w:val="0"/>
        <w:sz w:val="20"/>
        <w:szCs w:val="20"/>
      </w:rPr>
    </w:lvl>
    <w:lvl w:ilvl="4">
      <w:start w:val="1"/>
      <w:numFmt w:val="lowerLetter"/>
      <w:lvlText w:val="(%5)"/>
      <w:lvlJc w:val="left"/>
      <w:pPr>
        <w:tabs>
          <w:tab w:val="num" w:pos="1944"/>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3E7F566F"/>
    <w:multiLevelType w:val="multilevel"/>
    <w:tmpl w:val="F124A3B8"/>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2."/>
      <w:lvlJc w:val="left"/>
      <w:pPr>
        <w:tabs>
          <w:tab w:val="num" w:pos="720"/>
        </w:tabs>
        <w:ind w:left="720" w:hanging="360"/>
      </w:pPr>
      <w:rPr>
        <w:rFonts w:ascii="Arial" w:hAnsi="Arial" w:cs="Times New Roman" w:hint="default"/>
        <w:b w:val="0"/>
        <w:i w:val="0"/>
        <w:sz w:val="20"/>
        <w:szCs w:val="20"/>
      </w:rPr>
    </w:lvl>
    <w:lvl w:ilvl="2">
      <w:start w:val="1"/>
      <w:numFmt w:val="lowerLetter"/>
      <w:lvlText w:val="%3."/>
      <w:lvlJc w:val="left"/>
      <w:pPr>
        <w:tabs>
          <w:tab w:val="num" w:pos="1080"/>
        </w:tabs>
        <w:ind w:left="1080" w:hanging="360"/>
      </w:pPr>
      <w:rPr>
        <w:rFonts w:ascii="Arial" w:hAnsi="Arial" w:cs="Times New Roman" w:hint="default"/>
        <w:b w:val="0"/>
        <w:i w:val="0"/>
        <w:sz w:val="20"/>
        <w:szCs w:val="20"/>
      </w:rPr>
    </w:lvl>
    <w:lvl w:ilvl="3">
      <w:start w:val="1"/>
      <w:numFmt w:val="lowerRoman"/>
      <w:lvlText w:val="%4"/>
      <w:lvlJc w:val="left"/>
      <w:pPr>
        <w:tabs>
          <w:tab w:val="num" w:pos="1656"/>
        </w:tabs>
        <w:ind w:left="1656" w:hanging="576"/>
      </w:pPr>
      <w:rPr>
        <w:rFonts w:ascii="Arial" w:hAnsi="Arial" w:cs="Times New Roman" w:hint="default"/>
        <w:b w:val="0"/>
        <w:i w:val="0"/>
        <w:sz w:val="20"/>
        <w:szCs w:val="20"/>
      </w:rPr>
    </w:lvl>
    <w:lvl w:ilvl="4">
      <w:start w:val="1"/>
      <w:numFmt w:val="lowerLetter"/>
      <w:lvlText w:val="(%5)"/>
      <w:lvlJc w:val="left"/>
      <w:pPr>
        <w:tabs>
          <w:tab w:val="num" w:pos="1944"/>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0CA5426"/>
    <w:multiLevelType w:val="hybridMultilevel"/>
    <w:tmpl w:val="D714A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D4E60"/>
    <w:multiLevelType w:val="multilevel"/>
    <w:tmpl w:val="37449A0A"/>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2."/>
      <w:lvlJc w:val="left"/>
      <w:pPr>
        <w:tabs>
          <w:tab w:val="num" w:pos="720"/>
        </w:tabs>
        <w:ind w:left="720" w:hanging="360"/>
      </w:pPr>
      <w:rPr>
        <w:rFonts w:ascii="Arial" w:hAnsi="Arial" w:cs="Times New Roman" w:hint="default"/>
        <w:b w:val="0"/>
        <w:i w:val="0"/>
        <w:sz w:val="20"/>
        <w:szCs w:val="20"/>
      </w:rPr>
    </w:lvl>
    <w:lvl w:ilvl="2">
      <w:start w:val="1"/>
      <w:numFmt w:val="lowerLetter"/>
      <w:lvlText w:val="%3."/>
      <w:lvlJc w:val="left"/>
      <w:pPr>
        <w:tabs>
          <w:tab w:val="num" w:pos="1080"/>
        </w:tabs>
        <w:ind w:left="1080" w:hanging="360"/>
      </w:pPr>
      <w:rPr>
        <w:rFonts w:ascii="Arial" w:hAnsi="Arial" w:cs="Times New Roman" w:hint="default"/>
        <w:b w:val="0"/>
        <w:i w:val="0"/>
        <w:sz w:val="20"/>
        <w:szCs w:val="20"/>
      </w:rPr>
    </w:lvl>
    <w:lvl w:ilvl="3">
      <w:start w:val="1"/>
      <w:numFmt w:val="lowerRoman"/>
      <w:lvlText w:val="%4"/>
      <w:lvlJc w:val="left"/>
      <w:pPr>
        <w:tabs>
          <w:tab w:val="num" w:pos="1656"/>
        </w:tabs>
        <w:ind w:left="1656" w:hanging="576"/>
      </w:pPr>
      <w:rPr>
        <w:rFonts w:ascii="Arial" w:hAnsi="Arial" w:cs="Times New Roman" w:hint="default"/>
        <w:b w:val="0"/>
        <w:i w:val="0"/>
        <w:sz w:val="20"/>
        <w:szCs w:val="20"/>
      </w:rPr>
    </w:lvl>
    <w:lvl w:ilvl="4">
      <w:start w:val="1"/>
      <w:numFmt w:val="lowerLetter"/>
      <w:lvlText w:val="(%5)"/>
      <w:lvlJc w:val="left"/>
      <w:pPr>
        <w:tabs>
          <w:tab w:val="num" w:pos="1944"/>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4E717DDA"/>
    <w:multiLevelType w:val="hybridMultilevel"/>
    <w:tmpl w:val="C9E618D0"/>
    <w:lvl w:ilvl="0" w:tplc="4F9C9922">
      <w:start w:val="1"/>
      <w:numFmt w:val="decimal"/>
      <w:lvlText w:val="%1."/>
      <w:lvlJc w:val="left"/>
      <w:pPr>
        <w:tabs>
          <w:tab w:val="num" w:pos="360"/>
        </w:tabs>
        <w:ind w:left="360" w:hanging="360"/>
      </w:pPr>
      <w:rPr>
        <w:rFonts w:cs="Times New Roman"/>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A85A8A"/>
    <w:multiLevelType w:val="hybridMultilevel"/>
    <w:tmpl w:val="7BC23DA4"/>
    <w:lvl w:ilvl="0" w:tplc="112639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1350D"/>
    <w:multiLevelType w:val="hybridMultilevel"/>
    <w:tmpl w:val="60A4ECF6"/>
    <w:lvl w:ilvl="0" w:tplc="F26CA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DC76A3"/>
    <w:multiLevelType w:val="multilevel"/>
    <w:tmpl w:val="535A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304DF"/>
    <w:multiLevelType w:val="hybridMultilevel"/>
    <w:tmpl w:val="F2E046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E280C62"/>
    <w:multiLevelType w:val="hybridMultilevel"/>
    <w:tmpl w:val="CF488D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9"/>
  </w:num>
  <w:num w:numId="3">
    <w:abstractNumId w:val="6"/>
  </w:num>
  <w:num w:numId="4">
    <w:abstractNumId w:val="10"/>
  </w:num>
  <w:num w:numId="5">
    <w:abstractNumId w:val="0"/>
  </w:num>
  <w:num w:numId="6">
    <w:abstractNumId w:val="2"/>
  </w:num>
  <w:num w:numId="7">
    <w:abstractNumId w:val="8"/>
  </w:num>
  <w:num w:numId="8">
    <w:abstractNumId w:val="4"/>
  </w:num>
  <w:num w:numId="9">
    <w:abstractNumId w:val="3"/>
  </w:num>
  <w:num w:numId="10">
    <w:abstractNumId w:val="13"/>
  </w:num>
  <w:num w:numId="11">
    <w:abstractNumId w:val="5"/>
  </w:num>
  <w:num w:numId="12">
    <w:abstractNumId w:val="7"/>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E9"/>
    <w:rsid w:val="00005FEA"/>
    <w:rsid w:val="00020A9F"/>
    <w:rsid w:val="00060129"/>
    <w:rsid w:val="000728C6"/>
    <w:rsid w:val="00081A0B"/>
    <w:rsid w:val="001533BA"/>
    <w:rsid w:val="00163499"/>
    <w:rsid w:val="0019456C"/>
    <w:rsid w:val="001D4D17"/>
    <w:rsid w:val="00241BA4"/>
    <w:rsid w:val="00242049"/>
    <w:rsid w:val="002840BE"/>
    <w:rsid w:val="002A6594"/>
    <w:rsid w:val="00311552"/>
    <w:rsid w:val="00332EC7"/>
    <w:rsid w:val="00332F83"/>
    <w:rsid w:val="003A6F0B"/>
    <w:rsid w:val="003B4572"/>
    <w:rsid w:val="003B5225"/>
    <w:rsid w:val="003D0DDF"/>
    <w:rsid w:val="003D67AF"/>
    <w:rsid w:val="00462884"/>
    <w:rsid w:val="004760FA"/>
    <w:rsid w:val="004772FC"/>
    <w:rsid w:val="0048136B"/>
    <w:rsid w:val="0049226C"/>
    <w:rsid w:val="004A6EA7"/>
    <w:rsid w:val="004C5F46"/>
    <w:rsid w:val="005334C8"/>
    <w:rsid w:val="00585AD0"/>
    <w:rsid w:val="005A4B2A"/>
    <w:rsid w:val="005B4225"/>
    <w:rsid w:val="006077CB"/>
    <w:rsid w:val="00635AEA"/>
    <w:rsid w:val="00651246"/>
    <w:rsid w:val="00661AED"/>
    <w:rsid w:val="006704F9"/>
    <w:rsid w:val="00697A0F"/>
    <w:rsid w:val="00712A10"/>
    <w:rsid w:val="0075484E"/>
    <w:rsid w:val="00760E91"/>
    <w:rsid w:val="00771D99"/>
    <w:rsid w:val="00791C96"/>
    <w:rsid w:val="007A6460"/>
    <w:rsid w:val="007C7F91"/>
    <w:rsid w:val="007D0DDF"/>
    <w:rsid w:val="008361B4"/>
    <w:rsid w:val="00845D40"/>
    <w:rsid w:val="00851EF9"/>
    <w:rsid w:val="0086304D"/>
    <w:rsid w:val="00875E75"/>
    <w:rsid w:val="008A08B0"/>
    <w:rsid w:val="008A5117"/>
    <w:rsid w:val="008B6802"/>
    <w:rsid w:val="00913F52"/>
    <w:rsid w:val="00934461"/>
    <w:rsid w:val="00952FA0"/>
    <w:rsid w:val="00987ACF"/>
    <w:rsid w:val="009A74E9"/>
    <w:rsid w:val="009C020D"/>
    <w:rsid w:val="009D6213"/>
    <w:rsid w:val="009E3C6D"/>
    <w:rsid w:val="009E69E0"/>
    <w:rsid w:val="00A04392"/>
    <w:rsid w:val="00A26D6E"/>
    <w:rsid w:val="00A27F35"/>
    <w:rsid w:val="00A5208C"/>
    <w:rsid w:val="00A52427"/>
    <w:rsid w:val="00A94D4B"/>
    <w:rsid w:val="00AA1F96"/>
    <w:rsid w:val="00AB17C6"/>
    <w:rsid w:val="00AC0B30"/>
    <w:rsid w:val="00AF655B"/>
    <w:rsid w:val="00B75EA3"/>
    <w:rsid w:val="00BB60A0"/>
    <w:rsid w:val="00BD0A9D"/>
    <w:rsid w:val="00C10E11"/>
    <w:rsid w:val="00C204D6"/>
    <w:rsid w:val="00C2353C"/>
    <w:rsid w:val="00C23A20"/>
    <w:rsid w:val="00C53FAB"/>
    <w:rsid w:val="00C7584B"/>
    <w:rsid w:val="00C95C1D"/>
    <w:rsid w:val="00CA2FD5"/>
    <w:rsid w:val="00CB1863"/>
    <w:rsid w:val="00CD52A1"/>
    <w:rsid w:val="00D07FF9"/>
    <w:rsid w:val="00D14A9E"/>
    <w:rsid w:val="00D21C63"/>
    <w:rsid w:val="00D4392B"/>
    <w:rsid w:val="00D567CA"/>
    <w:rsid w:val="00D66F3E"/>
    <w:rsid w:val="00D8249A"/>
    <w:rsid w:val="00DE5E7C"/>
    <w:rsid w:val="00DE647B"/>
    <w:rsid w:val="00DF33C1"/>
    <w:rsid w:val="00DF46A8"/>
    <w:rsid w:val="00E061EE"/>
    <w:rsid w:val="00E61E97"/>
    <w:rsid w:val="00E655AD"/>
    <w:rsid w:val="00E90D12"/>
    <w:rsid w:val="00EA4D6C"/>
    <w:rsid w:val="00EB19F0"/>
    <w:rsid w:val="00EB31FF"/>
    <w:rsid w:val="00EC7AC6"/>
    <w:rsid w:val="00ED3194"/>
    <w:rsid w:val="00ED4AC0"/>
    <w:rsid w:val="00F00893"/>
    <w:rsid w:val="00F14794"/>
    <w:rsid w:val="00F20E89"/>
    <w:rsid w:val="00F660AC"/>
    <w:rsid w:val="00F666D9"/>
    <w:rsid w:val="00FA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EF52B654-542F-4C3E-BA08-6D8B6BDB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uiPriority w:val="99"/>
    <w:rsid w:val="00332F83"/>
    <w:pPr>
      <w:autoSpaceDE w:val="0"/>
      <w:autoSpaceDN w:val="0"/>
    </w:pPr>
    <w:rPr>
      <w:rFonts w:ascii="Arial" w:eastAsia="SimSun" w:hAnsi="Arial" w:cs="Arial"/>
      <w:color w:val="000000"/>
      <w:szCs w:val="24"/>
      <w:lang w:eastAsia="zh-CN"/>
    </w:rPr>
  </w:style>
  <w:style w:type="paragraph" w:styleId="ListParagraph">
    <w:name w:val="List Paragraph"/>
    <w:basedOn w:val="Normal"/>
    <w:uiPriority w:val="99"/>
    <w:qFormat/>
    <w:rsid w:val="003D0DDF"/>
    <w:pPr>
      <w:ind w:left="720"/>
      <w:contextualSpacing/>
    </w:pPr>
    <w:rPr>
      <w:rFonts w:eastAsia="Times New Roman"/>
      <w:szCs w:val="24"/>
    </w:rPr>
  </w:style>
  <w:style w:type="paragraph" w:styleId="BodyTextIndent2">
    <w:name w:val="Body Text Indent 2"/>
    <w:basedOn w:val="Normal"/>
    <w:link w:val="BodyTextIndent2Char"/>
    <w:uiPriority w:val="99"/>
    <w:rsid w:val="00CD52A1"/>
    <w:pPr>
      <w:ind w:left="1440"/>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D52A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9200">
      <w:bodyDiv w:val="1"/>
      <w:marLeft w:val="0"/>
      <w:marRight w:val="0"/>
      <w:marTop w:val="0"/>
      <w:marBottom w:val="0"/>
      <w:divBdr>
        <w:top w:val="none" w:sz="0" w:space="0" w:color="auto"/>
        <w:left w:val="none" w:sz="0" w:space="0" w:color="auto"/>
        <w:bottom w:val="none" w:sz="0" w:space="0" w:color="auto"/>
        <w:right w:val="none" w:sz="0" w:space="0" w:color="auto"/>
      </w:divBdr>
      <w:divsChild>
        <w:div w:id="290088534">
          <w:marLeft w:val="0"/>
          <w:marRight w:val="0"/>
          <w:marTop w:val="0"/>
          <w:marBottom w:val="0"/>
          <w:divBdr>
            <w:top w:val="none" w:sz="0" w:space="0" w:color="auto"/>
            <w:left w:val="none" w:sz="0" w:space="0" w:color="auto"/>
            <w:bottom w:val="none" w:sz="0" w:space="0" w:color="auto"/>
            <w:right w:val="none" w:sz="0" w:space="0" w:color="auto"/>
          </w:divBdr>
          <w:divsChild>
            <w:div w:id="1612391597">
              <w:marLeft w:val="0"/>
              <w:marRight w:val="0"/>
              <w:marTop w:val="0"/>
              <w:marBottom w:val="0"/>
              <w:divBdr>
                <w:top w:val="none" w:sz="0" w:space="0" w:color="auto"/>
                <w:left w:val="none" w:sz="0" w:space="0" w:color="auto"/>
                <w:bottom w:val="none" w:sz="0" w:space="0" w:color="auto"/>
                <w:right w:val="none" w:sz="0" w:space="0" w:color="auto"/>
              </w:divBdr>
              <w:divsChild>
                <w:div w:id="1933120726">
                  <w:marLeft w:val="0"/>
                  <w:marRight w:val="0"/>
                  <w:marTop w:val="0"/>
                  <w:marBottom w:val="0"/>
                  <w:divBdr>
                    <w:top w:val="none" w:sz="0" w:space="0" w:color="auto"/>
                    <w:left w:val="none" w:sz="0" w:space="0" w:color="auto"/>
                    <w:bottom w:val="none" w:sz="0" w:space="0" w:color="auto"/>
                    <w:right w:val="none" w:sz="0" w:space="0" w:color="auto"/>
                  </w:divBdr>
                  <w:divsChild>
                    <w:div w:id="1910647434">
                      <w:marLeft w:val="0"/>
                      <w:marRight w:val="0"/>
                      <w:marTop w:val="0"/>
                      <w:marBottom w:val="0"/>
                      <w:divBdr>
                        <w:top w:val="none" w:sz="0" w:space="0" w:color="auto"/>
                        <w:left w:val="none" w:sz="0" w:space="0" w:color="auto"/>
                        <w:bottom w:val="none" w:sz="0" w:space="0" w:color="auto"/>
                        <w:right w:val="none" w:sz="0" w:space="0" w:color="auto"/>
                      </w:divBdr>
                      <w:divsChild>
                        <w:div w:id="266695658">
                          <w:marLeft w:val="0"/>
                          <w:marRight w:val="0"/>
                          <w:marTop w:val="0"/>
                          <w:marBottom w:val="0"/>
                          <w:divBdr>
                            <w:top w:val="none" w:sz="0" w:space="0" w:color="auto"/>
                            <w:left w:val="none" w:sz="0" w:space="0" w:color="auto"/>
                            <w:bottom w:val="none" w:sz="0" w:space="0" w:color="auto"/>
                            <w:right w:val="none" w:sz="0" w:space="0" w:color="auto"/>
                          </w:divBdr>
                          <w:divsChild>
                            <w:div w:id="1353067994">
                              <w:marLeft w:val="0"/>
                              <w:marRight w:val="0"/>
                              <w:marTop w:val="0"/>
                              <w:marBottom w:val="0"/>
                              <w:divBdr>
                                <w:top w:val="none" w:sz="0" w:space="0" w:color="auto"/>
                                <w:left w:val="none" w:sz="0" w:space="0" w:color="auto"/>
                                <w:bottom w:val="none" w:sz="0" w:space="0" w:color="auto"/>
                                <w:right w:val="none" w:sz="0" w:space="0" w:color="auto"/>
                              </w:divBdr>
                              <w:divsChild>
                                <w:div w:id="1605764051">
                                  <w:marLeft w:val="0"/>
                                  <w:marRight w:val="0"/>
                                  <w:marTop w:val="0"/>
                                  <w:marBottom w:val="0"/>
                                  <w:divBdr>
                                    <w:top w:val="none" w:sz="0" w:space="0" w:color="auto"/>
                                    <w:left w:val="none" w:sz="0" w:space="0" w:color="auto"/>
                                    <w:bottom w:val="none" w:sz="0" w:space="0" w:color="auto"/>
                                    <w:right w:val="none" w:sz="0" w:space="0" w:color="auto"/>
                                  </w:divBdr>
                                  <w:divsChild>
                                    <w:div w:id="1075012791">
                                      <w:marLeft w:val="0"/>
                                      <w:marRight w:val="0"/>
                                      <w:marTop w:val="0"/>
                                      <w:marBottom w:val="0"/>
                                      <w:divBdr>
                                        <w:top w:val="none" w:sz="0" w:space="0" w:color="auto"/>
                                        <w:left w:val="none" w:sz="0" w:space="0" w:color="auto"/>
                                        <w:bottom w:val="none" w:sz="0" w:space="0" w:color="auto"/>
                                        <w:right w:val="none" w:sz="0" w:space="0" w:color="auto"/>
                                      </w:divBdr>
                                      <w:divsChild>
                                        <w:div w:id="631980562">
                                          <w:marLeft w:val="0"/>
                                          <w:marRight w:val="0"/>
                                          <w:marTop w:val="0"/>
                                          <w:marBottom w:val="0"/>
                                          <w:divBdr>
                                            <w:top w:val="none" w:sz="0" w:space="0" w:color="auto"/>
                                            <w:left w:val="none" w:sz="0" w:space="0" w:color="auto"/>
                                            <w:bottom w:val="none" w:sz="0" w:space="0" w:color="auto"/>
                                            <w:right w:val="none" w:sz="0" w:space="0" w:color="auto"/>
                                          </w:divBdr>
                                          <w:divsChild>
                                            <w:div w:id="807473030">
                                              <w:marLeft w:val="0"/>
                                              <w:marRight w:val="0"/>
                                              <w:marTop w:val="0"/>
                                              <w:marBottom w:val="0"/>
                                              <w:divBdr>
                                                <w:top w:val="none" w:sz="0" w:space="0" w:color="auto"/>
                                                <w:left w:val="none" w:sz="0" w:space="0" w:color="auto"/>
                                                <w:bottom w:val="none" w:sz="0" w:space="0" w:color="auto"/>
                                                <w:right w:val="none" w:sz="0" w:space="0" w:color="auto"/>
                                              </w:divBdr>
                                              <w:divsChild>
                                                <w:div w:id="1442526456">
                                                  <w:marLeft w:val="0"/>
                                                  <w:marRight w:val="0"/>
                                                  <w:marTop w:val="0"/>
                                                  <w:marBottom w:val="0"/>
                                                  <w:divBdr>
                                                    <w:top w:val="none" w:sz="0" w:space="0" w:color="auto"/>
                                                    <w:left w:val="none" w:sz="0" w:space="0" w:color="auto"/>
                                                    <w:bottom w:val="none" w:sz="0" w:space="0" w:color="auto"/>
                                                    <w:right w:val="none" w:sz="0" w:space="0" w:color="auto"/>
                                                  </w:divBdr>
                                                  <w:divsChild>
                                                    <w:div w:id="899100390">
                                                      <w:marLeft w:val="0"/>
                                                      <w:marRight w:val="0"/>
                                                      <w:marTop w:val="0"/>
                                                      <w:marBottom w:val="0"/>
                                                      <w:divBdr>
                                                        <w:top w:val="none" w:sz="0" w:space="0" w:color="auto"/>
                                                        <w:left w:val="none" w:sz="0" w:space="0" w:color="auto"/>
                                                        <w:bottom w:val="none" w:sz="0" w:space="0" w:color="auto"/>
                                                        <w:right w:val="none" w:sz="0" w:space="0" w:color="auto"/>
                                                      </w:divBdr>
                                                      <w:divsChild>
                                                        <w:div w:id="539785679">
                                                          <w:marLeft w:val="0"/>
                                                          <w:marRight w:val="0"/>
                                                          <w:marTop w:val="0"/>
                                                          <w:marBottom w:val="0"/>
                                                          <w:divBdr>
                                                            <w:top w:val="none" w:sz="0" w:space="0" w:color="auto"/>
                                                            <w:left w:val="none" w:sz="0" w:space="0" w:color="auto"/>
                                                            <w:bottom w:val="none" w:sz="0" w:space="0" w:color="auto"/>
                                                            <w:right w:val="none" w:sz="0" w:space="0" w:color="auto"/>
                                                          </w:divBdr>
                                                          <w:divsChild>
                                                            <w:div w:id="1905792716">
                                                              <w:marLeft w:val="0"/>
                                                              <w:marRight w:val="0"/>
                                                              <w:marTop w:val="0"/>
                                                              <w:marBottom w:val="0"/>
                                                              <w:divBdr>
                                                                <w:top w:val="none" w:sz="0" w:space="0" w:color="auto"/>
                                                                <w:left w:val="none" w:sz="0" w:space="0" w:color="auto"/>
                                                                <w:bottom w:val="none" w:sz="0" w:space="0" w:color="auto"/>
                                                                <w:right w:val="none" w:sz="0" w:space="0" w:color="auto"/>
                                                              </w:divBdr>
                                                              <w:divsChild>
                                                                <w:div w:id="788164258">
                                                                  <w:marLeft w:val="0"/>
                                                                  <w:marRight w:val="0"/>
                                                                  <w:marTop w:val="0"/>
                                                                  <w:marBottom w:val="0"/>
                                                                  <w:divBdr>
                                                                    <w:top w:val="none" w:sz="0" w:space="0" w:color="auto"/>
                                                                    <w:left w:val="none" w:sz="0" w:space="0" w:color="auto"/>
                                                                    <w:bottom w:val="none" w:sz="0" w:space="0" w:color="auto"/>
                                                                    <w:right w:val="none" w:sz="0" w:space="0" w:color="auto"/>
                                                                  </w:divBdr>
                                                                  <w:divsChild>
                                                                    <w:div w:id="7099803">
                                                                      <w:marLeft w:val="0"/>
                                                                      <w:marRight w:val="0"/>
                                                                      <w:marTop w:val="0"/>
                                                                      <w:marBottom w:val="0"/>
                                                                      <w:divBdr>
                                                                        <w:top w:val="none" w:sz="0" w:space="0" w:color="auto"/>
                                                                        <w:left w:val="none" w:sz="0" w:space="0" w:color="auto"/>
                                                                        <w:bottom w:val="none" w:sz="0" w:space="0" w:color="auto"/>
                                                                        <w:right w:val="none" w:sz="0" w:space="0" w:color="auto"/>
                                                                      </w:divBdr>
                                                                      <w:divsChild>
                                                                        <w:div w:id="897131192">
                                                                          <w:marLeft w:val="0"/>
                                                                          <w:marRight w:val="0"/>
                                                                          <w:marTop w:val="0"/>
                                                                          <w:marBottom w:val="0"/>
                                                                          <w:divBdr>
                                                                            <w:top w:val="none" w:sz="0" w:space="0" w:color="auto"/>
                                                                            <w:left w:val="none" w:sz="0" w:space="0" w:color="auto"/>
                                                                            <w:bottom w:val="none" w:sz="0" w:space="0" w:color="auto"/>
                                                                            <w:right w:val="none" w:sz="0" w:space="0" w:color="auto"/>
                                                                          </w:divBdr>
                                                                          <w:divsChild>
                                                                            <w:div w:id="451021889">
                                                                              <w:marLeft w:val="0"/>
                                                                              <w:marRight w:val="0"/>
                                                                              <w:marTop w:val="0"/>
                                                                              <w:marBottom w:val="0"/>
                                                                              <w:divBdr>
                                                                                <w:top w:val="none" w:sz="0" w:space="0" w:color="auto"/>
                                                                                <w:left w:val="none" w:sz="0" w:space="0" w:color="auto"/>
                                                                                <w:bottom w:val="none" w:sz="0" w:space="0" w:color="auto"/>
                                                                                <w:right w:val="none" w:sz="0" w:space="0" w:color="auto"/>
                                                                              </w:divBdr>
                                                                              <w:divsChild>
                                                                                <w:div w:id="971834142">
                                                                                  <w:marLeft w:val="0"/>
                                                                                  <w:marRight w:val="0"/>
                                                                                  <w:marTop w:val="0"/>
                                                                                  <w:marBottom w:val="0"/>
                                                                                  <w:divBdr>
                                                                                    <w:top w:val="none" w:sz="0" w:space="0" w:color="auto"/>
                                                                                    <w:left w:val="none" w:sz="0" w:space="0" w:color="auto"/>
                                                                                    <w:bottom w:val="none" w:sz="0" w:space="0" w:color="auto"/>
                                                                                    <w:right w:val="none" w:sz="0" w:space="0" w:color="auto"/>
                                                                                  </w:divBdr>
                                                                                  <w:divsChild>
                                                                                    <w:div w:id="1002659394">
                                                                                      <w:marLeft w:val="0"/>
                                                                                      <w:marRight w:val="0"/>
                                                                                      <w:marTop w:val="0"/>
                                                                                      <w:marBottom w:val="0"/>
                                                                                      <w:divBdr>
                                                                                        <w:top w:val="none" w:sz="0" w:space="0" w:color="auto"/>
                                                                                        <w:left w:val="none" w:sz="0" w:space="0" w:color="auto"/>
                                                                                        <w:bottom w:val="none" w:sz="0" w:space="0" w:color="auto"/>
                                                                                        <w:right w:val="none" w:sz="0" w:space="0" w:color="auto"/>
                                                                                      </w:divBdr>
                                                                                      <w:divsChild>
                                                                                        <w:div w:id="522014417">
                                                                                          <w:marLeft w:val="0"/>
                                                                                          <w:marRight w:val="0"/>
                                                                                          <w:marTop w:val="0"/>
                                                                                          <w:marBottom w:val="0"/>
                                                                                          <w:divBdr>
                                                                                            <w:top w:val="none" w:sz="0" w:space="0" w:color="auto"/>
                                                                                            <w:left w:val="none" w:sz="0" w:space="0" w:color="auto"/>
                                                                                            <w:bottom w:val="none" w:sz="0" w:space="0" w:color="auto"/>
                                                                                            <w:right w:val="none" w:sz="0" w:space="0" w:color="auto"/>
                                                                                          </w:divBdr>
                                                                                          <w:divsChild>
                                                                                            <w:div w:id="2120637964">
                                                                                              <w:marLeft w:val="0"/>
                                                                                              <w:marRight w:val="0"/>
                                                                                              <w:marTop w:val="0"/>
                                                                                              <w:marBottom w:val="0"/>
                                                                                              <w:divBdr>
                                                                                                <w:top w:val="none" w:sz="0" w:space="0" w:color="auto"/>
                                                                                                <w:left w:val="none" w:sz="0" w:space="0" w:color="auto"/>
                                                                                                <w:bottom w:val="none" w:sz="0" w:space="0" w:color="auto"/>
                                                                                                <w:right w:val="none" w:sz="0" w:space="0" w:color="auto"/>
                                                                                              </w:divBdr>
                                                                                              <w:divsChild>
                                                                                                <w:div w:id="1388842942">
                                                                                                  <w:marLeft w:val="0"/>
                                                                                                  <w:marRight w:val="0"/>
                                                                                                  <w:marTop w:val="0"/>
                                                                                                  <w:marBottom w:val="0"/>
                                                                                                  <w:divBdr>
                                                                                                    <w:top w:val="none" w:sz="0" w:space="0" w:color="auto"/>
                                                                                                    <w:left w:val="none" w:sz="0" w:space="0" w:color="auto"/>
                                                                                                    <w:bottom w:val="none" w:sz="0" w:space="0" w:color="auto"/>
                                                                                                    <w:right w:val="none" w:sz="0" w:space="0" w:color="auto"/>
                                                                                                  </w:divBdr>
                                                                                                  <w:divsChild>
                                                                                                    <w:div w:id="10840667">
                                                                                                      <w:marLeft w:val="0"/>
                                                                                                      <w:marRight w:val="0"/>
                                                                                                      <w:marTop w:val="0"/>
                                                                                                      <w:marBottom w:val="0"/>
                                                                                                      <w:divBdr>
                                                                                                        <w:top w:val="none" w:sz="0" w:space="0" w:color="auto"/>
                                                                                                        <w:left w:val="none" w:sz="0" w:space="0" w:color="auto"/>
                                                                                                        <w:bottom w:val="none" w:sz="0" w:space="0" w:color="auto"/>
                                                                                                        <w:right w:val="none" w:sz="0" w:space="0" w:color="auto"/>
                                                                                                      </w:divBdr>
                                                                                                      <w:divsChild>
                                                                                                        <w:div w:id="1540241679">
                                                                                                          <w:marLeft w:val="0"/>
                                                                                                          <w:marRight w:val="0"/>
                                                                                                          <w:marTop w:val="0"/>
                                                                                                          <w:marBottom w:val="0"/>
                                                                                                          <w:divBdr>
                                                                                                            <w:top w:val="none" w:sz="0" w:space="0" w:color="auto"/>
                                                                                                            <w:left w:val="none" w:sz="0" w:space="0" w:color="auto"/>
                                                                                                            <w:bottom w:val="none" w:sz="0" w:space="0" w:color="auto"/>
                                                                                                            <w:right w:val="none" w:sz="0" w:space="0" w:color="auto"/>
                                                                                                          </w:divBdr>
                                                                                                          <w:divsChild>
                                                                                                            <w:div w:id="1625381489">
                                                                                                              <w:marLeft w:val="0"/>
                                                                                                              <w:marRight w:val="0"/>
                                                                                                              <w:marTop w:val="0"/>
                                                                                                              <w:marBottom w:val="0"/>
                                                                                                              <w:divBdr>
                                                                                                                <w:top w:val="none" w:sz="0" w:space="0" w:color="auto"/>
                                                                                                                <w:left w:val="none" w:sz="0" w:space="0" w:color="auto"/>
                                                                                                                <w:bottom w:val="none" w:sz="0" w:space="0" w:color="auto"/>
                                                                                                                <w:right w:val="none" w:sz="0" w:space="0" w:color="auto"/>
                                                                                                              </w:divBdr>
                                                                                                            </w:div>
                                                                                                            <w:div w:id="8286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chard\Desktop\SPMC_Policy_Heade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6CB88BAA5884DAE5E7231973CD752" ma:contentTypeVersion="0" ma:contentTypeDescription="Create a new document." ma:contentTypeScope="" ma:versionID="896a13d27b324dfa2f856606c6966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F3F264-CA4E-4701-9591-C1A110DB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FB9F46-8FC0-4709-B422-667265F857F6}">
  <ds:schemaRefs>
    <ds:schemaRef ds:uri="http://schemas.microsoft.com/sharepoint/v3/contenttype/forms"/>
  </ds:schemaRefs>
</ds:datastoreItem>
</file>

<file path=customXml/itemProps3.xml><?xml version="1.0" encoding="utf-8"?>
<ds:datastoreItem xmlns:ds="http://schemas.openxmlformats.org/officeDocument/2006/customXml" ds:itemID="{003193FC-77F2-41E8-B495-76D217454D4D}">
  <ds:schemaRef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SPMC_Policy_Header[1]</Template>
  <TotalTime>0</TotalTime>
  <Pages>7</Pages>
  <Words>2731</Words>
  <Characters>15570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dc:creator>
  <cp:lastModifiedBy>Mara S. Hill</cp:lastModifiedBy>
  <cp:revision>2</cp:revision>
  <cp:lastPrinted>2012-02-01T15:27:00Z</cp:lastPrinted>
  <dcterms:created xsi:type="dcterms:W3CDTF">2017-04-13T22:24:00Z</dcterms:created>
  <dcterms:modified xsi:type="dcterms:W3CDTF">2017-04-13T22:24:00Z</dcterms:modified>
</cp:coreProperties>
</file>