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327" w:rsidRDefault="00555327" w:rsidP="007C4A09">
      <w:pPr>
        <w:pStyle w:val="NoSpacing"/>
      </w:pPr>
      <w:bookmarkStart w:id="0" w:name="_GoBack"/>
    </w:p>
    <w:p w:rsidR="00B21272" w:rsidRDefault="00D232AB" w:rsidP="007C4A09">
      <w:pPr>
        <w:pStyle w:val="NoSpacing"/>
      </w:pPr>
      <w:r>
        <w:t>What are AABB standards?</w:t>
      </w:r>
    </w:p>
    <w:p w:rsidR="00D232AB" w:rsidRDefault="00D232AB" w:rsidP="007C4A09">
      <w:pPr>
        <w:pStyle w:val="NoSpacing"/>
        <w:numPr>
          <w:ilvl w:val="0"/>
          <w:numId w:val="5"/>
        </w:numPr>
      </w:pPr>
      <w:r>
        <w:t>The AABB standards are a collections of requirements and recommendations  that provide a basis for the Accreditation Program of AABB</w:t>
      </w:r>
    </w:p>
    <w:p w:rsidR="00443AB5" w:rsidRDefault="00443AB5" w:rsidP="007C4A09">
      <w:pPr>
        <w:pStyle w:val="NoSpacing"/>
        <w:ind w:left="720"/>
      </w:pPr>
    </w:p>
    <w:p w:rsidR="00D232AB" w:rsidRDefault="00D232AB" w:rsidP="007C4A09">
      <w:pPr>
        <w:pStyle w:val="NoSpacing"/>
      </w:pPr>
      <w:r>
        <w:t>How do you tell if the standard is a requirement or a recommendation?</w:t>
      </w:r>
    </w:p>
    <w:p w:rsidR="00D232AB" w:rsidRDefault="00D232AB" w:rsidP="007C4A09">
      <w:pPr>
        <w:pStyle w:val="NoSpacing"/>
        <w:numPr>
          <w:ilvl w:val="0"/>
          <w:numId w:val="5"/>
        </w:numPr>
      </w:pPr>
      <w:r>
        <w:t>Requirements within the collection of AABB standards use the term “</w:t>
      </w:r>
      <w:r w:rsidRPr="00555327">
        <w:rPr>
          <w:b/>
          <w:i/>
        </w:rPr>
        <w:t>shall</w:t>
      </w:r>
      <w:r>
        <w:t>”, which indicates that the statement is mandatory.</w:t>
      </w:r>
    </w:p>
    <w:p w:rsidR="00D232AB" w:rsidRDefault="00D232AB" w:rsidP="007C4A09">
      <w:pPr>
        <w:pStyle w:val="NoSpacing"/>
        <w:numPr>
          <w:ilvl w:val="0"/>
          <w:numId w:val="5"/>
        </w:numPr>
      </w:pPr>
      <w:r>
        <w:t>Rarely, the term “</w:t>
      </w:r>
      <w:r w:rsidRPr="00555327">
        <w:rPr>
          <w:b/>
          <w:i/>
        </w:rPr>
        <w:t>may</w:t>
      </w:r>
      <w:r>
        <w:t>” is used, which indicates that the standard is not required.</w:t>
      </w:r>
    </w:p>
    <w:p w:rsidR="00443AB5" w:rsidRDefault="00443AB5" w:rsidP="007C4A09">
      <w:pPr>
        <w:pStyle w:val="NoSpacing"/>
        <w:ind w:left="720"/>
      </w:pPr>
    </w:p>
    <w:p w:rsidR="00D232AB" w:rsidRDefault="00D232AB" w:rsidP="007C4A09">
      <w:pPr>
        <w:pStyle w:val="NoSpacing"/>
      </w:pPr>
      <w:r>
        <w:t>Who prepares the AABB standards?</w:t>
      </w:r>
    </w:p>
    <w:p w:rsidR="00D232AB" w:rsidRDefault="007B76A7" w:rsidP="007C4A09">
      <w:pPr>
        <w:pStyle w:val="NoSpacing"/>
        <w:numPr>
          <w:ilvl w:val="0"/>
          <w:numId w:val="6"/>
        </w:numPr>
      </w:pPr>
      <w:r>
        <w:t>The most recent set of standards were prepared by the Blood Banks and Transfusion Services Standards Committee (BB/TS SC) and the Standards Program Committee of AABB.</w:t>
      </w:r>
    </w:p>
    <w:p w:rsidR="00741E7F" w:rsidRDefault="00741E7F" w:rsidP="007C4A09">
      <w:pPr>
        <w:pStyle w:val="NoSpacing"/>
        <w:numPr>
          <w:ilvl w:val="0"/>
          <w:numId w:val="6"/>
        </w:numPr>
      </w:pPr>
      <w:r>
        <w:t>Standards are created every two years</w:t>
      </w:r>
    </w:p>
    <w:p w:rsidR="00741E7F" w:rsidRDefault="00741E7F" w:rsidP="007C4A09">
      <w:pPr>
        <w:pStyle w:val="NoSpacing"/>
        <w:numPr>
          <w:ilvl w:val="0"/>
          <w:numId w:val="6"/>
        </w:numPr>
      </w:pPr>
      <w:r>
        <w:t>The most recent (31</w:t>
      </w:r>
      <w:r w:rsidRPr="00741E7F">
        <w:rPr>
          <w:vertAlign w:val="superscript"/>
        </w:rPr>
        <w:t>st</w:t>
      </w:r>
      <w:r>
        <w:t xml:space="preserve"> edition) became effective 4/1/2018</w:t>
      </w:r>
    </w:p>
    <w:p w:rsidR="00741E7F" w:rsidRDefault="00741E7F" w:rsidP="007C4A09">
      <w:pPr>
        <w:pStyle w:val="NoSpacing"/>
        <w:numPr>
          <w:ilvl w:val="0"/>
          <w:numId w:val="6"/>
        </w:numPr>
      </w:pPr>
      <w:r>
        <w:t>You have access to review these standards on the J</w:t>
      </w:r>
      <w:proofErr w:type="gramStart"/>
      <w:r>
        <w:t>:/</w:t>
      </w:r>
      <w:proofErr w:type="gramEnd"/>
      <w:r>
        <w:t xml:space="preserve"> drive.</w:t>
      </w:r>
    </w:p>
    <w:p w:rsidR="00443AB5" w:rsidRDefault="00443AB5" w:rsidP="007C4A09">
      <w:pPr>
        <w:pStyle w:val="NoSpacing"/>
        <w:ind w:left="720"/>
      </w:pPr>
    </w:p>
    <w:p w:rsidR="007B76A7" w:rsidRDefault="007B76A7" w:rsidP="007C4A09">
      <w:pPr>
        <w:pStyle w:val="NoSpacing"/>
      </w:pPr>
      <w:r>
        <w:t>What is the goal of the BB/TS Standards?</w:t>
      </w:r>
    </w:p>
    <w:p w:rsidR="007B76A7" w:rsidRDefault="007B76A7" w:rsidP="007C4A09">
      <w:pPr>
        <w:pStyle w:val="NoSpacing"/>
        <w:numPr>
          <w:ilvl w:val="0"/>
          <w:numId w:val="6"/>
        </w:numPr>
      </w:pPr>
      <w:r>
        <w:t>To maintain and enhance the quality and safety services provided by blood banks and transfusion services and to provide a basis for the Accreditation Program of AABB</w:t>
      </w:r>
    </w:p>
    <w:p w:rsidR="007C4A09" w:rsidRDefault="007C4A09" w:rsidP="007C4A09">
      <w:pPr>
        <w:pStyle w:val="NoSpacing"/>
        <w:numPr>
          <w:ilvl w:val="0"/>
          <w:numId w:val="6"/>
        </w:numPr>
      </w:pPr>
      <w:r>
        <w:t>These standards provide the backbone to many of the procedures that we operate under.</w:t>
      </w:r>
    </w:p>
    <w:p w:rsidR="00443AB5" w:rsidRDefault="00443AB5" w:rsidP="007C4A09">
      <w:pPr>
        <w:pStyle w:val="NoSpacing"/>
        <w:ind w:left="720"/>
      </w:pPr>
    </w:p>
    <w:p w:rsidR="007B76A7" w:rsidRDefault="007B76A7" w:rsidP="007C4A09">
      <w:pPr>
        <w:pStyle w:val="NoSpacing"/>
      </w:pPr>
      <w:r>
        <w:t>With that in mind, let’s talk about a few standards that you may already be familiar with</w:t>
      </w:r>
    </w:p>
    <w:p w:rsidR="00443AB5" w:rsidRDefault="00443AB5" w:rsidP="007C4A09">
      <w:pPr>
        <w:pStyle w:val="NoSpacing"/>
        <w:rPr>
          <w:rFonts w:cs="Times New Roman"/>
          <w:b/>
        </w:rPr>
      </w:pPr>
    </w:p>
    <w:p w:rsidR="007B76A7" w:rsidRPr="00443AB5" w:rsidRDefault="00443AB5" w:rsidP="007C4A09">
      <w:pPr>
        <w:pStyle w:val="NoSpacing"/>
        <w:rPr>
          <w:rFonts w:cs="Times New Roman"/>
          <w:b/>
        </w:rPr>
      </w:pPr>
      <w:r>
        <w:rPr>
          <w:rFonts w:cs="Times New Roman"/>
          <w:b/>
        </w:rPr>
        <w:t xml:space="preserve">1.1 </w:t>
      </w:r>
      <w:r w:rsidR="007B76A7" w:rsidRPr="00443AB5">
        <w:rPr>
          <w:rFonts w:cs="Times New Roman"/>
          <w:b/>
        </w:rPr>
        <w:t>Executive Management</w:t>
      </w:r>
    </w:p>
    <w:p w:rsidR="007B76A7" w:rsidRPr="00443AB5" w:rsidRDefault="00443AB5" w:rsidP="007C4A09">
      <w:pPr>
        <w:pStyle w:val="NoSpacing"/>
        <w:tabs>
          <w:tab w:val="left" w:pos="360"/>
        </w:tabs>
        <w:rPr>
          <w:rFonts w:cs="Times New Roman"/>
        </w:rPr>
      </w:pPr>
      <w:r>
        <w:rPr>
          <w:rFonts w:cs="Times New Roman"/>
        </w:rPr>
        <w:tab/>
      </w:r>
      <w:r w:rsidR="007B76A7" w:rsidRPr="00443AB5">
        <w:rPr>
          <w:rFonts w:cs="Times New Roman"/>
        </w:rPr>
        <w:t xml:space="preserve">The BB/TS </w:t>
      </w:r>
      <w:r w:rsidR="007B76A7" w:rsidRPr="00555327">
        <w:rPr>
          <w:rFonts w:cs="Times New Roman"/>
          <w:b/>
          <w:i/>
        </w:rPr>
        <w:t>shall</w:t>
      </w:r>
      <w:r w:rsidR="007B76A7" w:rsidRPr="00443AB5">
        <w:rPr>
          <w:rFonts w:cs="Times New Roman"/>
        </w:rPr>
        <w:t xml:space="preserve"> have a defined executive management.  Executive management </w:t>
      </w:r>
      <w:r w:rsidR="007B76A7" w:rsidRPr="00555327">
        <w:rPr>
          <w:rFonts w:cs="Times New Roman"/>
          <w:b/>
          <w:i/>
        </w:rPr>
        <w:t>shall</w:t>
      </w:r>
      <w:r w:rsidR="007B76A7" w:rsidRPr="00443AB5">
        <w:rPr>
          <w:rFonts w:cs="Times New Roman"/>
        </w:rPr>
        <w:t xml:space="preserve"> have:</w:t>
      </w:r>
    </w:p>
    <w:p w:rsidR="007B76A7" w:rsidRPr="00443AB5" w:rsidRDefault="00443AB5" w:rsidP="007C4A09">
      <w:pPr>
        <w:pStyle w:val="NoSpacing"/>
        <w:numPr>
          <w:ilvl w:val="0"/>
          <w:numId w:val="6"/>
        </w:numPr>
        <w:rPr>
          <w:rFonts w:cs="Times New Roman"/>
        </w:rPr>
      </w:pPr>
      <w:r w:rsidRPr="00443AB5">
        <w:rPr>
          <w:rFonts w:cs="Times New Roman"/>
        </w:rPr>
        <w:t>Responsibility and authority for the blood bank’s or transfusion service’s operations.</w:t>
      </w:r>
    </w:p>
    <w:p w:rsidR="00443AB5" w:rsidRPr="00443AB5" w:rsidRDefault="00443AB5" w:rsidP="007C4A09">
      <w:pPr>
        <w:pStyle w:val="NoSpacing"/>
        <w:numPr>
          <w:ilvl w:val="0"/>
          <w:numId w:val="6"/>
        </w:numPr>
        <w:rPr>
          <w:rFonts w:cs="Times New Roman"/>
        </w:rPr>
      </w:pPr>
      <w:r w:rsidRPr="00443AB5">
        <w:rPr>
          <w:rFonts w:cs="Times New Roman"/>
        </w:rPr>
        <w:t>The authority to establish or make changes to the blood bank’s or transfusion service’s quality system.</w:t>
      </w:r>
    </w:p>
    <w:p w:rsidR="00443AB5" w:rsidRPr="00443AB5" w:rsidRDefault="00443AB5" w:rsidP="007C4A09">
      <w:pPr>
        <w:pStyle w:val="NoSpacing"/>
        <w:numPr>
          <w:ilvl w:val="0"/>
          <w:numId w:val="6"/>
        </w:numPr>
        <w:rPr>
          <w:rFonts w:cs="Times New Roman"/>
        </w:rPr>
      </w:pPr>
      <w:r w:rsidRPr="00443AB5">
        <w:rPr>
          <w:rFonts w:cs="Times New Roman"/>
        </w:rPr>
        <w:t xml:space="preserve">The responsibility for compliance with these </w:t>
      </w:r>
      <w:r w:rsidRPr="00443AB5">
        <w:rPr>
          <w:rFonts w:cs="Times New Roman"/>
          <w:i/>
        </w:rPr>
        <w:t>BB/TS Standards</w:t>
      </w:r>
      <w:r w:rsidRPr="00443AB5">
        <w:rPr>
          <w:rFonts w:cs="Times New Roman"/>
        </w:rPr>
        <w:t xml:space="preserve"> and applicable laws and regulations</w:t>
      </w:r>
    </w:p>
    <w:p w:rsidR="00443AB5" w:rsidRDefault="00443AB5" w:rsidP="007C4A09">
      <w:pPr>
        <w:pStyle w:val="NoSpacing"/>
        <w:numPr>
          <w:ilvl w:val="0"/>
          <w:numId w:val="6"/>
        </w:numPr>
        <w:rPr>
          <w:rFonts w:cs="Times New Roman"/>
        </w:rPr>
      </w:pPr>
      <w:r w:rsidRPr="00443AB5">
        <w:rPr>
          <w:rFonts w:cs="Times New Roman"/>
        </w:rPr>
        <w:t>Participation in management review of quality system.</w:t>
      </w:r>
    </w:p>
    <w:p w:rsidR="00443AB5" w:rsidRDefault="00443AB5" w:rsidP="007C4A09">
      <w:pPr>
        <w:pStyle w:val="NoSpacing"/>
        <w:rPr>
          <w:rFonts w:cs="Times New Roman"/>
        </w:rPr>
      </w:pPr>
    </w:p>
    <w:p w:rsidR="00443AB5" w:rsidRDefault="00443AB5" w:rsidP="007C4A09">
      <w:pPr>
        <w:pStyle w:val="NoSpacing"/>
        <w:ind w:left="360"/>
      </w:pPr>
      <w:r>
        <w:rPr>
          <w:b/>
        </w:rPr>
        <w:t xml:space="preserve">1.1.1 </w:t>
      </w:r>
      <w:r w:rsidRPr="00443AB5">
        <w:rPr>
          <w:b/>
        </w:rPr>
        <w:t>Medical Director Qualifications and Responsibilities</w:t>
      </w:r>
      <w:r>
        <w:t xml:space="preserve"> </w:t>
      </w:r>
    </w:p>
    <w:p w:rsidR="00443AB5" w:rsidRDefault="00443AB5" w:rsidP="007C4A09">
      <w:pPr>
        <w:pStyle w:val="NoSpacing"/>
        <w:numPr>
          <w:ilvl w:val="0"/>
          <w:numId w:val="8"/>
        </w:numPr>
        <w:rPr>
          <w:rFonts w:cs="Times New Roman"/>
        </w:rPr>
      </w:pPr>
      <w:r>
        <w:t xml:space="preserve">The BB/TS </w:t>
      </w:r>
      <w:r w:rsidRPr="00555327">
        <w:rPr>
          <w:b/>
          <w:i/>
        </w:rPr>
        <w:t>shall</w:t>
      </w:r>
      <w:r>
        <w:t xml:space="preserve"> have a medical director who is a licensed physician and qualified by education, training, and/or experience. The medical director </w:t>
      </w:r>
      <w:r w:rsidRPr="00555327">
        <w:rPr>
          <w:b/>
          <w:i/>
        </w:rPr>
        <w:t>shall</w:t>
      </w:r>
      <w:r>
        <w:t xml:space="preserve"> have responsibility and authority for all medical and technical policies, processes, and procedures—including those that pertain to laboratory personnel and test performance—and for the consultative and support services that relate to the care and safety of donors and/or transfusion recipients. The medical director </w:t>
      </w:r>
      <w:r w:rsidRPr="00555327">
        <w:rPr>
          <w:b/>
          <w:i/>
        </w:rPr>
        <w:t>may</w:t>
      </w:r>
      <w:r>
        <w:t xml:space="preserve"> delegate these responsibilities to another qualified physician; however, the medical director </w:t>
      </w:r>
      <w:r w:rsidRPr="00555327">
        <w:rPr>
          <w:b/>
          <w:i/>
        </w:rPr>
        <w:t>shall</w:t>
      </w:r>
      <w:r>
        <w:t xml:space="preserve"> retain ultimate responsibility for medical director duties</w:t>
      </w:r>
      <w:r w:rsidR="00741E7F">
        <w:br/>
      </w:r>
    </w:p>
    <w:p w:rsidR="00443AB5" w:rsidRPr="00741E7F" w:rsidRDefault="00741E7F" w:rsidP="007C4A09">
      <w:pPr>
        <w:pStyle w:val="NoSpacing"/>
        <w:rPr>
          <w:rFonts w:cs="Times New Roman"/>
          <w:b/>
        </w:rPr>
      </w:pPr>
      <w:r w:rsidRPr="00741E7F">
        <w:rPr>
          <w:rFonts w:cs="Times New Roman"/>
          <w:b/>
        </w:rPr>
        <w:t>1.2 Quality System</w:t>
      </w:r>
    </w:p>
    <w:p w:rsidR="00741E7F" w:rsidRPr="00555327" w:rsidRDefault="00741E7F" w:rsidP="007C4A09">
      <w:pPr>
        <w:pStyle w:val="NoSpacing"/>
        <w:numPr>
          <w:ilvl w:val="0"/>
          <w:numId w:val="8"/>
        </w:numPr>
        <w:ind w:left="720"/>
        <w:rPr>
          <w:rFonts w:cs="Times New Roman"/>
        </w:rPr>
      </w:pPr>
      <w:r>
        <w:rPr>
          <w:rFonts w:cs="Times New Roman"/>
        </w:rPr>
        <w:t xml:space="preserve">A quality system </w:t>
      </w:r>
      <w:r w:rsidRPr="00555327">
        <w:rPr>
          <w:rFonts w:cs="Times New Roman"/>
          <w:b/>
          <w:i/>
        </w:rPr>
        <w:t>shall</w:t>
      </w:r>
      <w:r w:rsidR="00555327">
        <w:rPr>
          <w:rFonts w:cs="Times New Roman"/>
        </w:rPr>
        <w:t xml:space="preserve"> </w:t>
      </w:r>
      <w:r w:rsidR="00555327">
        <w:t xml:space="preserve">be defined, documented, implemented, and maintained. All personnel </w:t>
      </w:r>
      <w:r w:rsidR="00555327" w:rsidRPr="00555327">
        <w:rPr>
          <w:b/>
          <w:i/>
        </w:rPr>
        <w:t>shall</w:t>
      </w:r>
      <w:r w:rsidR="00555327">
        <w:t xml:space="preserve"> be trained in its application.</w:t>
      </w:r>
    </w:p>
    <w:p w:rsidR="00555327" w:rsidRPr="00555327" w:rsidRDefault="00555327" w:rsidP="007C4A09">
      <w:pPr>
        <w:pStyle w:val="NoSpacing"/>
        <w:ind w:left="720"/>
        <w:rPr>
          <w:rFonts w:cs="Times New Roman"/>
        </w:rPr>
      </w:pPr>
    </w:p>
    <w:p w:rsidR="00555327" w:rsidRPr="00555327" w:rsidRDefault="00555327" w:rsidP="007C4A09">
      <w:pPr>
        <w:pStyle w:val="NoSpacing"/>
        <w:ind w:left="360"/>
        <w:rPr>
          <w:b/>
        </w:rPr>
      </w:pPr>
      <w:r w:rsidRPr="00555327">
        <w:rPr>
          <w:rFonts w:cs="Times New Roman"/>
          <w:b/>
        </w:rPr>
        <w:t xml:space="preserve">1.2.1 </w:t>
      </w:r>
      <w:r w:rsidRPr="00555327">
        <w:rPr>
          <w:b/>
        </w:rPr>
        <w:t xml:space="preserve">Quality Representative </w:t>
      </w:r>
    </w:p>
    <w:p w:rsidR="00555327" w:rsidRPr="00555327" w:rsidRDefault="00555327" w:rsidP="007C4A09">
      <w:pPr>
        <w:pStyle w:val="NoSpacing"/>
        <w:numPr>
          <w:ilvl w:val="0"/>
          <w:numId w:val="8"/>
        </w:numPr>
        <w:rPr>
          <w:rFonts w:cs="Times New Roman"/>
        </w:rPr>
      </w:pPr>
      <w:r>
        <w:t xml:space="preserve">The quality system </w:t>
      </w:r>
      <w:r w:rsidRPr="00555327">
        <w:rPr>
          <w:b/>
          <w:i/>
        </w:rPr>
        <w:t>shall</w:t>
      </w:r>
      <w:r>
        <w:t xml:space="preserve"> be under the supervision of a designated person who reports to executive management.</w:t>
      </w:r>
    </w:p>
    <w:p w:rsidR="00555327" w:rsidRDefault="00555327" w:rsidP="007C4A09">
      <w:pPr>
        <w:pStyle w:val="NoSpacing"/>
        <w:ind w:left="1440"/>
        <w:rPr>
          <w:rFonts w:cs="Times New Roman"/>
        </w:rPr>
      </w:pPr>
    </w:p>
    <w:p w:rsidR="00555327" w:rsidRPr="00555327" w:rsidRDefault="00555327" w:rsidP="007C4A09">
      <w:pPr>
        <w:pStyle w:val="NoSpacing"/>
        <w:ind w:left="360"/>
        <w:rPr>
          <w:b/>
        </w:rPr>
      </w:pPr>
      <w:r w:rsidRPr="00555327">
        <w:rPr>
          <w:rFonts w:cs="Times New Roman"/>
          <w:b/>
        </w:rPr>
        <w:t xml:space="preserve">1.2.2 </w:t>
      </w:r>
      <w:r w:rsidRPr="00555327">
        <w:rPr>
          <w:b/>
        </w:rPr>
        <w:t xml:space="preserve">Management Reviews </w:t>
      </w:r>
    </w:p>
    <w:p w:rsidR="00443AB5" w:rsidRPr="00013092" w:rsidRDefault="00555327" w:rsidP="007C4A09">
      <w:pPr>
        <w:pStyle w:val="NoSpacing"/>
        <w:numPr>
          <w:ilvl w:val="0"/>
          <w:numId w:val="8"/>
        </w:numPr>
        <w:rPr>
          <w:rFonts w:cs="Times New Roman"/>
        </w:rPr>
      </w:pPr>
      <w:r>
        <w:lastRenderedPageBreak/>
        <w:t xml:space="preserve">Management </w:t>
      </w:r>
      <w:r w:rsidRPr="00555327">
        <w:rPr>
          <w:b/>
          <w:i/>
        </w:rPr>
        <w:t>shall</w:t>
      </w:r>
      <w:r>
        <w:t xml:space="preserve"> assess the effectiveness of the quality system through assessments and scheduled management reviews.</w:t>
      </w:r>
      <w:bookmarkEnd w:id="0"/>
    </w:p>
    <w:sectPr w:rsidR="00443AB5" w:rsidRPr="00013092" w:rsidSect="00555327">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911" w:rsidRDefault="00705911" w:rsidP="00D232AB">
      <w:pPr>
        <w:spacing w:after="0" w:line="240" w:lineRule="auto"/>
      </w:pPr>
      <w:r>
        <w:separator/>
      </w:r>
    </w:p>
  </w:endnote>
  <w:endnote w:type="continuationSeparator" w:id="0">
    <w:p w:rsidR="00705911" w:rsidRDefault="00705911" w:rsidP="00D2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2" w:rsidRPr="00013092" w:rsidRDefault="00013092" w:rsidP="00013092">
    <w:pPr>
      <w:pStyle w:val="Footer"/>
      <w:rPr>
        <w:rFonts w:ascii="Times New Roman" w:hAnsi="Times New Roman" w:cs="Times New Roman"/>
        <w:sz w:val="16"/>
        <w:szCs w:val="16"/>
      </w:rPr>
    </w:pPr>
    <w:r w:rsidRPr="00013092">
      <w:rPr>
        <w:rFonts w:ascii="Times New Roman" w:hAnsi="Times New Roman" w:cs="Times New Roman"/>
        <w:sz w:val="16"/>
        <w:szCs w:val="16"/>
      </w:rPr>
      <w:t>Wisconsin Diagnostic Laboratories, Blood Bank, 9200 West Wisconsin Avenue, Milwaukee, WI 53226</w:t>
    </w:r>
  </w:p>
  <w:p w:rsidR="00013092" w:rsidRPr="00013092" w:rsidRDefault="00013092" w:rsidP="00013092">
    <w:pPr>
      <w:pStyle w:val="Footer"/>
      <w:rPr>
        <w:rFonts w:ascii="Times New Roman" w:hAnsi="Times New Roman" w:cs="Times New Roman"/>
        <w:sz w:val="16"/>
        <w:szCs w:val="16"/>
      </w:rPr>
    </w:pPr>
    <w:r>
      <w:rPr>
        <w:rFonts w:ascii="Times New Roman" w:hAnsi="Times New Roman" w:cs="Times New Roman"/>
        <w:sz w:val="16"/>
        <w:szCs w:val="16"/>
      </w:rPr>
      <w:t>I</w:t>
    </w:r>
    <w:r w:rsidRPr="00013092">
      <w:rPr>
        <w:rFonts w:ascii="Times New Roman" w:hAnsi="Times New Roman" w:cs="Times New Roman"/>
        <w:sz w:val="16"/>
        <w:szCs w:val="16"/>
      </w:rPr>
      <w:t>:\</w:t>
    </w:r>
    <w:r>
      <w:rPr>
        <w:rFonts w:ascii="Times New Roman" w:hAnsi="Times New Roman" w:cs="Times New Roman"/>
        <w:sz w:val="16"/>
        <w:szCs w:val="16"/>
      </w:rPr>
      <w:t>AABB Standards</w:t>
    </w:r>
    <w:r w:rsidRPr="00013092">
      <w:rPr>
        <w:rFonts w:ascii="Times New Roman" w:hAnsi="Times New Roman" w:cs="Times New Roman"/>
        <w:sz w:val="16"/>
        <w:szCs w:val="16"/>
      </w:rPr>
      <w:t xml:space="preserve">        </w:t>
    </w:r>
    <w:r>
      <w:rPr>
        <w:rFonts w:ascii="Times New Roman" w:hAnsi="Times New Roman" w:cs="Times New Roman"/>
        <w:sz w:val="16"/>
        <w:szCs w:val="16"/>
      </w:rPr>
      <w:tab/>
    </w:r>
    <w:r w:rsidRPr="00013092">
      <w:rPr>
        <w:rFonts w:ascii="Times New Roman" w:hAnsi="Times New Roman" w:cs="Times New Roman"/>
        <w:sz w:val="16"/>
        <w:szCs w:val="16"/>
      </w:rPr>
      <w:t xml:space="preserve"> REVISED:  </w:t>
    </w:r>
    <w:r>
      <w:rPr>
        <w:rFonts w:ascii="Times New Roman" w:hAnsi="Times New Roman" w:cs="Times New Roman"/>
        <w:sz w:val="16"/>
        <w:szCs w:val="16"/>
      </w:rPr>
      <w:t>8</w:t>
    </w:r>
    <w:r w:rsidRPr="00013092">
      <w:rPr>
        <w:rFonts w:ascii="Times New Roman" w:hAnsi="Times New Roman" w:cs="Times New Roman"/>
        <w:sz w:val="16"/>
        <w:szCs w:val="16"/>
      </w:rPr>
      <w:t>/</w:t>
    </w:r>
    <w:r>
      <w:rPr>
        <w:rFonts w:ascii="Times New Roman" w:hAnsi="Times New Roman" w:cs="Times New Roman"/>
        <w:sz w:val="16"/>
        <w:szCs w:val="16"/>
      </w:rPr>
      <w:t>12</w:t>
    </w:r>
    <w:r w:rsidRPr="00013092">
      <w:rPr>
        <w:rFonts w:ascii="Times New Roman" w:hAnsi="Times New Roman" w:cs="Times New Roman"/>
        <w:sz w:val="16"/>
        <w:szCs w:val="16"/>
      </w:rPr>
      <w:t>/19 AP   EFFECTIVE:  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911" w:rsidRDefault="00705911" w:rsidP="00D232AB">
      <w:pPr>
        <w:spacing w:after="0" w:line="240" w:lineRule="auto"/>
      </w:pPr>
      <w:r>
        <w:separator/>
      </w:r>
    </w:p>
  </w:footnote>
  <w:footnote w:type="continuationSeparator" w:id="0">
    <w:p w:rsidR="00705911" w:rsidRDefault="00705911" w:rsidP="00D23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AB" w:rsidRPr="00D232AB" w:rsidRDefault="00D232AB" w:rsidP="00D232AB">
    <w:pPr>
      <w:pStyle w:val="Header"/>
      <w:jc w:val="center"/>
      <w:rPr>
        <w:rFonts w:ascii="Times New Roman" w:hAnsi="Times New Roman" w:cs="Times New Roman"/>
      </w:rPr>
    </w:pPr>
    <w:r w:rsidRPr="00D232AB">
      <w:rPr>
        <w:rFonts w:ascii="Times New Roman" w:hAnsi="Times New Roman" w:cs="Times New Roman"/>
      </w:rPr>
      <w:t>AABB STANDARDS CHAT</w:t>
    </w:r>
  </w:p>
  <w:p w:rsidR="00D232AB" w:rsidRPr="00D232AB" w:rsidRDefault="00D232AB" w:rsidP="00D232AB">
    <w:pPr>
      <w:pStyle w:val="Header"/>
      <w:jc w:val="center"/>
      <w:rPr>
        <w:rFonts w:ascii="Times New Roman" w:hAnsi="Times New Roman" w:cs="Times New Roman"/>
        <w:sz w:val="20"/>
      </w:rPr>
    </w:pPr>
    <w:r w:rsidRPr="00D232AB">
      <w:rPr>
        <w:rFonts w:ascii="Times New Roman" w:hAnsi="Times New Roman" w:cs="Times New Roman"/>
        <w:sz w:val="20"/>
      </w:rPr>
      <w:t>BLOOD BANK CONTINING EDUCATION MATERIAL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1B72"/>
    <w:multiLevelType w:val="hybridMultilevel"/>
    <w:tmpl w:val="9776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46C14"/>
    <w:multiLevelType w:val="multilevel"/>
    <w:tmpl w:val="F438CB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B81097F"/>
    <w:multiLevelType w:val="hybridMultilevel"/>
    <w:tmpl w:val="20FCE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60376E"/>
    <w:multiLevelType w:val="multilevel"/>
    <w:tmpl w:val="5EC88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155B4D"/>
    <w:multiLevelType w:val="multilevel"/>
    <w:tmpl w:val="B5E6DED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55B3793C"/>
    <w:multiLevelType w:val="hybridMultilevel"/>
    <w:tmpl w:val="4FAA8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B33DA"/>
    <w:multiLevelType w:val="hybridMultilevel"/>
    <w:tmpl w:val="7AFA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81931"/>
    <w:multiLevelType w:val="hybridMultilevel"/>
    <w:tmpl w:val="BA0E3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AB"/>
    <w:rsid w:val="00013092"/>
    <w:rsid w:val="000F4836"/>
    <w:rsid w:val="00443AB5"/>
    <w:rsid w:val="00555327"/>
    <w:rsid w:val="00705911"/>
    <w:rsid w:val="00741E7F"/>
    <w:rsid w:val="007B76A7"/>
    <w:rsid w:val="007C4A09"/>
    <w:rsid w:val="00B21272"/>
    <w:rsid w:val="00D2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1B88"/>
  <w15:docId w15:val="{9E5740BE-7C72-40C0-A280-D9B0E93E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2AB"/>
  </w:style>
  <w:style w:type="paragraph" w:styleId="Footer">
    <w:name w:val="footer"/>
    <w:basedOn w:val="Normal"/>
    <w:link w:val="FooterChar"/>
    <w:uiPriority w:val="99"/>
    <w:unhideWhenUsed/>
    <w:rsid w:val="00D23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2AB"/>
  </w:style>
  <w:style w:type="paragraph" w:styleId="ListParagraph">
    <w:name w:val="List Paragraph"/>
    <w:basedOn w:val="Normal"/>
    <w:uiPriority w:val="34"/>
    <w:qFormat/>
    <w:rsid w:val="00D232AB"/>
    <w:pPr>
      <w:ind w:left="720"/>
      <w:contextualSpacing/>
    </w:pPr>
  </w:style>
  <w:style w:type="paragraph" w:styleId="NoSpacing">
    <w:name w:val="No Spacing"/>
    <w:uiPriority w:val="1"/>
    <w:qFormat/>
    <w:rsid w:val="00443AB5"/>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Peterson, Anthony</cp:lastModifiedBy>
  <cp:revision>3</cp:revision>
  <dcterms:created xsi:type="dcterms:W3CDTF">2019-08-13T01:21:00Z</dcterms:created>
  <dcterms:modified xsi:type="dcterms:W3CDTF">2019-08-15T01:47:00Z</dcterms:modified>
</cp:coreProperties>
</file>