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9A25C" w14:textId="067DCD96" w:rsidR="00247763" w:rsidRPr="00247763" w:rsidRDefault="00247763">
      <w:pPr>
        <w:rPr>
          <w:sz w:val="32"/>
          <w:szCs w:val="32"/>
        </w:rPr>
      </w:pPr>
      <w:r w:rsidRPr="00247763">
        <w:rPr>
          <w:sz w:val="32"/>
          <w:szCs w:val="32"/>
        </w:rPr>
        <w:t>Images related to Peripheral Blood Pathology Smear Review Criteria</w:t>
      </w:r>
    </w:p>
    <w:p w14:paraId="5D805973" w14:textId="25AC590A" w:rsidR="00247763" w:rsidRPr="00750F66" w:rsidRDefault="00750F66">
      <w:pPr>
        <w:rPr>
          <w:b/>
          <w:bCs/>
          <w:sz w:val="28"/>
          <w:szCs w:val="28"/>
        </w:rPr>
      </w:pPr>
      <w:proofErr w:type="spellStart"/>
      <w:r w:rsidRPr="00750F66">
        <w:rPr>
          <w:b/>
          <w:bCs/>
          <w:sz w:val="28"/>
          <w:szCs w:val="28"/>
        </w:rPr>
        <w:t>Anaplasma</w:t>
      </w:r>
      <w:proofErr w:type="spellEnd"/>
      <w:r w:rsidRPr="00750F66">
        <w:rPr>
          <w:b/>
          <w:bCs/>
          <w:sz w:val="28"/>
          <w:szCs w:val="28"/>
        </w:rPr>
        <w:t xml:space="preserve"> </w:t>
      </w:r>
      <w:r w:rsidRPr="00750F66">
        <w:rPr>
          <w:sz w:val="28"/>
          <w:szCs w:val="28"/>
        </w:rPr>
        <w:t>is an organism spread by ticks that causes Lyme disease.</w:t>
      </w:r>
      <w:r w:rsidRPr="00750F66">
        <w:rPr>
          <w:b/>
          <w:bCs/>
          <w:sz w:val="28"/>
          <w:szCs w:val="28"/>
        </w:rPr>
        <w:t> </w:t>
      </w:r>
    </w:p>
    <w:p w14:paraId="7E2C86C2" w14:textId="397D5E50" w:rsidR="00247763" w:rsidRDefault="00750F66">
      <w:r w:rsidRPr="00750F66">
        <w:t>​</w:t>
      </w:r>
      <w:r w:rsidRPr="00750F66">
        <w:rPr>
          <w:noProof/>
        </w:rPr>
        <w:drawing>
          <wp:inline distT="0" distB="0" distL="0" distR="0" wp14:anchorId="45E693C0" wp14:editId="28D766AB">
            <wp:extent cx="2621280" cy="1841532"/>
            <wp:effectExtent l="0" t="0" r="7620" b="6350"/>
            <wp:docPr id="250365245" name="Picture 4" descr="Image result for anaplas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naplasm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24" cy="18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F66">
        <w:rPr>
          <w:noProof/>
        </w:rPr>
        <w:drawing>
          <wp:inline distT="0" distB="0" distL="0" distR="0" wp14:anchorId="39BF04CB" wp14:editId="125E16F0">
            <wp:extent cx="144780" cy="144780"/>
            <wp:effectExtent l="0" t="0" r="0" b="0"/>
            <wp:docPr id="11576671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F66">
        <w:t>​​</w:t>
      </w:r>
    </w:p>
    <w:p w14:paraId="52B807CC" w14:textId="706327DE" w:rsidR="00AF2689" w:rsidRDefault="00AF26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APL Morphology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F2689" w:rsidRPr="00E275D9" w14:paraId="211E890E" w14:textId="77777777" w:rsidTr="00AF2689">
        <w:tc>
          <w:tcPr>
            <w:tcW w:w="4675" w:type="dxa"/>
          </w:tcPr>
          <w:p w14:paraId="4E73A614" w14:textId="2DE318CD" w:rsidR="00AF2689" w:rsidRPr="00E275D9" w:rsidRDefault="00AF2689" w:rsidP="001721FF">
            <w:pPr>
              <w:rPr>
                <w:sz w:val="24"/>
                <w:szCs w:val="24"/>
              </w:rPr>
            </w:pPr>
            <w:r w:rsidRPr="00E275D9">
              <w:rPr>
                <w:sz w:val="24"/>
                <w:szCs w:val="24"/>
              </w:rPr>
              <w:t>Sliding plate and dumb-bell shaped nuclei</w:t>
            </w:r>
          </w:p>
        </w:tc>
        <w:tc>
          <w:tcPr>
            <w:tcW w:w="4675" w:type="dxa"/>
          </w:tcPr>
          <w:p w14:paraId="45B73950" w14:textId="77777777" w:rsidR="00AF2689" w:rsidRPr="00E275D9" w:rsidRDefault="00AF2689" w:rsidP="001721FF">
            <w:pPr>
              <w:rPr>
                <w:sz w:val="24"/>
                <w:szCs w:val="24"/>
              </w:rPr>
            </w:pPr>
            <w:r w:rsidRPr="00E275D9">
              <w:rPr>
                <w:sz w:val="24"/>
                <w:szCs w:val="24"/>
              </w:rPr>
              <w:t>Auer Rods</w:t>
            </w:r>
          </w:p>
        </w:tc>
      </w:tr>
      <w:tr w:rsidR="00AF2689" w14:paraId="1279784F" w14:textId="77777777" w:rsidTr="00AF2689">
        <w:tc>
          <w:tcPr>
            <w:tcW w:w="4675" w:type="dxa"/>
          </w:tcPr>
          <w:p w14:paraId="37E1120C" w14:textId="510B7D5E" w:rsidR="00AF2689" w:rsidRDefault="00AF2689">
            <w:pPr>
              <w:rPr>
                <w:b/>
                <w:bCs/>
                <w:sz w:val="28"/>
                <w:szCs w:val="28"/>
              </w:rPr>
            </w:pPr>
            <w:r w:rsidRPr="00AF2689">
              <w:rPr>
                <w:b/>
                <w:bCs/>
                <w:sz w:val="28"/>
                <w:szCs w:val="28"/>
              </w:rPr>
              <w:t>​</w:t>
            </w:r>
            <w:r w:rsidRPr="00AF2689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01B3483" wp14:editId="241F9AA6">
                  <wp:extent cx="2827020" cy="2118360"/>
                  <wp:effectExtent l="0" t="0" r="0" b="0"/>
                  <wp:docPr id="328080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689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EBA3E63" wp14:editId="3095D41A">
                  <wp:extent cx="144780" cy="144780"/>
                  <wp:effectExtent l="0" t="0" r="0" b="0"/>
                  <wp:docPr id="5764886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689">
              <w:rPr>
                <w:b/>
                <w:bCs/>
                <w:sz w:val="28"/>
                <w:szCs w:val="28"/>
              </w:rPr>
              <w:t>​</w:t>
            </w:r>
          </w:p>
        </w:tc>
        <w:tc>
          <w:tcPr>
            <w:tcW w:w="4675" w:type="dxa"/>
          </w:tcPr>
          <w:p w14:paraId="1638F58B" w14:textId="77777777" w:rsidR="00AF2689" w:rsidRDefault="00AF2689">
            <w:pPr>
              <w:rPr>
                <w:b/>
                <w:bCs/>
                <w:sz w:val="28"/>
                <w:szCs w:val="28"/>
              </w:rPr>
            </w:pPr>
            <w:r w:rsidRPr="00AF2689">
              <w:rPr>
                <w:b/>
                <w:bCs/>
                <w:sz w:val="28"/>
                <w:szCs w:val="28"/>
              </w:rPr>
              <w:t>​</w:t>
            </w:r>
            <w:r w:rsidRPr="00AF2689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D8F5816" wp14:editId="091C7776">
                  <wp:extent cx="2263140" cy="2103120"/>
                  <wp:effectExtent l="0" t="0" r="3810" b="0"/>
                  <wp:docPr id="122840906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689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F3349D0" wp14:editId="06ACD21D">
                  <wp:extent cx="144780" cy="144780"/>
                  <wp:effectExtent l="0" t="0" r="0" b="0"/>
                  <wp:docPr id="20830972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689">
              <w:rPr>
                <w:b/>
                <w:bCs/>
                <w:sz w:val="28"/>
                <w:szCs w:val="28"/>
              </w:rPr>
              <w:t>​​</w:t>
            </w:r>
          </w:p>
          <w:p w14:paraId="507E25B5" w14:textId="4A2B76E2" w:rsidR="00AF2689" w:rsidRDefault="00AF2689">
            <w:pPr>
              <w:rPr>
                <w:b/>
                <w:bCs/>
                <w:sz w:val="28"/>
                <w:szCs w:val="28"/>
              </w:rPr>
            </w:pPr>
            <w:r w:rsidRPr="00AF2689">
              <w:rPr>
                <w:b/>
                <w:bCs/>
                <w:sz w:val="28"/>
                <w:szCs w:val="28"/>
              </w:rPr>
              <w:t>​</w:t>
            </w:r>
            <w:r w:rsidRPr="00AF2689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34E809C" wp14:editId="730DD3D9">
                  <wp:extent cx="2247900" cy="2011680"/>
                  <wp:effectExtent l="0" t="0" r="0" b="7620"/>
                  <wp:docPr id="47612835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689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5A8E346" wp14:editId="0B81D8C2">
                  <wp:extent cx="144780" cy="144780"/>
                  <wp:effectExtent l="0" t="0" r="0" b="0"/>
                  <wp:docPr id="3851507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689">
              <w:rPr>
                <w:b/>
                <w:bCs/>
                <w:sz w:val="28"/>
                <w:szCs w:val="28"/>
              </w:rPr>
              <w:t>​​</w:t>
            </w:r>
          </w:p>
        </w:tc>
      </w:tr>
    </w:tbl>
    <w:p w14:paraId="60071A90" w14:textId="77777777" w:rsidR="00AF2689" w:rsidRDefault="00AF2689">
      <w:pPr>
        <w:rPr>
          <w:b/>
          <w:bCs/>
          <w:sz w:val="28"/>
          <w:szCs w:val="28"/>
        </w:rPr>
      </w:pPr>
    </w:p>
    <w:p w14:paraId="719211B5" w14:textId="77777777" w:rsidR="00E275D9" w:rsidRDefault="00E27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6748A1E" w14:textId="32BF57A5" w:rsidR="00247763" w:rsidRPr="00247763" w:rsidRDefault="00247763">
      <w:pPr>
        <w:rPr>
          <w:b/>
          <w:bCs/>
          <w:sz w:val="28"/>
          <w:szCs w:val="28"/>
        </w:rPr>
      </w:pPr>
      <w:r w:rsidRPr="00247763">
        <w:rPr>
          <w:b/>
          <w:bCs/>
          <w:sz w:val="28"/>
          <w:szCs w:val="28"/>
        </w:rPr>
        <w:lastRenderedPageBreak/>
        <w:t>Atypical CLL Morphology</w:t>
      </w:r>
    </w:p>
    <w:p w14:paraId="4CDC0341" w14:textId="5472F18D" w:rsidR="003C5AE7" w:rsidRDefault="00247763">
      <w:r w:rsidRPr="00247763">
        <w:rPr>
          <w:noProof/>
        </w:rPr>
        <w:drawing>
          <wp:inline distT="0" distB="0" distL="0" distR="0" wp14:anchorId="4704AD78" wp14:editId="1B05F876">
            <wp:extent cx="5189220" cy="4022358"/>
            <wp:effectExtent l="0" t="0" r="0" b="0"/>
            <wp:docPr id="390380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807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0516" cy="40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ED34" w14:textId="77777777" w:rsidR="00247763" w:rsidRPr="00247763" w:rsidRDefault="00247763" w:rsidP="00247763">
      <w:r w:rsidRPr="00247763">
        <w:t>Morphologic features of atypical CLL cells. Prolymphocytes in peripheral blood (</w:t>
      </w:r>
      <w:proofErr w:type="gramStart"/>
      <w:r w:rsidRPr="00247763">
        <w:t>A,B</w:t>
      </w:r>
      <w:proofErr w:type="gramEnd"/>
      <w:r w:rsidRPr="00247763">
        <w:t>) and cleaved cells (C)—in peripheral blood, (D)—bone marrow (magnification 63×).</w:t>
      </w:r>
    </w:p>
    <w:p w14:paraId="06D32547" w14:textId="6FBB37F3" w:rsidR="00247763" w:rsidRDefault="00247763" w:rsidP="00247763">
      <w:r>
        <w:t xml:space="preserve">Source: </w:t>
      </w:r>
      <w:proofErr w:type="spellStart"/>
      <w:r>
        <w:t>Robak</w:t>
      </w:r>
      <w:proofErr w:type="spellEnd"/>
      <w:r>
        <w:t xml:space="preserve">, Tadeusz; </w:t>
      </w:r>
      <w:proofErr w:type="spellStart"/>
      <w:r>
        <w:t>Krawczyńska</w:t>
      </w:r>
      <w:proofErr w:type="spellEnd"/>
      <w:r>
        <w:t xml:space="preserve">, Anna; </w:t>
      </w:r>
      <w:proofErr w:type="spellStart"/>
      <w:r>
        <w:t>Cebula-Obrzut</w:t>
      </w:r>
      <w:proofErr w:type="spellEnd"/>
      <w:r>
        <w:t xml:space="preserve">, Barbara; </w:t>
      </w:r>
      <w:proofErr w:type="spellStart"/>
      <w:r>
        <w:t>Urbaniak</w:t>
      </w:r>
      <w:proofErr w:type="spellEnd"/>
      <w:r>
        <w:t xml:space="preserve">, Marta; </w:t>
      </w:r>
      <w:proofErr w:type="spellStart"/>
      <w:r>
        <w:t>Iskierka-Jażdżewska</w:t>
      </w:r>
      <w:proofErr w:type="spellEnd"/>
      <w:r>
        <w:t xml:space="preserve">, </w:t>
      </w:r>
      <w:proofErr w:type="spellStart"/>
      <w:r>
        <w:t>Elżbieta</w:t>
      </w:r>
      <w:proofErr w:type="spellEnd"/>
      <w:r>
        <w:t xml:space="preserve">; </w:t>
      </w:r>
      <w:proofErr w:type="spellStart"/>
      <w:r>
        <w:t>Robak</w:t>
      </w:r>
      <w:proofErr w:type="spellEnd"/>
      <w:r>
        <w:t>, Pawel; Atypical Chronic Lymphocytic Leukemia—The Current Status; 4427; Volume-15; Cancers; 2023/09/05</w:t>
      </w:r>
    </w:p>
    <w:p w14:paraId="55E4B750" w14:textId="267ABC6C" w:rsidR="0099543A" w:rsidRDefault="0099543A" w:rsidP="002477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Hairy cells</w:t>
      </w:r>
    </w:p>
    <w:p w14:paraId="55DA4819" w14:textId="5046D090" w:rsidR="0099543A" w:rsidRDefault="0099543A" w:rsidP="00247763">
      <w:pPr>
        <w:rPr>
          <w:b/>
          <w:bCs/>
          <w:sz w:val="28"/>
          <w:szCs w:val="28"/>
        </w:rPr>
      </w:pPr>
      <w:r w:rsidRPr="0099543A">
        <w:rPr>
          <w:b/>
          <w:bCs/>
          <w:noProof/>
          <w:sz w:val="28"/>
          <w:szCs w:val="28"/>
        </w:rPr>
        <w:drawing>
          <wp:inline distT="0" distB="0" distL="0" distR="0" wp14:anchorId="47BC10BC" wp14:editId="196F1FE3">
            <wp:extent cx="4930140" cy="2134814"/>
            <wp:effectExtent l="0" t="0" r="3810" b="0"/>
            <wp:docPr id="185513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30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6451" cy="21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3633" w14:textId="21BC7517" w:rsidR="00C71C4C" w:rsidRDefault="00C71C4C" w:rsidP="002477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Lymphoma cells</w:t>
      </w:r>
    </w:p>
    <w:p w14:paraId="5D56CE56" w14:textId="4FF8304B" w:rsidR="00C71C4C" w:rsidRDefault="00C71C4C" w:rsidP="00247763">
      <w:pPr>
        <w:rPr>
          <w:b/>
          <w:bCs/>
          <w:sz w:val="28"/>
          <w:szCs w:val="28"/>
        </w:rPr>
      </w:pPr>
      <w:r w:rsidRPr="00C71C4C">
        <w:rPr>
          <w:b/>
          <w:bCs/>
          <w:noProof/>
          <w:sz w:val="28"/>
          <w:szCs w:val="28"/>
        </w:rPr>
        <w:drawing>
          <wp:inline distT="0" distB="0" distL="0" distR="0" wp14:anchorId="7F618163" wp14:editId="3EDA5566">
            <wp:extent cx="5943600" cy="2247900"/>
            <wp:effectExtent l="0" t="0" r="0" b="0"/>
            <wp:docPr id="1378858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589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02B3" w14:textId="4E2084D8" w:rsidR="00750F66" w:rsidRDefault="00750F66" w:rsidP="002477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Plasma Cells</w:t>
      </w:r>
    </w:p>
    <w:p w14:paraId="0B82B82D" w14:textId="7A11C290" w:rsidR="00750F66" w:rsidRDefault="00750F66" w:rsidP="00247763">
      <w:pPr>
        <w:rPr>
          <w:b/>
          <w:bCs/>
          <w:sz w:val="28"/>
          <w:szCs w:val="28"/>
        </w:rPr>
      </w:pPr>
      <w:r w:rsidRPr="00750F66">
        <w:rPr>
          <w:b/>
          <w:bCs/>
          <w:noProof/>
          <w:sz w:val="28"/>
          <w:szCs w:val="28"/>
        </w:rPr>
        <w:drawing>
          <wp:inline distT="0" distB="0" distL="0" distR="0" wp14:anchorId="1662126A" wp14:editId="28B153DB">
            <wp:extent cx="5943600" cy="2101215"/>
            <wp:effectExtent l="0" t="0" r="0" b="0"/>
            <wp:docPr id="1443103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038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05B8" w14:textId="227ED980" w:rsidR="000A1BD7" w:rsidRDefault="000A1BD7" w:rsidP="002477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Prolymphocytes</w:t>
      </w:r>
    </w:p>
    <w:p w14:paraId="56B4E711" w14:textId="4BA207AA" w:rsidR="000A1BD7" w:rsidRDefault="000A1BD7" w:rsidP="00247763">
      <w:pPr>
        <w:rPr>
          <w:b/>
          <w:bCs/>
          <w:sz w:val="28"/>
          <w:szCs w:val="28"/>
        </w:rPr>
      </w:pPr>
      <w:r w:rsidRPr="000A1BD7">
        <w:rPr>
          <w:b/>
          <w:bCs/>
          <w:noProof/>
          <w:sz w:val="28"/>
          <w:szCs w:val="28"/>
        </w:rPr>
        <w:drawing>
          <wp:inline distT="0" distB="0" distL="0" distR="0" wp14:anchorId="220CF022" wp14:editId="210A751B">
            <wp:extent cx="5943600" cy="2242820"/>
            <wp:effectExtent l="0" t="0" r="0" b="5080"/>
            <wp:docPr id="482759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599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5890" w14:textId="77777777" w:rsidR="00E275D9" w:rsidRDefault="00E27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4C6AD7A" w14:textId="5726FFF6" w:rsidR="0099543A" w:rsidRDefault="0099543A" w:rsidP="002477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Promonocytes/Mono Blasts</w:t>
      </w:r>
    </w:p>
    <w:p w14:paraId="4AC95C4E" w14:textId="47DBDF38" w:rsidR="0099543A" w:rsidRDefault="0099543A" w:rsidP="00247763">
      <w:pPr>
        <w:rPr>
          <w:b/>
          <w:bCs/>
          <w:sz w:val="28"/>
          <w:szCs w:val="28"/>
        </w:rPr>
      </w:pPr>
      <w:r w:rsidRPr="0099543A">
        <w:rPr>
          <w:b/>
          <w:bCs/>
          <w:noProof/>
          <w:sz w:val="28"/>
          <w:szCs w:val="28"/>
        </w:rPr>
        <w:drawing>
          <wp:inline distT="0" distB="0" distL="0" distR="0" wp14:anchorId="590F4DFF" wp14:editId="0BD24B2C">
            <wp:extent cx="5943600" cy="5010150"/>
            <wp:effectExtent l="0" t="0" r="0" b="0"/>
            <wp:docPr id="153245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58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F045A" w14:textId="293B4C80" w:rsidR="003A790E" w:rsidRDefault="003A790E" w:rsidP="002477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Promyelocytes</w:t>
      </w:r>
    </w:p>
    <w:p w14:paraId="4089B762" w14:textId="34DACEC2" w:rsidR="003A790E" w:rsidRDefault="003A790E" w:rsidP="00247763">
      <w:pPr>
        <w:rPr>
          <w:b/>
          <w:bCs/>
          <w:sz w:val="28"/>
          <w:szCs w:val="28"/>
        </w:rPr>
      </w:pPr>
      <w:r w:rsidRPr="003A790E">
        <w:rPr>
          <w:b/>
          <w:bCs/>
          <w:noProof/>
          <w:sz w:val="28"/>
          <w:szCs w:val="28"/>
        </w:rPr>
        <w:drawing>
          <wp:inline distT="0" distB="0" distL="0" distR="0" wp14:anchorId="493AAA1D" wp14:editId="3B2BCDA4">
            <wp:extent cx="5943600" cy="4279900"/>
            <wp:effectExtent l="0" t="0" r="0" b="6350"/>
            <wp:docPr id="910753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5393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5532" w14:textId="77777777" w:rsidR="003A790E" w:rsidRDefault="003A790E" w:rsidP="00247763">
      <w:pPr>
        <w:rPr>
          <w:b/>
          <w:bCs/>
          <w:sz w:val="28"/>
          <w:szCs w:val="28"/>
        </w:rPr>
      </w:pPr>
    </w:p>
    <w:p w14:paraId="15CF55F0" w14:textId="6F102D19" w:rsidR="00C71C4C" w:rsidRDefault="00C71C4C" w:rsidP="002477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Sezary Cells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71C4C" w14:paraId="0CE56641" w14:textId="77777777" w:rsidTr="00C71C4C">
        <w:tc>
          <w:tcPr>
            <w:tcW w:w="4675" w:type="dxa"/>
          </w:tcPr>
          <w:p w14:paraId="0A875D4D" w14:textId="77777777" w:rsidR="00C71C4C" w:rsidRDefault="00C71C4C" w:rsidP="0024776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1CB1FC" wp14:editId="6DD081BB">
                  <wp:extent cx="2729979" cy="2057400"/>
                  <wp:effectExtent l="0" t="0" r="0" b="0"/>
                  <wp:docPr id="510473630" name="Picture 5" descr="Sezary c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zary c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94" cy="206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8C98A" w14:textId="77777777" w:rsidR="00C71C4C" w:rsidRDefault="00C71C4C" w:rsidP="00247763">
            <w:r w:rsidRPr="00C71C4C">
              <w:t xml:space="preserve">From </w:t>
            </w:r>
            <w:proofErr w:type="gramStart"/>
            <w:r w:rsidRPr="00C71C4C">
              <w:t>ImageBank.Hematology.Org</w:t>
            </w:r>
            <w:proofErr w:type="gramEnd"/>
          </w:p>
          <w:p w14:paraId="510C5D72" w14:textId="0875C0A4" w:rsidR="0099543A" w:rsidRPr="0099543A" w:rsidRDefault="007C1730" w:rsidP="00247763">
            <w:hyperlink r:id="rId17" w:history="1">
              <w:r w:rsidR="0099543A" w:rsidRPr="0099543A">
                <w:rPr>
                  <w:rStyle w:val="Hyperlink"/>
                </w:rPr>
                <w:t>Sezary cell</w:t>
              </w:r>
            </w:hyperlink>
          </w:p>
        </w:tc>
        <w:tc>
          <w:tcPr>
            <w:tcW w:w="4675" w:type="dxa"/>
          </w:tcPr>
          <w:p w14:paraId="22A28C84" w14:textId="77777777" w:rsidR="00C71C4C" w:rsidRDefault="00C71C4C" w:rsidP="0024776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F29CEB" wp14:editId="101EE59A">
                  <wp:extent cx="2758440" cy="2068830"/>
                  <wp:effectExtent l="0" t="0" r="3810" b="7620"/>
                  <wp:docPr id="117923763" name="Picture 6" descr="Sezary syndrome - peripheral smear - 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zary syndrome - peripheral smear - 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48AFF" w14:textId="77777777" w:rsidR="00C71C4C" w:rsidRDefault="00C71C4C" w:rsidP="00247763">
            <w:r w:rsidRPr="00C71C4C">
              <w:t xml:space="preserve">From </w:t>
            </w:r>
            <w:proofErr w:type="gramStart"/>
            <w:r w:rsidRPr="00C71C4C">
              <w:t>ImageBank.Hematology.Org</w:t>
            </w:r>
            <w:proofErr w:type="gramEnd"/>
          </w:p>
          <w:p w14:paraId="6269B8DA" w14:textId="1CE1083C" w:rsidR="0099543A" w:rsidRPr="00C71C4C" w:rsidRDefault="007C1730" w:rsidP="00247763">
            <w:hyperlink r:id="rId19" w:history="1">
              <w:r w:rsidR="0099543A" w:rsidRPr="0099543A">
                <w:rPr>
                  <w:rStyle w:val="Hyperlink"/>
                </w:rPr>
                <w:t>Sezary syndrome - peripheral smear - 4.</w:t>
              </w:r>
            </w:hyperlink>
          </w:p>
        </w:tc>
      </w:tr>
    </w:tbl>
    <w:p w14:paraId="7AA5B238" w14:textId="7B9867E4" w:rsidR="0099543A" w:rsidRPr="00750F66" w:rsidRDefault="0099543A" w:rsidP="00247763">
      <w:pPr>
        <w:rPr>
          <w:b/>
          <w:bCs/>
          <w:sz w:val="28"/>
          <w:szCs w:val="28"/>
        </w:rPr>
      </w:pPr>
      <w:r w:rsidRPr="0099543A">
        <w:t xml:space="preserve">Images </w:t>
      </w:r>
      <w:r w:rsidR="003A790E">
        <w:t>S23-S26</w:t>
      </w:r>
      <w:r>
        <w:t xml:space="preserve">, </w:t>
      </w:r>
      <w:r w:rsidRPr="0099543A">
        <w:t>S28-S30 are from</w:t>
      </w:r>
      <w:r>
        <w:t xml:space="preserve"> </w:t>
      </w:r>
      <w:proofErr w:type="gramStart"/>
      <w:r w:rsidRPr="0099543A">
        <w:rPr>
          <w:i/>
          <w:iCs/>
          <w:lang w:val="en-NZ"/>
        </w:rPr>
        <w:t>Microscopic</w:t>
      </w:r>
      <w:proofErr w:type="gramEnd"/>
      <w:r w:rsidRPr="0099543A">
        <w:rPr>
          <w:i/>
          <w:iCs/>
          <w:lang w:val="en-NZ"/>
        </w:rPr>
        <w:t xml:space="preserve"> haematology: a practical guide for the laboratory 3e (c) 2011, Sydney, Elsevier Australia</w:t>
      </w:r>
    </w:p>
    <w:sectPr w:rsidR="0099543A" w:rsidRPr="00750F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763"/>
    <w:rsid w:val="000A1BD7"/>
    <w:rsid w:val="00247763"/>
    <w:rsid w:val="003A790E"/>
    <w:rsid w:val="003C5AE7"/>
    <w:rsid w:val="004A432F"/>
    <w:rsid w:val="00750F66"/>
    <w:rsid w:val="00770D7F"/>
    <w:rsid w:val="007C1730"/>
    <w:rsid w:val="0099543A"/>
    <w:rsid w:val="00AF2689"/>
    <w:rsid w:val="00C71C4C"/>
    <w:rsid w:val="00D16D9B"/>
    <w:rsid w:val="00E2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5EB2A"/>
  <w15:chartTrackingRefBased/>
  <w15:docId w15:val="{C0CEDD27-2797-4E6E-A914-C30B481B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77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77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776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7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776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77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77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77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77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776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77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76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763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7763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77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77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77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77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77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7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7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77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77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77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77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7763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776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776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7763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C7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1C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1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imagebank.hematology.org/image/61378/sezary-cel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s://imagebank.hematology.org/image/1105/sezary-syndrome--peripheral-smear--4?type=upload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Froedtert Healthcare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WEBB, CAROLYN</dc:creator>
  <cp:keywords/>
  <dc:description/>
  <cp:lastModifiedBy>WEBB, CAROLYN</cp:lastModifiedBy>
  <cp:revision>2</cp:revision>
  <dcterms:created xsi:type="dcterms:W3CDTF">2025-02-27T21:02:00Z</dcterms:created>
  <dcterms:modified xsi:type="dcterms:W3CDTF">2025-02-27T21:02:00Z</dcterms:modified>
</cp:coreProperties>
</file>