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160"/>
        <w:gridCol w:w="2700"/>
        <w:gridCol w:w="2520"/>
        <w:gridCol w:w="2340"/>
      </w:tblGrid>
      <w:tr w:rsidR="000F77C8" w:rsidRPr="0059018B" w:rsidTr="000F77C8">
        <w:trPr>
          <w:trHeight w:val="286"/>
        </w:trPr>
        <w:tc>
          <w:tcPr>
            <w:tcW w:w="2160" w:type="dxa"/>
            <w:shd w:val="clear" w:color="auto" w:fill="FFFFFF"/>
            <w:vAlign w:val="center"/>
          </w:tcPr>
          <w:p w:rsidR="000F77C8" w:rsidRPr="00DA2BF3" w:rsidRDefault="000F77C8" w:rsidP="00DA2BF3">
            <w:pPr>
              <w:pStyle w:val="Header"/>
              <w:jc w:val="right"/>
              <w:rPr>
                <w:rFonts w:cs="Arial"/>
                <w:b/>
                <w:sz w:val="18"/>
                <w:szCs w:val="18"/>
              </w:rPr>
            </w:pPr>
            <w:r w:rsidRPr="00DA2BF3">
              <w:rPr>
                <w:rFonts w:cs="Arial"/>
                <w:b/>
                <w:sz w:val="18"/>
                <w:szCs w:val="18"/>
              </w:rPr>
              <w:t>SOP Number:</w:t>
            </w:r>
          </w:p>
        </w:tc>
        <w:tc>
          <w:tcPr>
            <w:tcW w:w="2700" w:type="dxa"/>
            <w:shd w:val="clear" w:color="auto" w:fill="FFFFFF"/>
            <w:vAlign w:val="center"/>
          </w:tcPr>
          <w:p w:rsidR="000F77C8" w:rsidRPr="009F49E3" w:rsidRDefault="00D909C0" w:rsidP="00324471">
            <w:pPr>
              <w:pStyle w:val="Header"/>
              <w:jc w:val="left"/>
              <w:rPr>
                <w:rFonts w:cs="Arial"/>
                <w:sz w:val="22"/>
              </w:rPr>
            </w:pPr>
            <w:r>
              <w:rPr>
                <w:rFonts w:cs="Arial"/>
                <w:sz w:val="22"/>
              </w:rPr>
              <w:t>M.7.20</w:t>
            </w:r>
          </w:p>
        </w:tc>
        <w:tc>
          <w:tcPr>
            <w:tcW w:w="2520" w:type="dxa"/>
            <w:shd w:val="clear" w:color="auto" w:fill="FFFFFF"/>
            <w:vAlign w:val="center"/>
          </w:tcPr>
          <w:p w:rsidR="000F77C8" w:rsidRPr="00DA2BF3" w:rsidRDefault="00DA2BF3" w:rsidP="00DA2BF3">
            <w:pPr>
              <w:pStyle w:val="Header"/>
              <w:jc w:val="right"/>
              <w:rPr>
                <w:rFonts w:cs="Arial"/>
                <w:b/>
                <w:sz w:val="18"/>
                <w:szCs w:val="18"/>
              </w:rPr>
            </w:pPr>
            <w:r w:rsidRPr="00DA2BF3">
              <w:rPr>
                <w:rFonts w:cs="Arial"/>
                <w:b/>
                <w:sz w:val="18"/>
                <w:szCs w:val="18"/>
              </w:rPr>
              <w:t>Effective Date:</w:t>
            </w:r>
          </w:p>
        </w:tc>
        <w:tc>
          <w:tcPr>
            <w:tcW w:w="2340" w:type="dxa"/>
            <w:shd w:val="clear" w:color="auto" w:fill="FFFFFF"/>
            <w:vAlign w:val="center"/>
          </w:tcPr>
          <w:p w:rsidR="000F77C8" w:rsidRPr="000375B9" w:rsidRDefault="00DA2BF3" w:rsidP="00D06F27">
            <w:pPr>
              <w:pStyle w:val="Header"/>
              <w:jc w:val="left"/>
              <w:rPr>
                <w:rFonts w:cs="Arial"/>
                <w:sz w:val="22"/>
              </w:rPr>
            </w:pPr>
            <w:r>
              <w:rPr>
                <w:rFonts w:cs="Arial"/>
                <w:sz w:val="22"/>
              </w:rPr>
              <w:t>0</w:t>
            </w:r>
            <w:r w:rsidR="00D06F27">
              <w:rPr>
                <w:rFonts w:cs="Arial"/>
                <w:sz w:val="22"/>
              </w:rPr>
              <w:t>3/2013</w:t>
            </w:r>
          </w:p>
        </w:tc>
      </w:tr>
      <w:tr w:rsidR="000F77C8" w:rsidRPr="0059018B" w:rsidTr="000F77C8">
        <w:trPr>
          <w:trHeight w:val="286"/>
        </w:trPr>
        <w:tc>
          <w:tcPr>
            <w:tcW w:w="2160" w:type="dxa"/>
            <w:shd w:val="clear" w:color="auto" w:fill="FFFFFF"/>
            <w:vAlign w:val="center"/>
          </w:tcPr>
          <w:p w:rsidR="000F77C8" w:rsidRPr="00DA2BF3" w:rsidRDefault="000F77C8" w:rsidP="00DA2BF3">
            <w:pPr>
              <w:pStyle w:val="Header"/>
              <w:jc w:val="right"/>
              <w:rPr>
                <w:rFonts w:cs="Arial"/>
                <w:b/>
                <w:sz w:val="18"/>
                <w:szCs w:val="18"/>
              </w:rPr>
            </w:pPr>
            <w:r w:rsidRPr="00DA2BF3">
              <w:rPr>
                <w:rFonts w:cs="Arial"/>
                <w:b/>
                <w:sz w:val="18"/>
                <w:szCs w:val="18"/>
              </w:rPr>
              <w:t>Department:</w:t>
            </w:r>
          </w:p>
        </w:tc>
        <w:tc>
          <w:tcPr>
            <w:tcW w:w="2700" w:type="dxa"/>
            <w:shd w:val="clear" w:color="auto" w:fill="FFFFFF"/>
            <w:vAlign w:val="center"/>
          </w:tcPr>
          <w:p w:rsidR="000F77C8" w:rsidRPr="009F49E3" w:rsidRDefault="00490D15" w:rsidP="006A78CE">
            <w:pPr>
              <w:pStyle w:val="Header"/>
              <w:jc w:val="left"/>
              <w:rPr>
                <w:rFonts w:cs="Arial"/>
                <w:sz w:val="22"/>
              </w:rPr>
            </w:pPr>
            <w:r>
              <w:rPr>
                <w:rFonts w:cs="Arial"/>
                <w:sz w:val="22"/>
              </w:rPr>
              <w:t>Microbiology</w:t>
            </w:r>
          </w:p>
        </w:tc>
        <w:tc>
          <w:tcPr>
            <w:tcW w:w="2520" w:type="dxa"/>
            <w:shd w:val="clear" w:color="auto" w:fill="FFFFFF"/>
            <w:vAlign w:val="center"/>
          </w:tcPr>
          <w:p w:rsidR="000F77C8" w:rsidRPr="00DA2BF3" w:rsidRDefault="00DA2BF3" w:rsidP="006A78CE">
            <w:pPr>
              <w:pStyle w:val="Header"/>
              <w:jc w:val="right"/>
              <w:rPr>
                <w:rFonts w:cs="Arial"/>
                <w:b/>
                <w:sz w:val="18"/>
                <w:szCs w:val="18"/>
              </w:rPr>
            </w:pPr>
            <w:r w:rsidRPr="00DA2BF3">
              <w:rPr>
                <w:rFonts w:cs="Arial"/>
                <w:b/>
                <w:sz w:val="18"/>
                <w:szCs w:val="18"/>
              </w:rPr>
              <w:t>Revis</w:t>
            </w:r>
            <w:r>
              <w:rPr>
                <w:rFonts w:cs="Arial"/>
                <w:b/>
                <w:sz w:val="18"/>
                <w:szCs w:val="18"/>
              </w:rPr>
              <w:t>i</w:t>
            </w:r>
            <w:r w:rsidRPr="00DA2BF3">
              <w:rPr>
                <w:rFonts w:cs="Arial"/>
                <w:b/>
                <w:sz w:val="18"/>
                <w:szCs w:val="18"/>
              </w:rPr>
              <w:t>on Date:</w:t>
            </w:r>
          </w:p>
        </w:tc>
        <w:tc>
          <w:tcPr>
            <w:tcW w:w="2340" w:type="dxa"/>
            <w:shd w:val="clear" w:color="auto" w:fill="FFFFFF"/>
            <w:vAlign w:val="center"/>
          </w:tcPr>
          <w:p w:rsidR="000F77C8" w:rsidRPr="000375B9" w:rsidRDefault="00490D15" w:rsidP="00D06F27">
            <w:pPr>
              <w:pStyle w:val="Header"/>
              <w:jc w:val="left"/>
              <w:rPr>
                <w:rFonts w:cs="Arial"/>
                <w:sz w:val="22"/>
              </w:rPr>
            </w:pPr>
            <w:r>
              <w:rPr>
                <w:rFonts w:cs="Arial"/>
                <w:sz w:val="22"/>
              </w:rPr>
              <w:t>02/1</w:t>
            </w:r>
            <w:r w:rsidR="00D06F27">
              <w:rPr>
                <w:rFonts w:cs="Arial"/>
                <w:sz w:val="22"/>
              </w:rPr>
              <w:t>8</w:t>
            </w:r>
            <w:r>
              <w:rPr>
                <w:rFonts w:cs="Arial"/>
                <w:sz w:val="22"/>
              </w:rPr>
              <w:t>/13</w:t>
            </w:r>
          </w:p>
        </w:tc>
      </w:tr>
      <w:tr w:rsidR="000F77C8" w:rsidRPr="0059018B" w:rsidTr="000F77C8">
        <w:trPr>
          <w:trHeight w:val="286"/>
        </w:trPr>
        <w:tc>
          <w:tcPr>
            <w:tcW w:w="2160" w:type="dxa"/>
            <w:shd w:val="clear" w:color="auto" w:fill="FFFFFF"/>
            <w:vAlign w:val="center"/>
          </w:tcPr>
          <w:p w:rsidR="000F77C8" w:rsidRPr="00DA2BF3" w:rsidRDefault="00DA2BF3" w:rsidP="00DA2BF3">
            <w:pPr>
              <w:pStyle w:val="Header"/>
              <w:jc w:val="right"/>
              <w:rPr>
                <w:rFonts w:cs="Arial"/>
                <w:b/>
                <w:sz w:val="18"/>
                <w:szCs w:val="18"/>
              </w:rPr>
            </w:pPr>
            <w:r w:rsidRPr="00DA2BF3">
              <w:rPr>
                <w:rFonts w:cs="Arial"/>
                <w:b/>
                <w:sz w:val="18"/>
                <w:szCs w:val="18"/>
              </w:rPr>
              <w:t>Policy (P), Procedure (PR)or Both (P/P):</w:t>
            </w:r>
          </w:p>
        </w:tc>
        <w:tc>
          <w:tcPr>
            <w:tcW w:w="2700" w:type="dxa"/>
            <w:shd w:val="clear" w:color="auto" w:fill="FFFFFF"/>
            <w:vAlign w:val="center"/>
          </w:tcPr>
          <w:p w:rsidR="000F77C8" w:rsidRPr="009F49E3" w:rsidRDefault="00490D15" w:rsidP="006A78CE">
            <w:pPr>
              <w:pStyle w:val="Header"/>
              <w:jc w:val="left"/>
              <w:rPr>
                <w:rFonts w:cs="Arial"/>
                <w:sz w:val="22"/>
              </w:rPr>
            </w:pPr>
            <w:r>
              <w:rPr>
                <w:rFonts w:cs="Arial"/>
                <w:sz w:val="22"/>
              </w:rPr>
              <w:t>P/P</w:t>
            </w:r>
          </w:p>
        </w:tc>
        <w:tc>
          <w:tcPr>
            <w:tcW w:w="2520" w:type="dxa"/>
            <w:shd w:val="clear" w:color="auto" w:fill="FFFFFF"/>
            <w:vAlign w:val="center"/>
          </w:tcPr>
          <w:p w:rsidR="000F77C8" w:rsidRPr="00DA2BF3" w:rsidRDefault="000F77C8" w:rsidP="006A78CE">
            <w:pPr>
              <w:pStyle w:val="Header"/>
              <w:jc w:val="right"/>
              <w:rPr>
                <w:rFonts w:cs="Arial"/>
                <w:b/>
                <w:sz w:val="18"/>
                <w:szCs w:val="18"/>
              </w:rPr>
            </w:pPr>
            <w:r w:rsidRPr="00DA2BF3">
              <w:rPr>
                <w:rFonts w:cs="Arial"/>
                <w:b/>
                <w:sz w:val="18"/>
                <w:szCs w:val="18"/>
              </w:rPr>
              <w:t>Version:</w:t>
            </w:r>
          </w:p>
        </w:tc>
        <w:tc>
          <w:tcPr>
            <w:tcW w:w="2340" w:type="dxa"/>
            <w:shd w:val="clear" w:color="auto" w:fill="FFFFFF"/>
            <w:vAlign w:val="center"/>
          </w:tcPr>
          <w:p w:rsidR="000F77C8" w:rsidRPr="000375B9" w:rsidRDefault="00490D15" w:rsidP="007539BD">
            <w:pPr>
              <w:pStyle w:val="Header"/>
              <w:jc w:val="left"/>
              <w:rPr>
                <w:rFonts w:cs="Arial"/>
                <w:sz w:val="22"/>
              </w:rPr>
            </w:pPr>
            <w:r>
              <w:rPr>
                <w:rFonts w:cs="Arial"/>
                <w:sz w:val="22"/>
              </w:rPr>
              <w:t>2</w:t>
            </w:r>
          </w:p>
        </w:tc>
      </w:tr>
    </w:tbl>
    <w:p w:rsidR="00763A99" w:rsidRDefault="00763A99" w:rsidP="000F77C8">
      <w:pPr>
        <w:ind w:left="288"/>
        <w:rPr>
          <w:rFonts w:cs="Arial"/>
        </w:rPr>
      </w:pPr>
    </w:p>
    <w:p w:rsidR="00DD6AB9" w:rsidRPr="0059018B" w:rsidRDefault="00DD6AB9" w:rsidP="000F77C8">
      <w:pPr>
        <w:ind w:left="288"/>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3"/>
        <w:gridCol w:w="630"/>
        <w:gridCol w:w="735"/>
        <w:gridCol w:w="1450"/>
        <w:gridCol w:w="270"/>
        <w:gridCol w:w="1070"/>
        <w:gridCol w:w="275"/>
        <w:gridCol w:w="1795"/>
        <w:gridCol w:w="1818"/>
      </w:tblGrid>
      <w:tr w:rsidR="002C1F70" w:rsidRPr="0059018B" w:rsidTr="000F77C8">
        <w:trPr>
          <w:trHeight w:val="253"/>
        </w:trPr>
        <w:tc>
          <w:tcPr>
            <w:tcW w:w="4348" w:type="dxa"/>
            <w:gridSpan w:val="4"/>
            <w:tcBorders>
              <w:bottom w:val="single" w:sz="4" w:space="0" w:color="auto"/>
            </w:tcBorders>
            <w:shd w:val="clear" w:color="auto" w:fill="D9D9D9"/>
            <w:vAlign w:val="center"/>
          </w:tcPr>
          <w:p w:rsidR="002C1F70" w:rsidRPr="0059018B" w:rsidRDefault="002C1F70" w:rsidP="008F4B58">
            <w:pPr>
              <w:spacing w:line="240" w:lineRule="auto"/>
              <w:jc w:val="center"/>
              <w:rPr>
                <w:rFonts w:cs="Arial"/>
                <w:sz w:val="22"/>
              </w:rPr>
            </w:pPr>
            <w:r w:rsidRPr="0059018B">
              <w:rPr>
                <w:rFonts w:cs="Arial"/>
                <w:sz w:val="22"/>
              </w:rPr>
              <w:t>Applicable Standards</w:t>
            </w:r>
          </w:p>
        </w:tc>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4958" w:type="dxa"/>
            <w:gridSpan w:val="4"/>
            <w:tcBorders>
              <w:bottom w:val="single" w:sz="4" w:space="0" w:color="auto"/>
            </w:tcBorders>
            <w:shd w:val="clear" w:color="auto" w:fill="D9D9D9"/>
            <w:vAlign w:val="center"/>
          </w:tcPr>
          <w:p w:rsidR="002C1F70" w:rsidRPr="0059018B" w:rsidRDefault="002C1F70" w:rsidP="008F4B58">
            <w:pPr>
              <w:spacing w:line="240" w:lineRule="auto"/>
              <w:jc w:val="center"/>
              <w:rPr>
                <w:rFonts w:cs="Arial"/>
                <w:sz w:val="22"/>
              </w:rPr>
            </w:pPr>
            <w:r w:rsidRPr="0059018B">
              <w:rPr>
                <w:rFonts w:cs="Arial"/>
                <w:sz w:val="22"/>
              </w:rPr>
              <w:t>Version History</w:t>
            </w:r>
          </w:p>
        </w:tc>
      </w:tr>
      <w:tr w:rsidR="002C1F70" w:rsidRPr="0059018B" w:rsidTr="00490D15">
        <w:trPr>
          <w:trHeight w:val="350"/>
        </w:trPr>
        <w:tc>
          <w:tcPr>
            <w:tcW w:w="2163" w:type="dxa"/>
            <w:gridSpan w:val="2"/>
            <w:shd w:val="clear" w:color="auto" w:fill="F2F2F2"/>
            <w:vAlign w:val="center"/>
          </w:tcPr>
          <w:p w:rsidR="002C1F70" w:rsidRPr="0059018B" w:rsidRDefault="00DA67CE" w:rsidP="008F4B58">
            <w:pPr>
              <w:spacing w:line="240" w:lineRule="auto"/>
              <w:jc w:val="center"/>
              <w:rPr>
                <w:rFonts w:cs="Arial"/>
                <w:sz w:val="22"/>
              </w:rPr>
            </w:pPr>
            <w:r w:rsidRPr="0059018B">
              <w:rPr>
                <w:rFonts w:cs="Arial"/>
                <w:sz w:val="22"/>
              </w:rPr>
              <w:t>Standard</w:t>
            </w:r>
          </w:p>
        </w:tc>
        <w:tc>
          <w:tcPr>
            <w:tcW w:w="2185" w:type="dxa"/>
            <w:gridSpan w:val="2"/>
            <w:shd w:val="clear" w:color="auto" w:fill="F2F2F2"/>
            <w:vAlign w:val="center"/>
          </w:tcPr>
          <w:p w:rsidR="002C1F70" w:rsidRPr="0059018B" w:rsidRDefault="00DA67CE" w:rsidP="004D678A">
            <w:pPr>
              <w:spacing w:line="240" w:lineRule="auto"/>
              <w:jc w:val="center"/>
              <w:rPr>
                <w:rFonts w:cs="Arial"/>
                <w:sz w:val="22"/>
              </w:rPr>
            </w:pPr>
            <w:r w:rsidRPr="0059018B">
              <w:rPr>
                <w:rFonts w:cs="Arial"/>
                <w:sz w:val="22"/>
              </w:rPr>
              <w:t>Organization</w:t>
            </w:r>
            <w:r w:rsidR="004D678A">
              <w:t xml:space="preserve"> </w:t>
            </w:r>
            <w:sdt>
              <w:sdtPr>
                <w:alias w:val="Organization"/>
                <w:tag w:val="ORG"/>
                <w:id w:val="71349963"/>
                <w:placeholder>
                  <w:docPart w:val="96B1474AFD4346AC9C9F84D14EDE25DE"/>
                </w:placeholder>
                <w:showingPlcHdr/>
                <w:dropDownList>
                  <w:listItem w:displayText="CAP" w:value="CAP"/>
                  <w:listItem w:displayText="Joint Commission" w:value="Joint Commission"/>
                  <w:listItem w:displayText="AABB" w:value="AABB"/>
                  <w:listItem w:displayText="CMS/DHH" w:value="CMS/DHH"/>
                </w:dropDownList>
              </w:sdtPr>
              <w:sdtContent>
                <w:r w:rsidR="004D678A">
                  <w:rPr>
                    <w:rStyle w:val="PlaceholderText"/>
                  </w:rPr>
                  <w:t xml:space="preserve"> </w:t>
                </w:r>
              </w:sdtContent>
            </w:sdt>
          </w:p>
        </w:tc>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1070" w:type="dxa"/>
            <w:shd w:val="clear" w:color="auto" w:fill="F2F2F2"/>
            <w:vAlign w:val="center"/>
          </w:tcPr>
          <w:p w:rsidR="002C1F70" w:rsidRPr="0059018B" w:rsidRDefault="00DA67CE" w:rsidP="008F4B58">
            <w:pPr>
              <w:spacing w:line="240" w:lineRule="auto"/>
              <w:jc w:val="center"/>
              <w:rPr>
                <w:rFonts w:cs="Arial"/>
                <w:sz w:val="22"/>
              </w:rPr>
            </w:pPr>
            <w:r w:rsidRPr="0059018B">
              <w:rPr>
                <w:rFonts w:cs="Arial"/>
                <w:sz w:val="22"/>
              </w:rPr>
              <w:t>Version</w:t>
            </w:r>
          </w:p>
        </w:tc>
        <w:tc>
          <w:tcPr>
            <w:tcW w:w="2070" w:type="dxa"/>
            <w:gridSpan w:val="2"/>
            <w:shd w:val="clear" w:color="auto" w:fill="F2F2F2"/>
            <w:vAlign w:val="center"/>
          </w:tcPr>
          <w:p w:rsidR="002C1F70" w:rsidRPr="0059018B" w:rsidRDefault="00DA67CE" w:rsidP="008F4B58">
            <w:pPr>
              <w:spacing w:line="240" w:lineRule="auto"/>
              <w:jc w:val="center"/>
              <w:rPr>
                <w:rFonts w:cs="Arial"/>
                <w:sz w:val="22"/>
              </w:rPr>
            </w:pPr>
            <w:r w:rsidRPr="0059018B">
              <w:rPr>
                <w:rFonts w:cs="Arial"/>
                <w:sz w:val="22"/>
              </w:rPr>
              <w:t>Effective Date</w:t>
            </w:r>
          </w:p>
        </w:tc>
        <w:tc>
          <w:tcPr>
            <w:tcW w:w="1818" w:type="dxa"/>
            <w:shd w:val="clear" w:color="auto" w:fill="F2F2F2"/>
            <w:vAlign w:val="center"/>
          </w:tcPr>
          <w:p w:rsidR="002C1F70" w:rsidRPr="0059018B" w:rsidRDefault="00DA2BF3" w:rsidP="008F4B58">
            <w:pPr>
              <w:spacing w:line="240" w:lineRule="auto"/>
              <w:jc w:val="center"/>
              <w:rPr>
                <w:rFonts w:cs="Arial"/>
                <w:sz w:val="22"/>
              </w:rPr>
            </w:pPr>
            <w:r>
              <w:rPr>
                <w:rFonts w:cs="Arial"/>
                <w:sz w:val="22"/>
              </w:rPr>
              <w:t xml:space="preserve">Retired </w:t>
            </w:r>
            <w:r w:rsidR="00DA67CE" w:rsidRPr="0059018B">
              <w:rPr>
                <w:rFonts w:cs="Arial"/>
                <w:sz w:val="22"/>
              </w:rPr>
              <w:t>Date</w:t>
            </w:r>
          </w:p>
        </w:tc>
      </w:tr>
      <w:tr w:rsidR="002C1F70" w:rsidRPr="0059018B" w:rsidTr="00B334A6">
        <w:trPr>
          <w:trHeight w:val="253"/>
        </w:trPr>
        <w:tc>
          <w:tcPr>
            <w:tcW w:w="2163" w:type="dxa"/>
            <w:gridSpan w:val="2"/>
            <w:vAlign w:val="center"/>
          </w:tcPr>
          <w:p w:rsidR="002C1F70" w:rsidRPr="0059018B" w:rsidRDefault="00D06F27" w:rsidP="008F4B58">
            <w:pPr>
              <w:spacing w:line="240" w:lineRule="auto"/>
              <w:jc w:val="center"/>
              <w:rPr>
                <w:rFonts w:cs="Arial"/>
                <w:sz w:val="22"/>
              </w:rPr>
            </w:pPr>
            <w:r>
              <w:rPr>
                <w:rFonts w:cs="Arial"/>
                <w:sz w:val="22"/>
              </w:rPr>
              <w:t>MIC.21812</w:t>
            </w:r>
          </w:p>
        </w:tc>
        <w:sdt>
          <w:sdtPr>
            <w:rPr>
              <w:sz w:val="22"/>
            </w:rPr>
            <w:alias w:val="Organization"/>
            <w:tag w:val="ORG"/>
            <w:id w:val="1816203975"/>
            <w:placeholder>
              <w:docPart w:val="038653369CB34F66BF0046414213DB5B"/>
            </w:placeholder>
            <w:dropDownList>
              <w:listItem w:displayText="CAP" w:value="CAP"/>
              <w:listItem w:displayText="Joint Commission" w:value="Joint Commission"/>
              <w:listItem w:displayText="AABB" w:value="AABB"/>
              <w:listItem w:displayText="CMS/DHH" w:value="CMS/DHH"/>
            </w:dropDownList>
          </w:sdtPr>
          <w:sdtContent>
            <w:tc>
              <w:tcPr>
                <w:tcW w:w="2185" w:type="dxa"/>
                <w:gridSpan w:val="2"/>
                <w:vAlign w:val="center"/>
              </w:tcPr>
              <w:p w:rsidR="002C1F70" w:rsidRPr="00DA2BF3" w:rsidRDefault="00D06F27" w:rsidP="004D678A">
                <w:pPr>
                  <w:spacing w:line="240" w:lineRule="auto"/>
                  <w:jc w:val="center"/>
                  <w:rPr>
                    <w:rFonts w:cs="Arial"/>
                    <w:sz w:val="22"/>
                  </w:rPr>
                </w:pPr>
                <w:r>
                  <w:rPr>
                    <w:sz w:val="22"/>
                  </w:rPr>
                  <w:t>CAP</w:t>
                </w:r>
              </w:p>
            </w:tc>
          </w:sdtContent>
        </w:sdt>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1070" w:type="dxa"/>
            <w:vAlign w:val="center"/>
          </w:tcPr>
          <w:p w:rsidR="002C1F70" w:rsidRPr="0059018B" w:rsidRDefault="00490D15" w:rsidP="008F4B58">
            <w:pPr>
              <w:spacing w:line="240" w:lineRule="auto"/>
              <w:jc w:val="center"/>
              <w:rPr>
                <w:rFonts w:cs="Arial"/>
                <w:sz w:val="22"/>
              </w:rPr>
            </w:pPr>
            <w:r>
              <w:rPr>
                <w:rFonts w:cs="Arial"/>
                <w:sz w:val="22"/>
              </w:rPr>
              <w:t>1</w:t>
            </w:r>
          </w:p>
        </w:tc>
        <w:tc>
          <w:tcPr>
            <w:tcW w:w="2070" w:type="dxa"/>
            <w:gridSpan w:val="2"/>
            <w:vAlign w:val="center"/>
          </w:tcPr>
          <w:p w:rsidR="002C1F70" w:rsidRPr="0059018B" w:rsidRDefault="00490D15" w:rsidP="007539BD">
            <w:pPr>
              <w:spacing w:line="240" w:lineRule="auto"/>
              <w:jc w:val="center"/>
              <w:rPr>
                <w:rFonts w:cs="Arial"/>
                <w:sz w:val="22"/>
              </w:rPr>
            </w:pPr>
            <w:r>
              <w:rPr>
                <w:rFonts w:cs="Arial"/>
                <w:sz w:val="22"/>
              </w:rPr>
              <w:t>04/2011</w:t>
            </w:r>
          </w:p>
        </w:tc>
        <w:tc>
          <w:tcPr>
            <w:tcW w:w="1818" w:type="dxa"/>
            <w:vAlign w:val="center"/>
          </w:tcPr>
          <w:p w:rsidR="002C1F70" w:rsidRPr="0059018B" w:rsidRDefault="00490D15" w:rsidP="008F4B58">
            <w:pPr>
              <w:spacing w:line="240" w:lineRule="auto"/>
              <w:jc w:val="center"/>
              <w:rPr>
                <w:rFonts w:cs="Arial"/>
                <w:sz w:val="22"/>
              </w:rPr>
            </w:pPr>
            <w:r>
              <w:rPr>
                <w:rFonts w:cs="Arial"/>
                <w:sz w:val="22"/>
              </w:rPr>
              <w:t>02/2013</w:t>
            </w:r>
          </w:p>
        </w:tc>
      </w:tr>
      <w:tr w:rsidR="002C1F70" w:rsidRPr="0059018B" w:rsidTr="00B334A6">
        <w:trPr>
          <w:trHeight w:val="253"/>
        </w:trPr>
        <w:tc>
          <w:tcPr>
            <w:tcW w:w="2163" w:type="dxa"/>
            <w:gridSpan w:val="2"/>
            <w:vAlign w:val="center"/>
          </w:tcPr>
          <w:p w:rsidR="002C1F70" w:rsidRPr="0059018B" w:rsidRDefault="00D06F27" w:rsidP="008F4B58">
            <w:pPr>
              <w:spacing w:line="240" w:lineRule="auto"/>
              <w:jc w:val="center"/>
              <w:rPr>
                <w:rFonts w:cs="Arial"/>
                <w:sz w:val="22"/>
              </w:rPr>
            </w:pPr>
            <w:r>
              <w:rPr>
                <w:rFonts w:cs="Arial"/>
                <w:sz w:val="22"/>
              </w:rPr>
              <w:t>MIC.22700</w:t>
            </w:r>
          </w:p>
        </w:tc>
        <w:sdt>
          <w:sdtPr>
            <w:rPr>
              <w:sz w:val="22"/>
            </w:rPr>
            <w:alias w:val="Organization"/>
            <w:tag w:val="ORG"/>
            <w:id w:val="1816203974"/>
            <w:placeholder>
              <w:docPart w:val="4C85D28FB26740D4903F2D39CCADD07F"/>
            </w:placeholder>
            <w:dropDownList>
              <w:listItem w:displayText="CAP" w:value="CAP"/>
              <w:listItem w:displayText="Joint Commission" w:value="Joint Commission"/>
              <w:listItem w:displayText="AABB" w:value="AABB"/>
              <w:listItem w:displayText="CMS/DHH" w:value="CMS/DHH"/>
            </w:dropDownList>
          </w:sdtPr>
          <w:sdtContent>
            <w:tc>
              <w:tcPr>
                <w:tcW w:w="2185" w:type="dxa"/>
                <w:gridSpan w:val="2"/>
                <w:vAlign w:val="center"/>
              </w:tcPr>
              <w:p w:rsidR="002C1F70" w:rsidRPr="00DA2BF3" w:rsidRDefault="00D06F27" w:rsidP="008F4B58">
                <w:pPr>
                  <w:spacing w:line="240" w:lineRule="auto"/>
                  <w:jc w:val="center"/>
                  <w:rPr>
                    <w:rFonts w:cs="Arial"/>
                    <w:sz w:val="22"/>
                  </w:rPr>
                </w:pPr>
                <w:r>
                  <w:rPr>
                    <w:sz w:val="22"/>
                  </w:rPr>
                  <w:t>CAP</w:t>
                </w:r>
              </w:p>
            </w:tc>
          </w:sdtContent>
        </w:sdt>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1070" w:type="dxa"/>
            <w:vAlign w:val="center"/>
          </w:tcPr>
          <w:p w:rsidR="002C1F70" w:rsidRPr="0059018B" w:rsidRDefault="00490D15" w:rsidP="008F4B58">
            <w:pPr>
              <w:spacing w:line="240" w:lineRule="auto"/>
              <w:jc w:val="center"/>
              <w:rPr>
                <w:rFonts w:cs="Arial"/>
                <w:sz w:val="22"/>
              </w:rPr>
            </w:pPr>
            <w:r>
              <w:rPr>
                <w:rFonts w:cs="Arial"/>
                <w:sz w:val="22"/>
              </w:rPr>
              <w:t>2</w:t>
            </w:r>
          </w:p>
        </w:tc>
        <w:tc>
          <w:tcPr>
            <w:tcW w:w="2070" w:type="dxa"/>
            <w:gridSpan w:val="2"/>
            <w:vAlign w:val="center"/>
          </w:tcPr>
          <w:p w:rsidR="002C1F70" w:rsidRPr="0059018B" w:rsidRDefault="002C1F70" w:rsidP="008F4B58">
            <w:pPr>
              <w:spacing w:line="240" w:lineRule="auto"/>
              <w:jc w:val="center"/>
              <w:rPr>
                <w:rFonts w:cs="Arial"/>
                <w:sz w:val="22"/>
              </w:rPr>
            </w:pPr>
          </w:p>
        </w:tc>
        <w:tc>
          <w:tcPr>
            <w:tcW w:w="1818" w:type="dxa"/>
            <w:vAlign w:val="center"/>
          </w:tcPr>
          <w:p w:rsidR="002C1F70" w:rsidRPr="0059018B" w:rsidRDefault="002C1F70" w:rsidP="008F4B58">
            <w:pPr>
              <w:spacing w:line="240" w:lineRule="auto"/>
              <w:jc w:val="center"/>
              <w:rPr>
                <w:rFonts w:cs="Arial"/>
                <w:sz w:val="22"/>
              </w:rPr>
            </w:pPr>
          </w:p>
        </w:tc>
      </w:tr>
      <w:tr w:rsidR="002C1F70" w:rsidRPr="0059018B" w:rsidTr="00B334A6">
        <w:trPr>
          <w:trHeight w:val="253"/>
        </w:trPr>
        <w:tc>
          <w:tcPr>
            <w:tcW w:w="2163" w:type="dxa"/>
            <w:gridSpan w:val="2"/>
            <w:vAlign w:val="center"/>
          </w:tcPr>
          <w:p w:rsidR="002C1F70" w:rsidRPr="0059018B" w:rsidRDefault="002C1F70" w:rsidP="008F4B58">
            <w:pPr>
              <w:spacing w:line="240" w:lineRule="auto"/>
              <w:jc w:val="center"/>
              <w:rPr>
                <w:rFonts w:cs="Arial"/>
                <w:sz w:val="22"/>
              </w:rPr>
            </w:pPr>
          </w:p>
        </w:tc>
        <w:sdt>
          <w:sdtPr>
            <w:rPr>
              <w:sz w:val="22"/>
            </w:rPr>
            <w:alias w:val="Organization"/>
            <w:tag w:val="ORG"/>
            <w:id w:val="1816203861"/>
            <w:placeholder>
              <w:docPart w:val="10BB7ACEF0664877897B2D9D0AB59C25"/>
            </w:placeholder>
            <w:showingPlcHdr/>
            <w:dropDownList>
              <w:listItem w:displayText="CAP" w:value="CAP"/>
              <w:listItem w:displayText="Joint Commission" w:value="Joint Commission"/>
              <w:listItem w:displayText="AABB" w:value="AABB"/>
              <w:listItem w:displayText="CMS/DHH" w:value="CMS/DHH"/>
            </w:dropDownList>
          </w:sdtPr>
          <w:sdtContent>
            <w:tc>
              <w:tcPr>
                <w:tcW w:w="2185" w:type="dxa"/>
                <w:gridSpan w:val="2"/>
                <w:vAlign w:val="center"/>
              </w:tcPr>
              <w:p w:rsidR="002C1F70" w:rsidRPr="00DA2BF3" w:rsidRDefault="007730E2" w:rsidP="008F4B58">
                <w:pPr>
                  <w:spacing w:line="240" w:lineRule="auto"/>
                  <w:jc w:val="center"/>
                  <w:rPr>
                    <w:rFonts w:cs="Arial"/>
                    <w:sz w:val="22"/>
                  </w:rPr>
                </w:pPr>
                <w:r w:rsidRPr="00DA2BF3">
                  <w:rPr>
                    <w:rStyle w:val="PlaceholderText"/>
                    <w:sz w:val="22"/>
                  </w:rPr>
                  <w:t xml:space="preserve"> </w:t>
                </w:r>
              </w:p>
            </w:tc>
          </w:sdtContent>
        </w:sdt>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1070" w:type="dxa"/>
            <w:vAlign w:val="center"/>
          </w:tcPr>
          <w:p w:rsidR="002C1F70" w:rsidRPr="0059018B" w:rsidRDefault="002C1F70" w:rsidP="008F4B58">
            <w:pPr>
              <w:spacing w:line="240" w:lineRule="auto"/>
              <w:jc w:val="center"/>
              <w:rPr>
                <w:rFonts w:cs="Arial"/>
                <w:sz w:val="22"/>
              </w:rPr>
            </w:pPr>
          </w:p>
        </w:tc>
        <w:tc>
          <w:tcPr>
            <w:tcW w:w="2070" w:type="dxa"/>
            <w:gridSpan w:val="2"/>
            <w:vAlign w:val="center"/>
          </w:tcPr>
          <w:p w:rsidR="002C1F70" w:rsidRPr="0059018B" w:rsidRDefault="002C1F70" w:rsidP="008F4B58">
            <w:pPr>
              <w:spacing w:line="240" w:lineRule="auto"/>
              <w:jc w:val="center"/>
              <w:rPr>
                <w:rFonts w:cs="Arial"/>
                <w:sz w:val="22"/>
              </w:rPr>
            </w:pPr>
          </w:p>
        </w:tc>
        <w:tc>
          <w:tcPr>
            <w:tcW w:w="1818" w:type="dxa"/>
            <w:vAlign w:val="center"/>
          </w:tcPr>
          <w:p w:rsidR="002C1F70" w:rsidRPr="0059018B" w:rsidRDefault="002C1F70" w:rsidP="008F4B58">
            <w:pPr>
              <w:spacing w:line="240" w:lineRule="auto"/>
              <w:jc w:val="center"/>
              <w:rPr>
                <w:rFonts w:cs="Arial"/>
                <w:sz w:val="22"/>
              </w:rPr>
            </w:pPr>
          </w:p>
        </w:tc>
      </w:tr>
      <w:tr w:rsidR="002C1F70" w:rsidRPr="0059018B" w:rsidTr="00B334A6">
        <w:trPr>
          <w:trHeight w:val="253"/>
        </w:trPr>
        <w:tc>
          <w:tcPr>
            <w:tcW w:w="2163" w:type="dxa"/>
            <w:gridSpan w:val="2"/>
            <w:tcBorders>
              <w:bottom w:val="single" w:sz="4" w:space="0" w:color="auto"/>
            </w:tcBorders>
            <w:vAlign w:val="center"/>
          </w:tcPr>
          <w:p w:rsidR="002C1F70" w:rsidRPr="0059018B" w:rsidRDefault="002C1F70" w:rsidP="008F4B58">
            <w:pPr>
              <w:spacing w:line="240" w:lineRule="auto"/>
              <w:jc w:val="center"/>
              <w:rPr>
                <w:rFonts w:cs="Arial"/>
                <w:sz w:val="22"/>
              </w:rPr>
            </w:pPr>
          </w:p>
        </w:tc>
        <w:sdt>
          <w:sdtPr>
            <w:rPr>
              <w:color w:val="808080"/>
              <w:sz w:val="22"/>
            </w:rPr>
            <w:alias w:val="Organization"/>
            <w:tag w:val="ORG"/>
            <w:id w:val="1816203976"/>
            <w:placeholder>
              <w:docPart w:val="5037CD45AFDD46E2A6E34078CAE5E28A"/>
            </w:placeholder>
            <w:showingPlcHdr/>
            <w:dropDownList>
              <w:listItem w:displayText="CAP" w:value="CAP"/>
              <w:listItem w:displayText="Joint Commission" w:value="Joint Commission"/>
              <w:listItem w:displayText="AABB" w:value="AABB"/>
              <w:listItem w:displayText="CMS/DHH" w:value="CMS/DHH"/>
            </w:dropDownList>
          </w:sdtPr>
          <w:sdtContent>
            <w:tc>
              <w:tcPr>
                <w:tcW w:w="2185" w:type="dxa"/>
                <w:gridSpan w:val="2"/>
                <w:tcBorders>
                  <w:bottom w:val="single" w:sz="4" w:space="0" w:color="auto"/>
                </w:tcBorders>
                <w:vAlign w:val="center"/>
              </w:tcPr>
              <w:p w:rsidR="002C1F70" w:rsidRPr="00DA2BF3" w:rsidRDefault="007730E2" w:rsidP="008F4B58">
                <w:pPr>
                  <w:spacing w:line="240" w:lineRule="auto"/>
                  <w:jc w:val="center"/>
                  <w:rPr>
                    <w:rFonts w:cs="Arial"/>
                    <w:sz w:val="22"/>
                  </w:rPr>
                </w:pPr>
                <w:r w:rsidRPr="00DA2BF3">
                  <w:rPr>
                    <w:rStyle w:val="PlaceholderText"/>
                    <w:sz w:val="22"/>
                  </w:rPr>
                  <w:t xml:space="preserve"> </w:t>
                </w:r>
              </w:p>
            </w:tc>
          </w:sdtContent>
        </w:sdt>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1070" w:type="dxa"/>
            <w:vAlign w:val="center"/>
          </w:tcPr>
          <w:p w:rsidR="002C1F70" w:rsidRPr="0059018B" w:rsidRDefault="002C1F70" w:rsidP="008F4B58">
            <w:pPr>
              <w:spacing w:line="240" w:lineRule="auto"/>
              <w:jc w:val="center"/>
              <w:rPr>
                <w:rFonts w:cs="Arial"/>
                <w:sz w:val="22"/>
              </w:rPr>
            </w:pPr>
          </w:p>
        </w:tc>
        <w:tc>
          <w:tcPr>
            <w:tcW w:w="2070" w:type="dxa"/>
            <w:gridSpan w:val="2"/>
            <w:vAlign w:val="center"/>
          </w:tcPr>
          <w:p w:rsidR="002C1F70" w:rsidRPr="0059018B" w:rsidRDefault="002C1F70" w:rsidP="008F4B58">
            <w:pPr>
              <w:spacing w:line="240" w:lineRule="auto"/>
              <w:jc w:val="center"/>
              <w:rPr>
                <w:rFonts w:cs="Arial"/>
                <w:sz w:val="22"/>
              </w:rPr>
            </w:pPr>
          </w:p>
        </w:tc>
        <w:tc>
          <w:tcPr>
            <w:tcW w:w="1818" w:type="dxa"/>
            <w:vAlign w:val="center"/>
          </w:tcPr>
          <w:p w:rsidR="002C1F70" w:rsidRPr="0059018B" w:rsidRDefault="002C1F70" w:rsidP="008F4B58">
            <w:pPr>
              <w:spacing w:line="240" w:lineRule="auto"/>
              <w:jc w:val="center"/>
              <w:rPr>
                <w:rFonts w:cs="Arial"/>
                <w:sz w:val="22"/>
              </w:rPr>
            </w:pPr>
          </w:p>
        </w:tc>
      </w:tr>
      <w:tr w:rsidR="002C1F70" w:rsidRPr="0059018B" w:rsidTr="00B334A6">
        <w:trPr>
          <w:trHeight w:val="253"/>
        </w:trPr>
        <w:tc>
          <w:tcPr>
            <w:tcW w:w="4348" w:type="dxa"/>
            <w:gridSpan w:val="4"/>
            <w:shd w:val="clear" w:color="auto" w:fill="D9D9D9"/>
            <w:vAlign w:val="center"/>
          </w:tcPr>
          <w:p w:rsidR="002C1F70" w:rsidRPr="0059018B" w:rsidRDefault="002C1F70" w:rsidP="008F4B58">
            <w:pPr>
              <w:spacing w:line="240" w:lineRule="auto"/>
              <w:jc w:val="center"/>
              <w:rPr>
                <w:rFonts w:cs="Arial"/>
                <w:sz w:val="22"/>
              </w:rPr>
            </w:pPr>
            <w:r w:rsidRPr="0059018B">
              <w:rPr>
                <w:rFonts w:cs="Arial"/>
                <w:sz w:val="22"/>
              </w:rPr>
              <w:t>Related Documents</w:t>
            </w:r>
          </w:p>
        </w:tc>
        <w:tc>
          <w:tcPr>
            <w:tcW w:w="270" w:type="dxa"/>
            <w:tcBorders>
              <w:top w:val="nil"/>
              <w:bottom w:val="nil"/>
            </w:tcBorders>
            <w:vAlign w:val="center"/>
          </w:tcPr>
          <w:p w:rsidR="002C1F70" w:rsidRPr="0059018B" w:rsidRDefault="002C1F70" w:rsidP="008F4B58">
            <w:pPr>
              <w:spacing w:line="240" w:lineRule="auto"/>
              <w:jc w:val="center"/>
              <w:rPr>
                <w:rFonts w:cs="Arial"/>
                <w:sz w:val="22"/>
              </w:rPr>
            </w:pPr>
          </w:p>
        </w:tc>
        <w:tc>
          <w:tcPr>
            <w:tcW w:w="1070" w:type="dxa"/>
            <w:vAlign w:val="center"/>
          </w:tcPr>
          <w:p w:rsidR="002C1F70" w:rsidRPr="0059018B" w:rsidRDefault="002C1F70" w:rsidP="008F4B58">
            <w:pPr>
              <w:spacing w:line="240" w:lineRule="auto"/>
              <w:jc w:val="center"/>
              <w:rPr>
                <w:rFonts w:cs="Arial"/>
                <w:sz w:val="22"/>
              </w:rPr>
            </w:pPr>
          </w:p>
        </w:tc>
        <w:tc>
          <w:tcPr>
            <w:tcW w:w="2070" w:type="dxa"/>
            <w:gridSpan w:val="2"/>
            <w:vAlign w:val="center"/>
          </w:tcPr>
          <w:p w:rsidR="002C1F70" w:rsidRPr="0059018B" w:rsidRDefault="002C1F70" w:rsidP="008F4B58">
            <w:pPr>
              <w:spacing w:line="240" w:lineRule="auto"/>
              <w:jc w:val="center"/>
              <w:rPr>
                <w:rFonts w:cs="Arial"/>
                <w:sz w:val="22"/>
              </w:rPr>
            </w:pPr>
          </w:p>
        </w:tc>
        <w:tc>
          <w:tcPr>
            <w:tcW w:w="1818" w:type="dxa"/>
            <w:vAlign w:val="center"/>
          </w:tcPr>
          <w:p w:rsidR="002C1F70" w:rsidRPr="0059018B" w:rsidRDefault="002C1F70" w:rsidP="008F4B58">
            <w:pPr>
              <w:spacing w:line="240" w:lineRule="auto"/>
              <w:jc w:val="center"/>
              <w:rPr>
                <w:rFonts w:cs="Arial"/>
                <w:sz w:val="22"/>
              </w:rPr>
            </w:pPr>
          </w:p>
        </w:tc>
      </w:tr>
      <w:tr w:rsidR="00DA67CE" w:rsidRPr="0059018B" w:rsidTr="00B334A6">
        <w:trPr>
          <w:trHeight w:val="253"/>
        </w:trPr>
        <w:tc>
          <w:tcPr>
            <w:tcW w:w="4348" w:type="dxa"/>
            <w:gridSpan w:val="4"/>
            <w:vAlign w:val="center"/>
          </w:tcPr>
          <w:p w:rsidR="00DA67CE" w:rsidRPr="0059018B" w:rsidRDefault="00DA67CE" w:rsidP="008F4B58">
            <w:pPr>
              <w:spacing w:line="240" w:lineRule="auto"/>
              <w:jc w:val="center"/>
              <w:rPr>
                <w:rFonts w:cs="Arial"/>
                <w:sz w:val="22"/>
              </w:rPr>
            </w:pPr>
          </w:p>
        </w:tc>
        <w:tc>
          <w:tcPr>
            <w:tcW w:w="270" w:type="dxa"/>
            <w:tcBorders>
              <w:top w:val="nil"/>
              <w:bottom w:val="nil"/>
            </w:tcBorders>
            <w:vAlign w:val="center"/>
          </w:tcPr>
          <w:p w:rsidR="00DA67CE" w:rsidRPr="0059018B" w:rsidRDefault="00DA67CE" w:rsidP="008F4B58">
            <w:pPr>
              <w:spacing w:line="240" w:lineRule="auto"/>
              <w:jc w:val="center"/>
              <w:rPr>
                <w:rFonts w:cs="Arial"/>
                <w:sz w:val="22"/>
              </w:rPr>
            </w:pPr>
          </w:p>
        </w:tc>
        <w:tc>
          <w:tcPr>
            <w:tcW w:w="1070" w:type="dxa"/>
            <w:vAlign w:val="center"/>
          </w:tcPr>
          <w:p w:rsidR="00DA67CE" w:rsidRPr="0059018B" w:rsidRDefault="00DA67CE" w:rsidP="008F4B58">
            <w:pPr>
              <w:spacing w:line="240" w:lineRule="auto"/>
              <w:jc w:val="center"/>
              <w:rPr>
                <w:rFonts w:cs="Arial"/>
                <w:sz w:val="22"/>
              </w:rPr>
            </w:pPr>
          </w:p>
        </w:tc>
        <w:tc>
          <w:tcPr>
            <w:tcW w:w="2070" w:type="dxa"/>
            <w:gridSpan w:val="2"/>
            <w:vAlign w:val="center"/>
          </w:tcPr>
          <w:p w:rsidR="00DA67CE" w:rsidRPr="0059018B" w:rsidRDefault="00DA67CE" w:rsidP="008F4B58">
            <w:pPr>
              <w:spacing w:line="240" w:lineRule="auto"/>
              <w:jc w:val="center"/>
              <w:rPr>
                <w:rFonts w:cs="Arial"/>
                <w:sz w:val="22"/>
              </w:rPr>
            </w:pPr>
          </w:p>
        </w:tc>
        <w:tc>
          <w:tcPr>
            <w:tcW w:w="1818" w:type="dxa"/>
            <w:vAlign w:val="center"/>
          </w:tcPr>
          <w:p w:rsidR="00DA67CE" w:rsidRPr="0059018B" w:rsidRDefault="00DA67CE" w:rsidP="008F4B58">
            <w:pPr>
              <w:spacing w:line="240" w:lineRule="auto"/>
              <w:jc w:val="center"/>
              <w:rPr>
                <w:rFonts w:cs="Arial"/>
                <w:sz w:val="22"/>
              </w:rPr>
            </w:pPr>
          </w:p>
        </w:tc>
      </w:tr>
      <w:tr w:rsidR="00DA67CE" w:rsidRPr="0059018B" w:rsidTr="00B334A6">
        <w:trPr>
          <w:trHeight w:val="70"/>
        </w:trPr>
        <w:tc>
          <w:tcPr>
            <w:tcW w:w="4348" w:type="dxa"/>
            <w:gridSpan w:val="4"/>
            <w:vAlign w:val="center"/>
          </w:tcPr>
          <w:p w:rsidR="00DA67CE" w:rsidRPr="0059018B" w:rsidRDefault="00DA67CE" w:rsidP="008F4B58">
            <w:pPr>
              <w:spacing w:line="240" w:lineRule="auto"/>
              <w:jc w:val="center"/>
              <w:rPr>
                <w:rFonts w:cs="Arial"/>
                <w:sz w:val="22"/>
              </w:rPr>
            </w:pPr>
          </w:p>
        </w:tc>
        <w:tc>
          <w:tcPr>
            <w:tcW w:w="270" w:type="dxa"/>
            <w:tcBorders>
              <w:top w:val="nil"/>
              <w:bottom w:val="nil"/>
            </w:tcBorders>
            <w:vAlign w:val="center"/>
          </w:tcPr>
          <w:p w:rsidR="00DA67CE" w:rsidRPr="0059018B" w:rsidRDefault="00DA67CE" w:rsidP="008F4B58">
            <w:pPr>
              <w:spacing w:line="240" w:lineRule="auto"/>
              <w:jc w:val="center"/>
              <w:rPr>
                <w:rFonts w:cs="Arial"/>
                <w:sz w:val="22"/>
              </w:rPr>
            </w:pPr>
          </w:p>
        </w:tc>
        <w:tc>
          <w:tcPr>
            <w:tcW w:w="1070" w:type="dxa"/>
            <w:vAlign w:val="center"/>
          </w:tcPr>
          <w:p w:rsidR="00DA67CE" w:rsidRPr="0059018B" w:rsidRDefault="00DA67CE" w:rsidP="008F4B58">
            <w:pPr>
              <w:spacing w:line="240" w:lineRule="auto"/>
              <w:jc w:val="center"/>
              <w:rPr>
                <w:rFonts w:cs="Arial"/>
                <w:sz w:val="22"/>
              </w:rPr>
            </w:pPr>
          </w:p>
        </w:tc>
        <w:tc>
          <w:tcPr>
            <w:tcW w:w="2070" w:type="dxa"/>
            <w:gridSpan w:val="2"/>
            <w:vAlign w:val="center"/>
          </w:tcPr>
          <w:p w:rsidR="00DA67CE" w:rsidRPr="0059018B" w:rsidRDefault="00DA67CE" w:rsidP="008F4B58">
            <w:pPr>
              <w:spacing w:line="240" w:lineRule="auto"/>
              <w:jc w:val="center"/>
              <w:rPr>
                <w:rFonts w:cs="Arial"/>
                <w:sz w:val="22"/>
              </w:rPr>
            </w:pPr>
          </w:p>
        </w:tc>
        <w:tc>
          <w:tcPr>
            <w:tcW w:w="1818" w:type="dxa"/>
            <w:vAlign w:val="center"/>
          </w:tcPr>
          <w:p w:rsidR="00DA67CE" w:rsidRPr="0059018B" w:rsidRDefault="00DA67CE" w:rsidP="008F4B58">
            <w:pPr>
              <w:spacing w:line="240" w:lineRule="auto"/>
              <w:jc w:val="center"/>
              <w:rPr>
                <w:rFonts w:cs="Arial"/>
                <w:sz w:val="22"/>
              </w:rPr>
            </w:pPr>
          </w:p>
        </w:tc>
      </w:tr>
      <w:tr w:rsidR="00DA67CE" w:rsidRPr="0059018B" w:rsidTr="00B334A6">
        <w:trPr>
          <w:trHeight w:val="253"/>
        </w:trPr>
        <w:tc>
          <w:tcPr>
            <w:tcW w:w="4348" w:type="dxa"/>
            <w:gridSpan w:val="4"/>
            <w:vAlign w:val="center"/>
          </w:tcPr>
          <w:p w:rsidR="00DA67CE" w:rsidRPr="0059018B" w:rsidRDefault="00DA67CE" w:rsidP="008F4B58">
            <w:pPr>
              <w:spacing w:line="240" w:lineRule="auto"/>
              <w:jc w:val="center"/>
              <w:rPr>
                <w:rFonts w:cs="Arial"/>
                <w:sz w:val="22"/>
              </w:rPr>
            </w:pPr>
          </w:p>
        </w:tc>
        <w:tc>
          <w:tcPr>
            <w:tcW w:w="270" w:type="dxa"/>
            <w:tcBorders>
              <w:top w:val="nil"/>
              <w:bottom w:val="nil"/>
            </w:tcBorders>
            <w:vAlign w:val="center"/>
          </w:tcPr>
          <w:p w:rsidR="00DA67CE" w:rsidRPr="0059018B" w:rsidRDefault="00DA67CE" w:rsidP="008F4B58">
            <w:pPr>
              <w:spacing w:line="240" w:lineRule="auto"/>
              <w:jc w:val="center"/>
              <w:rPr>
                <w:rFonts w:cs="Arial"/>
                <w:sz w:val="22"/>
              </w:rPr>
            </w:pPr>
          </w:p>
        </w:tc>
        <w:tc>
          <w:tcPr>
            <w:tcW w:w="1070" w:type="dxa"/>
            <w:vAlign w:val="center"/>
          </w:tcPr>
          <w:p w:rsidR="00DA67CE" w:rsidRPr="0059018B" w:rsidRDefault="00DA67CE" w:rsidP="008F4B58">
            <w:pPr>
              <w:spacing w:line="240" w:lineRule="auto"/>
              <w:jc w:val="center"/>
              <w:rPr>
                <w:rFonts w:cs="Arial"/>
                <w:sz w:val="22"/>
              </w:rPr>
            </w:pPr>
          </w:p>
        </w:tc>
        <w:tc>
          <w:tcPr>
            <w:tcW w:w="2070" w:type="dxa"/>
            <w:gridSpan w:val="2"/>
            <w:vAlign w:val="center"/>
          </w:tcPr>
          <w:p w:rsidR="00DA67CE" w:rsidRPr="0059018B" w:rsidRDefault="00DA67CE" w:rsidP="008F4B58">
            <w:pPr>
              <w:spacing w:line="240" w:lineRule="auto"/>
              <w:jc w:val="center"/>
              <w:rPr>
                <w:rFonts w:cs="Arial"/>
                <w:sz w:val="22"/>
              </w:rPr>
            </w:pPr>
          </w:p>
        </w:tc>
        <w:tc>
          <w:tcPr>
            <w:tcW w:w="1818" w:type="dxa"/>
            <w:vAlign w:val="center"/>
          </w:tcPr>
          <w:p w:rsidR="00DA67CE" w:rsidRPr="0059018B" w:rsidRDefault="00DA67CE" w:rsidP="008F4B58">
            <w:pPr>
              <w:spacing w:line="240" w:lineRule="auto"/>
              <w:jc w:val="center"/>
              <w:rPr>
                <w:rFonts w:cs="Arial"/>
                <w:sz w:val="22"/>
              </w:rPr>
            </w:pPr>
          </w:p>
        </w:tc>
      </w:tr>
      <w:tr w:rsidR="002C1F70" w:rsidRPr="0059018B" w:rsidTr="00B334A6">
        <w:trPr>
          <w:trHeight w:val="253"/>
        </w:trPr>
        <w:tc>
          <w:tcPr>
            <w:tcW w:w="2163" w:type="dxa"/>
            <w:gridSpan w:val="2"/>
            <w:tcBorders>
              <w:left w:val="nil"/>
              <w:bottom w:val="single" w:sz="4" w:space="0" w:color="auto"/>
              <w:right w:val="nil"/>
            </w:tcBorders>
            <w:vAlign w:val="center"/>
          </w:tcPr>
          <w:p w:rsidR="002C1F70" w:rsidRPr="00DD6AB9" w:rsidRDefault="002C1F70" w:rsidP="008F4B58">
            <w:pPr>
              <w:spacing w:line="240" w:lineRule="auto"/>
              <w:jc w:val="center"/>
              <w:rPr>
                <w:rFonts w:cs="Arial"/>
                <w:szCs w:val="24"/>
              </w:rPr>
            </w:pPr>
          </w:p>
          <w:p w:rsidR="00DD6AB9" w:rsidRPr="00DD6AB9" w:rsidRDefault="00DD6AB9" w:rsidP="008F4B58">
            <w:pPr>
              <w:spacing w:line="240" w:lineRule="auto"/>
              <w:jc w:val="center"/>
              <w:rPr>
                <w:rFonts w:cs="Arial"/>
                <w:szCs w:val="24"/>
              </w:rPr>
            </w:pPr>
          </w:p>
        </w:tc>
        <w:tc>
          <w:tcPr>
            <w:tcW w:w="2185" w:type="dxa"/>
            <w:gridSpan w:val="2"/>
            <w:tcBorders>
              <w:left w:val="nil"/>
              <w:bottom w:val="single" w:sz="4" w:space="0" w:color="auto"/>
              <w:right w:val="nil"/>
            </w:tcBorders>
            <w:vAlign w:val="center"/>
          </w:tcPr>
          <w:p w:rsidR="002C1F70" w:rsidRDefault="002C1F70" w:rsidP="008F4B58">
            <w:pPr>
              <w:spacing w:line="240" w:lineRule="auto"/>
              <w:jc w:val="center"/>
              <w:rPr>
                <w:rFonts w:cs="Arial"/>
                <w:sz w:val="22"/>
              </w:rPr>
            </w:pPr>
          </w:p>
          <w:p w:rsidR="00DD6AB9" w:rsidRPr="0059018B" w:rsidRDefault="00DD6AB9" w:rsidP="008F4B58">
            <w:pPr>
              <w:spacing w:line="240" w:lineRule="auto"/>
              <w:jc w:val="center"/>
              <w:rPr>
                <w:rFonts w:cs="Arial"/>
                <w:sz w:val="22"/>
              </w:rPr>
            </w:pPr>
          </w:p>
        </w:tc>
        <w:tc>
          <w:tcPr>
            <w:tcW w:w="270" w:type="dxa"/>
            <w:tcBorders>
              <w:top w:val="nil"/>
              <w:left w:val="nil"/>
              <w:bottom w:val="single" w:sz="4" w:space="0" w:color="auto"/>
              <w:right w:val="nil"/>
            </w:tcBorders>
            <w:vAlign w:val="center"/>
          </w:tcPr>
          <w:p w:rsidR="002C1F70" w:rsidRPr="0059018B" w:rsidRDefault="002C1F70" w:rsidP="008F4B58">
            <w:pPr>
              <w:spacing w:line="240" w:lineRule="auto"/>
              <w:jc w:val="center"/>
              <w:rPr>
                <w:rFonts w:cs="Arial"/>
                <w:sz w:val="22"/>
              </w:rPr>
            </w:pPr>
          </w:p>
        </w:tc>
        <w:tc>
          <w:tcPr>
            <w:tcW w:w="1070" w:type="dxa"/>
            <w:tcBorders>
              <w:left w:val="nil"/>
              <w:bottom w:val="single" w:sz="4" w:space="0" w:color="auto"/>
              <w:right w:val="nil"/>
            </w:tcBorders>
            <w:vAlign w:val="center"/>
          </w:tcPr>
          <w:p w:rsidR="002C1F70" w:rsidRPr="0059018B" w:rsidRDefault="002C1F70" w:rsidP="008F4B58">
            <w:pPr>
              <w:spacing w:line="240" w:lineRule="auto"/>
              <w:jc w:val="center"/>
              <w:rPr>
                <w:rFonts w:cs="Arial"/>
                <w:sz w:val="22"/>
              </w:rPr>
            </w:pPr>
          </w:p>
        </w:tc>
        <w:tc>
          <w:tcPr>
            <w:tcW w:w="2070" w:type="dxa"/>
            <w:gridSpan w:val="2"/>
            <w:tcBorders>
              <w:left w:val="nil"/>
              <w:bottom w:val="single" w:sz="4" w:space="0" w:color="auto"/>
              <w:right w:val="nil"/>
            </w:tcBorders>
            <w:vAlign w:val="center"/>
          </w:tcPr>
          <w:p w:rsidR="002C1F70" w:rsidRPr="0059018B" w:rsidRDefault="002C1F70" w:rsidP="008F4B58">
            <w:pPr>
              <w:spacing w:line="240" w:lineRule="auto"/>
              <w:jc w:val="center"/>
              <w:rPr>
                <w:rFonts w:cs="Arial"/>
                <w:sz w:val="22"/>
              </w:rPr>
            </w:pPr>
          </w:p>
        </w:tc>
        <w:tc>
          <w:tcPr>
            <w:tcW w:w="1818" w:type="dxa"/>
            <w:tcBorders>
              <w:left w:val="nil"/>
              <w:bottom w:val="single" w:sz="4" w:space="0" w:color="auto"/>
              <w:right w:val="nil"/>
            </w:tcBorders>
            <w:vAlign w:val="center"/>
          </w:tcPr>
          <w:p w:rsidR="002C1F70" w:rsidRPr="0059018B" w:rsidRDefault="002C1F70" w:rsidP="008F4B58">
            <w:pPr>
              <w:spacing w:line="240" w:lineRule="auto"/>
              <w:jc w:val="center"/>
              <w:rPr>
                <w:rFonts w:cs="Arial"/>
                <w:sz w:val="22"/>
              </w:rPr>
            </w:pPr>
          </w:p>
        </w:tc>
      </w:tr>
      <w:tr w:rsidR="002C1F70" w:rsidRPr="007539BD" w:rsidTr="008F4B58">
        <w:trPr>
          <w:trHeight w:val="253"/>
        </w:trPr>
        <w:tc>
          <w:tcPr>
            <w:tcW w:w="9576" w:type="dxa"/>
            <w:gridSpan w:val="9"/>
            <w:tcBorders>
              <w:bottom w:val="single" w:sz="4" w:space="0" w:color="auto"/>
            </w:tcBorders>
            <w:shd w:val="clear" w:color="auto" w:fill="D9D9D9"/>
            <w:vAlign w:val="center"/>
          </w:tcPr>
          <w:p w:rsidR="002C1F70" w:rsidRPr="007539BD" w:rsidRDefault="002C1F70" w:rsidP="008F4B58">
            <w:pPr>
              <w:spacing w:line="240" w:lineRule="auto"/>
              <w:jc w:val="center"/>
              <w:rPr>
                <w:rFonts w:cs="Arial"/>
                <w:sz w:val="22"/>
              </w:rPr>
            </w:pPr>
            <w:r w:rsidRPr="007539BD">
              <w:rPr>
                <w:rFonts w:cs="Arial"/>
                <w:sz w:val="22"/>
              </w:rPr>
              <w:t>Review History (</w:t>
            </w:r>
            <w:r w:rsidR="008B1C7C" w:rsidRPr="007539BD">
              <w:rPr>
                <w:rFonts w:cs="Arial"/>
                <w:sz w:val="22"/>
              </w:rPr>
              <w:t xml:space="preserve">Up to the </w:t>
            </w:r>
            <w:r w:rsidRPr="007539BD">
              <w:rPr>
                <w:rFonts w:cs="Arial"/>
                <w:sz w:val="22"/>
              </w:rPr>
              <w:t>Last 15 Occurrences)</w:t>
            </w:r>
          </w:p>
        </w:tc>
      </w:tr>
      <w:tr w:rsidR="00F06D93" w:rsidRPr="007539BD" w:rsidTr="000F77C8">
        <w:trPr>
          <w:trHeight w:val="253"/>
        </w:trPr>
        <w:tc>
          <w:tcPr>
            <w:tcW w:w="1533" w:type="dxa"/>
            <w:shd w:val="clear" w:color="auto" w:fill="F2F2F2"/>
            <w:vAlign w:val="center"/>
          </w:tcPr>
          <w:p w:rsidR="00F06D93" w:rsidRPr="007539BD" w:rsidRDefault="00F06D93" w:rsidP="008F4B58">
            <w:pPr>
              <w:spacing w:line="240" w:lineRule="auto"/>
              <w:jc w:val="center"/>
              <w:rPr>
                <w:rFonts w:cs="Arial"/>
                <w:sz w:val="22"/>
              </w:rPr>
            </w:pPr>
            <w:r w:rsidRPr="007539BD">
              <w:rPr>
                <w:rFonts w:cs="Arial"/>
                <w:sz w:val="22"/>
              </w:rPr>
              <w:t>Date</w:t>
            </w:r>
          </w:p>
        </w:tc>
        <w:tc>
          <w:tcPr>
            <w:tcW w:w="1365" w:type="dxa"/>
            <w:gridSpan w:val="2"/>
            <w:shd w:val="clear" w:color="auto" w:fill="F2F2F2"/>
            <w:vAlign w:val="center"/>
          </w:tcPr>
          <w:p w:rsidR="00F06D93" w:rsidRPr="007539BD" w:rsidRDefault="00F06D93" w:rsidP="008F4B58">
            <w:pPr>
              <w:spacing w:line="240" w:lineRule="auto"/>
              <w:jc w:val="center"/>
              <w:rPr>
                <w:rFonts w:cs="Arial"/>
                <w:sz w:val="22"/>
              </w:rPr>
            </w:pPr>
            <w:r w:rsidRPr="007539BD">
              <w:rPr>
                <w:rFonts w:cs="Arial"/>
                <w:sz w:val="22"/>
              </w:rPr>
              <w:t>Version</w:t>
            </w:r>
          </w:p>
        </w:tc>
        <w:tc>
          <w:tcPr>
            <w:tcW w:w="3065" w:type="dxa"/>
            <w:gridSpan w:val="4"/>
            <w:shd w:val="clear" w:color="auto" w:fill="F2F2F2"/>
            <w:vAlign w:val="center"/>
          </w:tcPr>
          <w:p w:rsidR="00F06D93" w:rsidRPr="007539BD" w:rsidRDefault="005D26E7" w:rsidP="008F4B58">
            <w:pPr>
              <w:spacing w:line="240" w:lineRule="auto"/>
              <w:jc w:val="center"/>
              <w:rPr>
                <w:rFonts w:cs="Arial"/>
                <w:sz w:val="22"/>
              </w:rPr>
            </w:pPr>
            <w:r w:rsidRPr="007539BD">
              <w:rPr>
                <w:rFonts w:cs="Arial"/>
                <w:sz w:val="22"/>
              </w:rPr>
              <w:t>Revision Type</w:t>
            </w:r>
          </w:p>
        </w:tc>
        <w:tc>
          <w:tcPr>
            <w:tcW w:w="3613" w:type="dxa"/>
            <w:gridSpan w:val="2"/>
            <w:shd w:val="clear" w:color="auto" w:fill="F2F2F2"/>
            <w:vAlign w:val="center"/>
          </w:tcPr>
          <w:p w:rsidR="00F06D93" w:rsidRPr="007539BD" w:rsidRDefault="00DA2BF3" w:rsidP="008F4B58">
            <w:pPr>
              <w:spacing w:line="240" w:lineRule="auto"/>
              <w:jc w:val="center"/>
              <w:rPr>
                <w:rFonts w:cs="Arial"/>
                <w:sz w:val="22"/>
              </w:rPr>
            </w:pPr>
            <w:r w:rsidRPr="007539BD">
              <w:rPr>
                <w:rFonts w:cs="Arial"/>
                <w:sz w:val="22"/>
              </w:rPr>
              <w:t>Review By</w:t>
            </w:r>
            <w:r>
              <w:rPr>
                <w:rFonts w:cs="Arial"/>
                <w:sz w:val="22"/>
              </w:rPr>
              <w:t>/Initials &amp; Date</w:t>
            </w:r>
          </w:p>
        </w:tc>
      </w:tr>
      <w:tr w:rsidR="00F06D93" w:rsidRPr="007539BD" w:rsidTr="000F77C8">
        <w:trPr>
          <w:trHeight w:val="253"/>
        </w:trPr>
        <w:tc>
          <w:tcPr>
            <w:tcW w:w="1533" w:type="dxa"/>
            <w:vAlign w:val="center"/>
          </w:tcPr>
          <w:p w:rsidR="00F82DB8" w:rsidRPr="007539BD" w:rsidRDefault="00C57832" w:rsidP="008F4B58">
            <w:pPr>
              <w:spacing w:line="240" w:lineRule="auto"/>
              <w:jc w:val="center"/>
              <w:rPr>
                <w:rFonts w:cs="Arial"/>
                <w:sz w:val="22"/>
              </w:rPr>
            </w:pPr>
            <w:r>
              <w:rPr>
                <w:rFonts w:cs="Arial"/>
                <w:sz w:val="22"/>
              </w:rPr>
              <w:t>2/21/2013</w:t>
            </w:r>
          </w:p>
        </w:tc>
        <w:tc>
          <w:tcPr>
            <w:tcW w:w="1365" w:type="dxa"/>
            <w:gridSpan w:val="2"/>
            <w:vAlign w:val="center"/>
          </w:tcPr>
          <w:p w:rsidR="00F06D93" w:rsidRPr="007539BD" w:rsidRDefault="00D06F27" w:rsidP="008F4B58">
            <w:pPr>
              <w:spacing w:line="240" w:lineRule="auto"/>
              <w:jc w:val="center"/>
              <w:rPr>
                <w:rFonts w:cs="Arial"/>
                <w:sz w:val="22"/>
              </w:rPr>
            </w:pPr>
            <w:r>
              <w:rPr>
                <w:rFonts w:cs="Arial"/>
                <w:sz w:val="22"/>
              </w:rPr>
              <w:t>2</w:t>
            </w:r>
          </w:p>
        </w:tc>
        <w:tc>
          <w:tcPr>
            <w:tcW w:w="3065" w:type="dxa"/>
            <w:gridSpan w:val="4"/>
            <w:vAlign w:val="center"/>
          </w:tcPr>
          <w:p w:rsidR="00F06D93" w:rsidRPr="007539BD" w:rsidRDefault="00273DA5" w:rsidP="00763A99">
            <w:pPr>
              <w:spacing w:line="240" w:lineRule="auto"/>
              <w:jc w:val="center"/>
              <w:rPr>
                <w:rFonts w:cs="Arial"/>
                <w:sz w:val="22"/>
              </w:rPr>
            </w:pPr>
            <w:sdt>
              <w:sdtPr>
                <w:rPr>
                  <w:rFonts w:cs="Arial"/>
                  <w:sz w:val="22"/>
                </w:rPr>
                <w:alias w:val="Revision Type"/>
                <w:tag w:val="RType"/>
                <w:id w:val="1816203980"/>
                <w:placeholder>
                  <w:docPart w:val="66FF4D25EF4F4FC0B45DEDC759DFBB4A"/>
                </w:placeholde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D06F27">
                  <w:rPr>
                    <w:rFonts w:cs="Arial"/>
                    <w:sz w:val="22"/>
                  </w:rPr>
                  <w:t>Director Review</w:t>
                </w:r>
              </w:sdtContent>
            </w:sdt>
          </w:p>
        </w:tc>
        <w:tc>
          <w:tcPr>
            <w:tcW w:w="3613" w:type="dxa"/>
            <w:gridSpan w:val="2"/>
            <w:vAlign w:val="center"/>
          </w:tcPr>
          <w:p w:rsidR="00F06D93" w:rsidRPr="007539BD" w:rsidRDefault="00C57832" w:rsidP="005D26E7">
            <w:pPr>
              <w:spacing w:line="240" w:lineRule="auto"/>
              <w:jc w:val="center"/>
              <w:rPr>
                <w:rFonts w:cs="Arial"/>
                <w:sz w:val="22"/>
              </w:rPr>
            </w:pPr>
            <w:r>
              <w:rPr>
                <w:rFonts w:cs="Arial"/>
                <w:sz w:val="22"/>
              </w:rPr>
              <w:t>J. Lewis 2/21/13</w:t>
            </w:r>
          </w:p>
        </w:tc>
      </w:tr>
      <w:tr w:rsidR="005D26E7" w:rsidRPr="007539BD" w:rsidTr="005D26E7">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vAlign w:val="center"/>
          </w:tcPr>
          <w:p w:rsidR="005D26E7" w:rsidRPr="007539BD" w:rsidRDefault="00273DA5" w:rsidP="005D26E7">
            <w:pPr>
              <w:spacing w:line="240" w:lineRule="auto"/>
              <w:jc w:val="center"/>
              <w:rPr>
                <w:rFonts w:cs="Arial"/>
                <w:sz w:val="22"/>
              </w:rPr>
            </w:pPr>
            <w:sdt>
              <w:sdtPr>
                <w:rPr>
                  <w:rFonts w:cs="Arial"/>
                  <w:sz w:val="22"/>
                </w:rPr>
                <w:alias w:val="Revision Type"/>
                <w:tag w:val="RType"/>
                <w:id w:val="1816203979"/>
                <w:placeholder>
                  <w:docPart w:val="A7BF1B326715419F86CFD7561AA09697"/>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7730E2"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6A78CE">
            <w:pPr>
              <w:spacing w:line="240" w:lineRule="auto"/>
              <w:jc w:val="center"/>
              <w:rPr>
                <w:rFonts w:cs="Arial"/>
                <w:sz w:val="22"/>
              </w:rPr>
            </w:pPr>
          </w:p>
        </w:tc>
        <w:tc>
          <w:tcPr>
            <w:tcW w:w="1365" w:type="dxa"/>
            <w:gridSpan w:val="2"/>
            <w:vAlign w:val="center"/>
          </w:tcPr>
          <w:p w:rsidR="005D26E7" w:rsidRPr="007539BD" w:rsidRDefault="005D26E7" w:rsidP="006A78CE">
            <w:pPr>
              <w:spacing w:line="240" w:lineRule="auto"/>
              <w:jc w:val="center"/>
              <w:rPr>
                <w:rFonts w:cs="Arial"/>
                <w:sz w:val="22"/>
              </w:rPr>
            </w:pPr>
          </w:p>
        </w:tc>
        <w:tc>
          <w:tcPr>
            <w:tcW w:w="3065" w:type="dxa"/>
            <w:gridSpan w:val="4"/>
          </w:tcPr>
          <w:p w:rsidR="005D26E7" w:rsidRPr="007539BD" w:rsidRDefault="00273DA5" w:rsidP="005D26E7">
            <w:pPr>
              <w:spacing w:line="240" w:lineRule="auto"/>
              <w:jc w:val="center"/>
              <w:rPr>
                <w:rFonts w:cs="Arial"/>
                <w:sz w:val="22"/>
              </w:rPr>
            </w:pPr>
            <w:sdt>
              <w:sdtPr>
                <w:rPr>
                  <w:rFonts w:cs="Arial"/>
                  <w:sz w:val="22"/>
                </w:rPr>
                <w:alias w:val="Revision Type"/>
                <w:tag w:val="RType"/>
                <w:id w:val="1816203866"/>
                <w:placeholder>
                  <w:docPart w:val="9EB254642F4643A296F35386DB77EF81"/>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7B7F75" w:rsidRPr="007539BD">
                  <w:rPr>
                    <w:rFonts w:cs="Arial"/>
                    <w:sz w:val="22"/>
                  </w:rPr>
                  <w:t xml:space="preserve"> </w:t>
                </w:r>
              </w:sdtContent>
            </w:sdt>
          </w:p>
        </w:tc>
        <w:tc>
          <w:tcPr>
            <w:tcW w:w="3613" w:type="dxa"/>
            <w:gridSpan w:val="2"/>
            <w:vAlign w:val="center"/>
          </w:tcPr>
          <w:p w:rsidR="005D26E7" w:rsidRPr="007539BD" w:rsidRDefault="005D26E7" w:rsidP="006A78CE">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273DA5" w:rsidP="005D26E7">
            <w:pPr>
              <w:spacing w:line="240" w:lineRule="auto"/>
              <w:jc w:val="center"/>
              <w:rPr>
                <w:rFonts w:cs="Arial"/>
                <w:sz w:val="22"/>
              </w:rPr>
            </w:pPr>
            <w:sdt>
              <w:sdtPr>
                <w:rPr>
                  <w:rFonts w:cs="Arial"/>
                  <w:sz w:val="22"/>
                </w:rPr>
                <w:alias w:val="Revision Type"/>
                <w:tag w:val="RType"/>
                <w:id w:val="1816203982"/>
                <w:placeholder>
                  <w:docPart w:val="F8740FFD79274C7CACBBAE929E2329FB"/>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7730E2"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273DA5" w:rsidP="005D26E7">
            <w:pPr>
              <w:spacing w:line="240" w:lineRule="auto"/>
              <w:jc w:val="center"/>
              <w:rPr>
                <w:rFonts w:cs="Arial"/>
                <w:sz w:val="22"/>
              </w:rPr>
            </w:pPr>
            <w:sdt>
              <w:sdtPr>
                <w:rPr>
                  <w:rFonts w:cs="Arial"/>
                  <w:sz w:val="22"/>
                </w:rPr>
                <w:alias w:val="Revision Type"/>
                <w:tag w:val="RType"/>
                <w:id w:val="1816203864"/>
                <w:placeholder>
                  <w:docPart w:val="1C4AC50C82704937A10D55A0B6461B8C"/>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7B7F75"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273DA5" w:rsidP="005D26E7">
            <w:pPr>
              <w:spacing w:line="240" w:lineRule="auto"/>
              <w:jc w:val="center"/>
              <w:rPr>
                <w:rFonts w:cs="Arial"/>
                <w:sz w:val="22"/>
              </w:rPr>
            </w:pPr>
            <w:sdt>
              <w:sdtPr>
                <w:rPr>
                  <w:rFonts w:cs="Arial"/>
                  <w:sz w:val="22"/>
                </w:rPr>
                <w:alias w:val="Revision Type"/>
                <w:tag w:val="RType"/>
                <w:id w:val="1816203863"/>
                <w:placeholder>
                  <w:docPart w:val="42A4A990FD6048AABABF0710B1CA7DC5"/>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7B7F75"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273DA5" w:rsidP="005D26E7">
            <w:pPr>
              <w:spacing w:line="240" w:lineRule="auto"/>
              <w:jc w:val="center"/>
              <w:rPr>
                <w:rFonts w:cs="Arial"/>
                <w:sz w:val="22"/>
              </w:rPr>
            </w:pPr>
            <w:sdt>
              <w:sdtPr>
                <w:rPr>
                  <w:rFonts w:cs="Arial"/>
                  <w:sz w:val="22"/>
                </w:rPr>
                <w:alias w:val="Revision Type"/>
                <w:tag w:val="RType"/>
                <w:id w:val="1816203862"/>
                <w:placeholder>
                  <w:docPart w:val="0A7560F656654E92BB0EE71B895848CB"/>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007B7F75"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5D26E7"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29"/>
                <w:placeholder>
                  <w:docPart w:val="A03BD2E7EE824CA896721101D0CB9FD3"/>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5D26E7"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0"/>
                <w:placeholder>
                  <w:docPart w:val="A2E62E692FE44FC5968ADEB18936EE7C"/>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5D26E7"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1"/>
                <w:placeholder>
                  <w:docPart w:val="5E533B2F6D044D6FB0CE6C49FBBE755F"/>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5D26E7"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2"/>
                <w:placeholder>
                  <w:docPart w:val="41B8DA29FCDE4EEC9647DB4BAE303464"/>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5D26E7"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3"/>
                <w:placeholder>
                  <w:docPart w:val="01F696264A074F23A827FBCCFD54E718"/>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5D26E7"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4"/>
                <w:placeholder>
                  <w:docPart w:val="D211724F298A453F8E4D6B1B3227579B"/>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sdt>
          <w:sdtPr>
            <w:rPr>
              <w:rFonts w:cs="Arial"/>
              <w:sz w:val="22"/>
            </w:rPr>
            <w:alias w:val="Revision Type"/>
            <w:tag w:val="RType"/>
            <w:id w:val="1816203835"/>
            <w:placeholder>
              <w:docPart w:val="BDE91984221342A9870FB25EE8B1F8C7"/>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tc>
              <w:tcPr>
                <w:tcW w:w="3065" w:type="dxa"/>
                <w:gridSpan w:val="4"/>
              </w:tcPr>
              <w:p w:rsidR="005D26E7" w:rsidRPr="007539BD" w:rsidRDefault="005D26E7" w:rsidP="008F4B58">
                <w:pPr>
                  <w:spacing w:line="240" w:lineRule="auto"/>
                  <w:jc w:val="center"/>
                  <w:rPr>
                    <w:rFonts w:cs="Arial"/>
                    <w:sz w:val="22"/>
                  </w:rPr>
                </w:pPr>
                <w:r w:rsidRPr="007539BD">
                  <w:rPr>
                    <w:rFonts w:cs="Arial"/>
                    <w:sz w:val="22"/>
                  </w:rPr>
                  <w:t xml:space="preserve"> </w:t>
                </w:r>
              </w:p>
            </w:tc>
          </w:sdtContent>
        </w:sdt>
        <w:tc>
          <w:tcPr>
            <w:tcW w:w="3613" w:type="dxa"/>
            <w:gridSpan w:val="2"/>
            <w:vAlign w:val="center"/>
          </w:tcPr>
          <w:p w:rsidR="005D26E7" w:rsidRPr="007539BD" w:rsidRDefault="005D26E7" w:rsidP="008F4B58">
            <w:pPr>
              <w:spacing w:line="240" w:lineRule="auto"/>
              <w:jc w:val="center"/>
              <w:rPr>
                <w:rFonts w:cs="Arial"/>
                <w:sz w:val="22"/>
              </w:rPr>
            </w:pPr>
          </w:p>
        </w:tc>
      </w:tr>
      <w:tr w:rsidR="005D26E7" w:rsidRPr="007539BD" w:rsidTr="000F77C8">
        <w:trPr>
          <w:trHeight w:val="253"/>
        </w:trPr>
        <w:tc>
          <w:tcPr>
            <w:tcW w:w="1533" w:type="dxa"/>
            <w:vAlign w:val="center"/>
          </w:tcPr>
          <w:p w:rsidR="005D26E7" w:rsidRPr="007539BD" w:rsidRDefault="005D26E7" w:rsidP="008F4B58">
            <w:pPr>
              <w:spacing w:line="240" w:lineRule="auto"/>
              <w:jc w:val="center"/>
              <w:rPr>
                <w:rFonts w:cs="Arial"/>
                <w:sz w:val="22"/>
              </w:rPr>
            </w:pPr>
          </w:p>
        </w:tc>
        <w:tc>
          <w:tcPr>
            <w:tcW w:w="1365" w:type="dxa"/>
            <w:gridSpan w:val="2"/>
            <w:vAlign w:val="center"/>
          </w:tcPr>
          <w:p w:rsidR="005D26E7" w:rsidRPr="007539BD" w:rsidRDefault="005D26E7" w:rsidP="008F4B58">
            <w:pPr>
              <w:spacing w:line="240" w:lineRule="auto"/>
              <w:jc w:val="center"/>
              <w:rPr>
                <w:rFonts w:cs="Arial"/>
                <w:sz w:val="22"/>
              </w:rPr>
            </w:pPr>
          </w:p>
        </w:tc>
        <w:tc>
          <w:tcPr>
            <w:tcW w:w="3065" w:type="dxa"/>
            <w:gridSpan w:val="4"/>
          </w:tcPr>
          <w:p w:rsidR="005D26E7" w:rsidRPr="007539BD" w:rsidRDefault="005D26E7" w:rsidP="0037525D">
            <w:pPr>
              <w:spacing w:line="240" w:lineRule="auto"/>
              <w:jc w:val="center"/>
              <w:rPr>
                <w:rFonts w:cs="Arial"/>
                <w:sz w:val="22"/>
              </w:rPr>
            </w:pPr>
            <w:r w:rsidRPr="007539BD">
              <w:rPr>
                <w:rFonts w:cs="Arial"/>
                <w:sz w:val="22"/>
              </w:rPr>
              <w:t xml:space="preserve"> </w:t>
            </w:r>
            <w:sdt>
              <w:sdtPr>
                <w:rPr>
                  <w:rFonts w:cs="Arial"/>
                  <w:sz w:val="22"/>
                </w:rPr>
                <w:alias w:val="Revision Type"/>
                <w:tag w:val="RType"/>
                <w:id w:val="1816203837"/>
                <w:placeholder>
                  <w:docPart w:val="3245078A3A204A4B94D450E6FE7BFEA5"/>
                </w:placeholder>
                <w:showingPlcHdr/>
                <w:dropDownList>
                  <w:listItem w:displayText="New Policy/Procedure" w:value="New Policy/Procedure"/>
                  <w:listItem w:displayText="New Form" w:value="New Form"/>
                  <w:listItem w:displayText="New Work Instructions" w:value="New Work Instructions"/>
                  <w:listItem w:displayText="Minor Revision" w:value="Minor Revision"/>
                  <w:listItem w:displayText="Major Revision" w:value="Major Revision"/>
                  <w:listItem w:displayText="Supervisor Review" w:value="Supervisor Review"/>
                  <w:listItem w:displayText="Director Review" w:value="Director Review"/>
                </w:dropDownList>
              </w:sdtPr>
              <w:sdtContent>
                <w:r w:rsidRPr="007539BD">
                  <w:rPr>
                    <w:rFonts w:cs="Arial"/>
                    <w:sz w:val="22"/>
                  </w:rPr>
                  <w:t xml:space="preserve"> </w:t>
                </w:r>
              </w:sdtContent>
            </w:sdt>
          </w:p>
        </w:tc>
        <w:tc>
          <w:tcPr>
            <w:tcW w:w="3613" w:type="dxa"/>
            <w:gridSpan w:val="2"/>
            <w:vAlign w:val="center"/>
          </w:tcPr>
          <w:p w:rsidR="005D26E7" w:rsidRPr="007539BD" w:rsidRDefault="005D26E7" w:rsidP="008F4B58">
            <w:pPr>
              <w:spacing w:line="240" w:lineRule="auto"/>
              <w:jc w:val="center"/>
              <w:rPr>
                <w:rFonts w:cs="Arial"/>
                <w:sz w:val="22"/>
              </w:rPr>
            </w:pPr>
          </w:p>
        </w:tc>
      </w:tr>
    </w:tbl>
    <w:p w:rsidR="00DD6AB9" w:rsidRPr="007539BD" w:rsidRDefault="00DD6AB9" w:rsidP="002C1F70">
      <w:pPr>
        <w:rPr>
          <w:rFonts w:cs="Arial"/>
          <w:sz w:val="22"/>
        </w:rPr>
      </w:pPr>
    </w:p>
    <w:tbl>
      <w:tblPr>
        <w:tblpPr w:leftFromText="180" w:rightFromText="180" w:vertAnchor="text" w:horzAnchor="margin" w:tblpY="1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rsidR="005843BE" w:rsidRPr="007539BD" w:rsidTr="00DA2BF3">
        <w:tc>
          <w:tcPr>
            <w:tcW w:w="9558" w:type="dxa"/>
            <w:shd w:val="clear" w:color="auto" w:fill="D9D9D9"/>
            <w:vAlign w:val="center"/>
          </w:tcPr>
          <w:p w:rsidR="005843BE" w:rsidRPr="007539BD" w:rsidRDefault="005843BE" w:rsidP="008F4B58">
            <w:pPr>
              <w:spacing w:line="240" w:lineRule="auto"/>
              <w:jc w:val="center"/>
              <w:rPr>
                <w:rFonts w:cs="Arial"/>
                <w:sz w:val="22"/>
              </w:rPr>
            </w:pPr>
            <w:r w:rsidRPr="007539BD">
              <w:rPr>
                <w:rFonts w:cs="Arial"/>
                <w:sz w:val="22"/>
              </w:rPr>
              <w:t>Distribution</w:t>
            </w:r>
          </w:p>
        </w:tc>
      </w:tr>
      <w:tr w:rsidR="005843BE" w:rsidRPr="007539BD" w:rsidTr="00DA2BF3">
        <w:tc>
          <w:tcPr>
            <w:tcW w:w="9558" w:type="dxa"/>
            <w:vAlign w:val="center"/>
          </w:tcPr>
          <w:p w:rsidR="005843BE" w:rsidRPr="007539BD" w:rsidRDefault="00D06F27" w:rsidP="00D06F27">
            <w:pPr>
              <w:spacing w:line="240" w:lineRule="auto"/>
              <w:rPr>
                <w:rFonts w:cs="Arial"/>
                <w:sz w:val="22"/>
              </w:rPr>
            </w:pPr>
            <w:r>
              <w:rPr>
                <w:rFonts w:cs="Arial"/>
                <w:sz w:val="22"/>
              </w:rPr>
              <w:t>CSHCC Shoreline Microbiology SOP</w:t>
            </w:r>
          </w:p>
        </w:tc>
      </w:tr>
      <w:tr w:rsidR="005843BE" w:rsidRPr="007539BD" w:rsidTr="00DA2BF3">
        <w:tc>
          <w:tcPr>
            <w:tcW w:w="9558" w:type="dxa"/>
            <w:vAlign w:val="center"/>
          </w:tcPr>
          <w:p w:rsidR="005843BE" w:rsidRPr="007539BD" w:rsidRDefault="00D06F27" w:rsidP="00D06F27">
            <w:pPr>
              <w:spacing w:line="240" w:lineRule="auto"/>
              <w:jc w:val="left"/>
              <w:rPr>
                <w:rFonts w:cs="Arial"/>
                <w:sz w:val="22"/>
              </w:rPr>
            </w:pPr>
            <w:r>
              <w:rPr>
                <w:rFonts w:cs="Arial"/>
                <w:sz w:val="22"/>
              </w:rPr>
              <w:t>CSHCC Memorial Microbiology SOP</w:t>
            </w:r>
          </w:p>
        </w:tc>
      </w:tr>
      <w:tr w:rsidR="005843BE" w:rsidRPr="007539BD" w:rsidTr="00DA2BF3">
        <w:tc>
          <w:tcPr>
            <w:tcW w:w="9558" w:type="dxa"/>
            <w:vAlign w:val="center"/>
          </w:tcPr>
          <w:p w:rsidR="005843BE" w:rsidRPr="007539BD" w:rsidRDefault="005843BE" w:rsidP="008F4B58">
            <w:pPr>
              <w:spacing w:line="240" w:lineRule="auto"/>
              <w:jc w:val="center"/>
              <w:rPr>
                <w:rFonts w:cs="Arial"/>
                <w:sz w:val="22"/>
              </w:rPr>
            </w:pPr>
          </w:p>
        </w:tc>
      </w:tr>
      <w:tr w:rsidR="005843BE" w:rsidRPr="0059018B" w:rsidTr="00DA2BF3">
        <w:tc>
          <w:tcPr>
            <w:tcW w:w="9558" w:type="dxa"/>
            <w:vAlign w:val="center"/>
          </w:tcPr>
          <w:p w:rsidR="005843BE" w:rsidRPr="0059018B" w:rsidRDefault="005843BE" w:rsidP="008F4B58">
            <w:pPr>
              <w:spacing w:line="240" w:lineRule="auto"/>
              <w:jc w:val="center"/>
              <w:rPr>
                <w:rFonts w:cs="Arial"/>
                <w:sz w:val="22"/>
              </w:rPr>
            </w:pPr>
          </w:p>
        </w:tc>
      </w:tr>
      <w:tr w:rsidR="00E67142" w:rsidRPr="0059018B" w:rsidTr="00DA2BF3">
        <w:tc>
          <w:tcPr>
            <w:tcW w:w="9558" w:type="dxa"/>
            <w:vAlign w:val="center"/>
          </w:tcPr>
          <w:p w:rsidR="00E67142" w:rsidRPr="0059018B" w:rsidRDefault="00E67142" w:rsidP="008F4B58">
            <w:pPr>
              <w:spacing w:line="240" w:lineRule="auto"/>
              <w:jc w:val="center"/>
              <w:rPr>
                <w:rFonts w:cs="Arial"/>
                <w:sz w:val="22"/>
              </w:rPr>
            </w:pPr>
          </w:p>
        </w:tc>
      </w:tr>
      <w:tr w:rsidR="00E67142" w:rsidRPr="0059018B" w:rsidTr="00DA2BF3">
        <w:tc>
          <w:tcPr>
            <w:tcW w:w="9558" w:type="dxa"/>
            <w:vAlign w:val="center"/>
          </w:tcPr>
          <w:p w:rsidR="00E67142" w:rsidRPr="0059018B" w:rsidRDefault="00E67142" w:rsidP="008F4B58">
            <w:pPr>
              <w:spacing w:line="240" w:lineRule="auto"/>
              <w:jc w:val="center"/>
              <w:rPr>
                <w:rFonts w:cs="Arial"/>
                <w:sz w:val="22"/>
              </w:rPr>
            </w:pPr>
          </w:p>
        </w:tc>
      </w:tr>
      <w:tr w:rsidR="00E67142" w:rsidRPr="0059018B" w:rsidTr="00DA2BF3">
        <w:tc>
          <w:tcPr>
            <w:tcW w:w="9558" w:type="dxa"/>
            <w:vAlign w:val="center"/>
          </w:tcPr>
          <w:p w:rsidR="00E67142" w:rsidRPr="0059018B" w:rsidRDefault="00E67142" w:rsidP="008F4B58">
            <w:pPr>
              <w:spacing w:line="240" w:lineRule="auto"/>
              <w:jc w:val="center"/>
              <w:rPr>
                <w:rFonts w:cs="Arial"/>
                <w:sz w:val="22"/>
              </w:rPr>
            </w:pPr>
          </w:p>
        </w:tc>
      </w:tr>
    </w:tbl>
    <w:p w:rsidR="00D33E5A" w:rsidRDefault="00D33E5A" w:rsidP="00D33E5A">
      <w:pPr>
        <w:autoSpaceDE w:val="0"/>
        <w:autoSpaceDN w:val="0"/>
        <w:adjustRightInd w:val="0"/>
        <w:spacing w:line="240" w:lineRule="auto"/>
        <w:contextualSpacing w:val="0"/>
        <w:jc w:val="left"/>
        <w:rPr>
          <w:rFonts w:ascii="Verdana" w:hAnsi="Verdana"/>
          <w:b/>
          <w:bCs/>
          <w:sz w:val="20"/>
          <w:szCs w:val="20"/>
        </w:rPr>
      </w:pPr>
    </w:p>
    <w:p w:rsidR="00D33E5A" w:rsidRDefault="00043B10" w:rsidP="00D33E5A">
      <w:pPr>
        <w:autoSpaceDE w:val="0"/>
        <w:autoSpaceDN w:val="0"/>
        <w:adjustRightInd w:val="0"/>
        <w:spacing w:line="240" w:lineRule="auto"/>
        <w:ind w:left="720" w:hanging="720"/>
        <w:contextualSpacing w:val="0"/>
        <w:jc w:val="left"/>
        <w:rPr>
          <w:rFonts w:ascii="Verdana" w:hAnsi="Verdana" w:cs="Times-Roman"/>
          <w:sz w:val="20"/>
          <w:szCs w:val="20"/>
        </w:rPr>
      </w:pPr>
      <w:r w:rsidRPr="00D33E5A">
        <w:rPr>
          <w:rFonts w:ascii="Verdana" w:hAnsi="Verdana"/>
          <w:b/>
          <w:bCs/>
          <w:sz w:val="20"/>
          <w:szCs w:val="20"/>
        </w:rPr>
        <w:lastRenderedPageBreak/>
        <w:t xml:space="preserve">PRINCIPLE: </w:t>
      </w:r>
      <w:r w:rsidR="00D33E5A" w:rsidRPr="00D33E5A">
        <w:rPr>
          <w:rFonts w:ascii="Verdana" w:hAnsi="Verdana" w:cs="Times-Roman"/>
          <w:sz w:val="20"/>
          <w:szCs w:val="20"/>
        </w:rPr>
        <w:t>Anaerobic bacteria can cause a wide variety of infections, including wound infections as</w:t>
      </w:r>
      <w:r w:rsidR="00D33E5A">
        <w:rPr>
          <w:rFonts w:ascii="Verdana" w:hAnsi="Verdana" w:cs="Times-Roman"/>
          <w:sz w:val="20"/>
          <w:szCs w:val="20"/>
        </w:rPr>
        <w:t xml:space="preserve"> </w:t>
      </w:r>
      <w:r w:rsidR="00D33E5A" w:rsidRPr="00D33E5A">
        <w:rPr>
          <w:rFonts w:ascii="Verdana" w:hAnsi="Verdana" w:cs="Times-Roman"/>
          <w:sz w:val="20"/>
          <w:szCs w:val="20"/>
        </w:rPr>
        <w:t xml:space="preserve">a result of trauma or surgery; abscesses of the liver, brain, lung, and other local sites; appendicitis; peritonitis; chronic </w:t>
      </w:r>
      <w:proofErr w:type="spellStart"/>
      <w:r w:rsidR="00D33E5A" w:rsidRPr="00D33E5A">
        <w:rPr>
          <w:rFonts w:ascii="Verdana" w:hAnsi="Verdana" w:cs="Times-Roman"/>
          <w:sz w:val="20"/>
          <w:szCs w:val="20"/>
        </w:rPr>
        <w:t>otitis</w:t>
      </w:r>
      <w:proofErr w:type="spellEnd"/>
      <w:r w:rsidR="00D33E5A" w:rsidRPr="00D33E5A">
        <w:rPr>
          <w:rFonts w:ascii="Verdana" w:hAnsi="Verdana" w:cs="Times-Roman"/>
          <w:sz w:val="20"/>
          <w:szCs w:val="20"/>
        </w:rPr>
        <w:t xml:space="preserve"> media and sinusitis; </w:t>
      </w:r>
      <w:proofErr w:type="spellStart"/>
      <w:r w:rsidR="00D33E5A" w:rsidRPr="00D33E5A">
        <w:rPr>
          <w:rFonts w:ascii="Verdana" w:hAnsi="Verdana" w:cs="Times-Roman"/>
          <w:sz w:val="20"/>
          <w:szCs w:val="20"/>
        </w:rPr>
        <w:t>endophthalmitis</w:t>
      </w:r>
      <w:proofErr w:type="spellEnd"/>
      <w:r w:rsidR="00D33E5A" w:rsidRPr="00D33E5A">
        <w:rPr>
          <w:rFonts w:ascii="Verdana" w:hAnsi="Verdana" w:cs="Times-Roman"/>
          <w:sz w:val="20"/>
          <w:szCs w:val="20"/>
        </w:rPr>
        <w:t xml:space="preserve">; </w:t>
      </w:r>
      <w:proofErr w:type="spellStart"/>
      <w:r w:rsidR="00D33E5A" w:rsidRPr="00D33E5A">
        <w:rPr>
          <w:rFonts w:ascii="Verdana" w:hAnsi="Verdana" w:cs="Times-Roman"/>
          <w:sz w:val="20"/>
          <w:szCs w:val="20"/>
        </w:rPr>
        <w:t>bacteremia</w:t>
      </w:r>
      <w:proofErr w:type="spellEnd"/>
      <w:r w:rsidR="00D33E5A" w:rsidRPr="00D33E5A">
        <w:rPr>
          <w:rFonts w:ascii="Verdana" w:hAnsi="Verdana" w:cs="Times-Roman"/>
          <w:sz w:val="20"/>
          <w:szCs w:val="20"/>
        </w:rPr>
        <w:t xml:space="preserve">; </w:t>
      </w:r>
      <w:proofErr w:type="spellStart"/>
      <w:r w:rsidR="00D33E5A" w:rsidRPr="00D33E5A">
        <w:rPr>
          <w:rFonts w:ascii="Verdana" w:hAnsi="Verdana" w:cs="Times-Roman"/>
          <w:sz w:val="20"/>
          <w:szCs w:val="20"/>
        </w:rPr>
        <w:t>endocarditis</w:t>
      </w:r>
      <w:proofErr w:type="spellEnd"/>
      <w:r w:rsidR="00D33E5A" w:rsidRPr="00D33E5A">
        <w:rPr>
          <w:rFonts w:ascii="Verdana" w:hAnsi="Verdana" w:cs="Times-Roman"/>
          <w:sz w:val="20"/>
          <w:szCs w:val="20"/>
        </w:rPr>
        <w:t xml:space="preserve">; </w:t>
      </w:r>
      <w:proofErr w:type="spellStart"/>
      <w:r w:rsidR="00D33E5A" w:rsidRPr="00D33E5A">
        <w:rPr>
          <w:rFonts w:ascii="Verdana" w:hAnsi="Verdana" w:cs="Times-Roman"/>
          <w:sz w:val="20"/>
          <w:szCs w:val="20"/>
        </w:rPr>
        <w:t>myonecrosis</w:t>
      </w:r>
      <w:proofErr w:type="spellEnd"/>
      <w:r w:rsidR="00D33E5A" w:rsidRPr="00D33E5A">
        <w:rPr>
          <w:rFonts w:ascii="Verdana" w:hAnsi="Verdana" w:cs="Times-Roman"/>
          <w:sz w:val="20"/>
          <w:szCs w:val="20"/>
        </w:rPr>
        <w:t xml:space="preserve">; gas gangrene; and dental and oral infections. </w:t>
      </w:r>
    </w:p>
    <w:p w:rsidR="00D33E5A" w:rsidRDefault="00D33E5A" w:rsidP="00D33E5A">
      <w:pPr>
        <w:autoSpaceDE w:val="0"/>
        <w:autoSpaceDN w:val="0"/>
        <w:adjustRightInd w:val="0"/>
        <w:spacing w:line="240" w:lineRule="auto"/>
        <w:ind w:left="720" w:hanging="720"/>
        <w:contextualSpacing w:val="0"/>
        <w:jc w:val="left"/>
        <w:rPr>
          <w:rFonts w:ascii="Verdana" w:hAnsi="Verdana"/>
          <w:sz w:val="20"/>
          <w:szCs w:val="20"/>
        </w:rPr>
      </w:pPr>
    </w:p>
    <w:p w:rsidR="00D33E5A" w:rsidRDefault="00EF246A" w:rsidP="00D33E5A">
      <w:pPr>
        <w:autoSpaceDE w:val="0"/>
        <w:autoSpaceDN w:val="0"/>
        <w:adjustRightInd w:val="0"/>
        <w:spacing w:line="240" w:lineRule="auto"/>
        <w:ind w:left="720"/>
        <w:contextualSpacing w:val="0"/>
        <w:jc w:val="left"/>
        <w:rPr>
          <w:rFonts w:ascii="Verdana" w:hAnsi="Verdana"/>
          <w:sz w:val="20"/>
          <w:szCs w:val="20"/>
        </w:rPr>
      </w:pPr>
      <w:r w:rsidRPr="00D33E5A">
        <w:rPr>
          <w:rFonts w:ascii="Verdana" w:hAnsi="Verdana"/>
          <w:sz w:val="20"/>
          <w:szCs w:val="20"/>
        </w:rPr>
        <w:t xml:space="preserve">Anaerobic cultures will be performed upon proper collection and request from the physician.  The exact source of the specimen must be stated to allow for optimal selection of culture media.  Specimens should also be cultured simultaneously for aerobic organisms for complete culture study and evaluation. </w:t>
      </w:r>
    </w:p>
    <w:p w:rsidR="00D33E5A" w:rsidRDefault="00D33E5A" w:rsidP="00D33E5A">
      <w:pPr>
        <w:autoSpaceDE w:val="0"/>
        <w:autoSpaceDN w:val="0"/>
        <w:adjustRightInd w:val="0"/>
        <w:spacing w:line="240" w:lineRule="auto"/>
        <w:ind w:left="720"/>
        <w:contextualSpacing w:val="0"/>
        <w:jc w:val="left"/>
        <w:rPr>
          <w:rFonts w:ascii="Verdana" w:hAnsi="Verdana"/>
          <w:sz w:val="20"/>
          <w:szCs w:val="20"/>
        </w:rPr>
      </w:pPr>
    </w:p>
    <w:p w:rsidR="00D33E5A" w:rsidRDefault="00043B10" w:rsidP="00D33E5A">
      <w:pPr>
        <w:autoSpaceDE w:val="0"/>
        <w:autoSpaceDN w:val="0"/>
        <w:adjustRightInd w:val="0"/>
        <w:spacing w:line="240" w:lineRule="auto"/>
        <w:ind w:left="720"/>
        <w:contextualSpacing w:val="0"/>
        <w:jc w:val="left"/>
        <w:rPr>
          <w:rFonts w:ascii="Verdana" w:hAnsi="Verdana"/>
          <w:sz w:val="20"/>
          <w:szCs w:val="20"/>
        </w:rPr>
      </w:pPr>
      <w:r w:rsidRPr="00D33E5A">
        <w:rPr>
          <w:rFonts w:ascii="Verdana" w:hAnsi="Verdana"/>
          <w:sz w:val="20"/>
          <w:szCs w:val="20"/>
        </w:rPr>
        <w:t>The goal of processing primary culture plates is to isolate significant anaerobic organisms present in the original specimen for identification and</w:t>
      </w:r>
      <w:r w:rsidRPr="00EF246A">
        <w:rPr>
          <w:rFonts w:ascii="Verdana" w:hAnsi="Verdana"/>
          <w:sz w:val="20"/>
          <w:szCs w:val="20"/>
        </w:rPr>
        <w:t xml:space="preserve"> when susceptibility testing</w:t>
      </w:r>
      <w:r w:rsidRPr="00043B10">
        <w:rPr>
          <w:rFonts w:ascii="Verdana" w:hAnsi="Verdana"/>
          <w:sz w:val="20"/>
          <w:szCs w:val="20"/>
        </w:rPr>
        <w:t xml:space="preserve"> is indicated. The original Gram stain of the specimen is critical. At that time all morphological types should be carefully described and recorded. When evaluating culture plates, all morphotypes observed in the original Gram stain should match. It is important to remember that anaerobic culture media permit facultatively anaerobic bacteria to grow. All bacterial isolates must be subjected to aerotolerance testing before being designated anaerobes. </w:t>
      </w:r>
    </w:p>
    <w:p w:rsidR="00D33E5A" w:rsidRDefault="00D33E5A" w:rsidP="00D33E5A">
      <w:pPr>
        <w:autoSpaceDE w:val="0"/>
        <w:autoSpaceDN w:val="0"/>
        <w:adjustRightInd w:val="0"/>
        <w:spacing w:line="240" w:lineRule="auto"/>
        <w:ind w:left="720"/>
        <w:contextualSpacing w:val="0"/>
        <w:jc w:val="left"/>
        <w:rPr>
          <w:rFonts w:ascii="Verdana" w:hAnsi="Verdana"/>
          <w:sz w:val="20"/>
          <w:szCs w:val="20"/>
        </w:rPr>
      </w:pPr>
    </w:p>
    <w:p w:rsidR="00043B10" w:rsidRPr="00043B10" w:rsidRDefault="00043B10" w:rsidP="00D33E5A">
      <w:pPr>
        <w:autoSpaceDE w:val="0"/>
        <w:autoSpaceDN w:val="0"/>
        <w:adjustRightInd w:val="0"/>
        <w:spacing w:line="240" w:lineRule="auto"/>
        <w:ind w:left="720"/>
        <w:contextualSpacing w:val="0"/>
        <w:jc w:val="left"/>
        <w:rPr>
          <w:rFonts w:ascii="Verdana" w:hAnsi="Verdana"/>
          <w:sz w:val="20"/>
          <w:szCs w:val="20"/>
        </w:rPr>
      </w:pPr>
      <w:r w:rsidRPr="00043B10">
        <w:rPr>
          <w:rFonts w:ascii="Verdana" w:hAnsi="Verdana"/>
          <w:sz w:val="20"/>
          <w:szCs w:val="20"/>
        </w:rPr>
        <w:t>Special precautions must be taken to avoid exposure of culture plates to oxygen during examination. Even a 10-min exposure will kill some oxygen-sensitive anaerobes (</w:t>
      </w:r>
      <w:r w:rsidRPr="00043B10">
        <w:rPr>
          <w:rFonts w:ascii="Verdana" w:hAnsi="Verdana"/>
          <w:i/>
          <w:iCs/>
          <w:sz w:val="20"/>
          <w:szCs w:val="20"/>
        </w:rPr>
        <w:t xml:space="preserve">Fusobacterium </w:t>
      </w:r>
      <w:r w:rsidRPr="00043B10">
        <w:rPr>
          <w:rFonts w:ascii="Verdana" w:hAnsi="Verdana"/>
          <w:sz w:val="20"/>
          <w:szCs w:val="20"/>
        </w:rPr>
        <w:t xml:space="preserve">spp., </w:t>
      </w:r>
      <w:r w:rsidRPr="00043B10">
        <w:rPr>
          <w:rFonts w:ascii="Verdana" w:hAnsi="Verdana"/>
          <w:i/>
          <w:iCs/>
          <w:sz w:val="20"/>
          <w:szCs w:val="20"/>
        </w:rPr>
        <w:t xml:space="preserve">Porphyromonas </w:t>
      </w:r>
      <w:r w:rsidRPr="00043B10">
        <w:rPr>
          <w:rFonts w:ascii="Verdana" w:hAnsi="Verdana"/>
          <w:sz w:val="20"/>
          <w:szCs w:val="20"/>
        </w:rPr>
        <w:t xml:space="preserve">spp., and anaerobic cocci). In addition, reduced culture media will become oxidized when exposed to air, making the media unsuitable for isolation of fastidious anaerobes. </w:t>
      </w:r>
    </w:p>
    <w:p w:rsidR="00043B10" w:rsidRDefault="00043B10" w:rsidP="00D33E5A">
      <w:pPr>
        <w:autoSpaceDE w:val="0"/>
        <w:autoSpaceDN w:val="0"/>
        <w:adjustRightInd w:val="0"/>
        <w:ind w:left="720" w:hanging="720"/>
        <w:rPr>
          <w:rFonts w:cs="Arial"/>
          <w:sz w:val="20"/>
          <w:szCs w:val="20"/>
        </w:rPr>
      </w:pPr>
    </w:p>
    <w:p w:rsidR="00780E28" w:rsidRPr="00780E28" w:rsidRDefault="00DA2BF3" w:rsidP="00780E28">
      <w:pPr>
        <w:ind w:left="720" w:hanging="720"/>
        <w:jc w:val="left"/>
        <w:rPr>
          <w:rFonts w:ascii="Verdana" w:hAnsi="Verdana"/>
          <w:sz w:val="20"/>
          <w:szCs w:val="20"/>
        </w:rPr>
      </w:pPr>
      <w:r w:rsidRPr="00DA2BF3">
        <w:rPr>
          <w:rFonts w:ascii="Verdana" w:hAnsi="Verdana"/>
          <w:b/>
          <w:sz w:val="20"/>
          <w:szCs w:val="20"/>
        </w:rPr>
        <w:t>SPE</w:t>
      </w:r>
      <w:smartTag w:uri="urn:schemas-microsoft-com:office:smarttags" w:element="PersonName">
        <w:r w:rsidRPr="00DA2BF3">
          <w:rPr>
            <w:rFonts w:ascii="Verdana" w:hAnsi="Verdana"/>
            <w:b/>
            <w:sz w:val="20"/>
            <w:szCs w:val="20"/>
          </w:rPr>
          <w:t>C</w:t>
        </w:r>
      </w:smartTag>
      <w:r w:rsidRPr="00DA2BF3">
        <w:rPr>
          <w:rFonts w:ascii="Verdana" w:hAnsi="Verdana"/>
          <w:b/>
          <w:sz w:val="20"/>
          <w:szCs w:val="20"/>
        </w:rPr>
        <w:t>IMEN:</w:t>
      </w:r>
      <w:r w:rsidR="00780E28">
        <w:rPr>
          <w:rFonts w:ascii="Verdana" w:hAnsi="Verdana"/>
          <w:b/>
          <w:sz w:val="20"/>
          <w:szCs w:val="20"/>
        </w:rPr>
        <w:t xml:space="preserve"> </w:t>
      </w:r>
      <w:r w:rsidR="00780E28" w:rsidRPr="00780E28">
        <w:rPr>
          <w:rFonts w:ascii="Verdana" w:hAnsi="Verdana" w:cs="Arial"/>
          <w:iCs/>
          <w:sz w:val="20"/>
          <w:szCs w:val="20"/>
        </w:rPr>
        <w:t>The minimum standards for the evaluation of deep wound cultures require adequate procedures for the collection, recovery and identification of clinically relevant pathogens. This includes aerobic, facultatively anaerobic, and strictly anaerobic organisms, when indicated and when the submitted material is of sufficient quality to provide an interpretable result.</w:t>
      </w:r>
    </w:p>
    <w:p w:rsidR="00780E28" w:rsidRPr="00780E28" w:rsidRDefault="00DA2BF3" w:rsidP="007B4CF2">
      <w:pPr>
        <w:pStyle w:val="ListParagraph"/>
        <w:numPr>
          <w:ilvl w:val="0"/>
          <w:numId w:val="12"/>
        </w:numPr>
        <w:autoSpaceDE w:val="0"/>
        <w:autoSpaceDN w:val="0"/>
        <w:adjustRightInd w:val="0"/>
        <w:spacing w:line="240" w:lineRule="auto"/>
        <w:ind w:left="1080"/>
        <w:contextualSpacing w:val="0"/>
        <w:jc w:val="left"/>
        <w:rPr>
          <w:rFonts w:ascii="Verdana" w:hAnsi="Verdana" w:cs="Arial"/>
          <w:i/>
          <w:iCs/>
          <w:sz w:val="20"/>
          <w:szCs w:val="20"/>
        </w:rPr>
      </w:pPr>
      <w:r w:rsidRPr="00780E28">
        <w:rPr>
          <w:rFonts w:ascii="Verdana" w:hAnsi="Verdana"/>
          <w:sz w:val="20"/>
          <w:szCs w:val="20"/>
        </w:rPr>
        <w:t>Specimens for anaerobic culture must be coll</w:t>
      </w:r>
      <w:r w:rsidR="00043B10" w:rsidRPr="00780E28">
        <w:rPr>
          <w:rFonts w:ascii="Verdana" w:hAnsi="Verdana"/>
          <w:sz w:val="20"/>
          <w:szCs w:val="20"/>
        </w:rPr>
        <w:t xml:space="preserve">ected properly and </w:t>
      </w:r>
      <w:r w:rsidRPr="00780E28">
        <w:rPr>
          <w:rFonts w:ascii="Verdana" w:hAnsi="Verdana"/>
          <w:sz w:val="20"/>
          <w:szCs w:val="20"/>
        </w:rPr>
        <w:t>transported to the laboratory immediately in the appropriate transport system.</w:t>
      </w:r>
    </w:p>
    <w:p w:rsidR="00D33E5A" w:rsidRDefault="00DA2BF3" w:rsidP="00D33E5A">
      <w:pPr>
        <w:pStyle w:val="ListParagraph"/>
        <w:numPr>
          <w:ilvl w:val="0"/>
          <w:numId w:val="12"/>
        </w:numPr>
        <w:spacing w:line="240" w:lineRule="auto"/>
        <w:ind w:left="1080"/>
        <w:contextualSpacing w:val="0"/>
        <w:jc w:val="left"/>
        <w:rPr>
          <w:rFonts w:ascii="Verdana" w:hAnsi="Verdana"/>
          <w:sz w:val="20"/>
          <w:szCs w:val="20"/>
        </w:rPr>
      </w:pPr>
      <w:r w:rsidRPr="00780E28">
        <w:rPr>
          <w:rFonts w:ascii="Verdana" w:hAnsi="Verdana"/>
          <w:sz w:val="20"/>
          <w:szCs w:val="20"/>
        </w:rPr>
        <w:t xml:space="preserve">The nursing unit should be </w:t>
      </w:r>
      <w:r w:rsidR="00D33E5A">
        <w:rPr>
          <w:rFonts w:ascii="Verdana" w:hAnsi="Verdana"/>
          <w:sz w:val="20"/>
          <w:szCs w:val="20"/>
        </w:rPr>
        <w:t xml:space="preserve">provided </w:t>
      </w:r>
      <w:r w:rsidRPr="00780E28">
        <w:rPr>
          <w:rFonts w:ascii="Verdana" w:hAnsi="Verdana"/>
          <w:sz w:val="20"/>
          <w:szCs w:val="20"/>
        </w:rPr>
        <w:t>transport media and instructions</w:t>
      </w:r>
      <w:r w:rsidR="00043B10" w:rsidRPr="00780E28">
        <w:rPr>
          <w:rFonts w:ascii="Verdana" w:hAnsi="Verdana"/>
          <w:sz w:val="20"/>
          <w:szCs w:val="20"/>
        </w:rPr>
        <w:t xml:space="preserve"> </w:t>
      </w:r>
      <w:r w:rsidRPr="00780E28">
        <w:rPr>
          <w:rFonts w:ascii="Verdana" w:hAnsi="Verdana"/>
          <w:sz w:val="20"/>
          <w:szCs w:val="20"/>
        </w:rPr>
        <w:t>when collecting anaerobe cultures.</w:t>
      </w:r>
    </w:p>
    <w:p w:rsidR="00D33E5A" w:rsidRPr="00D33E5A" w:rsidRDefault="00DA2BF3" w:rsidP="00D33E5A">
      <w:pPr>
        <w:pStyle w:val="ListParagraph"/>
        <w:numPr>
          <w:ilvl w:val="0"/>
          <w:numId w:val="12"/>
        </w:numPr>
        <w:spacing w:line="240" w:lineRule="auto"/>
        <w:ind w:left="1080"/>
        <w:contextualSpacing w:val="0"/>
        <w:jc w:val="left"/>
        <w:rPr>
          <w:rFonts w:ascii="Verdana" w:hAnsi="Verdana"/>
          <w:sz w:val="20"/>
          <w:szCs w:val="20"/>
        </w:rPr>
      </w:pPr>
      <w:r w:rsidRPr="00D33E5A">
        <w:rPr>
          <w:rFonts w:ascii="Verdana" w:hAnsi="Verdana"/>
          <w:sz w:val="20"/>
          <w:szCs w:val="20"/>
        </w:rPr>
        <w:t xml:space="preserve">Fluids, aspirates and tissues are preferred. </w:t>
      </w:r>
      <w:r w:rsidR="00D33E5A" w:rsidRPr="00D33E5A">
        <w:rPr>
          <w:rFonts w:ascii="Verdana" w:hAnsi="Verdana"/>
          <w:sz w:val="20"/>
          <w:szCs w:val="20"/>
        </w:rPr>
        <w:t xml:space="preserve">Aspirated fluids or exudates may be transported in syringes, capped using an acceptable mechanical recapping device. </w:t>
      </w:r>
      <w:r w:rsidR="00D33E5A" w:rsidRPr="00D33E5A">
        <w:rPr>
          <w:rFonts w:ascii="Verdana" w:hAnsi="Verdana"/>
          <w:b/>
          <w:sz w:val="20"/>
          <w:szCs w:val="20"/>
        </w:rPr>
        <w:t>Needles must be removed from syringes before transporting.</w:t>
      </w:r>
    </w:p>
    <w:p w:rsidR="00D33E5A" w:rsidRDefault="00D33E5A" w:rsidP="00D33E5A">
      <w:pPr>
        <w:pStyle w:val="ListParagraph"/>
        <w:numPr>
          <w:ilvl w:val="0"/>
          <w:numId w:val="12"/>
        </w:numPr>
        <w:spacing w:line="240" w:lineRule="auto"/>
        <w:ind w:left="1080"/>
        <w:contextualSpacing w:val="0"/>
        <w:jc w:val="left"/>
        <w:rPr>
          <w:rFonts w:ascii="Verdana" w:hAnsi="Verdana"/>
          <w:sz w:val="20"/>
          <w:szCs w:val="20"/>
        </w:rPr>
      </w:pPr>
      <w:r w:rsidRPr="00D33E5A">
        <w:rPr>
          <w:rFonts w:ascii="Verdana" w:hAnsi="Verdana"/>
          <w:sz w:val="20"/>
          <w:szCs w:val="20"/>
        </w:rPr>
        <w:t>SWABS are sub-optimum for collection of anaerobe specimens.</w:t>
      </w:r>
    </w:p>
    <w:p w:rsidR="00D33E5A" w:rsidRDefault="00D33E5A" w:rsidP="00D33E5A">
      <w:pPr>
        <w:spacing w:line="240" w:lineRule="auto"/>
        <w:contextualSpacing w:val="0"/>
        <w:jc w:val="left"/>
        <w:rPr>
          <w:rFonts w:ascii="Verdana" w:hAnsi="Verdana"/>
          <w:sz w:val="20"/>
          <w:szCs w:val="20"/>
        </w:rPr>
      </w:pPr>
    </w:p>
    <w:p w:rsidR="00D33E5A" w:rsidRPr="00D33E5A" w:rsidRDefault="00D33E5A" w:rsidP="00D33E5A">
      <w:pPr>
        <w:spacing w:line="240" w:lineRule="auto"/>
        <w:contextualSpacing w:val="0"/>
        <w:jc w:val="left"/>
        <w:rPr>
          <w:rFonts w:ascii="Verdana" w:hAnsi="Verdana"/>
          <w:sz w:val="20"/>
          <w:szCs w:val="20"/>
        </w:rPr>
      </w:pPr>
      <w:r w:rsidRPr="00D33E5A">
        <w:rPr>
          <w:rFonts w:ascii="Verdana" w:hAnsi="Verdana"/>
          <w:b/>
          <w:sz w:val="20"/>
          <w:szCs w:val="20"/>
        </w:rPr>
        <w:t>UNACCEPTABLE SPECIMENS:</w:t>
      </w:r>
      <w:r w:rsidRPr="00D33E5A">
        <w:rPr>
          <w:rFonts w:ascii="Verdana" w:hAnsi="Verdana"/>
          <w:sz w:val="20"/>
          <w:szCs w:val="20"/>
        </w:rPr>
        <w:t xml:space="preserve"> The following specimens are </w:t>
      </w:r>
      <w:r w:rsidRPr="00D33E5A">
        <w:rPr>
          <w:rFonts w:ascii="Verdana" w:hAnsi="Verdana"/>
          <w:b/>
          <w:sz w:val="20"/>
          <w:szCs w:val="20"/>
        </w:rPr>
        <w:t>not acceptable</w:t>
      </w:r>
      <w:r w:rsidRPr="00D33E5A">
        <w:rPr>
          <w:rFonts w:ascii="Verdana" w:hAnsi="Verdana"/>
          <w:sz w:val="20"/>
          <w:szCs w:val="20"/>
        </w:rPr>
        <w:t xml:space="preserve"> for anaerobic culture:</w:t>
      </w:r>
    </w:p>
    <w:p w:rsidR="00D33E5A" w:rsidRPr="00D33E5A" w:rsidRDefault="00D33E5A" w:rsidP="00D33E5A">
      <w:pPr>
        <w:numPr>
          <w:ilvl w:val="1"/>
          <w:numId w:val="20"/>
        </w:numPr>
        <w:spacing w:line="240" w:lineRule="auto"/>
        <w:ind w:left="1080"/>
        <w:contextualSpacing w:val="0"/>
        <w:jc w:val="left"/>
        <w:rPr>
          <w:rFonts w:ascii="Verdana" w:hAnsi="Verdana"/>
          <w:sz w:val="20"/>
          <w:szCs w:val="20"/>
        </w:rPr>
      </w:pPr>
      <w:r w:rsidRPr="00D33E5A">
        <w:rPr>
          <w:rFonts w:ascii="Verdana" w:hAnsi="Verdana"/>
          <w:sz w:val="20"/>
          <w:szCs w:val="20"/>
        </w:rPr>
        <w:t>expectorated sputum or tracheal aspiration</w:t>
      </w:r>
    </w:p>
    <w:p w:rsidR="00D33E5A" w:rsidRPr="00D33E5A" w:rsidRDefault="00D33E5A" w:rsidP="00D33E5A">
      <w:pPr>
        <w:numPr>
          <w:ilvl w:val="1"/>
          <w:numId w:val="20"/>
        </w:numPr>
        <w:spacing w:line="240" w:lineRule="auto"/>
        <w:ind w:left="1080"/>
        <w:contextualSpacing w:val="0"/>
        <w:jc w:val="left"/>
        <w:rPr>
          <w:rFonts w:ascii="Verdana" w:hAnsi="Verdana"/>
          <w:sz w:val="20"/>
          <w:szCs w:val="20"/>
        </w:rPr>
      </w:pPr>
      <w:r w:rsidRPr="00D33E5A">
        <w:rPr>
          <w:rFonts w:ascii="Verdana" w:hAnsi="Verdana"/>
          <w:sz w:val="20"/>
          <w:szCs w:val="20"/>
        </w:rPr>
        <w:t>vaginal/cervical secretions</w:t>
      </w:r>
    </w:p>
    <w:p w:rsidR="00D33E5A" w:rsidRPr="00D33E5A" w:rsidRDefault="00D33E5A" w:rsidP="00D33E5A">
      <w:pPr>
        <w:numPr>
          <w:ilvl w:val="1"/>
          <w:numId w:val="20"/>
        </w:numPr>
        <w:spacing w:line="240" w:lineRule="auto"/>
        <w:ind w:left="1080"/>
        <w:contextualSpacing w:val="0"/>
        <w:jc w:val="left"/>
        <w:rPr>
          <w:rFonts w:ascii="Verdana" w:hAnsi="Verdana"/>
          <w:sz w:val="20"/>
          <w:szCs w:val="20"/>
        </w:rPr>
      </w:pPr>
      <w:r w:rsidRPr="00D33E5A">
        <w:rPr>
          <w:rFonts w:ascii="Verdana" w:hAnsi="Verdana"/>
          <w:sz w:val="20"/>
          <w:szCs w:val="20"/>
        </w:rPr>
        <w:t>throat and nasopharyngeal swabs</w:t>
      </w:r>
    </w:p>
    <w:p w:rsidR="00D33E5A" w:rsidRPr="00D33E5A" w:rsidRDefault="00D33E5A" w:rsidP="00D33E5A">
      <w:pPr>
        <w:numPr>
          <w:ilvl w:val="1"/>
          <w:numId w:val="20"/>
        </w:numPr>
        <w:spacing w:line="240" w:lineRule="auto"/>
        <w:ind w:left="1080"/>
        <w:contextualSpacing w:val="0"/>
        <w:jc w:val="left"/>
        <w:rPr>
          <w:rFonts w:ascii="Verdana" w:hAnsi="Verdana"/>
          <w:sz w:val="20"/>
          <w:szCs w:val="20"/>
        </w:rPr>
      </w:pPr>
      <w:r w:rsidRPr="00D33E5A">
        <w:rPr>
          <w:rFonts w:ascii="Verdana" w:hAnsi="Verdana"/>
          <w:sz w:val="20"/>
          <w:szCs w:val="20"/>
        </w:rPr>
        <w:t>placenta, unless from C-section</w:t>
      </w:r>
    </w:p>
    <w:p w:rsidR="00D33E5A" w:rsidRPr="00D33E5A" w:rsidRDefault="00D33E5A" w:rsidP="00D33E5A">
      <w:pPr>
        <w:numPr>
          <w:ilvl w:val="1"/>
          <w:numId w:val="20"/>
        </w:numPr>
        <w:spacing w:line="240" w:lineRule="auto"/>
        <w:ind w:left="1080"/>
        <w:contextualSpacing w:val="0"/>
        <w:jc w:val="left"/>
        <w:rPr>
          <w:rFonts w:ascii="Verdana" w:hAnsi="Verdana"/>
          <w:sz w:val="20"/>
          <w:szCs w:val="20"/>
        </w:rPr>
      </w:pPr>
      <w:r w:rsidRPr="00D33E5A">
        <w:rPr>
          <w:rFonts w:ascii="Verdana" w:hAnsi="Verdana"/>
          <w:sz w:val="20"/>
          <w:szCs w:val="20"/>
        </w:rPr>
        <w:t xml:space="preserve">large bowel contents; feces; </w:t>
      </w:r>
      <w:proofErr w:type="spellStart"/>
      <w:r w:rsidRPr="00D33E5A">
        <w:rPr>
          <w:rFonts w:ascii="Verdana" w:hAnsi="Verdana"/>
          <w:sz w:val="20"/>
          <w:szCs w:val="20"/>
        </w:rPr>
        <w:t>ileostomy</w:t>
      </w:r>
      <w:proofErr w:type="spellEnd"/>
      <w:r w:rsidRPr="00D33E5A">
        <w:rPr>
          <w:rFonts w:ascii="Verdana" w:hAnsi="Verdana"/>
          <w:sz w:val="20"/>
          <w:szCs w:val="20"/>
        </w:rPr>
        <w:t>, colostomy effluents; rectal swabs (except for C. difficile)</w:t>
      </w:r>
    </w:p>
    <w:p w:rsidR="00D33E5A" w:rsidRPr="00D33E5A" w:rsidRDefault="00D33E5A" w:rsidP="00D33E5A">
      <w:pPr>
        <w:numPr>
          <w:ilvl w:val="1"/>
          <w:numId w:val="20"/>
        </w:numPr>
        <w:spacing w:line="240" w:lineRule="auto"/>
        <w:ind w:left="1080"/>
        <w:contextualSpacing w:val="0"/>
        <w:jc w:val="left"/>
        <w:rPr>
          <w:rFonts w:ascii="Verdana" w:hAnsi="Verdana"/>
          <w:sz w:val="20"/>
          <w:szCs w:val="20"/>
        </w:rPr>
      </w:pPr>
      <w:r w:rsidRPr="00D33E5A">
        <w:rPr>
          <w:rFonts w:ascii="Verdana" w:hAnsi="Verdana"/>
          <w:sz w:val="20"/>
          <w:szCs w:val="20"/>
        </w:rPr>
        <w:t>bronchial washing (protected brush specimens are acceptable)</w:t>
      </w:r>
    </w:p>
    <w:p w:rsidR="00D33E5A" w:rsidRPr="00D33E5A" w:rsidRDefault="00D33E5A" w:rsidP="00D33E5A">
      <w:pPr>
        <w:numPr>
          <w:ilvl w:val="1"/>
          <w:numId w:val="20"/>
        </w:numPr>
        <w:spacing w:line="240" w:lineRule="auto"/>
        <w:ind w:left="1080"/>
        <w:contextualSpacing w:val="0"/>
        <w:jc w:val="left"/>
        <w:rPr>
          <w:rFonts w:ascii="Verdana" w:hAnsi="Verdana"/>
          <w:sz w:val="20"/>
          <w:szCs w:val="20"/>
        </w:rPr>
      </w:pPr>
      <w:r w:rsidRPr="00D33E5A">
        <w:rPr>
          <w:rFonts w:ascii="Verdana" w:hAnsi="Verdana"/>
          <w:sz w:val="20"/>
          <w:szCs w:val="20"/>
        </w:rPr>
        <w:t>urine, other than supra-pubic aspiration</w:t>
      </w:r>
    </w:p>
    <w:p w:rsidR="00D33E5A" w:rsidRPr="00D33E5A" w:rsidRDefault="00D33E5A" w:rsidP="00D33E5A">
      <w:pPr>
        <w:numPr>
          <w:ilvl w:val="1"/>
          <w:numId w:val="20"/>
        </w:numPr>
        <w:spacing w:line="240" w:lineRule="auto"/>
        <w:ind w:left="1080"/>
        <w:contextualSpacing w:val="0"/>
        <w:jc w:val="left"/>
        <w:rPr>
          <w:rFonts w:ascii="Verdana" w:hAnsi="Verdana"/>
          <w:sz w:val="20"/>
          <w:szCs w:val="20"/>
        </w:rPr>
      </w:pPr>
      <w:r w:rsidRPr="00D33E5A">
        <w:rPr>
          <w:rFonts w:ascii="Verdana" w:hAnsi="Verdana"/>
          <w:sz w:val="20"/>
          <w:szCs w:val="20"/>
        </w:rPr>
        <w:lastRenderedPageBreak/>
        <w:t>gingival swabs or any other oral cavity swabs</w:t>
      </w:r>
    </w:p>
    <w:p w:rsidR="00D33E5A" w:rsidRPr="00D33E5A" w:rsidRDefault="00D33E5A" w:rsidP="00D33E5A">
      <w:pPr>
        <w:numPr>
          <w:ilvl w:val="1"/>
          <w:numId w:val="20"/>
        </w:numPr>
        <w:spacing w:line="240" w:lineRule="auto"/>
        <w:ind w:left="1080"/>
        <w:contextualSpacing w:val="0"/>
        <w:jc w:val="left"/>
        <w:rPr>
          <w:rFonts w:ascii="Verdana" w:hAnsi="Verdana"/>
          <w:sz w:val="20"/>
          <w:szCs w:val="20"/>
        </w:rPr>
      </w:pPr>
      <w:r w:rsidRPr="00D33E5A">
        <w:rPr>
          <w:rFonts w:ascii="Verdana" w:hAnsi="Verdana"/>
          <w:sz w:val="20"/>
          <w:szCs w:val="20"/>
        </w:rPr>
        <w:t xml:space="preserve">superficial swabs from </w:t>
      </w:r>
      <w:proofErr w:type="spellStart"/>
      <w:r w:rsidRPr="00D33E5A">
        <w:rPr>
          <w:rFonts w:ascii="Verdana" w:hAnsi="Verdana"/>
          <w:sz w:val="20"/>
          <w:szCs w:val="20"/>
        </w:rPr>
        <w:t>decubitus</w:t>
      </w:r>
      <w:proofErr w:type="spellEnd"/>
      <w:r w:rsidRPr="00D33E5A">
        <w:rPr>
          <w:rFonts w:ascii="Verdana" w:hAnsi="Verdana"/>
          <w:sz w:val="20"/>
          <w:szCs w:val="20"/>
        </w:rPr>
        <w:t xml:space="preserve"> ulcers, </w:t>
      </w:r>
      <w:proofErr w:type="spellStart"/>
      <w:r w:rsidRPr="00D33E5A">
        <w:rPr>
          <w:rFonts w:ascii="Verdana" w:hAnsi="Verdana"/>
          <w:sz w:val="20"/>
          <w:szCs w:val="20"/>
        </w:rPr>
        <w:t>perirectal</w:t>
      </w:r>
      <w:proofErr w:type="spellEnd"/>
      <w:r w:rsidRPr="00D33E5A">
        <w:rPr>
          <w:rFonts w:ascii="Verdana" w:hAnsi="Verdana"/>
          <w:sz w:val="20"/>
          <w:szCs w:val="20"/>
        </w:rPr>
        <w:t xml:space="preserve"> abscesses, foot ulcers, exposed wounds, </w:t>
      </w:r>
      <w:proofErr w:type="spellStart"/>
      <w:r w:rsidRPr="00D33E5A">
        <w:rPr>
          <w:rFonts w:ascii="Verdana" w:hAnsi="Verdana"/>
          <w:sz w:val="20"/>
          <w:szCs w:val="20"/>
        </w:rPr>
        <w:t>pilonidal</w:t>
      </w:r>
      <w:proofErr w:type="spellEnd"/>
      <w:r w:rsidRPr="00D33E5A">
        <w:rPr>
          <w:rFonts w:ascii="Verdana" w:hAnsi="Verdana"/>
          <w:sz w:val="20"/>
          <w:szCs w:val="20"/>
        </w:rPr>
        <w:t xml:space="preserve"> sinuses and other sinus tracts</w:t>
      </w:r>
    </w:p>
    <w:p w:rsidR="00D33E5A" w:rsidRPr="00D33E5A" w:rsidRDefault="00D33E5A" w:rsidP="00D33E5A">
      <w:pPr>
        <w:numPr>
          <w:ilvl w:val="1"/>
          <w:numId w:val="20"/>
        </w:numPr>
        <w:spacing w:line="240" w:lineRule="auto"/>
        <w:ind w:left="1080"/>
        <w:contextualSpacing w:val="0"/>
        <w:jc w:val="left"/>
        <w:rPr>
          <w:rFonts w:ascii="Verdana" w:hAnsi="Verdana"/>
          <w:sz w:val="20"/>
          <w:szCs w:val="20"/>
        </w:rPr>
      </w:pPr>
      <w:r w:rsidRPr="00D33E5A">
        <w:rPr>
          <w:rFonts w:ascii="Verdana" w:hAnsi="Verdana"/>
          <w:sz w:val="20"/>
          <w:szCs w:val="20"/>
        </w:rPr>
        <w:t>any material adjacent to a mucous membrane that has not been adequately decontaminated</w:t>
      </w:r>
    </w:p>
    <w:p w:rsidR="00DA2BF3" w:rsidRPr="00DA2BF3" w:rsidRDefault="00DA2BF3" w:rsidP="007B4CF2">
      <w:pPr>
        <w:tabs>
          <w:tab w:val="left" w:pos="720"/>
        </w:tabs>
        <w:jc w:val="left"/>
        <w:rPr>
          <w:rFonts w:ascii="Verdana" w:hAnsi="Verdana"/>
          <w:sz w:val="20"/>
          <w:szCs w:val="20"/>
        </w:rPr>
      </w:pPr>
    </w:p>
    <w:p w:rsidR="00D33E5A" w:rsidRPr="00D33E5A" w:rsidRDefault="00D33E5A" w:rsidP="00D33E5A">
      <w:pPr>
        <w:autoSpaceDE w:val="0"/>
        <w:autoSpaceDN w:val="0"/>
        <w:adjustRightInd w:val="0"/>
        <w:spacing w:line="240" w:lineRule="auto"/>
        <w:contextualSpacing w:val="0"/>
        <w:jc w:val="left"/>
        <w:rPr>
          <w:rFonts w:ascii="Verdana" w:hAnsi="Verdana" w:cs="Times-Bold"/>
          <w:b/>
          <w:bCs/>
          <w:caps/>
          <w:sz w:val="20"/>
          <w:szCs w:val="20"/>
        </w:rPr>
      </w:pPr>
      <w:r w:rsidRPr="00D33E5A">
        <w:rPr>
          <w:rFonts w:ascii="Verdana" w:hAnsi="Verdana" w:cs="Times-Bold"/>
          <w:b/>
          <w:bCs/>
          <w:caps/>
          <w:sz w:val="20"/>
          <w:szCs w:val="20"/>
        </w:rPr>
        <w:t>Specimen preparation</w:t>
      </w:r>
    </w:p>
    <w:p w:rsidR="00F53680" w:rsidRDefault="00D33E5A" w:rsidP="00F53680">
      <w:pPr>
        <w:pStyle w:val="ListParagraph"/>
        <w:numPr>
          <w:ilvl w:val="0"/>
          <w:numId w:val="23"/>
        </w:numPr>
        <w:autoSpaceDE w:val="0"/>
        <w:autoSpaceDN w:val="0"/>
        <w:adjustRightInd w:val="0"/>
        <w:spacing w:line="240" w:lineRule="auto"/>
        <w:contextualSpacing w:val="0"/>
        <w:jc w:val="left"/>
        <w:rPr>
          <w:rFonts w:ascii="Verdana" w:hAnsi="Verdana" w:cs="Times-Roman"/>
          <w:sz w:val="20"/>
          <w:szCs w:val="20"/>
        </w:rPr>
      </w:pPr>
      <w:r w:rsidRPr="00F53680">
        <w:rPr>
          <w:rFonts w:ascii="Verdana" w:hAnsi="Verdana" w:cs="Times-Roman"/>
          <w:sz w:val="20"/>
          <w:szCs w:val="20"/>
        </w:rPr>
        <w:t>Vortex grossly purulent specimens in the anaerobic transport vial to ensure</w:t>
      </w:r>
      <w:r w:rsidR="00F53680" w:rsidRPr="00F53680">
        <w:rPr>
          <w:rFonts w:ascii="Verdana" w:hAnsi="Verdana" w:cs="Times-Roman"/>
          <w:sz w:val="20"/>
          <w:szCs w:val="20"/>
        </w:rPr>
        <w:t xml:space="preserve"> </w:t>
      </w:r>
      <w:r w:rsidRPr="00F53680">
        <w:rPr>
          <w:rFonts w:ascii="Verdana" w:hAnsi="Verdana" w:cs="Times-Roman"/>
          <w:sz w:val="20"/>
          <w:szCs w:val="20"/>
        </w:rPr>
        <w:t>even distribution of microorganisms.</w:t>
      </w:r>
    </w:p>
    <w:p w:rsidR="00F53680" w:rsidRDefault="00D33E5A" w:rsidP="00F53680">
      <w:pPr>
        <w:pStyle w:val="ListParagraph"/>
        <w:numPr>
          <w:ilvl w:val="0"/>
          <w:numId w:val="23"/>
        </w:numPr>
        <w:autoSpaceDE w:val="0"/>
        <w:autoSpaceDN w:val="0"/>
        <w:adjustRightInd w:val="0"/>
        <w:spacing w:line="240" w:lineRule="auto"/>
        <w:contextualSpacing w:val="0"/>
        <w:jc w:val="left"/>
        <w:rPr>
          <w:rFonts w:ascii="Verdana" w:hAnsi="Verdana" w:cs="Times-Roman"/>
          <w:sz w:val="20"/>
          <w:szCs w:val="20"/>
        </w:rPr>
      </w:pPr>
      <w:r w:rsidRPr="00F53680">
        <w:rPr>
          <w:rFonts w:ascii="Verdana" w:hAnsi="Verdana" w:cs="Times-Roman"/>
          <w:sz w:val="20"/>
          <w:szCs w:val="20"/>
        </w:rPr>
        <w:t xml:space="preserve">Grind bone or tissue with approximately 1 ml of liquid medium (THIO) to make a thick paste. </w:t>
      </w:r>
    </w:p>
    <w:p w:rsidR="00F53680" w:rsidRPr="00F53680" w:rsidRDefault="00D33E5A" w:rsidP="00F53680">
      <w:pPr>
        <w:pStyle w:val="ListParagraph"/>
        <w:numPr>
          <w:ilvl w:val="0"/>
          <w:numId w:val="23"/>
        </w:numPr>
        <w:autoSpaceDE w:val="0"/>
        <w:autoSpaceDN w:val="0"/>
        <w:adjustRightInd w:val="0"/>
        <w:spacing w:line="240" w:lineRule="auto"/>
        <w:contextualSpacing w:val="0"/>
        <w:jc w:val="left"/>
        <w:rPr>
          <w:rFonts w:ascii="Verdana" w:hAnsi="Verdana" w:cs="Times-Roman"/>
          <w:sz w:val="20"/>
          <w:szCs w:val="20"/>
        </w:rPr>
      </w:pPr>
      <w:r w:rsidRPr="00F53680">
        <w:rPr>
          <w:rFonts w:ascii="Verdana" w:hAnsi="Verdana" w:cs="Times-Roman"/>
          <w:sz w:val="20"/>
          <w:szCs w:val="20"/>
        </w:rPr>
        <w:t>Wring out swabs in 0.5 ml of liquid medium (THIO or chopped meat), and</w:t>
      </w:r>
      <w:r w:rsidR="00F53680" w:rsidRPr="00F53680">
        <w:rPr>
          <w:rFonts w:ascii="Verdana" w:hAnsi="Verdana" w:cs="Times-Roman"/>
          <w:sz w:val="20"/>
          <w:szCs w:val="20"/>
        </w:rPr>
        <w:t xml:space="preserve"> </w:t>
      </w:r>
      <w:r w:rsidRPr="00F53680">
        <w:rPr>
          <w:rFonts w:ascii="Verdana" w:hAnsi="Verdana" w:cs="Times-Roman"/>
          <w:sz w:val="20"/>
          <w:szCs w:val="20"/>
        </w:rPr>
        <w:t>then treat them as a liquid specimen. Alternatively, plant swabs directly onto</w:t>
      </w:r>
      <w:r w:rsidR="00F53680" w:rsidRPr="00F53680">
        <w:rPr>
          <w:rFonts w:ascii="Verdana" w:hAnsi="Verdana" w:cs="Times-Roman"/>
          <w:sz w:val="20"/>
          <w:szCs w:val="20"/>
        </w:rPr>
        <w:t xml:space="preserve"> </w:t>
      </w:r>
      <w:r w:rsidRPr="00F53680">
        <w:rPr>
          <w:rFonts w:ascii="Verdana" w:hAnsi="Verdana" w:cs="Times-Roman"/>
          <w:sz w:val="20"/>
          <w:szCs w:val="20"/>
        </w:rPr>
        <w:t>appropriate media, but this option is less desirable because the loss of organisms</w:t>
      </w:r>
      <w:r w:rsidR="00F53680" w:rsidRPr="00F53680">
        <w:rPr>
          <w:rFonts w:ascii="Verdana" w:hAnsi="Verdana" w:cs="Times-Roman"/>
          <w:sz w:val="20"/>
          <w:szCs w:val="20"/>
        </w:rPr>
        <w:t xml:space="preserve"> </w:t>
      </w:r>
      <w:r w:rsidRPr="00F53680">
        <w:rPr>
          <w:rFonts w:ascii="Verdana" w:hAnsi="Verdana" w:cs="Times-Roman"/>
          <w:sz w:val="20"/>
          <w:szCs w:val="20"/>
        </w:rPr>
        <w:t>on each medium will result in a poorer specimen for Gram stain.</w:t>
      </w:r>
    </w:p>
    <w:p w:rsidR="00D33E5A" w:rsidRPr="00F53680" w:rsidRDefault="00D33E5A" w:rsidP="00F53680">
      <w:pPr>
        <w:pStyle w:val="ListParagraph"/>
        <w:numPr>
          <w:ilvl w:val="0"/>
          <w:numId w:val="23"/>
        </w:numPr>
        <w:autoSpaceDE w:val="0"/>
        <w:autoSpaceDN w:val="0"/>
        <w:adjustRightInd w:val="0"/>
        <w:spacing w:line="240" w:lineRule="auto"/>
        <w:contextualSpacing w:val="0"/>
        <w:jc w:val="left"/>
        <w:rPr>
          <w:rFonts w:ascii="Verdana" w:hAnsi="Verdana" w:cs="Times-Roman"/>
          <w:sz w:val="20"/>
          <w:szCs w:val="20"/>
        </w:rPr>
      </w:pPr>
      <w:r w:rsidRPr="00F53680">
        <w:rPr>
          <w:rFonts w:ascii="Verdana" w:hAnsi="Verdana" w:cs="Times-Roman"/>
          <w:sz w:val="20"/>
          <w:szCs w:val="20"/>
        </w:rPr>
        <w:t xml:space="preserve">Centrifuge large volumes of </w:t>
      </w:r>
      <w:proofErr w:type="spellStart"/>
      <w:r w:rsidRPr="00F53680">
        <w:rPr>
          <w:rFonts w:ascii="Verdana" w:hAnsi="Verdana" w:cs="Times-Roman"/>
          <w:sz w:val="20"/>
          <w:szCs w:val="20"/>
        </w:rPr>
        <w:t>nonpurulent</w:t>
      </w:r>
      <w:proofErr w:type="spellEnd"/>
      <w:r w:rsidRPr="00F53680">
        <w:rPr>
          <w:rFonts w:ascii="Verdana" w:hAnsi="Verdana" w:cs="Times-Roman"/>
          <w:sz w:val="20"/>
          <w:szCs w:val="20"/>
        </w:rPr>
        <w:t xml:space="preserve"> material. Use the sediment to inoculate</w:t>
      </w:r>
      <w:r w:rsidR="00F53680" w:rsidRPr="00F53680">
        <w:rPr>
          <w:rFonts w:ascii="Verdana" w:hAnsi="Verdana" w:cs="Times-Roman"/>
          <w:sz w:val="20"/>
          <w:szCs w:val="20"/>
        </w:rPr>
        <w:t xml:space="preserve"> </w:t>
      </w:r>
      <w:r w:rsidRPr="00F53680">
        <w:rPr>
          <w:rFonts w:ascii="Verdana" w:hAnsi="Verdana" w:cs="Times-Roman"/>
          <w:sz w:val="20"/>
          <w:szCs w:val="20"/>
        </w:rPr>
        <w:t>the media and to prepare the Gram stain.</w:t>
      </w:r>
    </w:p>
    <w:p w:rsidR="00D33E5A" w:rsidRDefault="00D33E5A" w:rsidP="00D33E5A">
      <w:pPr>
        <w:jc w:val="left"/>
        <w:rPr>
          <w:rFonts w:ascii="Times-Roman" w:hAnsi="Times-Roman" w:cs="Times-Roman"/>
          <w:sz w:val="20"/>
          <w:szCs w:val="20"/>
        </w:rPr>
      </w:pPr>
    </w:p>
    <w:p w:rsidR="00DA2BF3" w:rsidRPr="00DA2BF3" w:rsidRDefault="00DA2BF3" w:rsidP="00D33E5A">
      <w:pPr>
        <w:jc w:val="left"/>
        <w:rPr>
          <w:rFonts w:ascii="Verdana" w:hAnsi="Verdana"/>
          <w:sz w:val="20"/>
          <w:szCs w:val="20"/>
        </w:rPr>
      </w:pPr>
      <w:r w:rsidRPr="00DA2BF3">
        <w:rPr>
          <w:rFonts w:ascii="Verdana" w:hAnsi="Verdana"/>
          <w:b/>
          <w:sz w:val="20"/>
          <w:szCs w:val="20"/>
        </w:rPr>
        <w:t>SETUP:</w:t>
      </w:r>
      <w:r w:rsidRPr="00DA2BF3">
        <w:rPr>
          <w:rFonts w:ascii="Verdana" w:hAnsi="Verdana"/>
          <w:sz w:val="20"/>
          <w:szCs w:val="20"/>
        </w:rPr>
        <w:t xml:space="preserve"> </w:t>
      </w:r>
    </w:p>
    <w:p w:rsidR="00DA2BF3" w:rsidRPr="00043B10" w:rsidRDefault="00DA2BF3" w:rsidP="007B4CF2">
      <w:pPr>
        <w:pStyle w:val="ListParagraph"/>
        <w:numPr>
          <w:ilvl w:val="0"/>
          <w:numId w:val="13"/>
        </w:numPr>
        <w:spacing w:line="240" w:lineRule="auto"/>
        <w:contextualSpacing w:val="0"/>
        <w:jc w:val="left"/>
        <w:rPr>
          <w:rFonts w:ascii="Verdana" w:hAnsi="Verdana"/>
          <w:sz w:val="20"/>
          <w:szCs w:val="20"/>
        </w:rPr>
      </w:pPr>
      <w:r w:rsidRPr="00043B10">
        <w:rPr>
          <w:rFonts w:ascii="Verdana" w:hAnsi="Verdana"/>
          <w:sz w:val="20"/>
          <w:szCs w:val="20"/>
        </w:rPr>
        <w:t xml:space="preserve">BBE/PEA </w:t>
      </w:r>
      <w:r w:rsidR="009122BC">
        <w:rPr>
          <w:rFonts w:ascii="Verdana" w:hAnsi="Verdana"/>
          <w:sz w:val="20"/>
          <w:szCs w:val="20"/>
        </w:rPr>
        <w:t>bi-p</w:t>
      </w:r>
      <w:r w:rsidRPr="00043B10">
        <w:rPr>
          <w:rFonts w:ascii="Verdana" w:hAnsi="Verdana"/>
          <w:sz w:val="20"/>
          <w:szCs w:val="20"/>
        </w:rPr>
        <w:t>late (pre-reduced)</w:t>
      </w:r>
    </w:p>
    <w:p w:rsidR="00DA2BF3" w:rsidRPr="00043B10" w:rsidRDefault="00DA2BF3" w:rsidP="007B4CF2">
      <w:pPr>
        <w:pStyle w:val="ListParagraph"/>
        <w:numPr>
          <w:ilvl w:val="0"/>
          <w:numId w:val="13"/>
        </w:numPr>
        <w:spacing w:line="240" w:lineRule="auto"/>
        <w:contextualSpacing w:val="0"/>
        <w:jc w:val="left"/>
        <w:rPr>
          <w:rFonts w:ascii="Verdana" w:hAnsi="Verdana"/>
          <w:sz w:val="20"/>
          <w:szCs w:val="20"/>
        </w:rPr>
      </w:pPr>
      <w:r w:rsidRPr="00043B10">
        <w:rPr>
          <w:rFonts w:ascii="Verdana" w:hAnsi="Verdana"/>
          <w:sz w:val="20"/>
          <w:szCs w:val="20"/>
        </w:rPr>
        <w:t>Brucella Blood Agar (pre-reduced)</w:t>
      </w:r>
    </w:p>
    <w:p w:rsidR="00DA2BF3" w:rsidRPr="00043B10" w:rsidRDefault="00DA2BF3" w:rsidP="007B4CF2">
      <w:pPr>
        <w:pStyle w:val="ListParagraph"/>
        <w:numPr>
          <w:ilvl w:val="0"/>
          <w:numId w:val="13"/>
        </w:numPr>
        <w:spacing w:line="240" w:lineRule="auto"/>
        <w:contextualSpacing w:val="0"/>
        <w:jc w:val="left"/>
        <w:rPr>
          <w:rFonts w:ascii="Verdana" w:hAnsi="Verdana"/>
          <w:sz w:val="20"/>
          <w:szCs w:val="20"/>
        </w:rPr>
      </w:pPr>
      <w:r w:rsidRPr="00043B10">
        <w:rPr>
          <w:rFonts w:ascii="Verdana" w:hAnsi="Verdana"/>
          <w:sz w:val="20"/>
          <w:szCs w:val="20"/>
        </w:rPr>
        <w:t xml:space="preserve">Enriched </w:t>
      </w:r>
      <w:proofErr w:type="spellStart"/>
      <w:r w:rsidRPr="00043B10">
        <w:rPr>
          <w:rFonts w:ascii="Verdana" w:hAnsi="Verdana"/>
          <w:sz w:val="20"/>
          <w:szCs w:val="20"/>
        </w:rPr>
        <w:t>Thio</w:t>
      </w:r>
      <w:r w:rsidR="00B92E7B">
        <w:rPr>
          <w:rFonts w:ascii="Verdana" w:hAnsi="Verdana"/>
          <w:sz w:val="20"/>
          <w:szCs w:val="20"/>
        </w:rPr>
        <w:t>gylocol</w:t>
      </w:r>
      <w:r w:rsidR="009122BC">
        <w:rPr>
          <w:rFonts w:ascii="Verdana" w:hAnsi="Verdana"/>
          <w:sz w:val="20"/>
          <w:szCs w:val="20"/>
        </w:rPr>
        <w:t>ate</w:t>
      </w:r>
      <w:proofErr w:type="spellEnd"/>
      <w:r w:rsidR="009122BC">
        <w:rPr>
          <w:rFonts w:ascii="Verdana" w:hAnsi="Verdana"/>
          <w:sz w:val="20"/>
          <w:szCs w:val="20"/>
        </w:rPr>
        <w:t xml:space="preserve"> Broth with </w:t>
      </w:r>
      <w:r w:rsidRPr="00043B10">
        <w:rPr>
          <w:rFonts w:ascii="Verdana" w:hAnsi="Verdana"/>
          <w:sz w:val="20"/>
          <w:szCs w:val="20"/>
        </w:rPr>
        <w:t>Vit</w:t>
      </w:r>
      <w:r w:rsidR="009122BC">
        <w:rPr>
          <w:rFonts w:ascii="Verdana" w:hAnsi="Verdana"/>
          <w:sz w:val="20"/>
          <w:szCs w:val="20"/>
        </w:rPr>
        <w:t>amin</w:t>
      </w:r>
      <w:r w:rsidRPr="00043B10">
        <w:rPr>
          <w:rFonts w:ascii="Verdana" w:hAnsi="Verdana"/>
          <w:sz w:val="20"/>
          <w:szCs w:val="20"/>
        </w:rPr>
        <w:t xml:space="preserve"> K</w:t>
      </w:r>
      <w:r w:rsidR="009122BC">
        <w:rPr>
          <w:rFonts w:ascii="Verdana" w:hAnsi="Verdana"/>
          <w:sz w:val="20"/>
          <w:szCs w:val="20"/>
        </w:rPr>
        <w:t xml:space="preserve"> and Hemin</w:t>
      </w:r>
    </w:p>
    <w:p w:rsidR="00D33E5A" w:rsidRDefault="00DA2BF3" w:rsidP="00D33E5A">
      <w:pPr>
        <w:pStyle w:val="ListParagraph"/>
        <w:numPr>
          <w:ilvl w:val="0"/>
          <w:numId w:val="13"/>
        </w:numPr>
        <w:spacing w:line="240" w:lineRule="auto"/>
        <w:contextualSpacing w:val="0"/>
        <w:jc w:val="left"/>
        <w:rPr>
          <w:rFonts w:ascii="Verdana" w:hAnsi="Verdana"/>
          <w:sz w:val="20"/>
          <w:szCs w:val="20"/>
        </w:rPr>
      </w:pPr>
      <w:r w:rsidRPr="00043B10">
        <w:rPr>
          <w:rFonts w:ascii="Verdana" w:hAnsi="Verdana"/>
          <w:sz w:val="20"/>
          <w:szCs w:val="20"/>
        </w:rPr>
        <w:t>Chocolate (CO</w:t>
      </w:r>
      <w:r w:rsidRPr="00043B10">
        <w:rPr>
          <w:rFonts w:ascii="Verdana" w:hAnsi="Verdana"/>
          <w:sz w:val="20"/>
          <w:szCs w:val="20"/>
          <w:vertAlign w:val="subscript"/>
        </w:rPr>
        <w:t>2</w:t>
      </w:r>
      <w:r w:rsidRPr="00043B10">
        <w:rPr>
          <w:rFonts w:ascii="Verdana" w:hAnsi="Verdana"/>
          <w:sz w:val="20"/>
          <w:szCs w:val="20"/>
        </w:rPr>
        <w:t>)</w:t>
      </w:r>
      <w:r w:rsidR="00043B10">
        <w:rPr>
          <w:rFonts w:ascii="Verdana" w:hAnsi="Verdana"/>
          <w:sz w:val="20"/>
          <w:szCs w:val="20"/>
        </w:rPr>
        <w:t xml:space="preserve"> – Label as “Aero Control”</w:t>
      </w:r>
    </w:p>
    <w:p w:rsidR="00D33E5A" w:rsidRDefault="00D33E5A" w:rsidP="00D33E5A">
      <w:pPr>
        <w:pStyle w:val="ListParagraph"/>
        <w:numPr>
          <w:ilvl w:val="0"/>
          <w:numId w:val="13"/>
        </w:numPr>
        <w:spacing w:line="240" w:lineRule="auto"/>
        <w:contextualSpacing w:val="0"/>
        <w:jc w:val="left"/>
        <w:rPr>
          <w:rFonts w:ascii="Verdana" w:hAnsi="Verdana"/>
          <w:sz w:val="20"/>
          <w:szCs w:val="20"/>
        </w:rPr>
      </w:pPr>
      <w:r>
        <w:rPr>
          <w:rFonts w:ascii="Verdana" w:hAnsi="Verdana"/>
          <w:sz w:val="20"/>
          <w:szCs w:val="20"/>
        </w:rPr>
        <w:t>Gram Stain**</w:t>
      </w:r>
    </w:p>
    <w:p w:rsidR="00D33E5A" w:rsidRDefault="00D33E5A" w:rsidP="00D33E5A">
      <w:pPr>
        <w:spacing w:line="240" w:lineRule="auto"/>
        <w:contextualSpacing w:val="0"/>
        <w:jc w:val="left"/>
        <w:rPr>
          <w:rFonts w:ascii="Verdana" w:hAnsi="Verdana"/>
          <w:sz w:val="20"/>
          <w:szCs w:val="20"/>
        </w:rPr>
      </w:pPr>
    </w:p>
    <w:p w:rsidR="00D33E5A" w:rsidRPr="00D33E5A" w:rsidRDefault="00D33E5A" w:rsidP="00D33E5A">
      <w:pPr>
        <w:spacing w:line="240" w:lineRule="auto"/>
        <w:contextualSpacing w:val="0"/>
        <w:jc w:val="left"/>
        <w:rPr>
          <w:rFonts w:ascii="Verdana" w:hAnsi="Verdana"/>
          <w:sz w:val="20"/>
          <w:szCs w:val="20"/>
        </w:rPr>
      </w:pPr>
      <w:r>
        <w:rPr>
          <w:rFonts w:ascii="Verdana" w:hAnsi="Verdana"/>
          <w:sz w:val="20"/>
          <w:szCs w:val="20"/>
        </w:rPr>
        <w:t>**Gram Stains are typically performed and reported via the corresponding aerobic culture. If an anaerobic culture is ordered without a corresponding aerobic culture, a gram stain must be performed and reported.</w:t>
      </w:r>
    </w:p>
    <w:p w:rsidR="00F53680" w:rsidRDefault="00F53680" w:rsidP="00043B10">
      <w:pPr>
        <w:spacing w:line="240" w:lineRule="auto"/>
        <w:contextualSpacing w:val="0"/>
        <w:jc w:val="left"/>
        <w:rPr>
          <w:rFonts w:ascii="Verdana" w:hAnsi="Verdana"/>
          <w:sz w:val="20"/>
          <w:szCs w:val="20"/>
        </w:rPr>
      </w:pPr>
    </w:p>
    <w:p w:rsidR="00F53680" w:rsidRDefault="00F53680" w:rsidP="00043B10">
      <w:pPr>
        <w:spacing w:line="240" w:lineRule="auto"/>
        <w:contextualSpacing w:val="0"/>
        <w:jc w:val="left"/>
        <w:rPr>
          <w:rFonts w:ascii="Verdana" w:hAnsi="Verdana"/>
          <w:b/>
          <w:sz w:val="20"/>
          <w:szCs w:val="20"/>
        </w:rPr>
      </w:pPr>
      <w:r w:rsidRPr="00F53680">
        <w:rPr>
          <w:rFonts w:ascii="Verdana" w:hAnsi="Verdana"/>
          <w:b/>
          <w:sz w:val="20"/>
          <w:szCs w:val="20"/>
        </w:rPr>
        <w:t>MICROSCOPIC EXAMINATION</w:t>
      </w:r>
    </w:p>
    <w:p w:rsidR="00F53680" w:rsidRDefault="00F53680" w:rsidP="00D06F27">
      <w:pPr>
        <w:autoSpaceDE w:val="0"/>
        <w:autoSpaceDN w:val="0"/>
        <w:adjustRightInd w:val="0"/>
        <w:spacing w:line="240" w:lineRule="auto"/>
        <w:ind w:left="720"/>
        <w:contextualSpacing w:val="0"/>
        <w:jc w:val="left"/>
        <w:rPr>
          <w:rFonts w:ascii="Verdana" w:hAnsi="Verdana" w:cs="Times-Roman"/>
          <w:sz w:val="20"/>
          <w:szCs w:val="20"/>
        </w:rPr>
      </w:pPr>
      <w:r w:rsidRPr="00F53680">
        <w:rPr>
          <w:rFonts w:ascii="Verdana" w:hAnsi="Verdana" w:cs="Times-Roman"/>
          <w:sz w:val="20"/>
          <w:szCs w:val="20"/>
        </w:rPr>
        <w:t>A direct smear can be gently heat fixed or fixed in absolute methanol for 1 min</w:t>
      </w:r>
      <w:r>
        <w:rPr>
          <w:rFonts w:ascii="Verdana" w:hAnsi="Verdana" w:cs="Times-Roman"/>
          <w:sz w:val="20"/>
          <w:szCs w:val="20"/>
        </w:rPr>
        <w:t xml:space="preserve"> </w:t>
      </w:r>
      <w:r w:rsidRPr="00F53680">
        <w:rPr>
          <w:rFonts w:ascii="Verdana" w:hAnsi="Verdana" w:cs="Times-Roman"/>
          <w:sz w:val="20"/>
          <w:szCs w:val="20"/>
        </w:rPr>
        <w:t xml:space="preserve">and then stained by standard Gram stain procedure and reagents. </w:t>
      </w:r>
      <w:r>
        <w:rPr>
          <w:rFonts w:ascii="Verdana" w:hAnsi="Verdana" w:cs="Times-Roman"/>
          <w:sz w:val="20"/>
          <w:szCs w:val="20"/>
        </w:rPr>
        <w:t>G</w:t>
      </w:r>
      <w:r w:rsidRPr="00F53680">
        <w:rPr>
          <w:rFonts w:ascii="Verdana" w:hAnsi="Verdana" w:cs="Times-Roman"/>
          <w:sz w:val="20"/>
          <w:szCs w:val="20"/>
        </w:rPr>
        <w:t>ram stain reveals the types and relative numbers of microorganisms and host</w:t>
      </w:r>
      <w:r>
        <w:rPr>
          <w:rFonts w:ascii="Verdana" w:hAnsi="Verdana" w:cs="Times-Roman"/>
          <w:sz w:val="20"/>
          <w:szCs w:val="20"/>
        </w:rPr>
        <w:t xml:space="preserve"> </w:t>
      </w:r>
      <w:r w:rsidRPr="00F53680">
        <w:rPr>
          <w:rFonts w:ascii="Verdana" w:hAnsi="Verdana" w:cs="Times-Roman"/>
          <w:sz w:val="20"/>
          <w:szCs w:val="20"/>
        </w:rPr>
        <w:t>cells present and serves as a QC measure for the adequacy of anaerobic techniques.</w:t>
      </w:r>
      <w:r>
        <w:rPr>
          <w:rFonts w:ascii="Verdana" w:hAnsi="Verdana" w:cs="Times-Roman"/>
          <w:sz w:val="20"/>
          <w:szCs w:val="20"/>
        </w:rPr>
        <w:t xml:space="preserve"> </w:t>
      </w:r>
      <w:r w:rsidRPr="00F53680">
        <w:rPr>
          <w:rFonts w:ascii="Verdana" w:hAnsi="Verdana" w:cs="Times-Roman"/>
          <w:sz w:val="20"/>
          <w:szCs w:val="20"/>
        </w:rPr>
        <w:t>Correlation of specimen type with bacterial morphology on the Gram</w:t>
      </w:r>
      <w:r>
        <w:rPr>
          <w:rFonts w:ascii="Verdana" w:hAnsi="Verdana" w:cs="Times-Roman"/>
          <w:sz w:val="20"/>
          <w:szCs w:val="20"/>
        </w:rPr>
        <w:t xml:space="preserve"> </w:t>
      </w:r>
      <w:r w:rsidRPr="00F53680">
        <w:rPr>
          <w:rFonts w:ascii="Verdana" w:hAnsi="Verdana" w:cs="Times-Roman"/>
          <w:sz w:val="20"/>
          <w:szCs w:val="20"/>
        </w:rPr>
        <w:t>stain can provide the clinician with rapid presumptive information about the</w:t>
      </w:r>
      <w:r>
        <w:rPr>
          <w:rFonts w:ascii="Verdana" w:hAnsi="Verdana" w:cs="Times-Roman"/>
          <w:sz w:val="20"/>
          <w:szCs w:val="20"/>
        </w:rPr>
        <w:t xml:space="preserve"> </w:t>
      </w:r>
      <w:r w:rsidRPr="00F53680">
        <w:rPr>
          <w:rFonts w:ascii="Verdana" w:hAnsi="Verdana" w:cs="Times-Roman"/>
          <w:sz w:val="20"/>
          <w:szCs w:val="20"/>
        </w:rPr>
        <w:t xml:space="preserve">identity of the bacteria present. </w:t>
      </w:r>
    </w:p>
    <w:p w:rsidR="00F53680" w:rsidRPr="00F53680" w:rsidRDefault="00F53680" w:rsidP="00F53680">
      <w:pPr>
        <w:autoSpaceDE w:val="0"/>
        <w:autoSpaceDN w:val="0"/>
        <w:adjustRightInd w:val="0"/>
        <w:spacing w:line="240" w:lineRule="auto"/>
        <w:contextualSpacing w:val="0"/>
        <w:jc w:val="left"/>
        <w:rPr>
          <w:rFonts w:ascii="Verdana" w:hAnsi="Verdana" w:cs="Times-Roman"/>
          <w:sz w:val="20"/>
          <w:szCs w:val="20"/>
        </w:rPr>
      </w:pPr>
    </w:p>
    <w:p w:rsidR="00F53680" w:rsidRDefault="00F53680" w:rsidP="00F53680">
      <w:pPr>
        <w:pStyle w:val="ListParagraph"/>
        <w:numPr>
          <w:ilvl w:val="0"/>
          <w:numId w:val="24"/>
        </w:numPr>
        <w:autoSpaceDE w:val="0"/>
        <w:autoSpaceDN w:val="0"/>
        <w:adjustRightInd w:val="0"/>
        <w:spacing w:line="240" w:lineRule="auto"/>
        <w:contextualSpacing w:val="0"/>
        <w:jc w:val="left"/>
        <w:rPr>
          <w:rFonts w:ascii="Verdana" w:hAnsi="Verdana" w:cs="Times-Roman"/>
          <w:sz w:val="20"/>
          <w:szCs w:val="20"/>
        </w:rPr>
      </w:pPr>
      <w:r w:rsidRPr="00F53680">
        <w:rPr>
          <w:rFonts w:ascii="Verdana" w:hAnsi="Verdana" w:cs="Times-Roman"/>
          <w:sz w:val="20"/>
          <w:szCs w:val="20"/>
        </w:rPr>
        <w:t xml:space="preserve">Large gram-positive rods with boxcar-shaped cells and no spores usually indicate </w:t>
      </w:r>
      <w:r w:rsidRPr="00F53680">
        <w:rPr>
          <w:rFonts w:ascii="Verdana" w:hAnsi="Verdana" w:cs="Times-Italic"/>
          <w:i/>
          <w:iCs/>
          <w:sz w:val="20"/>
          <w:szCs w:val="20"/>
        </w:rPr>
        <w:t xml:space="preserve">Clostridium perfringens. </w:t>
      </w:r>
      <w:r w:rsidRPr="00F53680">
        <w:rPr>
          <w:rFonts w:ascii="Verdana" w:hAnsi="Verdana" w:cs="Times-Roman"/>
          <w:sz w:val="20"/>
          <w:szCs w:val="20"/>
        </w:rPr>
        <w:t xml:space="preserve">Some </w:t>
      </w:r>
      <w:r w:rsidRPr="00F53680">
        <w:rPr>
          <w:rFonts w:ascii="Verdana" w:hAnsi="Verdana" w:cs="Times-Italic"/>
          <w:i/>
          <w:iCs/>
          <w:sz w:val="20"/>
          <w:szCs w:val="20"/>
        </w:rPr>
        <w:t xml:space="preserve">C. perfringens </w:t>
      </w:r>
      <w:r w:rsidRPr="00F53680">
        <w:rPr>
          <w:rFonts w:ascii="Verdana" w:hAnsi="Verdana" w:cs="Times-Roman"/>
          <w:sz w:val="20"/>
          <w:szCs w:val="20"/>
        </w:rPr>
        <w:t xml:space="preserve">cells may appear gram negative but may have the same morphology as the gram-positive cells within the same microscopic field </w:t>
      </w:r>
    </w:p>
    <w:p w:rsidR="00F53680" w:rsidRPr="00F53680" w:rsidRDefault="00F53680" w:rsidP="00F53680">
      <w:pPr>
        <w:pStyle w:val="ListParagraph"/>
        <w:numPr>
          <w:ilvl w:val="0"/>
          <w:numId w:val="24"/>
        </w:numPr>
        <w:autoSpaceDE w:val="0"/>
        <w:autoSpaceDN w:val="0"/>
        <w:adjustRightInd w:val="0"/>
        <w:spacing w:line="240" w:lineRule="auto"/>
        <w:contextualSpacing w:val="0"/>
        <w:jc w:val="left"/>
        <w:rPr>
          <w:rFonts w:ascii="Verdana" w:hAnsi="Verdana" w:cs="Times-Italic"/>
          <w:i/>
          <w:iCs/>
          <w:sz w:val="20"/>
          <w:szCs w:val="20"/>
        </w:rPr>
      </w:pPr>
      <w:r w:rsidRPr="00F53680">
        <w:rPr>
          <w:rFonts w:ascii="Verdana" w:hAnsi="Verdana" w:cs="Times-Roman"/>
          <w:sz w:val="20"/>
          <w:szCs w:val="20"/>
        </w:rPr>
        <w:t xml:space="preserve">Gram-negative </w:t>
      </w:r>
      <w:proofErr w:type="spellStart"/>
      <w:r w:rsidRPr="00F53680">
        <w:rPr>
          <w:rFonts w:ascii="Verdana" w:hAnsi="Verdana" w:cs="Times-Roman"/>
          <w:sz w:val="20"/>
          <w:szCs w:val="20"/>
        </w:rPr>
        <w:t>coccobacillary</w:t>
      </w:r>
      <w:proofErr w:type="spellEnd"/>
      <w:r w:rsidRPr="00F53680">
        <w:rPr>
          <w:rFonts w:ascii="Verdana" w:hAnsi="Verdana" w:cs="Times-Roman"/>
          <w:sz w:val="20"/>
          <w:szCs w:val="20"/>
        </w:rPr>
        <w:t xml:space="preserve"> forms suggest pigmenting </w:t>
      </w:r>
      <w:r w:rsidRPr="00F53680">
        <w:rPr>
          <w:rFonts w:ascii="Verdana" w:hAnsi="Verdana" w:cs="Times-Italic"/>
          <w:i/>
          <w:iCs/>
          <w:sz w:val="20"/>
          <w:szCs w:val="20"/>
        </w:rPr>
        <w:t xml:space="preserve">Prevotella </w:t>
      </w:r>
      <w:r w:rsidRPr="00F53680">
        <w:rPr>
          <w:rFonts w:ascii="Verdana" w:hAnsi="Verdana" w:cs="Times-Roman"/>
          <w:sz w:val="20"/>
          <w:szCs w:val="20"/>
        </w:rPr>
        <w:t xml:space="preserve">group or </w:t>
      </w:r>
      <w:r w:rsidRPr="00F53680">
        <w:rPr>
          <w:rFonts w:ascii="Verdana" w:hAnsi="Verdana" w:cs="Times-Italic"/>
          <w:i/>
          <w:iCs/>
          <w:sz w:val="20"/>
          <w:szCs w:val="20"/>
        </w:rPr>
        <w:t xml:space="preserve">Porphyromonas </w:t>
      </w:r>
      <w:r w:rsidRPr="00F53680">
        <w:rPr>
          <w:rFonts w:ascii="Verdana" w:hAnsi="Verdana" w:cs="Times-Roman"/>
          <w:sz w:val="20"/>
          <w:szCs w:val="20"/>
        </w:rPr>
        <w:t>group.</w:t>
      </w:r>
    </w:p>
    <w:p w:rsidR="00F53680" w:rsidRPr="00F53680" w:rsidRDefault="00F53680" w:rsidP="00F53680">
      <w:pPr>
        <w:pStyle w:val="ListParagraph"/>
        <w:numPr>
          <w:ilvl w:val="0"/>
          <w:numId w:val="24"/>
        </w:numPr>
        <w:autoSpaceDE w:val="0"/>
        <w:autoSpaceDN w:val="0"/>
        <w:adjustRightInd w:val="0"/>
        <w:spacing w:line="240" w:lineRule="auto"/>
        <w:contextualSpacing w:val="0"/>
        <w:jc w:val="left"/>
        <w:rPr>
          <w:rFonts w:ascii="Verdana" w:hAnsi="Verdana" w:cs="Times-Roman"/>
          <w:sz w:val="20"/>
          <w:szCs w:val="20"/>
        </w:rPr>
      </w:pPr>
      <w:r w:rsidRPr="00F53680">
        <w:rPr>
          <w:rFonts w:ascii="Verdana" w:hAnsi="Verdana" w:cs="Times-Roman"/>
          <w:sz w:val="20"/>
          <w:szCs w:val="20"/>
        </w:rPr>
        <w:t xml:space="preserve">Thin gram-negative bacilli with tapered ends suggest </w:t>
      </w:r>
      <w:r w:rsidRPr="00F53680">
        <w:rPr>
          <w:rFonts w:ascii="Verdana" w:hAnsi="Verdana" w:cs="Times-Italic"/>
          <w:i/>
          <w:iCs/>
          <w:sz w:val="20"/>
          <w:szCs w:val="20"/>
        </w:rPr>
        <w:t>Fusobacterium nucleatum.</w:t>
      </w:r>
    </w:p>
    <w:p w:rsidR="00F53680" w:rsidRDefault="00F53680" w:rsidP="00F53680">
      <w:pPr>
        <w:pStyle w:val="ListParagraph"/>
        <w:numPr>
          <w:ilvl w:val="0"/>
          <w:numId w:val="24"/>
        </w:numPr>
        <w:autoSpaceDE w:val="0"/>
        <w:autoSpaceDN w:val="0"/>
        <w:adjustRightInd w:val="0"/>
        <w:spacing w:line="240" w:lineRule="auto"/>
        <w:contextualSpacing w:val="0"/>
        <w:jc w:val="left"/>
        <w:rPr>
          <w:rFonts w:ascii="Verdana" w:hAnsi="Verdana" w:cs="Times-Roman"/>
          <w:sz w:val="20"/>
          <w:szCs w:val="20"/>
        </w:rPr>
      </w:pPr>
      <w:proofErr w:type="spellStart"/>
      <w:r w:rsidRPr="00F53680">
        <w:rPr>
          <w:rFonts w:ascii="Verdana" w:hAnsi="Verdana" w:cs="Times-Roman"/>
          <w:sz w:val="20"/>
          <w:szCs w:val="20"/>
        </w:rPr>
        <w:t>Pleomorphic</w:t>
      </w:r>
      <w:proofErr w:type="spellEnd"/>
      <w:r w:rsidRPr="00F53680">
        <w:rPr>
          <w:rFonts w:ascii="Verdana" w:hAnsi="Verdana" w:cs="Times-Roman"/>
          <w:sz w:val="20"/>
          <w:szCs w:val="20"/>
        </w:rPr>
        <w:t xml:space="preserve"> pale-staining gram-negative bacilli suggest </w:t>
      </w:r>
      <w:r w:rsidRPr="00F53680">
        <w:rPr>
          <w:rFonts w:ascii="Verdana" w:hAnsi="Verdana" w:cs="Times-Italic"/>
          <w:i/>
          <w:iCs/>
          <w:sz w:val="20"/>
          <w:szCs w:val="20"/>
        </w:rPr>
        <w:t xml:space="preserve">Bacteroides </w:t>
      </w:r>
      <w:r w:rsidRPr="00F53680">
        <w:rPr>
          <w:rFonts w:ascii="Verdana" w:hAnsi="Verdana" w:cs="Times-Roman"/>
          <w:sz w:val="20"/>
          <w:szCs w:val="20"/>
        </w:rPr>
        <w:t>spp.</w:t>
      </w:r>
    </w:p>
    <w:p w:rsidR="00F53680" w:rsidRDefault="00F53680" w:rsidP="00F53680">
      <w:pPr>
        <w:pStyle w:val="ListParagraph"/>
        <w:numPr>
          <w:ilvl w:val="0"/>
          <w:numId w:val="24"/>
        </w:numPr>
        <w:autoSpaceDE w:val="0"/>
        <w:autoSpaceDN w:val="0"/>
        <w:adjustRightInd w:val="0"/>
        <w:spacing w:line="240" w:lineRule="auto"/>
        <w:contextualSpacing w:val="0"/>
        <w:jc w:val="left"/>
        <w:rPr>
          <w:rFonts w:ascii="Verdana" w:hAnsi="Verdana" w:cs="Times-Roman"/>
          <w:sz w:val="20"/>
          <w:szCs w:val="20"/>
        </w:rPr>
      </w:pPr>
      <w:r w:rsidRPr="00F53680">
        <w:rPr>
          <w:rFonts w:ascii="Verdana" w:hAnsi="Verdana" w:cs="Times-Roman"/>
          <w:sz w:val="20"/>
          <w:szCs w:val="20"/>
        </w:rPr>
        <w:t xml:space="preserve">Very small gram-negative cocci suggest </w:t>
      </w:r>
      <w:proofErr w:type="spellStart"/>
      <w:r w:rsidRPr="00F53680">
        <w:rPr>
          <w:rFonts w:ascii="Verdana" w:hAnsi="Verdana" w:cs="Times-Italic"/>
          <w:i/>
          <w:iCs/>
          <w:sz w:val="20"/>
          <w:szCs w:val="20"/>
        </w:rPr>
        <w:t>Veillonella</w:t>
      </w:r>
      <w:proofErr w:type="spellEnd"/>
      <w:r w:rsidRPr="00F53680">
        <w:rPr>
          <w:rFonts w:ascii="Verdana" w:hAnsi="Verdana" w:cs="Times-Italic"/>
          <w:i/>
          <w:iCs/>
          <w:sz w:val="20"/>
          <w:szCs w:val="20"/>
        </w:rPr>
        <w:t xml:space="preserve"> </w:t>
      </w:r>
      <w:r w:rsidRPr="00F53680">
        <w:rPr>
          <w:rFonts w:ascii="Verdana" w:hAnsi="Verdana" w:cs="Times-Roman"/>
          <w:sz w:val="20"/>
          <w:szCs w:val="20"/>
        </w:rPr>
        <w:t>spp.</w:t>
      </w:r>
    </w:p>
    <w:p w:rsidR="00F53680" w:rsidRPr="00F53680" w:rsidRDefault="00F53680" w:rsidP="00F53680">
      <w:pPr>
        <w:pStyle w:val="ListParagraph"/>
        <w:numPr>
          <w:ilvl w:val="0"/>
          <w:numId w:val="24"/>
        </w:numPr>
        <w:autoSpaceDE w:val="0"/>
        <w:autoSpaceDN w:val="0"/>
        <w:adjustRightInd w:val="0"/>
        <w:spacing w:line="240" w:lineRule="auto"/>
        <w:contextualSpacing w:val="0"/>
        <w:jc w:val="left"/>
        <w:rPr>
          <w:rFonts w:ascii="Verdana" w:hAnsi="Verdana" w:cs="Times-Roman"/>
          <w:sz w:val="20"/>
          <w:szCs w:val="20"/>
        </w:rPr>
      </w:pPr>
      <w:r w:rsidRPr="00F53680">
        <w:rPr>
          <w:rFonts w:ascii="Verdana" w:hAnsi="Verdana" w:cs="Times-Roman"/>
          <w:sz w:val="20"/>
          <w:szCs w:val="20"/>
        </w:rPr>
        <w:t xml:space="preserve">Results of the Gram stain may indicate the need for additional media or special stains. Aspirated material from a lung nodule, for example, may reveal long, thin, branching gram-positive bacilli. These bacilli suggest the possibility of </w:t>
      </w:r>
      <w:r w:rsidRPr="00F53680">
        <w:rPr>
          <w:rFonts w:ascii="Verdana" w:hAnsi="Verdana" w:cs="Times-Italic"/>
          <w:i/>
          <w:iCs/>
          <w:sz w:val="20"/>
          <w:szCs w:val="20"/>
        </w:rPr>
        <w:t xml:space="preserve">Actinomyces </w:t>
      </w:r>
      <w:r w:rsidRPr="00F53680">
        <w:rPr>
          <w:rFonts w:ascii="Verdana" w:hAnsi="Verdana" w:cs="Times-Roman"/>
          <w:sz w:val="20"/>
          <w:szCs w:val="20"/>
        </w:rPr>
        <w:lastRenderedPageBreak/>
        <w:t xml:space="preserve">or </w:t>
      </w:r>
      <w:proofErr w:type="spellStart"/>
      <w:r w:rsidRPr="00F53680">
        <w:rPr>
          <w:rFonts w:ascii="Verdana" w:hAnsi="Verdana" w:cs="Times-Italic"/>
          <w:i/>
          <w:iCs/>
          <w:sz w:val="20"/>
          <w:szCs w:val="20"/>
        </w:rPr>
        <w:t>Nocardia</w:t>
      </w:r>
      <w:proofErr w:type="spellEnd"/>
      <w:r w:rsidRPr="00F53680">
        <w:rPr>
          <w:rFonts w:ascii="Verdana" w:hAnsi="Verdana" w:cs="Times-Italic"/>
          <w:i/>
          <w:iCs/>
          <w:sz w:val="20"/>
          <w:szCs w:val="20"/>
        </w:rPr>
        <w:t xml:space="preserve"> </w:t>
      </w:r>
      <w:r w:rsidRPr="00F53680">
        <w:rPr>
          <w:rFonts w:ascii="Verdana" w:hAnsi="Verdana" w:cs="Times-Roman"/>
          <w:sz w:val="20"/>
          <w:szCs w:val="20"/>
        </w:rPr>
        <w:t xml:space="preserve">spp. The addition of a modified </w:t>
      </w:r>
      <w:proofErr w:type="spellStart"/>
      <w:r w:rsidRPr="00F53680">
        <w:rPr>
          <w:rFonts w:ascii="Verdana" w:hAnsi="Verdana" w:cs="Times-Roman"/>
          <w:sz w:val="20"/>
          <w:szCs w:val="20"/>
        </w:rPr>
        <w:t>Kinyoun</w:t>
      </w:r>
      <w:proofErr w:type="spellEnd"/>
      <w:r w:rsidRPr="00F53680">
        <w:rPr>
          <w:rFonts w:ascii="Verdana" w:hAnsi="Verdana" w:cs="Times-Roman"/>
          <w:sz w:val="20"/>
          <w:szCs w:val="20"/>
        </w:rPr>
        <w:t xml:space="preserve"> acid-fast stain may quickly provide useful information for the clinician.</w:t>
      </w:r>
    </w:p>
    <w:p w:rsidR="00F53680" w:rsidRDefault="00F53680" w:rsidP="00043B10">
      <w:pPr>
        <w:spacing w:line="240" w:lineRule="auto"/>
        <w:contextualSpacing w:val="0"/>
        <w:jc w:val="left"/>
        <w:rPr>
          <w:rFonts w:ascii="Verdana" w:hAnsi="Verdana"/>
          <w:sz w:val="20"/>
          <w:szCs w:val="20"/>
        </w:rPr>
      </w:pPr>
    </w:p>
    <w:p w:rsidR="003C4CC3" w:rsidRDefault="003C4CC3" w:rsidP="003C4CC3">
      <w:pPr>
        <w:ind w:left="720" w:hanging="720"/>
        <w:jc w:val="left"/>
        <w:rPr>
          <w:rFonts w:ascii="Verdana" w:hAnsi="Verdana"/>
          <w:b/>
          <w:sz w:val="20"/>
          <w:szCs w:val="20"/>
        </w:rPr>
      </w:pPr>
      <w:r>
        <w:rPr>
          <w:rFonts w:ascii="Verdana" w:hAnsi="Verdana"/>
          <w:b/>
          <w:sz w:val="20"/>
          <w:szCs w:val="20"/>
        </w:rPr>
        <w:t>INCUBATION:</w:t>
      </w:r>
    </w:p>
    <w:p w:rsidR="003C4CC3" w:rsidRPr="00D06F27" w:rsidRDefault="003C4CC3" w:rsidP="00D06F27">
      <w:pPr>
        <w:pStyle w:val="ListParagraph"/>
        <w:numPr>
          <w:ilvl w:val="0"/>
          <w:numId w:val="28"/>
        </w:numPr>
        <w:jc w:val="left"/>
        <w:rPr>
          <w:rFonts w:ascii="Verdana" w:hAnsi="Verdana"/>
          <w:sz w:val="20"/>
          <w:szCs w:val="20"/>
        </w:rPr>
      </w:pPr>
      <w:r w:rsidRPr="00D06F27">
        <w:rPr>
          <w:rFonts w:ascii="Verdana" w:hAnsi="Verdana"/>
          <w:sz w:val="20"/>
          <w:szCs w:val="20"/>
        </w:rPr>
        <w:t>Incubate anaerobic plates and broth in 37</w:t>
      </w:r>
      <w:r w:rsidR="00B92E7B" w:rsidRPr="00D06F27">
        <w:rPr>
          <w:rFonts w:ascii="Verdana" w:hAnsi="Verdana"/>
          <w:sz w:val="20"/>
          <w:szCs w:val="20"/>
        </w:rPr>
        <w:t>°</w:t>
      </w:r>
      <w:r w:rsidRPr="00D06F27">
        <w:rPr>
          <w:rFonts w:ascii="Verdana" w:hAnsi="Verdana"/>
          <w:sz w:val="20"/>
          <w:szCs w:val="20"/>
        </w:rPr>
        <w:t>C incubator under anaerobic conditions</w:t>
      </w:r>
      <w:r w:rsidR="00F53680" w:rsidRPr="00D06F27">
        <w:rPr>
          <w:rFonts w:ascii="Verdana" w:hAnsi="Verdana"/>
          <w:sz w:val="20"/>
          <w:szCs w:val="20"/>
        </w:rPr>
        <w:t>. Depending on the facility, anaerobe bags, jars and/or an anaerobe chamber may be used. A</w:t>
      </w:r>
      <w:r w:rsidRPr="00D06F27">
        <w:rPr>
          <w:rFonts w:ascii="Verdana" w:hAnsi="Verdana"/>
          <w:sz w:val="20"/>
          <w:szCs w:val="20"/>
        </w:rPr>
        <w:t xml:space="preserve">naerobic bags are </w:t>
      </w:r>
      <w:r w:rsidR="00B92E7B" w:rsidRPr="00D06F27">
        <w:rPr>
          <w:rFonts w:ascii="Verdana" w:hAnsi="Verdana"/>
          <w:sz w:val="20"/>
          <w:szCs w:val="20"/>
        </w:rPr>
        <w:t xml:space="preserve">typically </w:t>
      </w:r>
      <w:r w:rsidR="00F53680" w:rsidRPr="00D06F27">
        <w:rPr>
          <w:rFonts w:ascii="Verdana" w:hAnsi="Verdana"/>
          <w:sz w:val="20"/>
          <w:szCs w:val="20"/>
        </w:rPr>
        <w:t xml:space="preserve">used for newly setup specimens where jars or the chamber are used for ongoing cultures. </w:t>
      </w:r>
    </w:p>
    <w:p w:rsidR="003C4CC3" w:rsidRPr="00D06F27" w:rsidRDefault="003C4CC3" w:rsidP="00D06F27">
      <w:pPr>
        <w:pStyle w:val="ListParagraph"/>
        <w:numPr>
          <w:ilvl w:val="0"/>
          <w:numId w:val="28"/>
        </w:numPr>
        <w:jc w:val="left"/>
        <w:rPr>
          <w:rFonts w:ascii="Verdana" w:hAnsi="Verdana"/>
          <w:sz w:val="20"/>
          <w:szCs w:val="20"/>
        </w:rPr>
      </w:pPr>
      <w:r w:rsidRPr="00D06F27">
        <w:rPr>
          <w:rFonts w:ascii="Verdana" w:hAnsi="Verdana"/>
          <w:sz w:val="20"/>
          <w:szCs w:val="20"/>
        </w:rPr>
        <w:t xml:space="preserve">Incubate chocolate plate in </w:t>
      </w:r>
      <w:r w:rsidR="00F53680" w:rsidRPr="00D06F27">
        <w:rPr>
          <w:rFonts w:ascii="Verdana" w:hAnsi="Verdana"/>
          <w:sz w:val="20"/>
          <w:szCs w:val="20"/>
        </w:rPr>
        <w:t xml:space="preserve">the </w:t>
      </w:r>
      <w:r w:rsidRPr="00D06F27">
        <w:rPr>
          <w:rFonts w:ascii="Verdana" w:hAnsi="Verdana"/>
          <w:sz w:val="20"/>
          <w:szCs w:val="20"/>
        </w:rPr>
        <w:t xml:space="preserve">anaerobic </w:t>
      </w:r>
      <w:r w:rsidR="009807BB" w:rsidRPr="00D06F27">
        <w:rPr>
          <w:rFonts w:ascii="Verdana" w:hAnsi="Verdana"/>
          <w:sz w:val="20"/>
          <w:szCs w:val="20"/>
        </w:rPr>
        <w:t xml:space="preserve">designated </w:t>
      </w:r>
      <w:r w:rsidRPr="00D06F27">
        <w:rPr>
          <w:rFonts w:ascii="Verdana" w:hAnsi="Verdana"/>
          <w:sz w:val="20"/>
          <w:szCs w:val="20"/>
        </w:rPr>
        <w:t xml:space="preserve">section of </w:t>
      </w:r>
      <w:r w:rsidR="00F53680" w:rsidRPr="00D06F27">
        <w:rPr>
          <w:rFonts w:ascii="Verdana" w:hAnsi="Verdana"/>
          <w:sz w:val="20"/>
          <w:szCs w:val="20"/>
        </w:rPr>
        <w:t xml:space="preserve">the </w:t>
      </w:r>
      <w:r w:rsidRPr="00D06F27">
        <w:rPr>
          <w:rFonts w:ascii="Verdana" w:hAnsi="Verdana"/>
          <w:sz w:val="20"/>
          <w:szCs w:val="20"/>
        </w:rPr>
        <w:t>CO2 incubator</w:t>
      </w:r>
    </w:p>
    <w:p w:rsidR="009807BB" w:rsidRDefault="009807BB" w:rsidP="00043B10">
      <w:pPr>
        <w:spacing w:line="240" w:lineRule="auto"/>
        <w:contextualSpacing w:val="0"/>
        <w:jc w:val="left"/>
        <w:rPr>
          <w:rFonts w:ascii="Verdana" w:hAnsi="Verdana"/>
          <w:b/>
          <w:sz w:val="20"/>
          <w:szCs w:val="20"/>
        </w:rPr>
      </w:pPr>
    </w:p>
    <w:p w:rsidR="00043B10" w:rsidRDefault="00043B10" w:rsidP="00043B10">
      <w:pPr>
        <w:spacing w:line="240" w:lineRule="auto"/>
        <w:contextualSpacing w:val="0"/>
        <w:jc w:val="left"/>
        <w:rPr>
          <w:rFonts w:ascii="Verdana" w:hAnsi="Verdana"/>
          <w:b/>
          <w:sz w:val="20"/>
          <w:szCs w:val="20"/>
        </w:rPr>
      </w:pPr>
      <w:r w:rsidRPr="00043B10">
        <w:rPr>
          <w:rFonts w:ascii="Verdana" w:hAnsi="Verdana"/>
          <w:b/>
          <w:sz w:val="20"/>
          <w:szCs w:val="20"/>
        </w:rPr>
        <w:t>QUALITY CONTROL:</w:t>
      </w:r>
    </w:p>
    <w:p w:rsidR="009122BC" w:rsidRDefault="009122BC" w:rsidP="007B4CF2">
      <w:pPr>
        <w:pStyle w:val="ListParagraph"/>
        <w:numPr>
          <w:ilvl w:val="0"/>
          <w:numId w:val="14"/>
        </w:numPr>
        <w:spacing w:line="240" w:lineRule="auto"/>
        <w:contextualSpacing w:val="0"/>
        <w:jc w:val="left"/>
        <w:rPr>
          <w:rFonts w:ascii="Verdana" w:hAnsi="Verdana"/>
          <w:sz w:val="20"/>
          <w:szCs w:val="20"/>
        </w:rPr>
      </w:pPr>
      <w:r>
        <w:rPr>
          <w:rFonts w:ascii="Verdana" w:hAnsi="Verdana"/>
          <w:sz w:val="20"/>
          <w:szCs w:val="20"/>
        </w:rPr>
        <w:t>Anaerobic media used is Exempt from User Performed QC</w:t>
      </w:r>
    </w:p>
    <w:p w:rsidR="00043B10" w:rsidRDefault="00043B10" w:rsidP="007B4CF2">
      <w:pPr>
        <w:pStyle w:val="ListParagraph"/>
        <w:numPr>
          <w:ilvl w:val="0"/>
          <w:numId w:val="14"/>
        </w:numPr>
        <w:spacing w:line="240" w:lineRule="auto"/>
        <w:contextualSpacing w:val="0"/>
        <w:jc w:val="left"/>
        <w:rPr>
          <w:rFonts w:ascii="Verdana" w:hAnsi="Verdana"/>
          <w:sz w:val="20"/>
          <w:szCs w:val="20"/>
        </w:rPr>
      </w:pPr>
      <w:r w:rsidRPr="009122BC">
        <w:rPr>
          <w:rFonts w:ascii="Verdana" w:hAnsi="Verdana"/>
          <w:sz w:val="20"/>
          <w:szCs w:val="20"/>
        </w:rPr>
        <w:t xml:space="preserve">Anaerobic conditions are monitored </w:t>
      </w:r>
      <w:r w:rsidR="003C4CC3" w:rsidRPr="009122BC">
        <w:rPr>
          <w:rFonts w:ascii="Verdana" w:hAnsi="Verdana"/>
          <w:sz w:val="20"/>
          <w:szCs w:val="20"/>
        </w:rPr>
        <w:t xml:space="preserve">with each patient culture via appropriate anaerobic indicator for each </w:t>
      </w:r>
      <w:r w:rsidR="009122BC">
        <w:rPr>
          <w:rFonts w:ascii="Verdana" w:hAnsi="Verdana"/>
          <w:sz w:val="20"/>
          <w:szCs w:val="20"/>
        </w:rPr>
        <w:t xml:space="preserve">anaerobic </w:t>
      </w:r>
      <w:r w:rsidR="003C4CC3" w:rsidRPr="009122BC">
        <w:rPr>
          <w:rFonts w:ascii="Verdana" w:hAnsi="Verdana"/>
          <w:sz w:val="20"/>
          <w:szCs w:val="20"/>
        </w:rPr>
        <w:t xml:space="preserve">system being used. Document </w:t>
      </w:r>
      <w:r w:rsidR="00B92E7B">
        <w:rPr>
          <w:rFonts w:ascii="Verdana" w:hAnsi="Verdana"/>
          <w:sz w:val="20"/>
          <w:szCs w:val="20"/>
        </w:rPr>
        <w:t xml:space="preserve">QC for each anaerobic system each day of use. </w:t>
      </w:r>
    </w:p>
    <w:p w:rsidR="00780E28" w:rsidRDefault="00780E28" w:rsidP="00043B10">
      <w:pPr>
        <w:autoSpaceDE w:val="0"/>
        <w:autoSpaceDN w:val="0"/>
        <w:adjustRightInd w:val="0"/>
        <w:spacing w:line="240" w:lineRule="auto"/>
        <w:contextualSpacing w:val="0"/>
        <w:jc w:val="left"/>
        <w:rPr>
          <w:rFonts w:ascii="Verdana" w:hAnsi="Verdana" w:cs="Arial"/>
          <w:b/>
          <w:bCs/>
          <w:sz w:val="20"/>
          <w:szCs w:val="20"/>
        </w:rPr>
      </w:pPr>
    </w:p>
    <w:p w:rsidR="00043B10" w:rsidRPr="00043B10" w:rsidRDefault="00043B10" w:rsidP="00043B10">
      <w:pPr>
        <w:autoSpaceDE w:val="0"/>
        <w:autoSpaceDN w:val="0"/>
        <w:adjustRightInd w:val="0"/>
        <w:spacing w:line="240" w:lineRule="auto"/>
        <w:contextualSpacing w:val="0"/>
        <w:jc w:val="left"/>
        <w:rPr>
          <w:rFonts w:ascii="Verdana" w:hAnsi="Verdana" w:cs="Arial"/>
          <w:sz w:val="20"/>
          <w:szCs w:val="20"/>
        </w:rPr>
      </w:pPr>
      <w:r w:rsidRPr="00043B10">
        <w:rPr>
          <w:rFonts w:ascii="Verdana" w:hAnsi="Verdana" w:cs="Arial"/>
          <w:b/>
          <w:bCs/>
          <w:sz w:val="20"/>
          <w:szCs w:val="20"/>
        </w:rPr>
        <w:t>PROCEDURE</w:t>
      </w:r>
      <w:r w:rsidRPr="00043B10">
        <w:rPr>
          <w:rFonts w:ascii="Verdana" w:hAnsi="Verdana" w:cs="Arial"/>
          <w:sz w:val="20"/>
          <w:szCs w:val="20"/>
        </w:rPr>
        <w:t xml:space="preserve">: </w:t>
      </w:r>
    </w:p>
    <w:p w:rsidR="00043B10" w:rsidRDefault="00043B10" w:rsidP="007B4CF2">
      <w:pPr>
        <w:pStyle w:val="ListParagraph"/>
        <w:numPr>
          <w:ilvl w:val="0"/>
          <w:numId w:val="10"/>
        </w:numPr>
        <w:autoSpaceDE w:val="0"/>
        <w:autoSpaceDN w:val="0"/>
        <w:adjustRightInd w:val="0"/>
        <w:spacing w:line="240" w:lineRule="auto"/>
        <w:contextualSpacing w:val="0"/>
        <w:jc w:val="left"/>
        <w:rPr>
          <w:rFonts w:ascii="Verdana" w:hAnsi="Verdana" w:cs="Arial"/>
          <w:sz w:val="20"/>
          <w:szCs w:val="20"/>
        </w:rPr>
      </w:pPr>
      <w:r w:rsidRPr="00554D4A">
        <w:rPr>
          <w:rFonts w:ascii="Verdana" w:hAnsi="Verdana" w:cs="Arial"/>
          <w:sz w:val="20"/>
          <w:szCs w:val="20"/>
        </w:rPr>
        <w:t xml:space="preserve">Perform the initial plate examination 24 h after plate inoculation if an anaerobic chamber is used. Delay this first examination until 48 h after inoculation if anaerobic jars or bags are used. </w:t>
      </w:r>
    </w:p>
    <w:p w:rsidR="00D06F27" w:rsidRPr="00554D4A" w:rsidRDefault="00D06F27" w:rsidP="00D06F27">
      <w:pPr>
        <w:pStyle w:val="ListParagraph"/>
        <w:autoSpaceDE w:val="0"/>
        <w:autoSpaceDN w:val="0"/>
        <w:adjustRightInd w:val="0"/>
        <w:spacing w:line="240" w:lineRule="auto"/>
        <w:contextualSpacing w:val="0"/>
        <w:jc w:val="left"/>
        <w:rPr>
          <w:rFonts w:ascii="Verdana" w:hAnsi="Verdana" w:cs="Arial"/>
          <w:sz w:val="20"/>
          <w:szCs w:val="20"/>
        </w:rPr>
      </w:pPr>
    </w:p>
    <w:p w:rsidR="00043B10" w:rsidRDefault="00043B10" w:rsidP="007B4CF2">
      <w:pPr>
        <w:pStyle w:val="ListParagraph"/>
        <w:numPr>
          <w:ilvl w:val="0"/>
          <w:numId w:val="10"/>
        </w:numPr>
        <w:autoSpaceDE w:val="0"/>
        <w:autoSpaceDN w:val="0"/>
        <w:adjustRightInd w:val="0"/>
        <w:spacing w:line="240" w:lineRule="auto"/>
        <w:contextualSpacing w:val="0"/>
        <w:jc w:val="left"/>
        <w:rPr>
          <w:rFonts w:ascii="Verdana" w:hAnsi="Verdana" w:cs="Arial"/>
          <w:sz w:val="20"/>
          <w:szCs w:val="20"/>
        </w:rPr>
      </w:pPr>
      <w:r w:rsidRPr="00554D4A">
        <w:rPr>
          <w:rFonts w:ascii="Verdana" w:hAnsi="Verdana" w:cs="Arial"/>
          <w:sz w:val="20"/>
          <w:szCs w:val="20"/>
        </w:rPr>
        <w:t xml:space="preserve">Carefully examine the anaerobic blood agar plate (anaBAP). Record a detailed description of each colony type, noting such characteristics as pitting, swarming, hemolysis, pigment, “greening” of the medium, etc. These colony characteristics can provide valuable clues to the identity of the isolates when used in conjunction with rapid identification tests and Gram stain. </w:t>
      </w:r>
    </w:p>
    <w:p w:rsidR="00D06F27" w:rsidRPr="00D06F27" w:rsidRDefault="00D06F27" w:rsidP="00D06F27">
      <w:pPr>
        <w:autoSpaceDE w:val="0"/>
        <w:autoSpaceDN w:val="0"/>
        <w:adjustRightInd w:val="0"/>
        <w:spacing w:line="240" w:lineRule="auto"/>
        <w:contextualSpacing w:val="0"/>
        <w:jc w:val="left"/>
        <w:rPr>
          <w:rFonts w:ascii="Verdana" w:hAnsi="Verdana" w:cs="Arial"/>
          <w:sz w:val="20"/>
          <w:szCs w:val="20"/>
        </w:rPr>
      </w:pPr>
    </w:p>
    <w:p w:rsidR="00043B10" w:rsidRPr="00554D4A" w:rsidRDefault="00043B10" w:rsidP="007B4CF2">
      <w:pPr>
        <w:pStyle w:val="ListParagraph"/>
        <w:numPr>
          <w:ilvl w:val="0"/>
          <w:numId w:val="10"/>
        </w:numPr>
        <w:autoSpaceDE w:val="0"/>
        <w:autoSpaceDN w:val="0"/>
        <w:adjustRightInd w:val="0"/>
        <w:spacing w:line="240" w:lineRule="auto"/>
        <w:contextualSpacing w:val="0"/>
        <w:jc w:val="left"/>
        <w:rPr>
          <w:rFonts w:ascii="Verdana" w:hAnsi="Verdana" w:cs="Arial"/>
          <w:sz w:val="20"/>
          <w:szCs w:val="20"/>
          <w:u w:val="single"/>
        </w:rPr>
      </w:pPr>
      <w:r w:rsidRPr="00554D4A">
        <w:rPr>
          <w:rFonts w:ascii="Verdana" w:hAnsi="Verdana" w:cs="Arial"/>
          <w:sz w:val="20"/>
          <w:szCs w:val="20"/>
        </w:rPr>
        <w:t xml:space="preserve">Select </w:t>
      </w:r>
      <w:r w:rsidR="00560FBD" w:rsidRPr="00554D4A">
        <w:rPr>
          <w:rFonts w:ascii="Verdana" w:hAnsi="Verdana" w:cs="Arial"/>
          <w:sz w:val="20"/>
          <w:szCs w:val="20"/>
        </w:rPr>
        <w:t xml:space="preserve">a </w:t>
      </w:r>
      <w:r w:rsidRPr="00554D4A">
        <w:rPr>
          <w:rFonts w:ascii="Verdana" w:hAnsi="Verdana" w:cs="Arial"/>
          <w:sz w:val="20"/>
          <w:szCs w:val="20"/>
        </w:rPr>
        <w:t>single, well-isolated colony of each morphological type observed</w:t>
      </w:r>
      <w:r w:rsidR="00560FBD" w:rsidRPr="00554D4A">
        <w:rPr>
          <w:rFonts w:ascii="Verdana" w:hAnsi="Verdana" w:cs="Arial"/>
          <w:sz w:val="20"/>
          <w:szCs w:val="20"/>
        </w:rPr>
        <w:t xml:space="preserve"> that </w:t>
      </w:r>
      <w:r w:rsidR="00490D15" w:rsidRPr="00554D4A">
        <w:rPr>
          <w:rFonts w:ascii="Verdana" w:hAnsi="Verdana" w:cs="Arial"/>
          <w:sz w:val="20"/>
          <w:szCs w:val="20"/>
        </w:rPr>
        <w:t>cannot</w:t>
      </w:r>
      <w:r w:rsidR="00560FBD" w:rsidRPr="00554D4A">
        <w:rPr>
          <w:rFonts w:ascii="Verdana" w:hAnsi="Verdana" w:cs="Arial"/>
          <w:sz w:val="20"/>
          <w:szCs w:val="20"/>
        </w:rPr>
        <w:t xml:space="preserve"> be definitively associated with aerobic growth from the aero</w:t>
      </w:r>
      <w:r w:rsidR="009122BC" w:rsidRPr="00554D4A">
        <w:rPr>
          <w:rFonts w:ascii="Verdana" w:hAnsi="Verdana" w:cs="Arial"/>
          <w:sz w:val="20"/>
          <w:szCs w:val="20"/>
        </w:rPr>
        <w:t>bically incubated c</w:t>
      </w:r>
      <w:r w:rsidR="00560FBD" w:rsidRPr="00554D4A">
        <w:rPr>
          <w:rFonts w:ascii="Verdana" w:hAnsi="Verdana" w:cs="Arial"/>
          <w:sz w:val="20"/>
          <w:szCs w:val="20"/>
        </w:rPr>
        <w:t>hoc</w:t>
      </w:r>
      <w:r w:rsidR="009122BC" w:rsidRPr="00554D4A">
        <w:rPr>
          <w:rFonts w:ascii="Verdana" w:hAnsi="Verdana" w:cs="Arial"/>
          <w:sz w:val="20"/>
          <w:szCs w:val="20"/>
        </w:rPr>
        <w:t>olate</w:t>
      </w:r>
      <w:r w:rsidR="00560FBD" w:rsidRPr="00554D4A">
        <w:rPr>
          <w:rFonts w:ascii="Verdana" w:hAnsi="Verdana" w:cs="Arial"/>
          <w:sz w:val="20"/>
          <w:szCs w:val="20"/>
        </w:rPr>
        <w:t xml:space="preserve"> plate.</w:t>
      </w:r>
      <w:r w:rsidRPr="00554D4A">
        <w:rPr>
          <w:rFonts w:ascii="Verdana" w:hAnsi="Verdana" w:cs="Arial"/>
          <w:sz w:val="20"/>
          <w:szCs w:val="20"/>
        </w:rPr>
        <w:t xml:space="preserve"> Touch each colony with a loop or sterile stick, subculture it onto anaBAP and Chocolate agar and Gram Stain</w:t>
      </w:r>
      <w:r w:rsidR="00560FBD" w:rsidRPr="00554D4A">
        <w:rPr>
          <w:rFonts w:ascii="Verdana" w:hAnsi="Verdana" w:cs="Arial"/>
          <w:sz w:val="20"/>
          <w:szCs w:val="20"/>
        </w:rPr>
        <w:t xml:space="preserve"> as appropriate.</w:t>
      </w:r>
    </w:p>
    <w:p w:rsidR="00043B10" w:rsidRPr="00370B31" w:rsidRDefault="00043B10" w:rsidP="007B4CF2">
      <w:pPr>
        <w:pStyle w:val="ListParagraph"/>
        <w:numPr>
          <w:ilvl w:val="0"/>
          <w:numId w:val="17"/>
        </w:numPr>
        <w:autoSpaceDE w:val="0"/>
        <w:autoSpaceDN w:val="0"/>
        <w:adjustRightInd w:val="0"/>
        <w:rPr>
          <w:rFonts w:ascii="Verdana" w:hAnsi="Verdana" w:cs="Arial"/>
          <w:sz w:val="20"/>
          <w:szCs w:val="20"/>
          <w:u w:val="single"/>
        </w:rPr>
      </w:pPr>
      <w:r w:rsidRPr="00370B31">
        <w:rPr>
          <w:rFonts w:ascii="Verdana" w:hAnsi="Verdana" w:cs="Arial"/>
          <w:sz w:val="20"/>
          <w:szCs w:val="20"/>
          <w:u w:val="single"/>
        </w:rPr>
        <w:t>Anaerobic BAP</w:t>
      </w:r>
    </w:p>
    <w:p w:rsidR="00043B10" w:rsidRPr="009122BC" w:rsidRDefault="00043B10" w:rsidP="007B4CF2">
      <w:pPr>
        <w:numPr>
          <w:ilvl w:val="0"/>
          <w:numId w:val="1"/>
        </w:numPr>
        <w:autoSpaceDE w:val="0"/>
        <w:autoSpaceDN w:val="0"/>
        <w:adjustRightInd w:val="0"/>
        <w:spacing w:line="240" w:lineRule="auto"/>
        <w:contextualSpacing w:val="0"/>
        <w:jc w:val="left"/>
        <w:rPr>
          <w:rFonts w:ascii="Verdana" w:hAnsi="Verdana" w:cs="Arial"/>
          <w:sz w:val="20"/>
          <w:szCs w:val="20"/>
        </w:rPr>
      </w:pPr>
      <w:r w:rsidRPr="009122BC">
        <w:rPr>
          <w:rFonts w:ascii="Verdana" w:hAnsi="Verdana" w:cs="Arial"/>
          <w:sz w:val="20"/>
          <w:szCs w:val="20"/>
        </w:rPr>
        <w:t>Stre</w:t>
      </w:r>
      <w:r w:rsidR="00780E28">
        <w:rPr>
          <w:rFonts w:ascii="Verdana" w:hAnsi="Verdana" w:cs="Arial"/>
          <w:sz w:val="20"/>
          <w:szCs w:val="20"/>
        </w:rPr>
        <w:t>ak the subcultured organism in four</w:t>
      </w:r>
      <w:r w:rsidRPr="009122BC">
        <w:rPr>
          <w:rFonts w:ascii="Verdana" w:hAnsi="Verdana" w:cs="Arial"/>
          <w:sz w:val="20"/>
          <w:szCs w:val="20"/>
        </w:rPr>
        <w:t xml:space="preserve"> quadrants to obtain isolated colonies.</w:t>
      </w:r>
    </w:p>
    <w:p w:rsidR="00043B10" w:rsidRPr="00370B31" w:rsidRDefault="00043B10" w:rsidP="007B4CF2">
      <w:pPr>
        <w:pStyle w:val="ListParagraph"/>
        <w:numPr>
          <w:ilvl w:val="0"/>
          <w:numId w:val="17"/>
        </w:numPr>
        <w:autoSpaceDE w:val="0"/>
        <w:autoSpaceDN w:val="0"/>
        <w:adjustRightInd w:val="0"/>
        <w:rPr>
          <w:rFonts w:ascii="Verdana" w:hAnsi="Verdana" w:cs="Arial"/>
          <w:sz w:val="20"/>
          <w:szCs w:val="20"/>
          <w:u w:val="single"/>
        </w:rPr>
      </w:pPr>
      <w:r w:rsidRPr="00370B31">
        <w:rPr>
          <w:rFonts w:ascii="Verdana" w:hAnsi="Verdana" w:cs="Arial"/>
          <w:sz w:val="20"/>
          <w:szCs w:val="20"/>
          <w:u w:val="single"/>
        </w:rPr>
        <w:t>Chocolate Agar</w:t>
      </w:r>
    </w:p>
    <w:p w:rsidR="00043B10" w:rsidRPr="00043B10" w:rsidRDefault="00043B10" w:rsidP="007B4CF2">
      <w:pPr>
        <w:numPr>
          <w:ilvl w:val="0"/>
          <w:numId w:val="2"/>
        </w:numPr>
        <w:autoSpaceDE w:val="0"/>
        <w:autoSpaceDN w:val="0"/>
        <w:adjustRightInd w:val="0"/>
        <w:spacing w:line="240" w:lineRule="auto"/>
        <w:contextualSpacing w:val="0"/>
        <w:jc w:val="left"/>
        <w:rPr>
          <w:rFonts w:ascii="Verdana" w:hAnsi="Verdana" w:cs="Arial"/>
          <w:sz w:val="20"/>
          <w:szCs w:val="20"/>
        </w:rPr>
      </w:pPr>
      <w:r w:rsidRPr="009122BC">
        <w:rPr>
          <w:rFonts w:ascii="Verdana" w:hAnsi="Verdana" w:cs="Arial"/>
          <w:sz w:val="20"/>
          <w:szCs w:val="20"/>
        </w:rPr>
        <w:t>Divide this plate into quadrants, and subculture up to four organisms</w:t>
      </w:r>
      <w:r w:rsidRPr="00043B10">
        <w:rPr>
          <w:rFonts w:ascii="Verdana" w:hAnsi="Verdana" w:cs="Arial"/>
          <w:sz w:val="20"/>
          <w:szCs w:val="20"/>
        </w:rPr>
        <w:t xml:space="preserve"> onto each plate.</w:t>
      </w:r>
    </w:p>
    <w:p w:rsidR="00043B10" w:rsidRPr="00043B10" w:rsidRDefault="00043B10" w:rsidP="007B4CF2">
      <w:pPr>
        <w:numPr>
          <w:ilvl w:val="0"/>
          <w:numId w:val="2"/>
        </w:numPr>
        <w:autoSpaceDE w:val="0"/>
        <w:autoSpaceDN w:val="0"/>
        <w:adjustRightInd w:val="0"/>
        <w:spacing w:line="240" w:lineRule="auto"/>
        <w:contextualSpacing w:val="0"/>
        <w:jc w:val="left"/>
        <w:rPr>
          <w:rFonts w:ascii="Verdana" w:hAnsi="Verdana" w:cs="Arial"/>
          <w:sz w:val="20"/>
          <w:szCs w:val="20"/>
        </w:rPr>
      </w:pPr>
      <w:r w:rsidRPr="00043B10">
        <w:rPr>
          <w:rFonts w:ascii="Verdana" w:hAnsi="Verdana" w:cs="Arial"/>
          <w:sz w:val="20"/>
          <w:szCs w:val="20"/>
        </w:rPr>
        <w:t xml:space="preserve">Incubate at 35 to 37°C in a 5%CO2 environment for 24 to 48 h to detect slow-growing aerobic organisms such as </w:t>
      </w:r>
      <w:r w:rsidRPr="00043B10">
        <w:rPr>
          <w:rFonts w:ascii="Verdana" w:hAnsi="Verdana" w:cs="Arial"/>
          <w:i/>
          <w:iCs/>
          <w:sz w:val="20"/>
          <w:szCs w:val="20"/>
        </w:rPr>
        <w:t xml:space="preserve">Capnocytophaga, Actinobacillus, </w:t>
      </w:r>
      <w:r w:rsidRPr="00043B10">
        <w:rPr>
          <w:rFonts w:ascii="Verdana" w:hAnsi="Verdana" w:cs="Arial"/>
          <w:sz w:val="20"/>
          <w:szCs w:val="20"/>
        </w:rPr>
        <w:t xml:space="preserve">and </w:t>
      </w:r>
      <w:r w:rsidRPr="00043B10">
        <w:rPr>
          <w:rFonts w:ascii="Verdana" w:hAnsi="Verdana" w:cs="Arial"/>
          <w:i/>
          <w:iCs/>
          <w:sz w:val="20"/>
          <w:szCs w:val="20"/>
        </w:rPr>
        <w:t xml:space="preserve">Eikenella </w:t>
      </w:r>
      <w:r w:rsidRPr="00043B10">
        <w:rPr>
          <w:rFonts w:ascii="Verdana" w:hAnsi="Verdana" w:cs="Arial"/>
          <w:sz w:val="20"/>
          <w:szCs w:val="20"/>
        </w:rPr>
        <w:t>spp.</w:t>
      </w:r>
    </w:p>
    <w:p w:rsidR="00043B10" w:rsidRPr="00043B10" w:rsidRDefault="00043B10" w:rsidP="007B4CF2">
      <w:pPr>
        <w:numPr>
          <w:ilvl w:val="0"/>
          <w:numId w:val="2"/>
        </w:numPr>
        <w:autoSpaceDE w:val="0"/>
        <w:autoSpaceDN w:val="0"/>
        <w:adjustRightInd w:val="0"/>
        <w:spacing w:line="240" w:lineRule="auto"/>
        <w:contextualSpacing w:val="0"/>
        <w:jc w:val="left"/>
        <w:rPr>
          <w:rFonts w:ascii="Verdana" w:hAnsi="Verdana" w:cs="Arial"/>
          <w:sz w:val="20"/>
          <w:szCs w:val="20"/>
        </w:rPr>
      </w:pPr>
      <w:r w:rsidRPr="00043B10">
        <w:rPr>
          <w:rFonts w:ascii="Verdana" w:hAnsi="Verdana" w:cs="Arial"/>
          <w:sz w:val="20"/>
          <w:szCs w:val="20"/>
        </w:rPr>
        <w:t xml:space="preserve">Use only CHOC for aerotolerance testing. </w:t>
      </w:r>
      <w:r w:rsidRPr="00043B10">
        <w:rPr>
          <w:rFonts w:ascii="Verdana" w:hAnsi="Verdana" w:cs="Arial"/>
          <w:i/>
          <w:iCs/>
          <w:sz w:val="20"/>
          <w:szCs w:val="20"/>
        </w:rPr>
        <w:t xml:space="preserve">Haemophilus </w:t>
      </w:r>
      <w:r w:rsidRPr="00043B10">
        <w:rPr>
          <w:rFonts w:ascii="Verdana" w:hAnsi="Verdana" w:cs="Arial"/>
          <w:sz w:val="20"/>
          <w:szCs w:val="20"/>
        </w:rPr>
        <w:t>spp. will grow anaerobically on BAP and therefore will be mistaken for anaerobic gram negative rods if CHOC is not used.</w:t>
      </w:r>
    </w:p>
    <w:p w:rsidR="00043B10" w:rsidRPr="00370B31" w:rsidRDefault="00043B10" w:rsidP="007B4CF2">
      <w:pPr>
        <w:pStyle w:val="ListParagraph"/>
        <w:numPr>
          <w:ilvl w:val="0"/>
          <w:numId w:val="17"/>
        </w:numPr>
        <w:autoSpaceDE w:val="0"/>
        <w:autoSpaceDN w:val="0"/>
        <w:adjustRightInd w:val="0"/>
        <w:rPr>
          <w:rFonts w:ascii="Verdana" w:hAnsi="Verdana" w:cs="Arial"/>
          <w:sz w:val="20"/>
          <w:szCs w:val="20"/>
          <w:u w:val="single"/>
        </w:rPr>
      </w:pPr>
      <w:r w:rsidRPr="00370B31">
        <w:rPr>
          <w:rFonts w:ascii="Verdana" w:hAnsi="Verdana" w:cs="Arial"/>
          <w:sz w:val="20"/>
          <w:szCs w:val="20"/>
          <w:u w:val="single"/>
        </w:rPr>
        <w:t>Gram stain</w:t>
      </w:r>
    </w:p>
    <w:p w:rsidR="003C4CC3" w:rsidRPr="00370B31" w:rsidRDefault="00043B10" w:rsidP="007B4CF2">
      <w:pPr>
        <w:pStyle w:val="ListParagraph"/>
        <w:numPr>
          <w:ilvl w:val="0"/>
          <w:numId w:val="16"/>
        </w:numPr>
        <w:autoSpaceDE w:val="0"/>
        <w:autoSpaceDN w:val="0"/>
        <w:adjustRightInd w:val="0"/>
        <w:spacing w:line="240" w:lineRule="auto"/>
        <w:ind w:left="1872" w:hanging="432"/>
        <w:contextualSpacing w:val="0"/>
        <w:jc w:val="left"/>
        <w:rPr>
          <w:rFonts w:ascii="Verdana" w:hAnsi="Verdana" w:cs="Arial"/>
          <w:sz w:val="20"/>
          <w:szCs w:val="20"/>
        </w:rPr>
      </w:pPr>
      <w:proofErr w:type="gramStart"/>
      <w:r w:rsidRPr="00370B31">
        <w:rPr>
          <w:rFonts w:ascii="Verdana" w:hAnsi="Verdana" w:cs="Arial"/>
          <w:sz w:val="20"/>
          <w:szCs w:val="20"/>
        </w:rPr>
        <w:t>Air dry</w:t>
      </w:r>
      <w:proofErr w:type="gramEnd"/>
      <w:r w:rsidRPr="00370B31">
        <w:rPr>
          <w:rFonts w:ascii="Verdana" w:hAnsi="Verdana" w:cs="Arial"/>
          <w:sz w:val="20"/>
          <w:szCs w:val="20"/>
        </w:rPr>
        <w:t xml:space="preserve"> the smear. It is preferred not to heat fix the slide as heat can distort the morphology of many anaerobes. </w:t>
      </w:r>
    </w:p>
    <w:p w:rsidR="00043B10" w:rsidRPr="00370B31" w:rsidRDefault="003C4CC3" w:rsidP="007B4CF2">
      <w:pPr>
        <w:pStyle w:val="ListParagraph"/>
        <w:numPr>
          <w:ilvl w:val="0"/>
          <w:numId w:val="16"/>
        </w:numPr>
        <w:autoSpaceDE w:val="0"/>
        <w:autoSpaceDN w:val="0"/>
        <w:adjustRightInd w:val="0"/>
        <w:spacing w:line="240" w:lineRule="auto"/>
        <w:ind w:left="1872" w:hanging="432"/>
        <w:contextualSpacing w:val="0"/>
        <w:jc w:val="left"/>
        <w:rPr>
          <w:rFonts w:ascii="Verdana" w:hAnsi="Verdana" w:cs="Arial"/>
          <w:sz w:val="20"/>
          <w:szCs w:val="20"/>
        </w:rPr>
      </w:pPr>
      <w:r w:rsidRPr="00370B31">
        <w:rPr>
          <w:rFonts w:ascii="Verdana" w:hAnsi="Verdana" w:cs="Arial"/>
          <w:sz w:val="20"/>
          <w:szCs w:val="20"/>
        </w:rPr>
        <w:t>Perform the</w:t>
      </w:r>
      <w:r w:rsidR="00043B10" w:rsidRPr="00370B31">
        <w:rPr>
          <w:rFonts w:ascii="Verdana" w:hAnsi="Verdana" w:cs="Arial"/>
          <w:sz w:val="20"/>
          <w:szCs w:val="20"/>
        </w:rPr>
        <w:t xml:space="preserve"> normal Gram stain procedure</w:t>
      </w:r>
      <w:r w:rsidRPr="00370B31">
        <w:rPr>
          <w:rFonts w:ascii="Verdana" w:hAnsi="Verdana" w:cs="Arial"/>
          <w:sz w:val="20"/>
          <w:szCs w:val="20"/>
        </w:rPr>
        <w:t xml:space="preserve"> which includes methanol fixation of the smear</w:t>
      </w:r>
      <w:r w:rsidR="00043B10" w:rsidRPr="00370B31">
        <w:rPr>
          <w:rFonts w:ascii="Verdana" w:hAnsi="Verdana" w:cs="Arial"/>
          <w:sz w:val="20"/>
          <w:szCs w:val="20"/>
        </w:rPr>
        <w:t xml:space="preserve">. Examine selective media such as PEA &amp; BBE. </w:t>
      </w:r>
    </w:p>
    <w:p w:rsidR="00043B10" w:rsidRPr="00370B31" w:rsidRDefault="00043B10" w:rsidP="007B4CF2">
      <w:pPr>
        <w:pStyle w:val="ListParagraph"/>
        <w:numPr>
          <w:ilvl w:val="0"/>
          <w:numId w:val="17"/>
        </w:numPr>
        <w:autoSpaceDE w:val="0"/>
        <w:autoSpaceDN w:val="0"/>
        <w:adjustRightInd w:val="0"/>
        <w:rPr>
          <w:rFonts w:ascii="Verdana" w:hAnsi="Verdana" w:cs="Arial"/>
          <w:sz w:val="20"/>
          <w:szCs w:val="20"/>
        </w:rPr>
      </w:pPr>
      <w:r w:rsidRPr="00370B31">
        <w:rPr>
          <w:rFonts w:ascii="Verdana" w:hAnsi="Verdana" w:cs="Arial"/>
          <w:sz w:val="20"/>
          <w:szCs w:val="20"/>
          <w:u w:val="single"/>
        </w:rPr>
        <w:lastRenderedPageBreak/>
        <w:t>PEA media</w:t>
      </w:r>
      <w:r w:rsidRPr="00370B31">
        <w:rPr>
          <w:rFonts w:ascii="Verdana" w:hAnsi="Verdana" w:cs="Arial"/>
          <w:sz w:val="20"/>
          <w:szCs w:val="20"/>
        </w:rPr>
        <w:t xml:space="preserve"> inhibits facultative anaerobic organisms and prevents swarming of Clostridium spp. and Proteus spp.</w:t>
      </w:r>
    </w:p>
    <w:p w:rsidR="00043B10" w:rsidRPr="00370B31" w:rsidRDefault="00043B10" w:rsidP="007B4CF2">
      <w:pPr>
        <w:pStyle w:val="ListParagraph"/>
        <w:numPr>
          <w:ilvl w:val="0"/>
          <w:numId w:val="17"/>
        </w:numPr>
        <w:autoSpaceDE w:val="0"/>
        <w:autoSpaceDN w:val="0"/>
        <w:adjustRightInd w:val="0"/>
        <w:jc w:val="left"/>
        <w:rPr>
          <w:rFonts w:ascii="Verdana" w:hAnsi="Verdana" w:cs="Arial"/>
          <w:sz w:val="20"/>
          <w:szCs w:val="20"/>
        </w:rPr>
      </w:pPr>
      <w:r w:rsidRPr="00370B31">
        <w:rPr>
          <w:rFonts w:ascii="Verdana" w:hAnsi="Verdana" w:cs="Arial"/>
          <w:sz w:val="20"/>
          <w:szCs w:val="20"/>
          <w:u w:val="single"/>
        </w:rPr>
        <w:t>BBE media</w:t>
      </w:r>
      <w:r w:rsidRPr="00370B31">
        <w:rPr>
          <w:rFonts w:ascii="Verdana" w:hAnsi="Verdana" w:cs="Arial"/>
          <w:sz w:val="20"/>
          <w:szCs w:val="20"/>
        </w:rPr>
        <w:t xml:space="preserve"> demonstrates an organism’s ability to grow in the presence of 20% bile. Most aerobes and anaerobes are inhibited on BBE except for </w:t>
      </w:r>
      <w:r w:rsidRPr="00370B31">
        <w:rPr>
          <w:rFonts w:ascii="Verdana" w:hAnsi="Verdana" w:cs="Arial"/>
          <w:i/>
          <w:iCs/>
          <w:sz w:val="20"/>
          <w:szCs w:val="20"/>
        </w:rPr>
        <w:t xml:space="preserve">Bacteroides fragilis </w:t>
      </w:r>
      <w:r w:rsidRPr="00370B31">
        <w:rPr>
          <w:rFonts w:ascii="Verdana" w:hAnsi="Verdana" w:cs="Arial"/>
          <w:sz w:val="20"/>
          <w:szCs w:val="20"/>
        </w:rPr>
        <w:t xml:space="preserve">group, </w:t>
      </w:r>
      <w:r w:rsidRPr="00370B31">
        <w:rPr>
          <w:rFonts w:ascii="Verdana" w:hAnsi="Verdana" w:cs="Arial"/>
          <w:i/>
          <w:iCs/>
          <w:sz w:val="20"/>
          <w:szCs w:val="20"/>
        </w:rPr>
        <w:t xml:space="preserve">Bilophila wadsworthia, </w:t>
      </w:r>
      <w:r w:rsidRPr="00370B31">
        <w:rPr>
          <w:rFonts w:ascii="Verdana" w:hAnsi="Verdana" w:cs="Arial"/>
          <w:sz w:val="20"/>
          <w:szCs w:val="20"/>
        </w:rPr>
        <w:t xml:space="preserve">and some </w:t>
      </w:r>
      <w:r w:rsidRPr="00370B31">
        <w:rPr>
          <w:rFonts w:ascii="Verdana" w:hAnsi="Verdana" w:cs="Arial"/>
          <w:i/>
          <w:iCs/>
          <w:sz w:val="20"/>
          <w:szCs w:val="20"/>
        </w:rPr>
        <w:t xml:space="preserve">Fusobacterium </w:t>
      </w:r>
      <w:r w:rsidRPr="00370B31">
        <w:rPr>
          <w:rFonts w:ascii="Verdana" w:hAnsi="Verdana" w:cs="Arial"/>
          <w:sz w:val="20"/>
          <w:szCs w:val="20"/>
        </w:rPr>
        <w:t>spp.</w:t>
      </w:r>
    </w:p>
    <w:p w:rsidR="00043B10" w:rsidRPr="00370B31" w:rsidRDefault="00043B10" w:rsidP="007B4CF2">
      <w:pPr>
        <w:pStyle w:val="ListParagraph"/>
        <w:numPr>
          <w:ilvl w:val="1"/>
          <w:numId w:val="17"/>
        </w:numPr>
        <w:autoSpaceDE w:val="0"/>
        <w:autoSpaceDN w:val="0"/>
        <w:adjustRightInd w:val="0"/>
        <w:spacing w:line="240" w:lineRule="auto"/>
        <w:contextualSpacing w:val="0"/>
        <w:jc w:val="left"/>
        <w:rPr>
          <w:rFonts w:ascii="Verdana" w:hAnsi="Verdana" w:cs="Arial"/>
          <w:sz w:val="20"/>
          <w:szCs w:val="20"/>
        </w:rPr>
      </w:pPr>
      <w:r w:rsidRPr="00370B31">
        <w:rPr>
          <w:rFonts w:ascii="Verdana" w:hAnsi="Verdana" w:cs="Arial"/>
          <w:sz w:val="20"/>
          <w:szCs w:val="20"/>
        </w:rPr>
        <w:t xml:space="preserve">Pick any colonies on PEA that are different from the colonies isolated on the anaBAP. The PEA plate may be used in place of the anaBAP if the culture is overgrown with swarming </w:t>
      </w:r>
      <w:r w:rsidRPr="00370B31">
        <w:rPr>
          <w:rFonts w:ascii="Verdana" w:hAnsi="Verdana" w:cs="Arial"/>
          <w:i/>
          <w:iCs/>
          <w:sz w:val="20"/>
          <w:szCs w:val="20"/>
        </w:rPr>
        <w:t xml:space="preserve">Clostridium </w:t>
      </w:r>
      <w:r w:rsidRPr="00370B31">
        <w:rPr>
          <w:rFonts w:ascii="Verdana" w:hAnsi="Verdana" w:cs="Arial"/>
          <w:sz w:val="20"/>
          <w:szCs w:val="20"/>
        </w:rPr>
        <w:t xml:space="preserve">spp., </w:t>
      </w:r>
      <w:r w:rsidRPr="00370B31">
        <w:rPr>
          <w:rFonts w:ascii="Verdana" w:hAnsi="Verdana" w:cs="Arial"/>
          <w:i/>
          <w:iCs/>
          <w:sz w:val="20"/>
          <w:szCs w:val="20"/>
        </w:rPr>
        <w:t xml:space="preserve">Proteus </w:t>
      </w:r>
      <w:r w:rsidRPr="00370B31">
        <w:rPr>
          <w:rFonts w:ascii="Verdana" w:hAnsi="Verdana" w:cs="Arial"/>
          <w:sz w:val="20"/>
          <w:szCs w:val="20"/>
        </w:rPr>
        <w:t>spp., or other organisms. PEA may also provide earlier detection of pigmented anaerobic organisms (</w:t>
      </w:r>
      <w:r w:rsidRPr="00370B31">
        <w:rPr>
          <w:rFonts w:ascii="Verdana" w:hAnsi="Verdana" w:cs="Arial"/>
          <w:i/>
          <w:iCs/>
          <w:sz w:val="20"/>
          <w:szCs w:val="20"/>
        </w:rPr>
        <w:t>see Table</w:t>
      </w:r>
      <w:r w:rsidRPr="00370B31">
        <w:rPr>
          <w:rFonts w:ascii="Verdana" w:hAnsi="Verdana" w:cs="Arial"/>
          <w:sz w:val="20"/>
          <w:szCs w:val="20"/>
        </w:rPr>
        <w:t>).</w:t>
      </w:r>
    </w:p>
    <w:p w:rsidR="00043B10" w:rsidRPr="00370B31" w:rsidRDefault="00043B10" w:rsidP="007B4CF2">
      <w:pPr>
        <w:pStyle w:val="ListParagraph"/>
        <w:numPr>
          <w:ilvl w:val="1"/>
          <w:numId w:val="17"/>
        </w:numPr>
        <w:autoSpaceDE w:val="0"/>
        <w:autoSpaceDN w:val="0"/>
        <w:adjustRightInd w:val="0"/>
        <w:spacing w:line="240" w:lineRule="auto"/>
        <w:contextualSpacing w:val="0"/>
        <w:jc w:val="left"/>
        <w:rPr>
          <w:rFonts w:ascii="Verdana" w:hAnsi="Verdana" w:cs="Arial"/>
          <w:sz w:val="20"/>
          <w:szCs w:val="20"/>
        </w:rPr>
      </w:pPr>
      <w:r w:rsidRPr="00370B31">
        <w:rPr>
          <w:rFonts w:ascii="Verdana" w:hAnsi="Verdana" w:cs="Arial"/>
          <w:sz w:val="20"/>
          <w:szCs w:val="20"/>
        </w:rPr>
        <w:t xml:space="preserve">Pick all the different colonies growing on BBE that are &gt;1 mm in diameter. Record the esculin hydrolysis reaction (black = positive), and perform a spot catalase test on each colony type. </w:t>
      </w:r>
    </w:p>
    <w:p w:rsidR="00043B10" w:rsidRPr="00370B31" w:rsidRDefault="00043B10" w:rsidP="007B4CF2">
      <w:pPr>
        <w:pStyle w:val="ListParagraph"/>
        <w:numPr>
          <w:ilvl w:val="0"/>
          <w:numId w:val="17"/>
        </w:numPr>
        <w:autoSpaceDE w:val="0"/>
        <w:autoSpaceDN w:val="0"/>
        <w:adjustRightInd w:val="0"/>
        <w:spacing w:line="240" w:lineRule="auto"/>
        <w:contextualSpacing w:val="0"/>
        <w:jc w:val="left"/>
        <w:rPr>
          <w:rFonts w:ascii="Verdana" w:hAnsi="Verdana" w:cs="Arial"/>
          <w:sz w:val="20"/>
          <w:szCs w:val="20"/>
          <w:u w:val="single"/>
        </w:rPr>
      </w:pPr>
      <w:r w:rsidRPr="00370B31">
        <w:rPr>
          <w:rFonts w:ascii="Verdana" w:hAnsi="Verdana" w:cs="Arial"/>
          <w:sz w:val="20"/>
          <w:szCs w:val="20"/>
          <w:u w:val="single"/>
        </w:rPr>
        <w:t>Broth culture</w:t>
      </w:r>
    </w:p>
    <w:p w:rsidR="00043B10" w:rsidRDefault="00370B31" w:rsidP="007B4CF2">
      <w:pPr>
        <w:numPr>
          <w:ilvl w:val="3"/>
          <w:numId w:val="3"/>
        </w:numPr>
        <w:autoSpaceDE w:val="0"/>
        <w:autoSpaceDN w:val="0"/>
        <w:adjustRightInd w:val="0"/>
        <w:spacing w:line="240" w:lineRule="auto"/>
        <w:contextualSpacing w:val="0"/>
        <w:jc w:val="left"/>
        <w:rPr>
          <w:rFonts w:ascii="Verdana" w:hAnsi="Verdana" w:cs="Arial"/>
          <w:sz w:val="20"/>
          <w:szCs w:val="20"/>
          <w:u w:val="single"/>
        </w:rPr>
      </w:pPr>
      <w:r>
        <w:rPr>
          <w:rFonts w:ascii="Verdana" w:hAnsi="Verdana" w:cs="Arial"/>
          <w:sz w:val="20"/>
          <w:szCs w:val="20"/>
          <w:u w:val="single"/>
        </w:rPr>
        <w:t xml:space="preserve">If </w:t>
      </w:r>
      <w:r w:rsidR="00043B10" w:rsidRPr="00043B10">
        <w:rPr>
          <w:rFonts w:ascii="Verdana" w:hAnsi="Verdana" w:cs="Arial"/>
          <w:sz w:val="20"/>
          <w:szCs w:val="20"/>
          <w:u w:val="single"/>
        </w:rPr>
        <w:t>No growth on original plates</w:t>
      </w:r>
    </w:p>
    <w:p w:rsidR="00560FBD" w:rsidRDefault="00560FBD" w:rsidP="007B4CF2">
      <w:pPr>
        <w:numPr>
          <w:ilvl w:val="1"/>
          <w:numId w:val="4"/>
        </w:numPr>
        <w:autoSpaceDE w:val="0"/>
        <w:autoSpaceDN w:val="0"/>
        <w:adjustRightInd w:val="0"/>
        <w:spacing w:line="240" w:lineRule="auto"/>
        <w:contextualSpacing w:val="0"/>
        <w:jc w:val="left"/>
        <w:rPr>
          <w:rFonts w:ascii="Verdana" w:hAnsi="Verdana" w:cs="Arial"/>
          <w:sz w:val="20"/>
          <w:szCs w:val="20"/>
        </w:rPr>
      </w:pPr>
      <w:r w:rsidRPr="00560FBD">
        <w:rPr>
          <w:rFonts w:ascii="Verdana" w:hAnsi="Verdana" w:cs="Arial"/>
          <w:sz w:val="20"/>
          <w:szCs w:val="20"/>
        </w:rPr>
        <w:t>If anaerobes are suspected based on initial specimen gram stain</w:t>
      </w:r>
      <w:r>
        <w:rPr>
          <w:rFonts w:ascii="Verdana" w:hAnsi="Verdana" w:cs="Arial"/>
          <w:sz w:val="20"/>
          <w:szCs w:val="20"/>
        </w:rPr>
        <w:t xml:space="preserve"> </w:t>
      </w:r>
      <w:r w:rsidR="009122BC">
        <w:rPr>
          <w:rFonts w:ascii="Verdana" w:hAnsi="Verdana" w:cs="Arial"/>
          <w:sz w:val="20"/>
          <w:szCs w:val="20"/>
        </w:rPr>
        <w:t xml:space="preserve">and the anaerobic broth is turbid, </w:t>
      </w:r>
      <w:r>
        <w:rPr>
          <w:rFonts w:ascii="Verdana" w:hAnsi="Verdana" w:cs="Arial"/>
          <w:sz w:val="20"/>
          <w:szCs w:val="20"/>
        </w:rPr>
        <w:t>p</w:t>
      </w:r>
      <w:r w:rsidR="00043B10" w:rsidRPr="00560FBD">
        <w:rPr>
          <w:rFonts w:ascii="Verdana" w:hAnsi="Verdana" w:cs="Arial"/>
          <w:sz w:val="20"/>
          <w:szCs w:val="20"/>
        </w:rPr>
        <w:t xml:space="preserve">repare a Gram stain and subculture onto anaBAP and Chocolate agar. </w:t>
      </w:r>
      <w:r>
        <w:rPr>
          <w:rFonts w:ascii="Verdana" w:hAnsi="Verdana" w:cs="Arial"/>
          <w:sz w:val="20"/>
          <w:szCs w:val="20"/>
        </w:rPr>
        <w:t xml:space="preserve">Add a comment of Broth only to </w:t>
      </w:r>
      <w:r w:rsidR="009122BC">
        <w:rPr>
          <w:rFonts w:ascii="Verdana" w:hAnsi="Verdana" w:cs="Arial"/>
          <w:sz w:val="20"/>
          <w:szCs w:val="20"/>
        </w:rPr>
        <w:t>the culture report if anaerobes grow from the broth sub.</w:t>
      </w:r>
    </w:p>
    <w:p w:rsidR="00560FBD" w:rsidRPr="00043B10" w:rsidRDefault="00560FBD" w:rsidP="007B4CF2">
      <w:pPr>
        <w:numPr>
          <w:ilvl w:val="1"/>
          <w:numId w:val="4"/>
        </w:numPr>
        <w:autoSpaceDE w:val="0"/>
        <w:autoSpaceDN w:val="0"/>
        <w:adjustRightInd w:val="0"/>
        <w:spacing w:line="240" w:lineRule="auto"/>
        <w:contextualSpacing w:val="0"/>
        <w:jc w:val="left"/>
        <w:rPr>
          <w:rFonts w:ascii="Verdana" w:hAnsi="Verdana" w:cs="Arial"/>
          <w:sz w:val="20"/>
          <w:szCs w:val="20"/>
        </w:rPr>
      </w:pPr>
      <w:r w:rsidRPr="00043B10">
        <w:rPr>
          <w:rFonts w:ascii="Verdana" w:hAnsi="Verdana" w:cs="Arial"/>
          <w:sz w:val="20"/>
          <w:szCs w:val="20"/>
        </w:rPr>
        <w:t>Incubate negative broth cultures for 5 days, examine visually, and discard appropriately.</w:t>
      </w:r>
    </w:p>
    <w:p w:rsidR="00043B10" w:rsidRPr="00B92E7B" w:rsidRDefault="00560FBD" w:rsidP="00560FBD">
      <w:pPr>
        <w:autoSpaceDE w:val="0"/>
        <w:autoSpaceDN w:val="0"/>
        <w:adjustRightInd w:val="0"/>
        <w:spacing w:line="240" w:lineRule="auto"/>
        <w:ind w:left="1800"/>
        <w:contextualSpacing w:val="0"/>
        <w:jc w:val="left"/>
        <w:rPr>
          <w:rFonts w:ascii="Verdana" w:hAnsi="Verdana" w:cs="Arial"/>
          <w:sz w:val="20"/>
          <w:szCs w:val="20"/>
        </w:rPr>
      </w:pPr>
      <w:r w:rsidRPr="00560FBD">
        <w:rPr>
          <w:rFonts w:ascii="Verdana" w:hAnsi="Verdana" w:cs="Arial"/>
          <w:b/>
          <w:sz w:val="20"/>
          <w:szCs w:val="20"/>
        </w:rPr>
        <w:t xml:space="preserve">Note: </w:t>
      </w:r>
      <w:r w:rsidRPr="00B92E7B">
        <w:rPr>
          <w:rFonts w:ascii="Verdana" w:hAnsi="Verdana" w:cs="Arial"/>
          <w:sz w:val="20"/>
          <w:szCs w:val="20"/>
        </w:rPr>
        <w:t xml:space="preserve">Subcultures of broth backups is </w:t>
      </w:r>
      <w:r w:rsidR="00043B10" w:rsidRPr="00B92E7B">
        <w:rPr>
          <w:rFonts w:ascii="Verdana" w:hAnsi="Verdana" w:cs="Arial"/>
          <w:sz w:val="20"/>
          <w:szCs w:val="20"/>
        </w:rPr>
        <w:t>only when anaerobic systems fail or when primary plates are negative but the broth is turbid.</w:t>
      </w:r>
    </w:p>
    <w:p w:rsidR="00043B10" w:rsidRPr="00043B10" w:rsidRDefault="00370B31" w:rsidP="007B4CF2">
      <w:pPr>
        <w:numPr>
          <w:ilvl w:val="3"/>
          <w:numId w:val="3"/>
        </w:numPr>
        <w:autoSpaceDE w:val="0"/>
        <w:autoSpaceDN w:val="0"/>
        <w:adjustRightInd w:val="0"/>
        <w:spacing w:line="240" w:lineRule="auto"/>
        <w:contextualSpacing w:val="0"/>
        <w:jc w:val="left"/>
        <w:rPr>
          <w:rFonts w:ascii="Verdana" w:hAnsi="Verdana" w:cs="Arial"/>
          <w:sz w:val="20"/>
          <w:szCs w:val="20"/>
          <w:u w:val="single"/>
        </w:rPr>
      </w:pPr>
      <w:r>
        <w:rPr>
          <w:rFonts w:ascii="Verdana" w:hAnsi="Verdana" w:cs="Arial"/>
          <w:sz w:val="20"/>
          <w:szCs w:val="20"/>
          <w:u w:val="single"/>
        </w:rPr>
        <w:t xml:space="preserve">If </w:t>
      </w:r>
      <w:r w:rsidR="00043B10" w:rsidRPr="00043B10">
        <w:rPr>
          <w:rFonts w:ascii="Verdana" w:hAnsi="Verdana" w:cs="Arial"/>
          <w:sz w:val="20"/>
          <w:szCs w:val="20"/>
          <w:u w:val="single"/>
        </w:rPr>
        <w:t>Growth on original plates</w:t>
      </w:r>
    </w:p>
    <w:p w:rsidR="00043B10" w:rsidRDefault="00043B10" w:rsidP="00936288">
      <w:pPr>
        <w:autoSpaceDE w:val="0"/>
        <w:autoSpaceDN w:val="0"/>
        <w:adjustRightInd w:val="0"/>
        <w:ind w:left="1872"/>
        <w:jc w:val="left"/>
        <w:rPr>
          <w:rFonts w:ascii="Verdana" w:hAnsi="Verdana" w:cs="Arial"/>
          <w:sz w:val="20"/>
          <w:szCs w:val="20"/>
        </w:rPr>
      </w:pPr>
      <w:r w:rsidRPr="00043B10">
        <w:rPr>
          <w:rFonts w:ascii="Verdana" w:hAnsi="Verdana" w:cs="Arial"/>
          <w:sz w:val="20"/>
          <w:szCs w:val="20"/>
        </w:rPr>
        <w:t xml:space="preserve">If there is growth on the primary plates, subculture of the backup broth is generally not helpful and can lead to needless duplication. If, on the other hand, </w:t>
      </w:r>
      <w:r w:rsidRPr="00043B10">
        <w:rPr>
          <w:rFonts w:ascii="Verdana" w:hAnsi="Verdana" w:cs="Arial"/>
          <w:i/>
          <w:iCs/>
          <w:sz w:val="20"/>
          <w:szCs w:val="20"/>
        </w:rPr>
        <w:t xml:space="preserve">Actinomyces </w:t>
      </w:r>
      <w:r w:rsidRPr="00043B10">
        <w:rPr>
          <w:rFonts w:ascii="Verdana" w:hAnsi="Verdana" w:cs="Arial"/>
          <w:sz w:val="20"/>
          <w:szCs w:val="20"/>
        </w:rPr>
        <w:t>is suspected, the backup broth can be occasionally helpful to recover this slow-growing organism, which may not grow readily on solid media.</w:t>
      </w:r>
    </w:p>
    <w:p w:rsidR="00D06F27" w:rsidRPr="00043B10" w:rsidRDefault="00D06F27" w:rsidP="00936288">
      <w:pPr>
        <w:autoSpaceDE w:val="0"/>
        <w:autoSpaceDN w:val="0"/>
        <w:adjustRightInd w:val="0"/>
        <w:ind w:left="1872"/>
        <w:jc w:val="left"/>
        <w:rPr>
          <w:rFonts w:ascii="Verdana" w:hAnsi="Verdana" w:cs="Arial"/>
          <w:sz w:val="20"/>
          <w:szCs w:val="20"/>
        </w:rPr>
      </w:pPr>
    </w:p>
    <w:p w:rsidR="00043B10" w:rsidRPr="00D06F27" w:rsidRDefault="00043B10" w:rsidP="00D06F27">
      <w:pPr>
        <w:pStyle w:val="ListParagraph"/>
        <w:numPr>
          <w:ilvl w:val="0"/>
          <w:numId w:val="27"/>
        </w:numPr>
        <w:autoSpaceDE w:val="0"/>
        <w:autoSpaceDN w:val="0"/>
        <w:adjustRightInd w:val="0"/>
        <w:spacing w:line="240" w:lineRule="auto"/>
        <w:contextualSpacing w:val="0"/>
        <w:jc w:val="left"/>
        <w:rPr>
          <w:rFonts w:ascii="Verdana" w:hAnsi="Verdana" w:cs="Arial"/>
          <w:sz w:val="20"/>
          <w:szCs w:val="20"/>
        </w:rPr>
      </w:pPr>
      <w:r w:rsidRPr="00D06F27">
        <w:rPr>
          <w:rFonts w:ascii="Verdana" w:hAnsi="Verdana" w:cs="Arial"/>
          <w:sz w:val="20"/>
          <w:szCs w:val="20"/>
        </w:rPr>
        <w:t>Subsequent plate examination</w:t>
      </w:r>
    </w:p>
    <w:p w:rsidR="00043B10" w:rsidRPr="00043B10" w:rsidRDefault="00043B10" w:rsidP="007B4CF2">
      <w:pPr>
        <w:numPr>
          <w:ilvl w:val="0"/>
          <w:numId w:val="15"/>
        </w:numPr>
        <w:autoSpaceDE w:val="0"/>
        <w:autoSpaceDN w:val="0"/>
        <w:adjustRightInd w:val="0"/>
        <w:spacing w:line="240" w:lineRule="auto"/>
        <w:contextualSpacing w:val="0"/>
        <w:jc w:val="left"/>
        <w:rPr>
          <w:rFonts w:ascii="Verdana" w:hAnsi="Verdana" w:cs="Arial"/>
          <w:sz w:val="20"/>
          <w:szCs w:val="20"/>
        </w:rPr>
      </w:pPr>
      <w:r w:rsidRPr="00043B10">
        <w:rPr>
          <w:rFonts w:ascii="Verdana" w:hAnsi="Verdana" w:cs="Arial"/>
          <w:sz w:val="20"/>
          <w:szCs w:val="20"/>
        </w:rPr>
        <w:t>Incubate primary anaBAP for 5 days. Examine the primary plates daily and isolate and perform aerotolerance tests on any new colony types that appear.</w:t>
      </w:r>
    </w:p>
    <w:p w:rsidR="00043B10" w:rsidRPr="00043B10" w:rsidRDefault="00043B10" w:rsidP="007B4CF2">
      <w:pPr>
        <w:numPr>
          <w:ilvl w:val="0"/>
          <w:numId w:val="15"/>
        </w:numPr>
        <w:autoSpaceDE w:val="0"/>
        <w:autoSpaceDN w:val="0"/>
        <w:adjustRightInd w:val="0"/>
        <w:spacing w:line="240" w:lineRule="auto"/>
        <w:contextualSpacing w:val="0"/>
        <w:jc w:val="left"/>
        <w:rPr>
          <w:rFonts w:ascii="Verdana" w:hAnsi="Verdana" w:cs="Arial"/>
          <w:sz w:val="20"/>
          <w:szCs w:val="20"/>
        </w:rPr>
      </w:pPr>
      <w:r w:rsidRPr="00043B10">
        <w:rPr>
          <w:rFonts w:ascii="Verdana" w:hAnsi="Verdana" w:cs="Arial"/>
          <w:sz w:val="20"/>
          <w:szCs w:val="20"/>
        </w:rPr>
        <w:t xml:space="preserve">Pigmented </w:t>
      </w:r>
      <w:r w:rsidRPr="00043B10">
        <w:rPr>
          <w:rFonts w:ascii="Verdana" w:hAnsi="Verdana" w:cs="Arial"/>
          <w:i/>
          <w:iCs/>
          <w:sz w:val="20"/>
          <w:szCs w:val="20"/>
        </w:rPr>
        <w:t xml:space="preserve">Prevotella </w:t>
      </w:r>
      <w:r w:rsidRPr="00043B10">
        <w:rPr>
          <w:rFonts w:ascii="Verdana" w:hAnsi="Verdana" w:cs="Arial"/>
          <w:sz w:val="20"/>
          <w:szCs w:val="20"/>
        </w:rPr>
        <w:t xml:space="preserve">spp., </w:t>
      </w:r>
      <w:r w:rsidRPr="00043B10">
        <w:rPr>
          <w:rFonts w:ascii="Verdana" w:hAnsi="Verdana" w:cs="Arial"/>
          <w:i/>
          <w:iCs/>
          <w:sz w:val="20"/>
          <w:szCs w:val="20"/>
        </w:rPr>
        <w:t xml:space="preserve">Porphyromonas </w:t>
      </w:r>
      <w:r w:rsidRPr="00043B10">
        <w:rPr>
          <w:rFonts w:ascii="Verdana" w:hAnsi="Verdana" w:cs="Arial"/>
          <w:sz w:val="20"/>
          <w:szCs w:val="20"/>
        </w:rPr>
        <w:t xml:space="preserve">spp., and </w:t>
      </w:r>
      <w:r w:rsidRPr="00043B10">
        <w:rPr>
          <w:rFonts w:ascii="Verdana" w:hAnsi="Verdana" w:cs="Arial"/>
          <w:i/>
          <w:iCs/>
          <w:sz w:val="20"/>
          <w:szCs w:val="20"/>
        </w:rPr>
        <w:t xml:space="preserve">Actinomyces </w:t>
      </w:r>
      <w:r w:rsidRPr="00043B10">
        <w:rPr>
          <w:rFonts w:ascii="Verdana" w:hAnsi="Verdana" w:cs="Arial"/>
          <w:sz w:val="20"/>
          <w:szCs w:val="20"/>
        </w:rPr>
        <w:t xml:space="preserve">spp. commonly appear after 2 to 3 days of incubation. Examine the primary anaBAP for pigmented organisms. </w:t>
      </w:r>
    </w:p>
    <w:p w:rsidR="00B92E7B" w:rsidRDefault="00043B10" w:rsidP="007B4CF2">
      <w:pPr>
        <w:numPr>
          <w:ilvl w:val="0"/>
          <w:numId w:val="15"/>
        </w:numPr>
        <w:autoSpaceDE w:val="0"/>
        <w:autoSpaceDN w:val="0"/>
        <w:adjustRightInd w:val="0"/>
        <w:spacing w:line="240" w:lineRule="auto"/>
        <w:contextualSpacing w:val="0"/>
        <w:jc w:val="left"/>
        <w:rPr>
          <w:rFonts w:ascii="Verdana" w:hAnsi="Verdana" w:cs="Arial"/>
          <w:sz w:val="20"/>
          <w:szCs w:val="20"/>
        </w:rPr>
      </w:pPr>
      <w:r w:rsidRPr="00043B10">
        <w:rPr>
          <w:rFonts w:ascii="Verdana" w:hAnsi="Verdana" w:cs="Arial"/>
          <w:i/>
          <w:iCs/>
          <w:sz w:val="20"/>
          <w:szCs w:val="20"/>
        </w:rPr>
        <w:t xml:space="preserve">Bilophila wadsworthia </w:t>
      </w:r>
      <w:r w:rsidRPr="00043B10">
        <w:rPr>
          <w:rFonts w:ascii="Verdana" w:hAnsi="Verdana" w:cs="Arial"/>
          <w:sz w:val="20"/>
          <w:szCs w:val="20"/>
        </w:rPr>
        <w:t>commonly appears after 3 to 4 days of incubation, generally first observed from the BBE medium. This organism appears as small, translucent colonies with a black center and can resemble “fish eyes.”</w:t>
      </w:r>
    </w:p>
    <w:p w:rsidR="007B4CF2" w:rsidRDefault="007B4CF2" w:rsidP="009122BC">
      <w:pPr>
        <w:autoSpaceDE w:val="0"/>
        <w:autoSpaceDN w:val="0"/>
        <w:adjustRightInd w:val="0"/>
        <w:jc w:val="left"/>
        <w:rPr>
          <w:rFonts w:ascii="Verdana" w:hAnsi="Verdana" w:cs="Arial"/>
          <w:b/>
          <w:sz w:val="18"/>
          <w:szCs w:val="18"/>
        </w:rPr>
      </w:pPr>
    </w:p>
    <w:p w:rsidR="009807BB" w:rsidRDefault="009807BB" w:rsidP="009122BC">
      <w:pPr>
        <w:autoSpaceDE w:val="0"/>
        <w:autoSpaceDN w:val="0"/>
        <w:adjustRightInd w:val="0"/>
        <w:jc w:val="left"/>
        <w:rPr>
          <w:rFonts w:ascii="Verdana" w:hAnsi="Verdana" w:cs="Arial"/>
          <w:b/>
          <w:sz w:val="18"/>
          <w:szCs w:val="18"/>
        </w:rPr>
      </w:pPr>
    </w:p>
    <w:p w:rsidR="00D06F27" w:rsidRDefault="00D06F27" w:rsidP="009122BC">
      <w:pPr>
        <w:autoSpaceDE w:val="0"/>
        <w:autoSpaceDN w:val="0"/>
        <w:adjustRightInd w:val="0"/>
        <w:jc w:val="left"/>
        <w:rPr>
          <w:rFonts w:ascii="Verdana" w:hAnsi="Verdana" w:cs="Arial"/>
          <w:b/>
          <w:sz w:val="18"/>
          <w:szCs w:val="18"/>
        </w:rPr>
      </w:pPr>
    </w:p>
    <w:p w:rsidR="00D06F27" w:rsidRDefault="00D06F27" w:rsidP="009122BC">
      <w:pPr>
        <w:autoSpaceDE w:val="0"/>
        <w:autoSpaceDN w:val="0"/>
        <w:adjustRightInd w:val="0"/>
        <w:jc w:val="left"/>
        <w:rPr>
          <w:rFonts w:ascii="Verdana" w:hAnsi="Verdana" w:cs="Arial"/>
          <w:b/>
          <w:sz w:val="18"/>
          <w:szCs w:val="18"/>
        </w:rPr>
      </w:pPr>
    </w:p>
    <w:p w:rsidR="00D06F27" w:rsidRDefault="00D06F27" w:rsidP="009122BC">
      <w:pPr>
        <w:autoSpaceDE w:val="0"/>
        <w:autoSpaceDN w:val="0"/>
        <w:adjustRightInd w:val="0"/>
        <w:jc w:val="left"/>
        <w:rPr>
          <w:rFonts w:ascii="Verdana" w:hAnsi="Verdana" w:cs="Arial"/>
          <w:b/>
          <w:sz w:val="18"/>
          <w:szCs w:val="18"/>
        </w:rPr>
      </w:pPr>
    </w:p>
    <w:p w:rsidR="009807BB" w:rsidRDefault="009807BB" w:rsidP="009122BC">
      <w:pPr>
        <w:autoSpaceDE w:val="0"/>
        <w:autoSpaceDN w:val="0"/>
        <w:adjustRightInd w:val="0"/>
        <w:jc w:val="left"/>
        <w:rPr>
          <w:rFonts w:ascii="Verdana" w:hAnsi="Verdana" w:cs="Arial"/>
          <w:b/>
          <w:sz w:val="18"/>
          <w:szCs w:val="18"/>
        </w:rPr>
      </w:pPr>
    </w:p>
    <w:p w:rsidR="00043B10" w:rsidRPr="00936288" w:rsidRDefault="00043B10" w:rsidP="009122BC">
      <w:pPr>
        <w:autoSpaceDE w:val="0"/>
        <w:autoSpaceDN w:val="0"/>
        <w:adjustRightInd w:val="0"/>
        <w:jc w:val="left"/>
        <w:rPr>
          <w:rFonts w:ascii="Verdana" w:hAnsi="Verdana" w:cs="Arial"/>
          <w:b/>
          <w:sz w:val="18"/>
          <w:szCs w:val="18"/>
        </w:rPr>
      </w:pPr>
      <w:r w:rsidRPr="00936288">
        <w:rPr>
          <w:rFonts w:ascii="Verdana" w:hAnsi="Verdana" w:cs="Arial"/>
          <w:b/>
          <w:sz w:val="18"/>
          <w:szCs w:val="18"/>
        </w:rPr>
        <w:t>Anaerobic organism clues from Primary Culture Plates and use of Supplemental Media</w:t>
      </w:r>
    </w:p>
    <w:tbl>
      <w:tblPr>
        <w:tblStyle w:val="TableGrid"/>
        <w:tblW w:w="0" w:type="auto"/>
        <w:jc w:val="center"/>
        <w:tblInd w:w="-162" w:type="dxa"/>
        <w:tblLook w:val="01E0"/>
      </w:tblPr>
      <w:tblGrid>
        <w:gridCol w:w="3510"/>
        <w:gridCol w:w="3420"/>
        <w:gridCol w:w="2088"/>
      </w:tblGrid>
      <w:tr w:rsidR="00043B10" w:rsidRPr="00043B10" w:rsidTr="00936288">
        <w:trPr>
          <w:jc w:val="center"/>
        </w:trPr>
        <w:tc>
          <w:tcPr>
            <w:tcW w:w="3510" w:type="dxa"/>
          </w:tcPr>
          <w:p w:rsidR="00043B10" w:rsidRPr="00043B10" w:rsidRDefault="00043B10" w:rsidP="009122BC">
            <w:pPr>
              <w:autoSpaceDE w:val="0"/>
              <w:autoSpaceDN w:val="0"/>
              <w:adjustRightInd w:val="0"/>
              <w:rPr>
                <w:rFonts w:ascii="Verdana" w:hAnsi="Verdana" w:cs="Arial"/>
                <w:b/>
                <w:sz w:val="20"/>
                <w:szCs w:val="20"/>
              </w:rPr>
            </w:pPr>
            <w:r w:rsidRPr="00043B10">
              <w:rPr>
                <w:rFonts w:ascii="Verdana" w:hAnsi="Verdana" w:cs="Arial"/>
                <w:b/>
                <w:sz w:val="20"/>
                <w:szCs w:val="20"/>
              </w:rPr>
              <w:lastRenderedPageBreak/>
              <w:t>Colony morphology</w:t>
            </w:r>
          </w:p>
        </w:tc>
        <w:tc>
          <w:tcPr>
            <w:tcW w:w="3420" w:type="dxa"/>
          </w:tcPr>
          <w:p w:rsidR="00043B10" w:rsidRPr="00043B10" w:rsidRDefault="00043B10" w:rsidP="009122BC">
            <w:pPr>
              <w:autoSpaceDE w:val="0"/>
              <w:autoSpaceDN w:val="0"/>
              <w:adjustRightInd w:val="0"/>
              <w:rPr>
                <w:rFonts w:ascii="Verdana" w:hAnsi="Verdana" w:cs="Arial"/>
                <w:b/>
                <w:sz w:val="20"/>
                <w:szCs w:val="20"/>
              </w:rPr>
            </w:pPr>
            <w:r w:rsidRPr="00043B10">
              <w:rPr>
                <w:rFonts w:ascii="Verdana" w:hAnsi="Verdana" w:cs="Arial"/>
                <w:b/>
                <w:sz w:val="20"/>
                <w:szCs w:val="20"/>
              </w:rPr>
              <w:t>Possible identification</w:t>
            </w:r>
          </w:p>
        </w:tc>
        <w:tc>
          <w:tcPr>
            <w:tcW w:w="2088" w:type="dxa"/>
          </w:tcPr>
          <w:p w:rsidR="00043B10" w:rsidRPr="00043B10" w:rsidRDefault="00043B10" w:rsidP="009122BC">
            <w:pPr>
              <w:autoSpaceDE w:val="0"/>
              <w:autoSpaceDN w:val="0"/>
              <w:adjustRightInd w:val="0"/>
              <w:rPr>
                <w:rFonts w:ascii="Verdana" w:hAnsi="Verdana" w:cs="Arial"/>
                <w:b/>
                <w:sz w:val="20"/>
                <w:szCs w:val="20"/>
              </w:rPr>
            </w:pPr>
            <w:r w:rsidRPr="00043B10">
              <w:rPr>
                <w:rFonts w:ascii="Verdana" w:hAnsi="Verdana" w:cs="Arial"/>
                <w:b/>
                <w:sz w:val="20"/>
                <w:szCs w:val="20"/>
              </w:rPr>
              <w:t>Supplemental medium</w:t>
            </w:r>
          </w:p>
        </w:tc>
      </w:tr>
      <w:tr w:rsidR="00043B10" w:rsidRPr="00043B10" w:rsidTr="00936288">
        <w:trPr>
          <w:jc w:val="center"/>
        </w:trPr>
        <w:tc>
          <w:tcPr>
            <w:tcW w:w="3510" w:type="dxa"/>
          </w:tcPr>
          <w:p w:rsidR="00043B10" w:rsidRPr="00043B10" w:rsidRDefault="00043B10" w:rsidP="00043B10">
            <w:pPr>
              <w:autoSpaceDE w:val="0"/>
              <w:autoSpaceDN w:val="0"/>
              <w:adjustRightInd w:val="0"/>
              <w:jc w:val="left"/>
              <w:rPr>
                <w:rFonts w:ascii="Verdana" w:hAnsi="Verdana" w:cs="Arial"/>
                <w:i/>
                <w:iCs/>
                <w:sz w:val="20"/>
                <w:szCs w:val="20"/>
              </w:rPr>
            </w:pPr>
            <w:r w:rsidRPr="00043B10">
              <w:rPr>
                <w:rFonts w:ascii="Verdana" w:hAnsi="Verdana" w:cs="Arial"/>
                <w:sz w:val="20"/>
                <w:szCs w:val="20"/>
              </w:rPr>
              <w:t>Agar pitting</w:t>
            </w:r>
          </w:p>
        </w:tc>
        <w:tc>
          <w:tcPr>
            <w:tcW w:w="3420" w:type="dxa"/>
          </w:tcPr>
          <w:p w:rsidR="00043B10" w:rsidRPr="00043B10" w:rsidRDefault="00043B10" w:rsidP="00043B10">
            <w:pPr>
              <w:autoSpaceDE w:val="0"/>
              <w:autoSpaceDN w:val="0"/>
              <w:adjustRightInd w:val="0"/>
              <w:jc w:val="left"/>
              <w:rPr>
                <w:rFonts w:ascii="Verdana" w:hAnsi="Verdana" w:cs="Arial"/>
                <w:sz w:val="20"/>
                <w:szCs w:val="20"/>
              </w:rPr>
            </w:pPr>
            <w:r w:rsidRPr="00043B10">
              <w:rPr>
                <w:rFonts w:ascii="Verdana" w:hAnsi="Verdana" w:cs="Arial"/>
                <w:i/>
                <w:iCs/>
                <w:sz w:val="20"/>
                <w:szCs w:val="20"/>
              </w:rPr>
              <w:t>Bacteroides ureolyticus group</w:t>
            </w:r>
          </w:p>
        </w:tc>
        <w:tc>
          <w:tcPr>
            <w:tcW w:w="2088" w:type="dxa"/>
          </w:tcPr>
          <w:p w:rsidR="00043B10" w:rsidRPr="00043B10" w:rsidRDefault="00043B10" w:rsidP="00043B10">
            <w:pPr>
              <w:autoSpaceDE w:val="0"/>
              <w:autoSpaceDN w:val="0"/>
              <w:adjustRightInd w:val="0"/>
              <w:jc w:val="left"/>
              <w:rPr>
                <w:rFonts w:ascii="Verdana" w:hAnsi="Verdana" w:cs="Arial"/>
                <w:sz w:val="20"/>
                <w:szCs w:val="20"/>
              </w:rPr>
            </w:pPr>
            <w:r w:rsidRPr="00043B10">
              <w:rPr>
                <w:rFonts w:ascii="Verdana" w:hAnsi="Verdana" w:cs="Arial"/>
                <w:sz w:val="20"/>
                <w:szCs w:val="20"/>
              </w:rPr>
              <w:t>n/a</w:t>
            </w:r>
          </w:p>
        </w:tc>
      </w:tr>
      <w:tr w:rsidR="00043B10" w:rsidRPr="00043B10" w:rsidTr="00936288">
        <w:trPr>
          <w:jc w:val="center"/>
        </w:trPr>
        <w:tc>
          <w:tcPr>
            <w:tcW w:w="3510" w:type="dxa"/>
          </w:tcPr>
          <w:p w:rsidR="00043B10" w:rsidRPr="00043B10" w:rsidRDefault="00043B10" w:rsidP="00043B10">
            <w:pPr>
              <w:autoSpaceDE w:val="0"/>
              <w:autoSpaceDN w:val="0"/>
              <w:adjustRightInd w:val="0"/>
              <w:jc w:val="left"/>
              <w:rPr>
                <w:rFonts w:ascii="Verdana" w:hAnsi="Verdana" w:cs="Arial"/>
                <w:sz w:val="20"/>
                <w:szCs w:val="20"/>
              </w:rPr>
            </w:pPr>
            <w:r w:rsidRPr="00043B10">
              <w:rPr>
                <w:rFonts w:ascii="Verdana" w:hAnsi="Verdana" w:cs="Arial"/>
                <w:sz w:val="20"/>
                <w:szCs w:val="20"/>
              </w:rPr>
              <w:t>Black or tan pigmentation</w:t>
            </w:r>
          </w:p>
        </w:tc>
        <w:tc>
          <w:tcPr>
            <w:tcW w:w="3420" w:type="dxa"/>
          </w:tcPr>
          <w:p w:rsidR="00043B10" w:rsidRPr="00043B10" w:rsidRDefault="00043B10" w:rsidP="00043B10">
            <w:pPr>
              <w:autoSpaceDE w:val="0"/>
              <w:autoSpaceDN w:val="0"/>
              <w:adjustRightInd w:val="0"/>
              <w:jc w:val="left"/>
              <w:rPr>
                <w:rFonts w:ascii="Verdana" w:hAnsi="Verdana" w:cs="Arial"/>
                <w:sz w:val="20"/>
                <w:szCs w:val="20"/>
              </w:rPr>
            </w:pPr>
            <w:r w:rsidRPr="00043B10">
              <w:rPr>
                <w:rFonts w:ascii="Verdana" w:hAnsi="Verdana" w:cs="Arial"/>
                <w:i/>
                <w:iCs/>
                <w:sz w:val="20"/>
                <w:szCs w:val="20"/>
              </w:rPr>
              <w:t xml:space="preserve">Porphyromonas </w:t>
            </w:r>
            <w:r w:rsidRPr="00043B10">
              <w:rPr>
                <w:rFonts w:ascii="Verdana" w:hAnsi="Verdana" w:cs="Arial"/>
                <w:sz w:val="20"/>
                <w:szCs w:val="20"/>
              </w:rPr>
              <w:t xml:space="preserve">spp. or pigmented </w:t>
            </w:r>
            <w:r w:rsidRPr="00043B10">
              <w:rPr>
                <w:rFonts w:ascii="Verdana" w:hAnsi="Verdana" w:cs="Arial"/>
                <w:i/>
                <w:sz w:val="20"/>
                <w:szCs w:val="20"/>
              </w:rPr>
              <w:t>Prevotella</w:t>
            </w:r>
            <w:r w:rsidRPr="00043B10">
              <w:rPr>
                <w:rFonts w:ascii="Verdana" w:hAnsi="Verdana" w:cs="Arial"/>
                <w:sz w:val="20"/>
                <w:szCs w:val="20"/>
              </w:rPr>
              <w:t xml:space="preserve"> spp.</w:t>
            </w:r>
          </w:p>
        </w:tc>
        <w:tc>
          <w:tcPr>
            <w:tcW w:w="2088" w:type="dxa"/>
          </w:tcPr>
          <w:p w:rsidR="00043B10" w:rsidRPr="00043B10" w:rsidRDefault="00043B10" w:rsidP="00043B10">
            <w:pPr>
              <w:autoSpaceDE w:val="0"/>
              <w:autoSpaceDN w:val="0"/>
              <w:adjustRightInd w:val="0"/>
              <w:jc w:val="left"/>
              <w:rPr>
                <w:rFonts w:ascii="Verdana" w:hAnsi="Verdana" w:cs="Arial"/>
                <w:i/>
                <w:iCs/>
                <w:sz w:val="20"/>
                <w:szCs w:val="20"/>
              </w:rPr>
            </w:pPr>
            <w:r w:rsidRPr="00043B10">
              <w:rPr>
                <w:rFonts w:ascii="Verdana" w:hAnsi="Verdana" w:cs="Arial"/>
                <w:sz w:val="20"/>
                <w:szCs w:val="20"/>
              </w:rPr>
              <w:t>n/a</w:t>
            </w:r>
          </w:p>
        </w:tc>
      </w:tr>
      <w:tr w:rsidR="00043B10" w:rsidRPr="00043B10" w:rsidTr="00936288">
        <w:trPr>
          <w:jc w:val="center"/>
        </w:trPr>
        <w:tc>
          <w:tcPr>
            <w:tcW w:w="3510" w:type="dxa"/>
          </w:tcPr>
          <w:p w:rsidR="00043B10" w:rsidRPr="00043B10" w:rsidRDefault="00043B10" w:rsidP="00043B10">
            <w:pPr>
              <w:autoSpaceDE w:val="0"/>
              <w:autoSpaceDN w:val="0"/>
              <w:adjustRightInd w:val="0"/>
              <w:jc w:val="left"/>
              <w:rPr>
                <w:rFonts w:ascii="Verdana" w:hAnsi="Verdana" w:cs="Arial"/>
                <w:sz w:val="20"/>
                <w:szCs w:val="20"/>
              </w:rPr>
            </w:pPr>
            <w:r w:rsidRPr="00043B10">
              <w:rPr>
                <w:rFonts w:ascii="Verdana" w:hAnsi="Verdana" w:cs="Arial"/>
                <w:sz w:val="20"/>
                <w:szCs w:val="20"/>
              </w:rPr>
              <w:t>Brick red fluorescence</w:t>
            </w:r>
          </w:p>
        </w:tc>
        <w:tc>
          <w:tcPr>
            <w:tcW w:w="3420" w:type="dxa"/>
          </w:tcPr>
          <w:p w:rsidR="00043B10" w:rsidRPr="00043B10" w:rsidRDefault="00043B10" w:rsidP="00043B10">
            <w:pPr>
              <w:autoSpaceDE w:val="0"/>
              <w:autoSpaceDN w:val="0"/>
              <w:adjustRightInd w:val="0"/>
              <w:jc w:val="left"/>
              <w:rPr>
                <w:rFonts w:ascii="Verdana" w:hAnsi="Verdana" w:cs="Arial"/>
                <w:sz w:val="20"/>
                <w:szCs w:val="20"/>
              </w:rPr>
            </w:pPr>
            <w:r w:rsidRPr="00043B10">
              <w:rPr>
                <w:rFonts w:ascii="Verdana" w:hAnsi="Verdana" w:cs="Arial"/>
                <w:i/>
                <w:iCs/>
                <w:sz w:val="20"/>
                <w:szCs w:val="20"/>
              </w:rPr>
              <w:t xml:space="preserve">Porphyromonas </w:t>
            </w:r>
            <w:r w:rsidRPr="00043B10">
              <w:rPr>
                <w:rFonts w:ascii="Verdana" w:hAnsi="Verdana" w:cs="Arial"/>
                <w:sz w:val="20"/>
                <w:szCs w:val="20"/>
              </w:rPr>
              <w:t xml:space="preserve">spp. or pigmented </w:t>
            </w:r>
            <w:r w:rsidRPr="00043B10">
              <w:rPr>
                <w:rFonts w:ascii="Verdana" w:hAnsi="Verdana" w:cs="Arial"/>
                <w:i/>
                <w:sz w:val="20"/>
                <w:szCs w:val="20"/>
              </w:rPr>
              <w:t>Prevotella</w:t>
            </w:r>
            <w:r w:rsidRPr="00043B10">
              <w:rPr>
                <w:rFonts w:ascii="Verdana" w:hAnsi="Verdana" w:cs="Arial"/>
                <w:sz w:val="20"/>
                <w:szCs w:val="20"/>
              </w:rPr>
              <w:t xml:space="preserve"> spp. (</w:t>
            </w:r>
            <w:r w:rsidRPr="00043B10">
              <w:rPr>
                <w:rFonts w:ascii="Verdana" w:hAnsi="Verdana" w:cs="Arial"/>
                <w:i/>
                <w:sz w:val="20"/>
                <w:szCs w:val="20"/>
              </w:rPr>
              <w:t>Porphyrmonas gingivalis</w:t>
            </w:r>
            <w:r w:rsidRPr="00043B10">
              <w:rPr>
                <w:rFonts w:ascii="Verdana" w:hAnsi="Verdana" w:cs="Arial"/>
                <w:sz w:val="20"/>
                <w:szCs w:val="20"/>
              </w:rPr>
              <w:t xml:space="preserve"> does not fluoresce)</w:t>
            </w:r>
          </w:p>
        </w:tc>
        <w:tc>
          <w:tcPr>
            <w:tcW w:w="2088" w:type="dxa"/>
          </w:tcPr>
          <w:p w:rsidR="00043B10" w:rsidRPr="00043B10" w:rsidRDefault="00043B10" w:rsidP="00043B10">
            <w:pPr>
              <w:autoSpaceDE w:val="0"/>
              <w:autoSpaceDN w:val="0"/>
              <w:adjustRightInd w:val="0"/>
              <w:jc w:val="left"/>
              <w:rPr>
                <w:rFonts w:ascii="Verdana" w:hAnsi="Verdana" w:cs="Arial"/>
                <w:i/>
                <w:iCs/>
                <w:sz w:val="20"/>
                <w:szCs w:val="20"/>
              </w:rPr>
            </w:pPr>
            <w:r w:rsidRPr="00043B10">
              <w:rPr>
                <w:rFonts w:ascii="Verdana" w:hAnsi="Verdana" w:cs="Arial"/>
                <w:sz w:val="20"/>
                <w:szCs w:val="20"/>
              </w:rPr>
              <w:t>n/a</w:t>
            </w:r>
          </w:p>
        </w:tc>
      </w:tr>
      <w:tr w:rsidR="00043B10" w:rsidRPr="00043B10" w:rsidTr="00936288">
        <w:trPr>
          <w:jc w:val="center"/>
        </w:trPr>
        <w:tc>
          <w:tcPr>
            <w:tcW w:w="3510" w:type="dxa"/>
          </w:tcPr>
          <w:p w:rsidR="00043B10" w:rsidRPr="00043B10" w:rsidRDefault="00043B10" w:rsidP="00043B10">
            <w:pPr>
              <w:autoSpaceDE w:val="0"/>
              <w:autoSpaceDN w:val="0"/>
              <w:adjustRightInd w:val="0"/>
              <w:jc w:val="left"/>
              <w:rPr>
                <w:rFonts w:ascii="Verdana" w:hAnsi="Verdana" w:cs="Arial"/>
                <w:sz w:val="20"/>
                <w:szCs w:val="20"/>
              </w:rPr>
            </w:pPr>
            <w:r w:rsidRPr="00043B10">
              <w:rPr>
                <w:rFonts w:ascii="Verdana" w:hAnsi="Verdana" w:cs="Arial"/>
                <w:sz w:val="20"/>
                <w:szCs w:val="20"/>
              </w:rPr>
              <w:t>Chartreuse fluorescence (gram-negative rod)</w:t>
            </w:r>
          </w:p>
        </w:tc>
        <w:tc>
          <w:tcPr>
            <w:tcW w:w="3420" w:type="dxa"/>
          </w:tcPr>
          <w:p w:rsidR="00043B10" w:rsidRPr="00043B10" w:rsidRDefault="00043B10" w:rsidP="00043B10">
            <w:pPr>
              <w:autoSpaceDE w:val="0"/>
              <w:autoSpaceDN w:val="0"/>
              <w:adjustRightInd w:val="0"/>
              <w:jc w:val="left"/>
              <w:rPr>
                <w:rFonts w:ascii="Verdana" w:hAnsi="Verdana" w:cs="Arial"/>
                <w:i/>
                <w:iCs/>
                <w:sz w:val="20"/>
                <w:szCs w:val="20"/>
              </w:rPr>
            </w:pPr>
            <w:r w:rsidRPr="00043B10">
              <w:rPr>
                <w:rFonts w:ascii="Verdana" w:hAnsi="Verdana" w:cs="Arial"/>
                <w:i/>
                <w:iCs/>
                <w:sz w:val="20"/>
                <w:szCs w:val="20"/>
              </w:rPr>
              <w:t xml:space="preserve">Fusobacterium </w:t>
            </w:r>
            <w:r w:rsidRPr="00043B10">
              <w:rPr>
                <w:rFonts w:ascii="Verdana" w:hAnsi="Verdana" w:cs="Arial"/>
                <w:sz w:val="20"/>
                <w:szCs w:val="20"/>
              </w:rPr>
              <w:t>spp</w:t>
            </w:r>
          </w:p>
        </w:tc>
        <w:tc>
          <w:tcPr>
            <w:tcW w:w="2088" w:type="dxa"/>
          </w:tcPr>
          <w:p w:rsidR="00043B10" w:rsidRPr="00043B10" w:rsidRDefault="00043B10" w:rsidP="00043B10">
            <w:pPr>
              <w:autoSpaceDE w:val="0"/>
              <w:autoSpaceDN w:val="0"/>
              <w:adjustRightInd w:val="0"/>
              <w:jc w:val="left"/>
              <w:rPr>
                <w:rFonts w:ascii="Verdana" w:hAnsi="Verdana" w:cs="Arial"/>
                <w:i/>
                <w:iCs/>
                <w:sz w:val="20"/>
                <w:szCs w:val="20"/>
              </w:rPr>
            </w:pPr>
            <w:r w:rsidRPr="00043B10">
              <w:rPr>
                <w:rFonts w:ascii="Verdana" w:hAnsi="Verdana" w:cs="Arial"/>
                <w:sz w:val="20"/>
                <w:szCs w:val="20"/>
              </w:rPr>
              <w:t>n/a</w:t>
            </w:r>
          </w:p>
        </w:tc>
      </w:tr>
      <w:tr w:rsidR="00043B10" w:rsidRPr="00043B10" w:rsidTr="00936288">
        <w:trPr>
          <w:jc w:val="center"/>
        </w:trPr>
        <w:tc>
          <w:tcPr>
            <w:tcW w:w="3510" w:type="dxa"/>
          </w:tcPr>
          <w:p w:rsidR="00043B10" w:rsidRPr="00043B10" w:rsidRDefault="00043B10" w:rsidP="00043B10">
            <w:pPr>
              <w:autoSpaceDE w:val="0"/>
              <w:autoSpaceDN w:val="0"/>
              <w:adjustRightInd w:val="0"/>
              <w:jc w:val="left"/>
              <w:rPr>
                <w:rFonts w:ascii="Verdana" w:hAnsi="Verdana" w:cs="Arial"/>
                <w:sz w:val="20"/>
                <w:szCs w:val="20"/>
              </w:rPr>
            </w:pPr>
            <w:r w:rsidRPr="00043B10">
              <w:rPr>
                <w:rFonts w:ascii="Verdana" w:hAnsi="Verdana" w:cs="Arial"/>
                <w:sz w:val="20"/>
                <w:szCs w:val="20"/>
              </w:rPr>
              <w:t>Chartreuse fluorescence (gram-positive rod)</w:t>
            </w:r>
          </w:p>
        </w:tc>
        <w:tc>
          <w:tcPr>
            <w:tcW w:w="3420" w:type="dxa"/>
          </w:tcPr>
          <w:p w:rsidR="00043B10" w:rsidRPr="00043B10" w:rsidRDefault="00043B10" w:rsidP="00043B10">
            <w:pPr>
              <w:autoSpaceDE w:val="0"/>
              <w:autoSpaceDN w:val="0"/>
              <w:adjustRightInd w:val="0"/>
              <w:jc w:val="left"/>
              <w:rPr>
                <w:rFonts w:ascii="Verdana" w:hAnsi="Verdana" w:cs="Arial"/>
                <w:i/>
                <w:iCs/>
                <w:sz w:val="20"/>
                <w:szCs w:val="20"/>
              </w:rPr>
            </w:pPr>
            <w:r w:rsidRPr="00043B10">
              <w:rPr>
                <w:rFonts w:ascii="Verdana" w:hAnsi="Verdana" w:cs="Arial"/>
                <w:i/>
                <w:iCs/>
                <w:sz w:val="20"/>
                <w:szCs w:val="20"/>
              </w:rPr>
              <w:t xml:space="preserve">Clostridium difficile </w:t>
            </w:r>
            <w:r w:rsidRPr="00043B10">
              <w:rPr>
                <w:rFonts w:ascii="Verdana" w:hAnsi="Verdana" w:cs="Arial"/>
                <w:sz w:val="20"/>
                <w:szCs w:val="20"/>
              </w:rPr>
              <w:t xml:space="preserve">or </w:t>
            </w:r>
            <w:r w:rsidRPr="00043B10">
              <w:rPr>
                <w:rFonts w:ascii="Verdana" w:hAnsi="Verdana" w:cs="Arial"/>
                <w:i/>
                <w:iCs/>
                <w:sz w:val="20"/>
                <w:szCs w:val="20"/>
              </w:rPr>
              <w:t>Clostridium innocuum</w:t>
            </w:r>
          </w:p>
        </w:tc>
        <w:tc>
          <w:tcPr>
            <w:tcW w:w="2088" w:type="dxa"/>
          </w:tcPr>
          <w:p w:rsidR="00043B10" w:rsidRPr="00043B10" w:rsidRDefault="00043B10" w:rsidP="00043B10">
            <w:pPr>
              <w:autoSpaceDE w:val="0"/>
              <w:autoSpaceDN w:val="0"/>
              <w:adjustRightInd w:val="0"/>
              <w:jc w:val="left"/>
              <w:rPr>
                <w:rFonts w:ascii="Verdana" w:hAnsi="Verdana" w:cs="Arial"/>
                <w:sz w:val="20"/>
                <w:szCs w:val="20"/>
              </w:rPr>
            </w:pPr>
            <w:r w:rsidRPr="00043B10">
              <w:rPr>
                <w:rFonts w:ascii="Verdana" w:hAnsi="Verdana" w:cs="Arial"/>
                <w:sz w:val="20"/>
                <w:szCs w:val="20"/>
              </w:rPr>
              <w:t>n/a</w:t>
            </w:r>
          </w:p>
        </w:tc>
      </w:tr>
      <w:tr w:rsidR="00043B10" w:rsidRPr="00043B10" w:rsidTr="00936288">
        <w:trPr>
          <w:jc w:val="center"/>
        </w:trPr>
        <w:tc>
          <w:tcPr>
            <w:tcW w:w="3510" w:type="dxa"/>
          </w:tcPr>
          <w:p w:rsidR="00043B10" w:rsidRPr="00043B10" w:rsidRDefault="00043B10" w:rsidP="00043B10">
            <w:pPr>
              <w:autoSpaceDE w:val="0"/>
              <w:autoSpaceDN w:val="0"/>
              <w:adjustRightInd w:val="0"/>
              <w:jc w:val="left"/>
              <w:rPr>
                <w:rFonts w:ascii="Verdana" w:hAnsi="Verdana" w:cs="Arial"/>
                <w:sz w:val="20"/>
                <w:szCs w:val="20"/>
              </w:rPr>
            </w:pPr>
            <w:r w:rsidRPr="00043B10">
              <w:rPr>
                <w:rFonts w:ascii="Verdana" w:hAnsi="Verdana" w:cs="Arial"/>
                <w:sz w:val="20"/>
                <w:szCs w:val="20"/>
              </w:rPr>
              <w:t>Double zone of beta hemolysis</w:t>
            </w:r>
          </w:p>
        </w:tc>
        <w:tc>
          <w:tcPr>
            <w:tcW w:w="3420" w:type="dxa"/>
          </w:tcPr>
          <w:p w:rsidR="00043B10" w:rsidRPr="00043B10" w:rsidRDefault="00043B10" w:rsidP="00043B10">
            <w:pPr>
              <w:autoSpaceDE w:val="0"/>
              <w:autoSpaceDN w:val="0"/>
              <w:adjustRightInd w:val="0"/>
              <w:jc w:val="left"/>
              <w:rPr>
                <w:rFonts w:ascii="Verdana" w:hAnsi="Verdana" w:cs="Arial"/>
                <w:sz w:val="20"/>
                <w:szCs w:val="20"/>
              </w:rPr>
            </w:pPr>
            <w:r w:rsidRPr="00043B10">
              <w:rPr>
                <w:rFonts w:ascii="Verdana" w:hAnsi="Verdana" w:cs="Arial"/>
                <w:i/>
                <w:iCs/>
                <w:sz w:val="20"/>
                <w:szCs w:val="20"/>
              </w:rPr>
              <w:t>Clostridium perfringens</w:t>
            </w:r>
          </w:p>
        </w:tc>
        <w:tc>
          <w:tcPr>
            <w:tcW w:w="2088" w:type="dxa"/>
          </w:tcPr>
          <w:p w:rsidR="00043B10" w:rsidRPr="00043B10" w:rsidRDefault="00043B10" w:rsidP="00043B10">
            <w:pPr>
              <w:autoSpaceDE w:val="0"/>
              <w:autoSpaceDN w:val="0"/>
              <w:adjustRightInd w:val="0"/>
              <w:jc w:val="left"/>
              <w:rPr>
                <w:rFonts w:ascii="Verdana" w:hAnsi="Verdana" w:cs="Arial"/>
                <w:sz w:val="20"/>
                <w:szCs w:val="20"/>
              </w:rPr>
            </w:pPr>
            <w:r w:rsidRPr="00043B10">
              <w:rPr>
                <w:rFonts w:ascii="Verdana" w:hAnsi="Verdana" w:cs="Arial"/>
                <w:sz w:val="20"/>
                <w:szCs w:val="20"/>
              </w:rPr>
              <w:t>n/a</w:t>
            </w:r>
          </w:p>
        </w:tc>
      </w:tr>
      <w:tr w:rsidR="00043B10" w:rsidRPr="00043B10" w:rsidTr="00936288">
        <w:trPr>
          <w:jc w:val="center"/>
        </w:trPr>
        <w:tc>
          <w:tcPr>
            <w:tcW w:w="3510" w:type="dxa"/>
          </w:tcPr>
          <w:p w:rsidR="00043B10" w:rsidRPr="00043B10" w:rsidRDefault="00043B10" w:rsidP="00043B10">
            <w:pPr>
              <w:autoSpaceDE w:val="0"/>
              <w:autoSpaceDN w:val="0"/>
              <w:adjustRightInd w:val="0"/>
              <w:jc w:val="left"/>
              <w:rPr>
                <w:rFonts w:ascii="Verdana" w:hAnsi="Verdana" w:cs="Arial"/>
                <w:i/>
                <w:iCs/>
                <w:sz w:val="20"/>
                <w:szCs w:val="20"/>
              </w:rPr>
            </w:pPr>
            <w:r w:rsidRPr="00043B10">
              <w:rPr>
                <w:rFonts w:ascii="Verdana" w:hAnsi="Verdana" w:cs="Arial"/>
                <w:sz w:val="20"/>
                <w:szCs w:val="20"/>
              </w:rPr>
              <w:t>“Fried egg”</w:t>
            </w:r>
            <w:r w:rsidRPr="00043B10">
              <w:rPr>
                <w:rFonts w:ascii="Verdana" w:hAnsi="Verdana" w:cs="Arial"/>
                <w:i/>
                <w:iCs/>
                <w:sz w:val="20"/>
                <w:szCs w:val="20"/>
              </w:rPr>
              <w:t>,</w:t>
            </w:r>
          </w:p>
        </w:tc>
        <w:tc>
          <w:tcPr>
            <w:tcW w:w="3420" w:type="dxa"/>
          </w:tcPr>
          <w:p w:rsidR="00043B10" w:rsidRPr="00043B10" w:rsidRDefault="00043B10" w:rsidP="00043B10">
            <w:pPr>
              <w:autoSpaceDE w:val="0"/>
              <w:autoSpaceDN w:val="0"/>
              <w:adjustRightInd w:val="0"/>
              <w:jc w:val="left"/>
              <w:rPr>
                <w:rFonts w:ascii="Verdana" w:hAnsi="Verdana" w:cs="Arial"/>
                <w:sz w:val="20"/>
                <w:szCs w:val="20"/>
              </w:rPr>
            </w:pPr>
            <w:r w:rsidRPr="00043B10">
              <w:rPr>
                <w:rFonts w:ascii="Verdana" w:hAnsi="Verdana" w:cs="Arial"/>
                <w:i/>
                <w:iCs/>
                <w:sz w:val="20"/>
                <w:szCs w:val="20"/>
              </w:rPr>
              <w:t>Fusobacterium necrophorum Fusobacterium varium</w:t>
            </w:r>
          </w:p>
        </w:tc>
        <w:tc>
          <w:tcPr>
            <w:tcW w:w="2088" w:type="dxa"/>
          </w:tcPr>
          <w:p w:rsidR="00043B10" w:rsidRPr="00043B10" w:rsidRDefault="00043B10" w:rsidP="00043B10">
            <w:pPr>
              <w:autoSpaceDE w:val="0"/>
              <w:autoSpaceDN w:val="0"/>
              <w:adjustRightInd w:val="0"/>
              <w:jc w:val="left"/>
              <w:rPr>
                <w:rFonts w:ascii="Verdana" w:hAnsi="Verdana" w:cs="Arial"/>
                <w:sz w:val="20"/>
                <w:szCs w:val="20"/>
              </w:rPr>
            </w:pPr>
            <w:r w:rsidRPr="00043B10">
              <w:rPr>
                <w:rFonts w:ascii="Verdana" w:hAnsi="Verdana" w:cs="Arial"/>
                <w:sz w:val="20"/>
                <w:szCs w:val="20"/>
              </w:rPr>
              <w:t>BBE for bile growth</w:t>
            </w:r>
          </w:p>
        </w:tc>
      </w:tr>
      <w:tr w:rsidR="00043B10" w:rsidRPr="00043B10" w:rsidTr="00936288">
        <w:trPr>
          <w:jc w:val="center"/>
        </w:trPr>
        <w:tc>
          <w:tcPr>
            <w:tcW w:w="3510" w:type="dxa"/>
          </w:tcPr>
          <w:p w:rsidR="00043B10" w:rsidRPr="00043B10" w:rsidRDefault="00043B10" w:rsidP="00043B10">
            <w:pPr>
              <w:autoSpaceDE w:val="0"/>
              <w:autoSpaceDN w:val="0"/>
              <w:adjustRightInd w:val="0"/>
              <w:jc w:val="left"/>
              <w:rPr>
                <w:rFonts w:ascii="Verdana" w:hAnsi="Verdana" w:cs="Arial"/>
                <w:i/>
                <w:iCs/>
                <w:sz w:val="20"/>
                <w:szCs w:val="20"/>
              </w:rPr>
            </w:pPr>
            <w:r w:rsidRPr="00043B10">
              <w:rPr>
                <w:rFonts w:ascii="Verdana" w:hAnsi="Verdana" w:cs="Arial"/>
                <w:sz w:val="20"/>
                <w:szCs w:val="20"/>
              </w:rPr>
              <w:t>“Greening” of medium</w:t>
            </w:r>
          </w:p>
        </w:tc>
        <w:tc>
          <w:tcPr>
            <w:tcW w:w="3420" w:type="dxa"/>
          </w:tcPr>
          <w:p w:rsidR="00043B10" w:rsidRPr="00043B10" w:rsidRDefault="00043B10" w:rsidP="00043B10">
            <w:pPr>
              <w:autoSpaceDE w:val="0"/>
              <w:autoSpaceDN w:val="0"/>
              <w:adjustRightInd w:val="0"/>
              <w:jc w:val="left"/>
              <w:rPr>
                <w:rFonts w:ascii="Verdana" w:hAnsi="Verdana" w:cs="Arial"/>
                <w:i/>
                <w:iCs/>
                <w:sz w:val="20"/>
                <w:szCs w:val="20"/>
              </w:rPr>
            </w:pPr>
            <w:r w:rsidRPr="00043B10">
              <w:rPr>
                <w:rFonts w:ascii="Verdana" w:hAnsi="Verdana" w:cs="Arial"/>
                <w:i/>
                <w:iCs/>
                <w:sz w:val="20"/>
                <w:szCs w:val="20"/>
              </w:rPr>
              <w:t xml:space="preserve">Fusobacterium </w:t>
            </w:r>
            <w:r w:rsidRPr="00043B10">
              <w:rPr>
                <w:rFonts w:ascii="Verdana" w:hAnsi="Verdana" w:cs="Arial"/>
                <w:sz w:val="20"/>
                <w:szCs w:val="20"/>
              </w:rPr>
              <w:t>spp.</w:t>
            </w:r>
          </w:p>
        </w:tc>
        <w:tc>
          <w:tcPr>
            <w:tcW w:w="2088" w:type="dxa"/>
          </w:tcPr>
          <w:p w:rsidR="00043B10" w:rsidRPr="00043B10" w:rsidRDefault="00043B10" w:rsidP="00043B10">
            <w:pPr>
              <w:autoSpaceDE w:val="0"/>
              <w:autoSpaceDN w:val="0"/>
              <w:adjustRightInd w:val="0"/>
              <w:jc w:val="left"/>
              <w:rPr>
                <w:rFonts w:ascii="Verdana" w:hAnsi="Verdana" w:cs="Arial"/>
                <w:i/>
                <w:iCs/>
                <w:sz w:val="20"/>
                <w:szCs w:val="20"/>
              </w:rPr>
            </w:pPr>
            <w:r w:rsidRPr="00043B10">
              <w:rPr>
                <w:rFonts w:ascii="Verdana" w:hAnsi="Verdana" w:cs="Arial"/>
                <w:sz w:val="20"/>
                <w:szCs w:val="20"/>
              </w:rPr>
              <w:t>n/a</w:t>
            </w:r>
          </w:p>
        </w:tc>
      </w:tr>
      <w:tr w:rsidR="00043B10" w:rsidRPr="00043B10" w:rsidTr="00936288">
        <w:trPr>
          <w:jc w:val="center"/>
        </w:trPr>
        <w:tc>
          <w:tcPr>
            <w:tcW w:w="3510" w:type="dxa"/>
          </w:tcPr>
          <w:p w:rsidR="00043B10" w:rsidRPr="00043B10" w:rsidRDefault="00043B10" w:rsidP="00043B10">
            <w:pPr>
              <w:autoSpaceDE w:val="0"/>
              <w:autoSpaceDN w:val="0"/>
              <w:adjustRightInd w:val="0"/>
              <w:jc w:val="left"/>
              <w:rPr>
                <w:rFonts w:ascii="Verdana" w:hAnsi="Verdana" w:cs="Arial"/>
                <w:sz w:val="20"/>
                <w:szCs w:val="20"/>
              </w:rPr>
            </w:pPr>
            <w:r w:rsidRPr="00043B10">
              <w:rPr>
                <w:rFonts w:ascii="Verdana" w:hAnsi="Verdana" w:cs="Arial"/>
                <w:sz w:val="20"/>
                <w:szCs w:val="20"/>
              </w:rPr>
              <w:t>Large with irregular margin</w:t>
            </w:r>
          </w:p>
        </w:tc>
        <w:tc>
          <w:tcPr>
            <w:tcW w:w="3420" w:type="dxa"/>
          </w:tcPr>
          <w:p w:rsidR="00043B10" w:rsidRPr="00043B10" w:rsidRDefault="00043B10" w:rsidP="00043B10">
            <w:pPr>
              <w:autoSpaceDE w:val="0"/>
              <w:autoSpaceDN w:val="0"/>
              <w:adjustRightInd w:val="0"/>
              <w:jc w:val="left"/>
              <w:rPr>
                <w:rFonts w:ascii="Verdana" w:hAnsi="Verdana" w:cs="Arial"/>
                <w:sz w:val="20"/>
                <w:szCs w:val="20"/>
              </w:rPr>
            </w:pPr>
            <w:r w:rsidRPr="00043B10">
              <w:rPr>
                <w:rFonts w:ascii="Verdana" w:hAnsi="Verdana" w:cs="Arial"/>
                <w:i/>
                <w:iCs/>
                <w:sz w:val="20"/>
                <w:szCs w:val="20"/>
              </w:rPr>
              <w:t xml:space="preserve">Clostridium </w:t>
            </w:r>
            <w:r w:rsidRPr="00043B10">
              <w:rPr>
                <w:rFonts w:ascii="Verdana" w:hAnsi="Verdana" w:cs="Arial"/>
                <w:sz w:val="20"/>
                <w:szCs w:val="20"/>
              </w:rPr>
              <w:t>spp</w:t>
            </w:r>
          </w:p>
        </w:tc>
        <w:tc>
          <w:tcPr>
            <w:tcW w:w="2088" w:type="dxa"/>
          </w:tcPr>
          <w:p w:rsidR="00043B10" w:rsidRPr="00043B10" w:rsidRDefault="00043B10" w:rsidP="00043B10">
            <w:pPr>
              <w:autoSpaceDE w:val="0"/>
              <w:autoSpaceDN w:val="0"/>
              <w:adjustRightInd w:val="0"/>
              <w:jc w:val="left"/>
              <w:rPr>
                <w:rFonts w:ascii="Verdana" w:hAnsi="Verdana" w:cs="Arial"/>
                <w:sz w:val="20"/>
                <w:szCs w:val="20"/>
              </w:rPr>
            </w:pPr>
            <w:r w:rsidRPr="00043B10">
              <w:rPr>
                <w:rFonts w:ascii="Verdana" w:hAnsi="Verdana" w:cs="Arial"/>
                <w:sz w:val="20"/>
                <w:szCs w:val="20"/>
              </w:rPr>
              <w:t>n/a</w:t>
            </w:r>
          </w:p>
        </w:tc>
      </w:tr>
      <w:tr w:rsidR="00043B10" w:rsidRPr="00043B10" w:rsidTr="00936288">
        <w:trPr>
          <w:jc w:val="center"/>
        </w:trPr>
        <w:tc>
          <w:tcPr>
            <w:tcW w:w="3510" w:type="dxa"/>
          </w:tcPr>
          <w:p w:rsidR="00043B10" w:rsidRPr="00043B10" w:rsidRDefault="00043B10" w:rsidP="00043B10">
            <w:pPr>
              <w:autoSpaceDE w:val="0"/>
              <w:autoSpaceDN w:val="0"/>
              <w:adjustRightInd w:val="0"/>
              <w:jc w:val="left"/>
              <w:rPr>
                <w:rFonts w:ascii="Verdana" w:hAnsi="Verdana" w:cs="Arial"/>
                <w:sz w:val="20"/>
                <w:szCs w:val="20"/>
              </w:rPr>
            </w:pPr>
            <w:r w:rsidRPr="00043B10">
              <w:rPr>
                <w:rFonts w:ascii="Verdana" w:hAnsi="Verdana" w:cs="Arial"/>
                <w:sz w:val="20"/>
                <w:szCs w:val="20"/>
              </w:rPr>
              <w:t>“Medusa-head”</w:t>
            </w:r>
          </w:p>
        </w:tc>
        <w:tc>
          <w:tcPr>
            <w:tcW w:w="3420" w:type="dxa"/>
          </w:tcPr>
          <w:p w:rsidR="00043B10" w:rsidRPr="00043B10" w:rsidRDefault="00043B10" w:rsidP="00043B10">
            <w:pPr>
              <w:autoSpaceDE w:val="0"/>
              <w:autoSpaceDN w:val="0"/>
              <w:adjustRightInd w:val="0"/>
              <w:jc w:val="left"/>
              <w:rPr>
                <w:rFonts w:ascii="Verdana" w:hAnsi="Verdana" w:cs="Arial"/>
                <w:sz w:val="20"/>
                <w:szCs w:val="20"/>
              </w:rPr>
            </w:pPr>
            <w:r w:rsidRPr="00043B10">
              <w:rPr>
                <w:rFonts w:ascii="Verdana" w:hAnsi="Verdana" w:cs="Arial"/>
                <w:i/>
                <w:iCs/>
                <w:sz w:val="20"/>
                <w:szCs w:val="20"/>
              </w:rPr>
              <w:t>Clostridium septicum</w:t>
            </w:r>
          </w:p>
        </w:tc>
        <w:tc>
          <w:tcPr>
            <w:tcW w:w="2088" w:type="dxa"/>
          </w:tcPr>
          <w:p w:rsidR="00043B10" w:rsidRPr="00043B10" w:rsidRDefault="00043B10" w:rsidP="00043B10">
            <w:pPr>
              <w:autoSpaceDE w:val="0"/>
              <w:autoSpaceDN w:val="0"/>
              <w:adjustRightInd w:val="0"/>
              <w:jc w:val="left"/>
              <w:rPr>
                <w:rFonts w:ascii="Verdana" w:hAnsi="Verdana" w:cs="Arial"/>
                <w:sz w:val="20"/>
                <w:szCs w:val="20"/>
              </w:rPr>
            </w:pPr>
            <w:r w:rsidRPr="00043B10">
              <w:rPr>
                <w:rFonts w:ascii="Verdana" w:hAnsi="Verdana" w:cs="Arial"/>
                <w:sz w:val="20"/>
                <w:szCs w:val="20"/>
              </w:rPr>
              <w:t>PEA</w:t>
            </w:r>
          </w:p>
        </w:tc>
      </w:tr>
      <w:tr w:rsidR="00043B10" w:rsidRPr="00043B10" w:rsidTr="00936288">
        <w:trPr>
          <w:jc w:val="center"/>
        </w:trPr>
        <w:tc>
          <w:tcPr>
            <w:tcW w:w="3510" w:type="dxa"/>
          </w:tcPr>
          <w:p w:rsidR="00043B10" w:rsidRPr="00043B10" w:rsidRDefault="00043B10" w:rsidP="00043B10">
            <w:pPr>
              <w:autoSpaceDE w:val="0"/>
              <w:autoSpaceDN w:val="0"/>
              <w:adjustRightInd w:val="0"/>
              <w:jc w:val="left"/>
              <w:rPr>
                <w:rFonts w:ascii="Verdana" w:hAnsi="Verdana" w:cs="Arial"/>
                <w:sz w:val="20"/>
                <w:szCs w:val="20"/>
              </w:rPr>
            </w:pPr>
            <w:r w:rsidRPr="00043B10">
              <w:rPr>
                <w:rFonts w:ascii="Verdana" w:hAnsi="Verdana" w:cs="Arial"/>
                <w:sz w:val="20"/>
                <w:szCs w:val="20"/>
              </w:rPr>
              <w:t>“Molar tooth”</w:t>
            </w:r>
          </w:p>
        </w:tc>
        <w:tc>
          <w:tcPr>
            <w:tcW w:w="3420" w:type="dxa"/>
          </w:tcPr>
          <w:p w:rsidR="00043B10" w:rsidRPr="00043B10" w:rsidRDefault="00043B10" w:rsidP="00043B10">
            <w:pPr>
              <w:autoSpaceDE w:val="0"/>
              <w:autoSpaceDN w:val="0"/>
              <w:adjustRightInd w:val="0"/>
              <w:jc w:val="left"/>
              <w:rPr>
                <w:rFonts w:ascii="Verdana" w:hAnsi="Verdana" w:cs="Arial"/>
                <w:sz w:val="20"/>
                <w:szCs w:val="20"/>
              </w:rPr>
            </w:pPr>
            <w:r w:rsidRPr="00043B10">
              <w:rPr>
                <w:rFonts w:ascii="Verdana" w:hAnsi="Verdana" w:cs="Arial"/>
                <w:i/>
                <w:iCs/>
                <w:sz w:val="20"/>
                <w:szCs w:val="20"/>
              </w:rPr>
              <w:t xml:space="preserve">Actinomyces </w:t>
            </w:r>
            <w:r w:rsidRPr="00043B10">
              <w:rPr>
                <w:rFonts w:ascii="Verdana" w:hAnsi="Verdana" w:cs="Arial"/>
                <w:sz w:val="20"/>
                <w:szCs w:val="20"/>
              </w:rPr>
              <w:t>spp.</w:t>
            </w:r>
          </w:p>
        </w:tc>
        <w:tc>
          <w:tcPr>
            <w:tcW w:w="2088" w:type="dxa"/>
          </w:tcPr>
          <w:p w:rsidR="00043B10" w:rsidRPr="00043B10" w:rsidRDefault="00043B10" w:rsidP="00043B10">
            <w:pPr>
              <w:autoSpaceDE w:val="0"/>
              <w:autoSpaceDN w:val="0"/>
              <w:adjustRightInd w:val="0"/>
              <w:jc w:val="left"/>
              <w:rPr>
                <w:rFonts w:ascii="Verdana" w:hAnsi="Verdana" w:cs="Arial"/>
                <w:sz w:val="20"/>
                <w:szCs w:val="20"/>
              </w:rPr>
            </w:pPr>
            <w:r w:rsidRPr="00043B10">
              <w:rPr>
                <w:rFonts w:ascii="Verdana" w:hAnsi="Verdana" w:cs="Arial"/>
                <w:sz w:val="20"/>
                <w:szCs w:val="20"/>
              </w:rPr>
              <w:t>n/a</w:t>
            </w:r>
          </w:p>
        </w:tc>
      </w:tr>
      <w:tr w:rsidR="00043B10" w:rsidRPr="00043B10" w:rsidTr="00936288">
        <w:trPr>
          <w:jc w:val="center"/>
        </w:trPr>
        <w:tc>
          <w:tcPr>
            <w:tcW w:w="3510" w:type="dxa"/>
          </w:tcPr>
          <w:p w:rsidR="00043B10" w:rsidRPr="00043B10" w:rsidRDefault="00043B10" w:rsidP="00043B10">
            <w:pPr>
              <w:autoSpaceDE w:val="0"/>
              <w:autoSpaceDN w:val="0"/>
              <w:adjustRightInd w:val="0"/>
              <w:jc w:val="left"/>
              <w:rPr>
                <w:rFonts w:ascii="Verdana" w:hAnsi="Verdana" w:cs="Arial"/>
                <w:sz w:val="20"/>
                <w:szCs w:val="20"/>
              </w:rPr>
            </w:pPr>
            <w:r w:rsidRPr="00043B10">
              <w:rPr>
                <w:rFonts w:ascii="Verdana" w:hAnsi="Verdana" w:cs="Arial"/>
                <w:sz w:val="20"/>
                <w:szCs w:val="20"/>
              </w:rPr>
              <w:t>Pink to red colony (gram positive rod)</w:t>
            </w:r>
          </w:p>
        </w:tc>
        <w:tc>
          <w:tcPr>
            <w:tcW w:w="3420" w:type="dxa"/>
          </w:tcPr>
          <w:p w:rsidR="00043B10" w:rsidRPr="00043B10" w:rsidRDefault="00043B10" w:rsidP="00043B10">
            <w:pPr>
              <w:autoSpaceDE w:val="0"/>
              <w:autoSpaceDN w:val="0"/>
              <w:adjustRightInd w:val="0"/>
              <w:jc w:val="left"/>
              <w:rPr>
                <w:rFonts w:ascii="Verdana" w:hAnsi="Verdana" w:cs="Arial"/>
                <w:sz w:val="20"/>
                <w:szCs w:val="20"/>
              </w:rPr>
            </w:pPr>
            <w:r w:rsidRPr="00043B10">
              <w:rPr>
                <w:rFonts w:ascii="Verdana" w:hAnsi="Verdana" w:cs="Arial"/>
                <w:i/>
                <w:iCs/>
                <w:sz w:val="20"/>
                <w:szCs w:val="20"/>
              </w:rPr>
              <w:t>Actinomyces odontolyticus</w:t>
            </w:r>
          </w:p>
        </w:tc>
        <w:tc>
          <w:tcPr>
            <w:tcW w:w="2088" w:type="dxa"/>
          </w:tcPr>
          <w:p w:rsidR="00043B10" w:rsidRPr="00043B10" w:rsidRDefault="00043B10" w:rsidP="00043B10">
            <w:pPr>
              <w:autoSpaceDE w:val="0"/>
              <w:autoSpaceDN w:val="0"/>
              <w:adjustRightInd w:val="0"/>
              <w:jc w:val="left"/>
              <w:rPr>
                <w:rFonts w:ascii="Verdana" w:hAnsi="Verdana" w:cs="Arial"/>
                <w:sz w:val="20"/>
                <w:szCs w:val="20"/>
              </w:rPr>
            </w:pPr>
            <w:r w:rsidRPr="00043B10">
              <w:rPr>
                <w:rFonts w:ascii="Verdana" w:hAnsi="Verdana" w:cs="Arial"/>
                <w:sz w:val="20"/>
                <w:szCs w:val="20"/>
              </w:rPr>
              <w:t>n/a</w:t>
            </w:r>
          </w:p>
        </w:tc>
      </w:tr>
      <w:tr w:rsidR="00043B10" w:rsidRPr="00043B10" w:rsidTr="00936288">
        <w:trPr>
          <w:jc w:val="center"/>
        </w:trPr>
        <w:tc>
          <w:tcPr>
            <w:tcW w:w="3510" w:type="dxa"/>
          </w:tcPr>
          <w:p w:rsidR="00043B10" w:rsidRPr="00043B10" w:rsidRDefault="00043B10" w:rsidP="00043B10">
            <w:pPr>
              <w:autoSpaceDE w:val="0"/>
              <w:autoSpaceDN w:val="0"/>
              <w:adjustRightInd w:val="0"/>
              <w:jc w:val="left"/>
              <w:rPr>
                <w:rFonts w:ascii="Verdana" w:hAnsi="Verdana" w:cs="Arial"/>
                <w:sz w:val="20"/>
                <w:szCs w:val="20"/>
              </w:rPr>
            </w:pPr>
            <w:r w:rsidRPr="00043B10">
              <w:rPr>
                <w:rFonts w:ascii="Verdana" w:hAnsi="Verdana" w:cs="Arial"/>
                <w:sz w:val="20"/>
                <w:szCs w:val="20"/>
              </w:rPr>
              <w:t>Speckled or “breadcrumb”</w:t>
            </w:r>
          </w:p>
        </w:tc>
        <w:tc>
          <w:tcPr>
            <w:tcW w:w="3420" w:type="dxa"/>
          </w:tcPr>
          <w:p w:rsidR="00043B10" w:rsidRPr="00043B10" w:rsidRDefault="00043B10" w:rsidP="00043B10">
            <w:pPr>
              <w:autoSpaceDE w:val="0"/>
              <w:autoSpaceDN w:val="0"/>
              <w:adjustRightInd w:val="0"/>
              <w:jc w:val="left"/>
              <w:rPr>
                <w:rFonts w:ascii="Verdana" w:hAnsi="Verdana" w:cs="Arial"/>
                <w:i/>
                <w:iCs/>
                <w:sz w:val="20"/>
                <w:szCs w:val="20"/>
              </w:rPr>
            </w:pPr>
            <w:r w:rsidRPr="00043B10">
              <w:rPr>
                <w:rFonts w:ascii="Verdana" w:hAnsi="Verdana" w:cs="Arial"/>
                <w:i/>
                <w:iCs/>
                <w:sz w:val="20"/>
                <w:szCs w:val="20"/>
              </w:rPr>
              <w:t>Fusobacterium nucleatum</w:t>
            </w:r>
          </w:p>
        </w:tc>
        <w:tc>
          <w:tcPr>
            <w:tcW w:w="2088" w:type="dxa"/>
          </w:tcPr>
          <w:p w:rsidR="00043B10" w:rsidRPr="00043B10" w:rsidRDefault="00043B10" w:rsidP="00043B10">
            <w:pPr>
              <w:autoSpaceDE w:val="0"/>
              <w:autoSpaceDN w:val="0"/>
              <w:adjustRightInd w:val="0"/>
              <w:jc w:val="left"/>
              <w:rPr>
                <w:rFonts w:ascii="Verdana" w:hAnsi="Verdana" w:cs="Arial"/>
                <w:i/>
                <w:iCs/>
                <w:sz w:val="20"/>
                <w:szCs w:val="20"/>
              </w:rPr>
            </w:pPr>
            <w:r w:rsidRPr="00043B10">
              <w:rPr>
                <w:rFonts w:ascii="Verdana" w:hAnsi="Verdana" w:cs="Arial"/>
                <w:sz w:val="20"/>
                <w:szCs w:val="20"/>
              </w:rPr>
              <w:t>n/a</w:t>
            </w:r>
          </w:p>
        </w:tc>
      </w:tr>
      <w:tr w:rsidR="00043B10" w:rsidRPr="00043B10" w:rsidTr="00936288">
        <w:trPr>
          <w:jc w:val="center"/>
        </w:trPr>
        <w:tc>
          <w:tcPr>
            <w:tcW w:w="3510" w:type="dxa"/>
          </w:tcPr>
          <w:p w:rsidR="00043B10" w:rsidRPr="00043B10" w:rsidRDefault="00043B10" w:rsidP="00043B10">
            <w:pPr>
              <w:autoSpaceDE w:val="0"/>
              <w:autoSpaceDN w:val="0"/>
              <w:adjustRightInd w:val="0"/>
              <w:jc w:val="left"/>
              <w:rPr>
                <w:rFonts w:ascii="Verdana" w:hAnsi="Verdana" w:cs="Arial"/>
                <w:sz w:val="20"/>
                <w:szCs w:val="20"/>
              </w:rPr>
            </w:pPr>
            <w:r w:rsidRPr="00043B10">
              <w:rPr>
                <w:rFonts w:ascii="Verdana" w:hAnsi="Verdana" w:cs="Arial"/>
                <w:sz w:val="20"/>
                <w:szCs w:val="20"/>
              </w:rPr>
              <w:t>Swarming growth</w:t>
            </w:r>
          </w:p>
        </w:tc>
        <w:tc>
          <w:tcPr>
            <w:tcW w:w="3420" w:type="dxa"/>
          </w:tcPr>
          <w:p w:rsidR="00936288" w:rsidRDefault="00043B10" w:rsidP="00043B10">
            <w:pPr>
              <w:autoSpaceDE w:val="0"/>
              <w:autoSpaceDN w:val="0"/>
              <w:adjustRightInd w:val="0"/>
              <w:jc w:val="left"/>
              <w:rPr>
                <w:rFonts w:ascii="Verdana" w:hAnsi="Verdana" w:cs="Arial"/>
                <w:i/>
                <w:iCs/>
                <w:sz w:val="20"/>
                <w:szCs w:val="20"/>
              </w:rPr>
            </w:pPr>
            <w:r w:rsidRPr="00043B10">
              <w:rPr>
                <w:rFonts w:ascii="Verdana" w:hAnsi="Verdana" w:cs="Arial"/>
                <w:i/>
                <w:iCs/>
                <w:sz w:val="20"/>
                <w:szCs w:val="20"/>
              </w:rPr>
              <w:t>Clostridium septicum</w:t>
            </w:r>
            <w:r>
              <w:rPr>
                <w:rFonts w:ascii="Verdana" w:hAnsi="Verdana" w:cs="Arial"/>
                <w:i/>
                <w:iCs/>
                <w:sz w:val="20"/>
                <w:szCs w:val="20"/>
              </w:rPr>
              <w:t xml:space="preserve"> Clostridium sordellii</w:t>
            </w:r>
            <w:r w:rsidRPr="00043B10">
              <w:rPr>
                <w:rFonts w:ascii="Verdana" w:hAnsi="Verdana" w:cs="Arial"/>
                <w:i/>
                <w:iCs/>
                <w:sz w:val="20"/>
                <w:szCs w:val="20"/>
              </w:rPr>
              <w:t xml:space="preserve"> </w:t>
            </w:r>
          </w:p>
          <w:p w:rsidR="00043B10" w:rsidRPr="00043B10" w:rsidRDefault="00043B10" w:rsidP="00043B10">
            <w:pPr>
              <w:autoSpaceDE w:val="0"/>
              <w:autoSpaceDN w:val="0"/>
              <w:adjustRightInd w:val="0"/>
              <w:jc w:val="left"/>
              <w:rPr>
                <w:rFonts w:ascii="Verdana" w:hAnsi="Verdana" w:cs="Arial"/>
                <w:i/>
                <w:iCs/>
                <w:sz w:val="20"/>
                <w:szCs w:val="20"/>
              </w:rPr>
            </w:pPr>
            <w:r w:rsidRPr="00043B10">
              <w:rPr>
                <w:rFonts w:ascii="Verdana" w:hAnsi="Verdana" w:cs="Arial"/>
                <w:i/>
                <w:iCs/>
                <w:sz w:val="20"/>
                <w:szCs w:val="20"/>
              </w:rPr>
              <w:t>Clostridium tetani</w:t>
            </w:r>
          </w:p>
        </w:tc>
        <w:tc>
          <w:tcPr>
            <w:tcW w:w="2088" w:type="dxa"/>
          </w:tcPr>
          <w:p w:rsidR="00043B10" w:rsidRPr="00043B10" w:rsidRDefault="00043B10" w:rsidP="00043B10">
            <w:pPr>
              <w:autoSpaceDE w:val="0"/>
              <w:autoSpaceDN w:val="0"/>
              <w:adjustRightInd w:val="0"/>
              <w:jc w:val="left"/>
              <w:rPr>
                <w:rFonts w:ascii="Verdana" w:hAnsi="Verdana" w:cs="Arial"/>
                <w:sz w:val="20"/>
                <w:szCs w:val="20"/>
              </w:rPr>
            </w:pPr>
            <w:r w:rsidRPr="00043B10">
              <w:rPr>
                <w:rFonts w:ascii="Verdana" w:hAnsi="Verdana" w:cs="Arial"/>
                <w:sz w:val="20"/>
                <w:szCs w:val="20"/>
              </w:rPr>
              <w:t>PEA to prevent swarming</w:t>
            </w:r>
          </w:p>
        </w:tc>
      </w:tr>
    </w:tbl>
    <w:p w:rsidR="007B4CF2" w:rsidRDefault="007B4CF2" w:rsidP="00043B10">
      <w:pPr>
        <w:autoSpaceDE w:val="0"/>
        <w:autoSpaceDN w:val="0"/>
        <w:adjustRightInd w:val="0"/>
        <w:spacing w:line="240" w:lineRule="auto"/>
        <w:contextualSpacing w:val="0"/>
        <w:jc w:val="left"/>
        <w:rPr>
          <w:rFonts w:ascii="Verdana" w:hAnsi="Verdana" w:cs="Arial"/>
          <w:b/>
          <w:sz w:val="20"/>
          <w:szCs w:val="20"/>
        </w:rPr>
      </w:pPr>
    </w:p>
    <w:p w:rsidR="00FB1278" w:rsidRDefault="00FB1278" w:rsidP="00043B10">
      <w:pPr>
        <w:autoSpaceDE w:val="0"/>
        <w:autoSpaceDN w:val="0"/>
        <w:adjustRightInd w:val="0"/>
        <w:spacing w:line="240" w:lineRule="auto"/>
        <w:contextualSpacing w:val="0"/>
        <w:jc w:val="left"/>
        <w:rPr>
          <w:rFonts w:ascii="Verdana" w:hAnsi="Verdana" w:cs="Arial"/>
          <w:b/>
          <w:sz w:val="20"/>
          <w:szCs w:val="20"/>
        </w:rPr>
      </w:pPr>
      <w:r>
        <w:rPr>
          <w:rFonts w:ascii="Verdana" w:hAnsi="Verdana" w:cs="Arial"/>
          <w:b/>
          <w:sz w:val="20"/>
          <w:szCs w:val="20"/>
        </w:rPr>
        <w:t>EXTENT OF WORKUP</w:t>
      </w:r>
    </w:p>
    <w:p w:rsidR="00370B31" w:rsidRDefault="00FB1278" w:rsidP="007B4CF2">
      <w:pPr>
        <w:pStyle w:val="ListParagraph"/>
        <w:numPr>
          <w:ilvl w:val="0"/>
          <w:numId w:val="7"/>
        </w:numPr>
        <w:autoSpaceDE w:val="0"/>
        <w:autoSpaceDN w:val="0"/>
        <w:adjustRightInd w:val="0"/>
        <w:spacing w:line="240" w:lineRule="auto"/>
        <w:contextualSpacing w:val="0"/>
        <w:jc w:val="left"/>
        <w:rPr>
          <w:rFonts w:ascii="Verdana" w:hAnsi="Verdana" w:cs="Times-Roman"/>
          <w:sz w:val="20"/>
          <w:szCs w:val="20"/>
        </w:rPr>
      </w:pPr>
      <w:r w:rsidRPr="00370B31">
        <w:rPr>
          <w:rFonts w:ascii="Verdana" w:hAnsi="Verdana" w:cs="Times-Roman"/>
          <w:sz w:val="20"/>
          <w:szCs w:val="20"/>
        </w:rPr>
        <w:t xml:space="preserve">For blood cultures </w:t>
      </w:r>
      <w:r w:rsidR="00370B31" w:rsidRPr="00370B31">
        <w:rPr>
          <w:rFonts w:ascii="Verdana" w:hAnsi="Verdana" w:cs="Times-Roman"/>
          <w:sz w:val="20"/>
          <w:szCs w:val="20"/>
        </w:rPr>
        <w:t xml:space="preserve">and sterile sites </w:t>
      </w:r>
      <w:r w:rsidRPr="00370B31">
        <w:rPr>
          <w:rFonts w:ascii="Verdana" w:hAnsi="Verdana" w:cs="Times-Roman"/>
          <w:sz w:val="20"/>
          <w:szCs w:val="20"/>
        </w:rPr>
        <w:t xml:space="preserve">that contain an anaerobe, </w:t>
      </w:r>
      <w:r w:rsidR="00370B31" w:rsidRPr="00370B31">
        <w:rPr>
          <w:rFonts w:ascii="Verdana" w:hAnsi="Verdana" w:cs="Times-Roman"/>
          <w:sz w:val="20"/>
          <w:szCs w:val="20"/>
        </w:rPr>
        <w:t>perform a complete identification</w:t>
      </w:r>
      <w:r w:rsidRPr="00370B31">
        <w:rPr>
          <w:rFonts w:ascii="Verdana" w:hAnsi="Verdana" w:cs="Times-Roman"/>
          <w:sz w:val="20"/>
          <w:szCs w:val="20"/>
        </w:rPr>
        <w:t xml:space="preserve">. An exception, however, could be when one finds that only one of many blood draws is positive for the anaerobe. This could represent contamination or transient </w:t>
      </w:r>
      <w:proofErr w:type="spellStart"/>
      <w:r w:rsidRPr="00370B31">
        <w:rPr>
          <w:rFonts w:ascii="Verdana" w:hAnsi="Verdana" w:cs="Times-Roman"/>
          <w:sz w:val="20"/>
          <w:szCs w:val="20"/>
        </w:rPr>
        <w:t>bacteremia</w:t>
      </w:r>
      <w:proofErr w:type="spellEnd"/>
      <w:r w:rsidRPr="00370B31">
        <w:rPr>
          <w:rFonts w:ascii="Verdana" w:hAnsi="Verdana" w:cs="Times-Roman"/>
          <w:sz w:val="20"/>
          <w:szCs w:val="20"/>
        </w:rPr>
        <w:t xml:space="preserve">, in particular, if the anaerobe is a usual component of the skin </w:t>
      </w:r>
      <w:proofErr w:type="spellStart"/>
      <w:r w:rsidRPr="00370B31">
        <w:rPr>
          <w:rFonts w:ascii="Verdana" w:hAnsi="Verdana" w:cs="Times-Roman"/>
          <w:sz w:val="20"/>
          <w:szCs w:val="20"/>
        </w:rPr>
        <w:t>microbiota</w:t>
      </w:r>
      <w:proofErr w:type="spellEnd"/>
      <w:r w:rsidRPr="00370B31">
        <w:rPr>
          <w:rFonts w:ascii="Verdana" w:hAnsi="Verdana" w:cs="Times-Roman"/>
          <w:sz w:val="20"/>
          <w:szCs w:val="20"/>
        </w:rPr>
        <w:t>, such as a gram</w:t>
      </w:r>
      <w:r w:rsidR="00B92E7B">
        <w:rPr>
          <w:rFonts w:ascii="Verdana" w:hAnsi="Verdana" w:cs="Times-Roman"/>
          <w:sz w:val="20"/>
          <w:szCs w:val="20"/>
        </w:rPr>
        <w:t xml:space="preserve"> </w:t>
      </w:r>
      <w:r w:rsidRPr="00370B31">
        <w:rPr>
          <w:rFonts w:ascii="Verdana" w:hAnsi="Verdana" w:cs="Times-Roman"/>
          <w:sz w:val="20"/>
          <w:szCs w:val="20"/>
        </w:rPr>
        <w:t xml:space="preserve">positive </w:t>
      </w:r>
      <w:proofErr w:type="spellStart"/>
      <w:r w:rsidRPr="00370B31">
        <w:rPr>
          <w:rFonts w:ascii="Verdana" w:hAnsi="Verdana" w:cs="Times-Roman"/>
          <w:sz w:val="20"/>
          <w:szCs w:val="20"/>
        </w:rPr>
        <w:t>coccus</w:t>
      </w:r>
      <w:proofErr w:type="spellEnd"/>
      <w:r w:rsidRPr="00370B31">
        <w:rPr>
          <w:rFonts w:ascii="Verdana" w:hAnsi="Verdana" w:cs="Times-Roman"/>
          <w:sz w:val="20"/>
          <w:szCs w:val="20"/>
        </w:rPr>
        <w:t xml:space="preserve"> or </w:t>
      </w:r>
      <w:proofErr w:type="spellStart"/>
      <w:r w:rsidRPr="00370B31">
        <w:rPr>
          <w:rFonts w:ascii="Verdana" w:hAnsi="Verdana" w:cs="Times-Italic"/>
          <w:i/>
          <w:iCs/>
          <w:sz w:val="20"/>
          <w:szCs w:val="20"/>
        </w:rPr>
        <w:t>Propionibacterium</w:t>
      </w:r>
      <w:proofErr w:type="spellEnd"/>
      <w:r w:rsidRPr="00370B31">
        <w:rPr>
          <w:rFonts w:ascii="Verdana" w:hAnsi="Verdana" w:cs="Times-Italic"/>
          <w:i/>
          <w:iCs/>
          <w:sz w:val="20"/>
          <w:szCs w:val="20"/>
        </w:rPr>
        <w:t xml:space="preserve"> </w:t>
      </w:r>
      <w:r w:rsidRPr="00370B31">
        <w:rPr>
          <w:rFonts w:ascii="Verdana" w:hAnsi="Verdana" w:cs="Times-Roman"/>
          <w:sz w:val="20"/>
          <w:szCs w:val="20"/>
        </w:rPr>
        <w:t xml:space="preserve">sp. (including </w:t>
      </w:r>
      <w:proofErr w:type="spellStart"/>
      <w:r w:rsidRPr="00370B31">
        <w:rPr>
          <w:rFonts w:ascii="Verdana" w:hAnsi="Verdana" w:cs="Times-Italic"/>
          <w:i/>
          <w:iCs/>
          <w:sz w:val="20"/>
          <w:szCs w:val="20"/>
        </w:rPr>
        <w:t>Propionibacterium</w:t>
      </w:r>
      <w:proofErr w:type="spellEnd"/>
      <w:r w:rsidRPr="00370B31">
        <w:rPr>
          <w:rFonts w:ascii="Verdana" w:hAnsi="Verdana" w:cs="Times-Italic"/>
          <w:i/>
          <w:iCs/>
          <w:sz w:val="20"/>
          <w:szCs w:val="20"/>
        </w:rPr>
        <w:t xml:space="preserve"> acnes</w:t>
      </w:r>
      <w:r w:rsidRPr="00370B31">
        <w:rPr>
          <w:rFonts w:ascii="Verdana" w:hAnsi="Verdana" w:cs="Times-Roman"/>
          <w:sz w:val="20"/>
          <w:szCs w:val="20"/>
        </w:rPr>
        <w:t xml:space="preserve">). This does not mean that these organisms are never related to </w:t>
      </w:r>
      <w:proofErr w:type="spellStart"/>
      <w:r w:rsidRPr="00370B31">
        <w:rPr>
          <w:rFonts w:ascii="Verdana" w:hAnsi="Verdana" w:cs="Times-Roman"/>
          <w:sz w:val="20"/>
          <w:szCs w:val="20"/>
        </w:rPr>
        <w:t>bacteremia</w:t>
      </w:r>
      <w:proofErr w:type="spellEnd"/>
      <w:r w:rsidRPr="00370B31">
        <w:rPr>
          <w:rFonts w:ascii="Verdana" w:hAnsi="Verdana" w:cs="Times-Roman"/>
          <w:sz w:val="20"/>
          <w:szCs w:val="20"/>
        </w:rPr>
        <w:t xml:space="preserve">, but in general one would expect growth from many or all of the patients’ blood cultures, not just an isolated draw, unless the patient has already been placed on broad-spectrum antimicrobial agents. </w:t>
      </w:r>
    </w:p>
    <w:p w:rsidR="00554D4A" w:rsidRPr="00554D4A" w:rsidRDefault="00FB1278" w:rsidP="007B4CF2">
      <w:pPr>
        <w:pStyle w:val="ListParagraph"/>
        <w:numPr>
          <w:ilvl w:val="0"/>
          <w:numId w:val="7"/>
        </w:numPr>
        <w:autoSpaceDE w:val="0"/>
        <w:autoSpaceDN w:val="0"/>
        <w:adjustRightInd w:val="0"/>
        <w:spacing w:line="240" w:lineRule="auto"/>
        <w:contextualSpacing w:val="0"/>
        <w:jc w:val="left"/>
        <w:rPr>
          <w:rFonts w:ascii="Verdana" w:hAnsi="Verdana" w:cs="Times-Roman"/>
          <w:sz w:val="20"/>
          <w:szCs w:val="20"/>
        </w:rPr>
      </w:pPr>
      <w:r w:rsidRPr="00554D4A">
        <w:rPr>
          <w:rFonts w:ascii="Verdana" w:hAnsi="Verdana" w:cs="Times-Roman"/>
          <w:sz w:val="20"/>
          <w:szCs w:val="20"/>
        </w:rPr>
        <w:t>Wound samples, if collected on swabs, are</w:t>
      </w:r>
      <w:r w:rsidR="00554D4A" w:rsidRPr="00554D4A">
        <w:rPr>
          <w:rFonts w:ascii="Verdana" w:hAnsi="Verdana" w:cs="Times-Roman"/>
          <w:sz w:val="20"/>
          <w:szCs w:val="20"/>
        </w:rPr>
        <w:t xml:space="preserve"> </w:t>
      </w:r>
      <w:r w:rsidRPr="00554D4A">
        <w:rPr>
          <w:rFonts w:ascii="Verdana" w:hAnsi="Verdana" w:cs="Times-Roman"/>
          <w:sz w:val="20"/>
          <w:szCs w:val="20"/>
        </w:rPr>
        <w:t xml:space="preserve">less than optimal specimens, easily contaminated with anaerobic skin </w:t>
      </w:r>
      <w:proofErr w:type="spellStart"/>
      <w:r w:rsidRPr="00554D4A">
        <w:rPr>
          <w:rFonts w:ascii="Verdana" w:hAnsi="Verdana" w:cs="Times-Roman"/>
          <w:sz w:val="20"/>
          <w:szCs w:val="20"/>
        </w:rPr>
        <w:t>microbiota</w:t>
      </w:r>
      <w:proofErr w:type="spellEnd"/>
      <w:r w:rsidR="00554D4A" w:rsidRPr="00554D4A">
        <w:rPr>
          <w:rFonts w:ascii="Verdana" w:hAnsi="Verdana" w:cs="Times-Roman"/>
          <w:sz w:val="20"/>
          <w:szCs w:val="20"/>
        </w:rPr>
        <w:t xml:space="preserve"> </w:t>
      </w:r>
      <w:r w:rsidRPr="00554D4A">
        <w:rPr>
          <w:rFonts w:ascii="Verdana" w:hAnsi="Verdana" w:cs="Times-Roman"/>
          <w:sz w:val="20"/>
          <w:szCs w:val="20"/>
        </w:rPr>
        <w:t>organisms and not appropriate for demonstration of the true pathogen in most</w:t>
      </w:r>
      <w:r w:rsidR="00554D4A" w:rsidRPr="00554D4A">
        <w:rPr>
          <w:rFonts w:ascii="Verdana" w:hAnsi="Verdana" w:cs="Times-Roman"/>
          <w:sz w:val="20"/>
          <w:szCs w:val="20"/>
        </w:rPr>
        <w:t xml:space="preserve"> situations</w:t>
      </w:r>
      <w:r w:rsidRPr="00554D4A">
        <w:rPr>
          <w:rFonts w:ascii="Verdana" w:hAnsi="Verdana" w:cs="Times-Roman"/>
          <w:sz w:val="20"/>
          <w:szCs w:val="20"/>
        </w:rPr>
        <w:t xml:space="preserve">. </w:t>
      </w:r>
      <w:r w:rsidR="00554D4A">
        <w:rPr>
          <w:rFonts w:ascii="Verdana" w:hAnsi="Verdana" w:cs="Times-Roman"/>
          <w:sz w:val="20"/>
          <w:szCs w:val="20"/>
        </w:rPr>
        <w:t>W</w:t>
      </w:r>
      <w:r w:rsidRPr="00554D4A">
        <w:rPr>
          <w:rFonts w:ascii="Verdana" w:hAnsi="Verdana" w:cs="Times-Roman"/>
          <w:sz w:val="20"/>
          <w:szCs w:val="20"/>
        </w:rPr>
        <w:t>orkup of the specimen should be directed in light</w:t>
      </w:r>
      <w:r w:rsidR="00554D4A" w:rsidRPr="00554D4A">
        <w:rPr>
          <w:rFonts w:ascii="Verdana" w:hAnsi="Verdana" w:cs="Times-Roman"/>
          <w:sz w:val="20"/>
          <w:szCs w:val="20"/>
        </w:rPr>
        <w:t xml:space="preserve"> </w:t>
      </w:r>
      <w:r w:rsidRPr="00554D4A">
        <w:rPr>
          <w:rFonts w:ascii="Verdana" w:hAnsi="Verdana" w:cs="Times-Roman"/>
          <w:sz w:val="20"/>
          <w:szCs w:val="20"/>
        </w:rPr>
        <w:t>of the direct Gram stain results, and if the specimen has mixed aerobes and</w:t>
      </w:r>
      <w:r w:rsidR="00554D4A" w:rsidRPr="00554D4A">
        <w:rPr>
          <w:rFonts w:ascii="Verdana" w:hAnsi="Verdana" w:cs="Times-Roman"/>
          <w:sz w:val="20"/>
          <w:szCs w:val="20"/>
        </w:rPr>
        <w:t xml:space="preserve"> </w:t>
      </w:r>
      <w:r w:rsidRPr="00554D4A">
        <w:rPr>
          <w:rFonts w:ascii="Verdana" w:hAnsi="Verdana" w:cs="Times-Roman"/>
          <w:sz w:val="20"/>
          <w:szCs w:val="20"/>
        </w:rPr>
        <w:t xml:space="preserve">anaerobes, consider ruling out the </w:t>
      </w:r>
      <w:r w:rsidRPr="00554D4A">
        <w:rPr>
          <w:rFonts w:ascii="Verdana" w:hAnsi="Verdana" w:cs="Times-Italic"/>
          <w:i/>
          <w:iCs/>
          <w:sz w:val="20"/>
          <w:szCs w:val="20"/>
        </w:rPr>
        <w:t xml:space="preserve">B. fragilis </w:t>
      </w:r>
      <w:r w:rsidRPr="00554D4A">
        <w:rPr>
          <w:rFonts w:ascii="Verdana" w:hAnsi="Verdana" w:cs="Times-Roman"/>
          <w:sz w:val="20"/>
          <w:szCs w:val="20"/>
        </w:rPr>
        <w:t xml:space="preserve">group and </w:t>
      </w:r>
      <w:r w:rsidRPr="00554D4A">
        <w:rPr>
          <w:rFonts w:ascii="Verdana" w:hAnsi="Verdana" w:cs="Times-Italic"/>
          <w:i/>
          <w:iCs/>
          <w:sz w:val="20"/>
          <w:szCs w:val="20"/>
        </w:rPr>
        <w:t>C. perfringens</w:t>
      </w:r>
      <w:r w:rsidRPr="00554D4A">
        <w:rPr>
          <w:rFonts w:ascii="Verdana" w:hAnsi="Verdana" w:cs="Times-Roman"/>
          <w:sz w:val="20"/>
          <w:szCs w:val="20"/>
        </w:rPr>
        <w:t>; if these</w:t>
      </w:r>
      <w:r w:rsidR="00554D4A" w:rsidRPr="00554D4A">
        <w:rPr>
          <w:rFonts w:ascii="Verdana" w:hAnsi="Verdana" w:cs="Times-Roman"/>
          <w:sz w:val="20"/>
          <w:szCs w:val="20"/>
        </w:rPr>
        <w:t xml:space="preserve"> </w:t>
      </w:r>
      <w:r w:rsidRPr="00554D4A">
        <w:rPr>
          <w:rFonts w:ascii="Verdana" w:hAnsi="Verdana" w:cs="Times-Roman"/>
          <w:sz w:val="20"/>
          <w:szCs w:val="20"/>
        </w:rPr>
        <w:t>are present, consider reporting their presences and signing out that they were</w:t>
      </w:r>
      <w:r w:rsidR="00554D4A" w:rsidRPr="00554D4A">
        <w:rPr>
          <w:rFonts w:ascii="Verdana" w:hAnsi="Verdana" w:cs="Times-Roman"/>
          <w:sz w:val="20"/>
          <w:szCs w:val="20"/>
        </w:rPr>
        <w:t xml:space="preserve"> </w:t>
      </w:r>
      <w:r w:rsidRPr="00554D4A">
        <w:rPr>
          <w:rFonts w:ascii="Verdana" w:hAnsi="Verdana" w:cs="Times-Roman"/>
          <w:sz w:val="20"/>
          <w:szCs w:val="20"/>
        </w:rPr>
        <w:t>found in conjunction with mixed aerobic and anaerobic organisms. A comment</w:t>
      </w:r>
      <w:r w:rsidR="00554D4A" w:rsidRPr="00554D4A">
        <w:rPr>
          <w:rFonts w:ascii="Verdana" w:hAnsi="Verdana" w:cs="Times-Roman"/>
          <w:sz w:val="20"/>
          <w:szCs w:val="20"/>
        </w:rPr>
        <w:t xml:space="preserve"> </w:t>
      </w:r>
      <w:r w:rsidRPr="00554D4A">
        <w:rPr>
          <w:rFonts w:ascii="Verdana" w:hAnsi="Verdana" w:cs="Times-Roman"/>
          <w:sz w:val="20"/>
          <w:szCs w:val="20"/>
        </w:rPr>
        <w:t>on the result that swabs are inappropriate for optimal anaerobic recovery would</w:t>
      </w:r>
      <w:r w:rsidR="00554D4A" w:rsidRPr="00554D4A">
        <w:rPr>
          <w:rFonts w:ascii="Verdana" w:hAnsi="Verdana" w:cs="Times-Roman"/>
          <w:sz w:val="20"/>
          <w:szCs w:val="20"/>
        </w:rPr>
        <w:t xml:space="preserve"> </w:t>
      </w:r>
      <w:r w:rsidRPr="00554D4A">
        <w:rPr>
          <w:rFonts w:ascii="Verdana" w:hAnsi="Verdana" w:cs="Times-Roman"/>
          <w:sz w:val="20"/>
          <w:szCs w:val="20"/>
        </w:rPr>
        <w:t>be helpful as an educational tool for your clinical colleagues.</w:t>
      </w:r>
    </w:p>
    <w:p w:rsidR="00F53680" w:rsidRPr="00F53680" w:rsidRDefault="00FB1278" w:rsidP="00F53680">
      <w:pPr>
        <w:pStyle w:val="ListParagraph"/>
        <w:numPr>
          <w:ilvl w:val="0"/>
          <w:numId w:val="7"/>
        </w:numPr>
        <w:autoSpaceDE w:val="0"/>
        <w:autoSpaceDN w:val="0"/>
        <w:adjustRightInd w:val="0"/>
        <w:spacing w:line="240" w:lineRule="auto"/>
        <w:contextualSpacing w:val="0"/>
        <w:jc w:val="left"/>
        <w:rPr>
          <w:rFonts w:ascii="Verdana" w:hAnsi="Verdana" w:cs="Arial"/>
          <w:sz w:val="20"/>
          <w:szCs w:val="20"/>
        </w:rPr>
      </w:pPr>
      <w:r w:rsidRPr="00B92E7B">
        <w:rPr>
          <w:rFonts w:ascii="Verdana" w:hAnsi="Verdana" w:cs="Times-Roman"/>
          <w:sz w:val="20"/>
          <w:szCs w:val="20"/>
        </w:rPr>
        <w:lastRenderedPageBreak/>
        <w:t>If an aspirate or a large fluid of body volume is sent, treat like an abscess. If</w:t>
      </w:r>
      <w:r w:rsidR="00554D4A" w:rsidRPr="00B92E7B">
        <w:rPr>
          <w:rFonts w:ascii="Verdana" w:hAnsi="Verdana" w:cs="Times-Roman"/>
          <w:sz w:val="20"/>
          <w:szCs w:val="20"/>
        </w:rPr>
        <w:t xml:space="preserve"> </w:t>
      </w:r>
      <w:r w:rsidRPr="00B92E7B">
        <w:rPr>
          <w:rFonts w:ascii="Verdana" w:hAnsi="Verdana" w:cs="Times-Roman"/>
          <w:sz w:val="20"/>
          <w:szCs w:val="20"/>
        </w:rPr>
        <w:t>there are many aerobes and anaerobes, there is rarely a clinical need to work</w:t>
      </w:r>
      <w:r w:rsidR="00554D4A" w:rsidRPr="00B92E7B">
        <w:rPr>
          <w:rFonts w:ascii="Verdana" w:hAnsi="Verdana" w:cs="Times-Roman"/>
          <w:sz w:val="20"/>
          <w:szCs w:val="20"/>
        </w:rPr>
        <w:t xml:space="preserve"> </w:t>
      </w:r>
      <w:r w:rsidRPr="00B92E7B">
        <w:rPr>
          <w:rFonts w:ascii="Verdana" w:hAnsi="Verdana" w:cs="Times-Roman"/>
          <w:sz w:val="20"/>
          <w:szCs w:val="20"/>
        </w:rPr>
        <w:t>everything up—look for more of the typical pathogens (</w:t>
      </w:r>
      <w:r w:rsidRPr="00B92E7B">
        <w:rPr>
          <w:rFonts w:ascii="Verdana" w:hAnsi="Verdana" w:cs="Times-Italic"/>
          <w:i/>
          <w:iCs/>
          <w:sz w:val="20"/>
          <w:szCs w:val="20"/>
        </w:rPr>
        <w:t xml:space="preserve">B. fragilis </w:t>
      </w:r>
      <w:r w:rsidRPr="00B92E7B">
        <w:rPr>
          <w:rFonts w:ascii="Verdana" w:hAnsi="Verdana" w:cs="Times-Roman"/>
          <w:sz w:val="20"/>
          <w:szCs w:val="20"/>
        </w:rPr>
        <w:t xml:space="preserve">group, </w:t>
      </w:r>
      <w:r w:rsidRPr="00B92E7B">
        <w:rPr>
          <w:rFonts w:ascii="Verdana" w:hAnsi="Verdana" w:cs="Times-Italic"/>
          <w:i/>
          <w:iCs/>
          <w:sz w:val="20"/>
          <w:szCs w:val="20"/>
        </w:rPr>
        <w:t>Bilophila</w:t>
      </w:r>
      <w:r w:rsidR="00554D4A" w:rsidRPr="00B92E7B">
        <w:rPr>
          <w:rFonts w:ascii="Verdana" w:hAnsi="Verdana" w:cs="Times-Italic"/>
          <w:i/>
          <w:iCs/>
          <w:sz w:val="20"/>
          <w:szCs w:val="20"/>
        </w:rPr>
        <w:t xml:space="preserve"> </w:t>
      </w:r>
      <w:r w:rsidRPr="00B92E7B">
        <w:rPr>
          <w:rFonts w:ascii="Verdana" w:hAnsi="Verdana" w:cs="Times-Italic"/>
          <w:i/>
          <w:iCs/>
          <w:sz w:val="20"/>
          <w:szCs w:val="20"/>
        </w:rPr>
        <w:t xml:space="preserve">wadsworthia, </w:t>
      </w:r>
      <w:r w:rsidRPr="00B92E7B">
        <w:rPr>
          <w:rFonts w:ascii="Verdana" w:hAnsi="Verdana" w:cs="Times-Roman"/>
          <w:sz w:val="20"/>
          <w:szCs w:val="20"/>
        </w:rPr>
        <w:t xml:space="preserve">and </w:t>
      </w:r>
      <w:r w:rsidRPr="00B92E7B">
        <w:rPr>
          <w:rFonts w:ascii="Verdana" w:hAnsi="Verdana" w:cs="Times-Italic"/>
          <w:i/>
          <w:iCs/>
          <w:sz w:val="20"/>
          <w:szCs w:val="20"/>
        </w:rPr>
        <w:t>C. perfringens</w:t>
      </w:r>
      <w:r w:rsidRPr="00B92E7B">
        <w:rPr>
          <w:rFonts w:ascii="Verdana" w:hAnsi="Verdana" w:cs="Times-Roman"/>
          <w:sz w:val="20"/>
          <w:szCs w:val="20"/>
        </w:rPr>
        <w:t>) and then morphologically describe</w:t>
      </w:r>
      <w:r w:rsidR="00554D4A" w:rsidRPr="00B92E7B">
        <w:rPr>
          <w:rFonts w:ascii="Verdana" w:hAnsi="Verdana" w:cs="Times-Roman"/>
          <w:sz w:val="20"/>
          <w:szCs w:val="20"/>
        </w:rPr>
        <w:t xml:space="preserve"> </w:t>
      </w:r>
      <w:r w:rsidRPr="00B92E7B">
        <w:rPr>
          <w:rFonts w:ascii="Verdana" w:hAnsi="Verdana" w:cs="Times-Roman"/>
          <w:sz w:val="20"/>
          <w:szCs w:val="20"/>
        </w:rPr>
        <w:t>others. Again, use the Gram stain to determine a correlation to the specimen</w:t>
      </w:r>
      <w:r w:rsidR="00554D4A" w:rsidRPr="00B92E7B">
        <w:rPr>
          <w:rFonts w:ascii="Verdana" w:hAnsi="Verdana" w:cs="Times-Roman"/>
          <w:sz w:val="20"/>
          <w:szCs w:val="20"/>
        </w:rPr>
        <w:t xml:space="preserve"> </w:t>
      </w:r>
      <w:r w:rsidRPr="00B92E7B">
        <w:rPr>
          <w:rFonts w:ascii="Verdana" w:hAnsi="Verdana" w:cs="Times-Roman"/>
          <w:sz w:val="20"/>
          <w:szCs w:val="20"/>
        </w:rPr>
        <w:t>contents that were sent to the lab initially.</w:t>
      </w:r>
      <w:r w:rsidR="00554D4A" w:rsidRPr="00B92E7B">
        <w:rPr>
          <w:rFonts w:ascii="Verdana" w:hAnsi="Verdana" w:cs="Times-Roman"/>
          <w:sz w:val="20"/>
          <w:szCs w:val="20"/>
        </w:rPr>
        <w:t xml:space="preserve"> </w:t>
      </w:r>
    </w:p>
    <w:p w:rsidR="00FB1278" w:rsidRPr="00F53680" w:rsidRDefault="00554D4A" w:rsidP="00F53680">
      <w:pPr>
        <w:pStyle w:val="ListParagraph"/>
        <w:numPr>
          <w:ilvl w:val="0"/>
          <w:numId w:val="7"/>
        </w:numPr>
        <w:autoSpaceDE w:val="0"/>
        <w:autoSpaceDN w:val="0"/>
        <w:adjustRightInd w:val="0"/>
        <w:spacing w:line="240" w:lineRule="auto"/>
        <w:contextualSpacing w:val="0"/>
        <w:jc w:val="left"/>
        <w:rPr>
          <w:rFonts w:ascii="Verdana" w:hAnsi="Verdana" w:cs="Arial"/>
          <w:sz w:val="20"/>
          <w:szCs w:val="20"/>
        </w:rPr>
      </w:pPr>
      <w:r w:rsidRPr="00F53680">
        <w:rPr>
          <w:rFonts w:ascii="Verdana" w:hAnsi="Verdana" w:cs="Times-Roman"/>
          <w:sz w:val="20"/>
          <w:szCs w:val="20"/>
        </w:rPr>
        <w:t>R</w:t>
      </w:r>
      <w:r w:rsidR="00FB1278" w:rsidRPr="00F53680">
        <w:rPr>
          <w:rFonts w:ascii="Verdana" w:hAnsi="Verdana" w:cs="Times-Roman"/>
          <w:sz w:val="20"/>
          <w:szCs w:val="20"/>
        </w:rPr>
        <w:t xml:space="preserve">equests for </w:t>
      </w:r>
      <w:r w:rsidR="00FB1278" w:rsidRPr="00F53680">
        <w:rPr>
          <w:rFonts w:ascii="Verdana" w:hAnsi="Verdana" w:cs="Times-Italic"/>
          <w:i/>
          <w:iCs/>
          <w:sz w:val="20"/>
          <w:szCs w:val="20"/>
        </w:rPr>
        <w:t xml:space="preserve">Actinomyces </w:t>
      </w:r>
      <w:r w:rsidR="00FB1278" w:rsidRPr="00F53680">
        <w:rPr>
          <w:rFonts w:ascii="Verdana" w:hAnsi="Verdana" w:cs="Times-Roman"/>
          <w:sz w:val="20"/>
          <w:szCs w:val="20"/>
        </w:rPr>
        <w:t>spp. should result in a mechanism in the laboratory</w:t>
      </w:r>
      <w:r w:rsidRPr="00F53680">
        <w:rPr>
          <w:rFonts w:ascii="Verdana" w:hAnsi="Verdana" w:cs="Times-Roman"/>
          <w:sz w:val="20"/>
          <w:szCs w:val="20"/>
        </w:rPr>
        <w:t xml:space="preserve"> </w:t>
      </w:r>
      <w:r w:rsidR="00FB1278" w:rsidRPr="00F53680">
        <w:rPr>
          <w:rFonts w:ascii="Verdana" w:hAnsi="Verdana" w:cs="Times-Roman"/>
          <w:sz w:val="20"/>
          <w:szCs w:val="20"/>
        </w:rPr>
        <w:t>for holding the culture longer, at least 10 to 14 days, and an indication to the</w:t>
      </w:r>
      <w:r w:rsidRPr="00F53680">
        <w:rPr>
          <w:rFonts w:ascii="Verdana" w:hAnsi="Verdana" w:cs="Times-Roman"/>
          <w:sz w:val="20"/>
          <w:szCs w:val="20"/>
        </w:rPr>
        <w:t xml:space="preserve"> </w:t>
      </w:r>
      <w:r w:rsidR="00FB1278" w:rsidRPr="00F53680">
        <w:rPr>
          <w:rFonts w:ascii="Verdana" w:hAnsi="Verdana" w:cs="Times-Roman"/>
          <w:sz w:val="20"/>
          <w:szCs w:val="20"/>
        </w:rPr>
        <w:t xml:space="preserve">technologist to work up branching gram-positive bacilli resembling </w:t>
      </w:r>
      <w:r w:rsidR="00FB1278" w:rsidRPr="00F53680">
        <w:rPr>
          <w:rFonts w:ascii="Verdana" w:hAnsi="Verdana" w:cs="Times-Italic"/>
          <w:i/>
          <w:iCs/>
          <w:sz w:val="20"/>
          <w:szCs w:val="20"/>
        </w:rPr>
        <w:t>Actinomyces</w:t>
      </w:r>
      <w:r w:rsidRPr="00F53680">
        <w:rPr>
          <w:rFonts w:ascii="Verdana" w:hAnsi="Verdana" w:cs="Times-Italic"/>
          <w:i/>
          <w:iCs/>
          <w:sz w:val="20"/>
          <w:szCs w:val="20"/>
        </w:rPr>
        <w:t xml:space="preserve"> </w:t>
      </w:r>
      <w:r w:rsidR="00FB1278" w:rsidRPr="00F53680">
        <w:rPr>
          <w:rFonts w:ascii="Verdana" w:hAnsi="Verdana" w:cs="Times-Roman"/>
          <w:sz w:val="20"/>
          <w:szCs w:val="20"/>
        </w:rPr>
        <w:t xml:space="preserve">spp. with this specific request in mind. In addition, the </w:t>
      </w:r>
      <w:proofErr w:type="spellStart"/>
      <w:r w:rsidR="00FB1278" w:rsidRPr="00F53680">
        <w:rPr>
          <w:rFonts w:ascii="Verdana" w:hAnsi="Verdana" w:cs="Times-Roman"/>
          <w:sz w:val="20"/>
          <w:szCs w:val="20"/>
        </w:rPr>
        <w:t>thioglycolate</w:t>
      </w:r>
      <w:proofErr w:type="spellEnd"/>
      <w:r w:rsidR="00FB1278" w:rsidRPr="00F53680">
        <w:rPr>
          <w:rFonts w:ascii="Verdana" w:hAnsi="Verdana" w:cs="Times-Roman"/>
          <w:sz w:val="20"/>
          <w:szCs w:val="20"/>
        </w:rPr>
        <w:t xml:space="preserve"> broth that</w:t>
      </w:r>
      <w:r w:rsidRPr="00F53680">
        <w:rPr>
          <w:rFonts w:ascii="Verdana" w:hAnsi="Verdana" w:cs="Times-Roman"/>
          <w:sz w:val="20"/>
          <w:szCs w:val="20"/>
        </w:rPr>
        <w:t xml:space="preserve"> </w:t>
      </w:r>
      <w:r w:rsidR="00FB1278" w:rsidRPr="00F53680">
        <w:rPr>
          <w:rFonts w:ascii="Verdana" w:hAnsi="Verdana" w:cs="Times-Roman"/>
          <w:sz w:val="20"/>
          <w:szCs w:val="20"/>
        </w:rPr>
        <w:t xml:space="preserve">is set up with this specimen should be subbed for </w:t>
      </w:r>
      <w:r w:rsidR="00FB1278" w:rsidRPr="00F53680">
        <w:rPr>
          <w:rFonts w:ascii="Verdana" w:hAnsi="Verdana" w:cs="Times-Italic"/>
          <w:i/>
          <w:iCs/>
          <w:sz w:val="20"/>
          <w:szCs w:val="20"/>
        </w:rPr>
        <w:t xml:space="preserve">Actinomyces </w:t>
      </w:r>
      <w:r w:rsidR="00FB1278" w:rsidRPr="00F53680">
        <w:rPr>
          <w:rFonts w:ascii="Verdana" w:hAnsi="Verdana" w:cs="Times-Roman"/>
          <w:sz w:val="20"/>
          <w:szCs w:val="20"/>
        </w:rPr>
        <w:t xml:space="preserve">spp. </w:t>
      </w:r>
      <w:proofErr w:type="gramStart"/>
      <w:r w:rsidRPr="00F53680">
        <w:rPr>
          <w:rFonts w:ascii="Verdana" w:hAnsi="Verdana" w:cs="Times-Roman"/>
          <w:sz w:val="20"/>
          <w:szCs w:val="20"/>
        </w:rPr>
        <w:t>S</w:t>
      </w:r>
      <w:r w:rsidR="00FB1278" w:rsidRPr="00F53680">
        <w:rPr>
          <w:rFonts w:ascii="Verdana" w:hAnsi="Verdana" w:cs="Times-Roman"/>
          <w:sz w:val="20"/>
          <w:szCs w:val="20"/>
        </w:rPr>
        <w:t>pecifically</w:t>
      </w:r>
      <w:proofErr w:type="gramEnd"/>
      <w:r w:rsidRPr="00F53680">
        <w:rPr>
          <w:rFonts w:ascii="Verdana" w:hAnsi="Verdana" w:cs="Times-Roman"/>
          <w:sz w:val="20"/>
          <w:szCs w:val="20"/>
        </w:rPr>
        <w:t xml:space="preserve"> </w:t>
      </w:r>
      <w:r w:rsidR="00FB1278" w:rsidRPr="00F53680">
        <w:rPr>
          <w:rFonts w:ascii="Verdana" w:hAnsi="Verdana" w:cs="Times-Roman"/>
          <w:sz w:val="20"/>
          <w:szCs w:val="20"/>
        </w:rPr>
        <w:t>before the culture is finalized. Sites where one might want to consider looking</w:t>
      </w:r>
      <w:r w:rsidR="00FB1278" w:rsidRPr="00F53680">
        <w:rPr>
          <w:rFonts w:ascii="Verdana" w:hAnsi="Verdana" w:cs="Arial"/>
          <w:sz w:val="20"/>
          <w:szCs w:val="20"/>
        </w:rPr>
        <w:t xml:space="preserve"> </w:t>
      </w:r>
      <w:r w:rsidR="00FB1278" w:rsidRPr="00F53680">
        <w:rPr>
          <w:rFonts w:ascii="Verdana" w:hAnsi="Verdana" w:cs="Times-Roman"/>
          <w:sz w:val="20"/>
          <w:szCs w:val="20"/>
        </w:rPr>
        <w:t xml:space="preserve">for </w:t>
      </w:r>
      <w:r w:rsidR="00FB1278" w:rsidRPr="00F53680">
        <w:rPr>
          <w:rFonts w:ascii="Verdana" w:hAnsi="Verdana" w:cs="Times-Italic"/>
          <w:i/>
          <w:iCs/>
          <w:sz w:val="20"/>
          <w:szCs w:val="20"/>
        </w:rPr>
        <w:t xml:space="preserve">Actinomyces </w:t>
      </w:r>
      <w:r w:rsidR="00FB1278" w:rsidRPr="00F53680">
        <w:rPr>
          <w:rFonts w:ascii="Verdana" w:hAnsi="Verdana" w:cs="Times-Roman"/>
          <w:sz w:val="20"/>
          <w:szCs w:val="20"/>
        </w:rPr>
        <w:t xml:space="preserve">spp. would include </w:t>
      </w:r>
      <w:proofErr w:type="spellStart"/>
      <w:r w:rsidR="00FB1278" w:rsidRPr="00F53680">
        <w:rPr>
          <w:rFonts w:ascii="Verdana" w:hAnsi="Verdana" w:cs="Times-Roman"/>
          <w:sz w:val="20"/>
          <w:szCs w:val="20"/>
        </w:rPr>
        <w:t>mandibular</w:t>
      </w:r>
      <w:proofErr w:type="spellEnd"/>
      <w:r w:rsidR="00FB1278" w:rsidRPr="00F53680">
        <w:rPr>
          <w:rFonts w:ascii="Verdana" w:hAnsi="Verdana" w:cs="Times-Roman"/>
          <w:sz w:val="20"/>
          <w:szCs w:val="20"/>
        </w:rPr>
        <w:t xml:space="preserve"> (jaw) abscess, neck abscess,</w:t>
      </w:r>
      <w:r w:rsidRPr="00F53680">
        <w:rPr>
          <w:rFonts w:ascii="Verdana" w:hAnsi="Verdana" w:cs="Times-Roman"/>
          <w:sz w:val="20"/>
          <w:szCs w:val="20"/>
        </w:rPr>
        <w:t xml:space="preserve"> </w:t>
      </w:r>
      <w:r w:rsidR="00FB1278" w:rsidRPr="00F53680">
        <w:rPr>
          <w:rFonts w:ascii="Verdana" w:hAnsi="Verdana" w:cs="Times-Roman"/>
          <w:sz w:val="20"/>
          <w:szCs w:val="20"/>
        </w:rPr>
        <w:t xml:space="preserve">sinus (collected on other than a swab), </w:t>
      </w:r>
      <w:proofErr w:type="spellStart"/>
      <w:r w:rsidR="00FB1278" w:rsidRPr="00F53680">
        <w:rPr>
          <w:rFonts w:ascii="Verdana" w:hAnsi="Verdana" w:cs="Times-Roman"/>
          <w:sz w:val="20"/>
          <w:szCs w:val="20"/>
        </w:rPr>
        <w:t>lacrimal</w:t>
      </w:r>
      <w:proofErr w:type="spellEnd"/>
      <w:r w:rsidR="00FB1278" w:rsidRPr="00F53680">
        <w:rPr>
          <w:rFonts w:ascii="Verdana" w:hAnsi="Verdana" w:cs="Times-Roman"/>
          <w:sz w:val="20"/>
          <w:szCs w:val="20"/>
        </w:rPr>
        <w:t xml:space="preserve"> gland specimens, </w:t>
      </w:r>
      <w:proofErr w:type="spellStart"/>
      <w:r w:rsidR="00FB1278" w:rsidRPr="00F53680">
        <w:rPr>
          <w:rFonts w:ascii="Verdana" w:hAnsi="Verdana" w:cs="Times-Roman"/>
          <w:sz w:val="20"/>
          <w:szCs w:val="20"/>
        </w:rPr>
        <w:t>tonsillar</w:t>
      </w:r>
      <w:proofErr w:type="spellEnd"/>
      <w:r w:rsidR="00FB1278" w:rsidRPr="00F53680">
        <w:rPr>
          <w:rFonts w:ascii="Verdana" w:hAnsi="Verdana" w:cs="Times-Roman"/>
          <w:sz w:val="20"/>
          <w:szCs w:val="20"/>
        </w:rPr>
        <w:t xml:space="preserve"> area,</w:t>
      </w:r>
      <w:r w:rsidRPr="00F53680">
        <w:rPr>
          <w:rFonts w:ascii="Verdana" w:hAnsi="Verdana" w:cs="Times-Roman"/>
          <w:sz w:val="20"/>
          <w:szCs w:val="20"/>
        </w:rPr>
        <w:t xml:space="preserve"> </w:t>
      </w:r>
      <w:r w:rsidR="00FB1278" w:rsidRPr="00F53680">
        <w:rPr>
          <w:rFonts w:ascii="Verdana" w:hAnsi="Verdana" w:cs="Times-Roman"/>
          <w:sz w:val="20"/>
          <w:szCs w:val="20"/>
        </w:rPr>
        <w:t>intrauterine device-related specimens, and sites where the Gram stain demonstrates</w:t>
      </w:r>
      <w:r w:rsidRPr="00F53680">
        <w:rPr>
          <w:rFonts w:ascii="Verdana" w:hAnsi="Verdana" w:cs="Times-Roman"/>
          <w:sz w:val="20"/>
          <w:szCs w:val="20"/>
        </w:rPr>
        <w:t xml:space="preserve"> </w:t>
      </w:r>
      <w:r w:rsidR="00FB1278" w:rsidRPr="00F53680">
        <w:rPr>
          <w:rFonts w:ascii="Verdana" w:hAnsi="Verdana" w:cs="Times-Roman"/>
          <w:sz w:val="20"/>
          <w:szCs w:val="20"/>
        </w:rPr>
        <w:t xml:space="preserve">“sulfur granules” and the presence of </w:t>
      </w:r>
      <w:r w:rsidRPr="00F53680">
        <w:rPr>
          <w:rFonts w:ascii="Verdana" w:hAnsi="Verdana" w:cs="Times-Roman"/>
          <w:sz w:val="20"/>
          <w:szCs w:val="20"/>
        </w:rPr>
        <w:t>gram-positive branching bacilli</w:t>
      </w:r>
      <w:r w:rsidR="00FB1278" w:rsidRPr="00F53680">
        <w:rPr>
          <w:rFonts w:ascii="Verdana" w:hAnsi="Verdana" w:cs="Times-Roman"/>
          <w:sz w:val="20"/>
          <w:szCs w:val="20"/>
        </w:rPr>
        <w:t>.</w:t>
      </w:r>
      <w:r w:rsidR="00FB1278" w:rsidRPr="00F53680">
        <w:rPr>
          <w:rFonts w:ascii="Verdana" w:hAnsi="Verdana" w:cs="Arial"/>
          <w:b/>
          <w:sz w:val="20"/>
          <w:szCs w:val="20"/>
        </w:rPr>
        <w:t xml:space="preserve"> </w:t>
      </w:r>
    </w:p>
    <w:p w:rsidR="00FB1278" w:rsidRDefault="00FB1278" w:rsidP="00FB1278">
      <w:pPr>
        <w:autoSpaceDE w:val="0"/>
        <w:autoSpaceDN w:val="0"/>
        <w:adjustRightInd w:val="0"/>
        <w:spacing w:line="240" w:lineRule="auto"/>
        <w:contextualSpacing w:val="0"/>
        <w:jc w:val="left"/>
        <w:rPr>
          <w:rFonts w:ascii="Verdana" w:hAnsi="Verdana" w:cs="Arial"/>
          <w:b/>
          <w:sz w:val="20"/>
          <w:szCs w:val="20"/>
        </w:rPr>
      </w:pPr>
    </w:p>
    <w:p w:rsidR="00043B10" w:rsidRPr="00043B10" w:rsidRDefault="00B92E7B" w:rsidP="00FB1278">
      <w:pPr>
        <w:autoSpaceDE w:val="0"/>
        <w:autoSpaceDN w:val="0"/>
        <w:adjustRightInd w:val="0"/>
        <w:spacing w:line="240" w:lineRule="auto"/>
        <w:contextualSpacing w:val="0"/>
        <w:jc w:val="left"/>
        <w:rPr>
          <w:rFonts w:ascii="Verdana" w:hAnsi="Verdana" w:cs="Arial"/>
          <w:b/>
          <w:sz w:val="20"/>
          <w:szCs w:val="20"/>
        </w:rPr>
      </w:pPr>
      <w:r>
        <w:rPr>
          <w:rFonts w:ascii="Verdana" w:hAnsi="Verdana" w:cs="Arial"/>
          <w:b/>
          <w:sz w:val="20"/>
          <w:szCs w:val="20"/>
        </w:rPr>
        <w:t xml:space="preserve">CULTURE </w:t>
      </w:r>
      <w:r w:rsidR="00043B10" w:rsidRPr="00043B10">
        <w:rPr>
          <w:rFonts w:ascii="Verdana" w:hAnsi="Verdana" w:cs="Arial"/>
          <w:b/>
          <w:sz w:val="20"/>
          <w:szCs w:val="20"/>
        </w:rPr>
        <w:t>REPORTING</w:t>
      </w:r>
    </w:p>
    <w:p w:rsidR="00554D4A" w:rsidRPr="00BD1730" w:rsidRDefault="00043B10" w:rsidP="007B4CF2">
      <w:pPr>
        <w:pStyle w:val="ListParagraph"/>
        <w:numPr>
          <w:ilvl w:val="0"/>
          <w:numId w:val="8"/>
        </w:numPr>
        <w:autoSpaceDE w:val="0"/>
        <w:autoSpaceDN w:val="0"/>
        <w:adjustRightInd w:val="0"/>
        <w:spacing w:line="240" w:lineRule="auto"/>
        <w:contextualSpacing w:val="0"/>
        <w:jc w:val="left"/>
        <w:rPr>
          <w:rFonts w:ascii="Verdana" w:hAnsi="Verdana" w:cs="Arial"/>
          <w:sz w:val="20"/>
          <w:szCs w:val="20"/>
        </w:rPr>
      </w:pPr>
      <w:r w:rsidRPr="00554D4A">
        <w:rPr>
          <w:rFonts w:ascii="Verdana" w:hAnsi="Verdana" w:cs="Arial"/>
          <w:sz w:val="20"/>
          <w:szCs w:val="20"/>
        </w:rPr>
        <w:t>Repor</w:t>
      </w:r>
      <w:r w:rsidR="00554D4A">
        <w:rPr>
          <w:rFonts w:ascii="Verdana" w:hAnsi="Verdana" w:cs="Arial"/>
          <w:sz w:val="20"/>
          <w:szCs w:val="20"/>
        </w:rPr>
        <w:t>t Anaerobic C</w:t>
      </w:r>
      <w:r w:rsidRPr="00554D4A">
        <w:rPr>
          <w:rFonts w:ascii="Verdana" w:hAnsi="Verdana" w:cs="Arial"/>
          <w:sz w:val="20"/>
          <w:szCs w:val="20"/>
        </w:rPr>
        <w:t xml:space="preserve">ultures at </w:t>
      </w:r>
      <w:r w:rsidRPr="00BD1730">
        <w:rPr>
          <w:rFonts w:ascii="Verdana" w:hAnsi="Verdana" w:cs="Arial"/>
          <w:sz w:val="20"/>
          <w:szCs w:val="20"/>
        </w:rPr>
        <w:t>Day 3 and Day 5.</w:t>
      </w:r>
      <w:r w:rsidR="009122BC" w:rsidRPr="00BD1730">
        <w:rPr>
          <w:rFonts w:ascii="Verdana" w:hAnsi="Verdana" w:cs="Arial"/>
          <w:sz w:val="20"/>
          <w:szCs w:val="20"/>
        </w:rPr>
        <w:t xml:space="preserve"> </w:t>
      </w:r>
    </w:p>
    <w:p w:rsidR="00554D4A" w:rsidRPr="00554D4A" w:rsidRDefault="009122BC" w:rsidP="007B4CF2">
      <w:pPr>
        <w:pStyle w:val="ListParagraph"/>
        <w:numPr>
          <w:ilvl w:val="0"/>
          <w:numId w:val="9"/>
        </w:numPr>
        <w:autoSpaceDE w:val="0"/>
        <w:autoSpaceDN w:val="0"/>
        <w:adjustRightInd w:val="0"/>
        <w:spacing w:line="240" w:lineRule="auto"/>
        <w:ind w:left="1368"/>
        <w:contextualSpacing w:val="0"/>
        <w:jc w:val="left"/>
        <w:rPr>
          <w:rFonts w:ascii="Verdana" w:hAnsi="Verdana" w:cs="Arial"/>
          <w:sz w:val="20"/>
          <w:szCs w:val="20"/>
        </w:rPr>
      </w:pPr>
      <w:r w:rsidRPr="00554D4A">
        <w:rPr>
          <w:rFonts w:ascii="Verdana" w:hAnsi="Verdana" w:cs="Arial"/>
          <w:sz w:val="20"/>
          <w:szCs w:val="20"/>
        </w:rPr>
        <w:t xml:space="preserve">Report as </w:t>
      </w:r>
      <w:r w:rsidRPr="00554D4A">
        <w:rPr>
          <w:rFonts w:ascii="Verdana" w:hAnsi="Verdana" w:cs="Arial"/>
          <w:i/>
          <w:sz w:val="20"/>
          <w:szCs w:val="20"/>
        </w:rPr>
        <w:t>No Growth</w:t>
      </w:r>
      <w:r w:rsidRPr="00554D4A">
        <w:rPr>
          <w:rFonts w:ascii="Verdana" w:hAnsi="Verdana" w:cs="Arial"/>
          <w:sz w:val="20"/>
          <w:szCs w:val="20"/>
        </w:rPr>
        <w:t xml:space="preserve"> if there is no aerobic or anaerobic growth.</w:t>
      </w:r>
    </w:p>
    <w:p w:rsidR="009122BC" w:rsidRPr="00554D4A" w:rsidRDefault="009122BC" w:rsidP="007B4CF2">
      <w:pPr>
        <w:pStyle w:val="ListParagraph"/>
        <w:numPr>
          <w:ilvl w:val="0"/>
          <w:numId w:val="9"/>
        </w:numPr>
        <w:autoSpaceDE w:val="0"/>
        <w:autoSpaceDN w:val="0"/>
        <w:adjustRightInd w:val="0"/>
        <w:spacing w:line="240" w:lineRule="auto"/>
        <w:ind w:left="1368"/>
        <w:contextualSpacing w:val="0"/>
        <w:jc w:val="left"/>
        <w:rPr>
          <w:rFonts w:ascii="Verdana" w:hAnsi="Verdana" w:cs="Arial"/>
          <w:sz w:val="20"/>
          <w:szCs w:val="20"/>
        </w:rPr>
      </w:pPr>
      <w:r w:rsidRPr="00554D4A">
        <w:rPr>
          <w:rFonts w:ascii="Verdana" w:hAnsi="Verdana" w:cs="Arial"/>
          <w:sz w:val="20"/>
          <w:szCs w:val="20"/>
        </w:rPr>
        <w:t xml:space="preserve">Report as </w:t>
      </w:r>
      <w:r w:rsidRPr="00554D4A">
        <w:rPr>
          <w:rFonts w:ascii="Verdana" w:hAnsi="Verdana" w:cs="Arial"/>
          <w:i/>
          <w:sz w:val="20"/>
          <w:szCs w:val="20"/>
        </w:rPr>
        <w:t>No Anaerobes Isolated</w:t>
      </w:r>
      <w:r w:rsidRPr="00554D4A">
        <w:rPr>
          <w:rFonts w:ascii="Verdana" w:hAnsi="Verdana" w:cs="Arial"/>
          <w:sz w:val="20"/>
          <w:szCs w:val="20"/>
        </w:rPr>
        <w:t xml:space="preserve"> if there is aerobic growth but no anaerobic growth.</w:t>
      </w:r>
    </w:p>
    <w:p w:rsidR="00554D4A" w:rsidRDefault="00043B10" w:rsidP="007B4CF2">
      <w:pPr>
        <w:pStyle w:val="ListParagraph"/>
        <w:numPr>
          <w:ilvl w:val="0"/>
          <w:numId w:val="8"/>
        </w:numPr>
        <w:autoSpaceDE w:val="0"/>
        <w:autoSpaceDN w:val="0"/>
        <w:adjustRightInd w:val="0"/>
        <w:spacing w:line="240" w:lineRule="auto"/>
        <w:contextualSpacing w:val="0"/>
        <w:jc w:val="left"/>
        <w:rPr>
          <w:rFonts w:ascii="Verdana" w:hAnsi="Verdana" w:cs="Arial"/>
          <w:sz w:val="20"/>
          <w:szCs w:val="20"/>
        </w:rPr>
      </w:pPr>
      <w:r w:rsidRPr="00554D4A">
        <w:rPr>
          <w:rFonts w:ascii="Verdana" w:hAnsi="Verdana" w:cs="Arial"/>
          <w:sz w:val="20"/>
          <w:szCs w:val="20"/>
        </w:rPr>
        <w:t>Positive anaerobe cultures will be reported as soon as detected.</w:t>
      </w:r>
      <w:r w:rsidR="009122BC" w:rsidRPr="00554D4A">
        <w:rPr>
          <w:rFonts w:ascii="Verdana" w:hAnsi="Verdana" w:cs="Arial"/>
          <w:sz w:val="20"/>
          <w:szCs w:val="20"/>
        </w:rPr>
        <w:t xml:space="preserve"> </w:t>
      </w:r>
    </w:p>
    <w:p w:rsidR="00043B10" w:rsidRDefault="00043B10" w:rsidP="007B4CF2">
      <w:pPr>
        <w:pStyle w:val="ListParagraph"/>
        <w:numPr>
          <w:ilvl w:val="0"/>
          <w:numId w:val="8"/>
        </w:numPr>
        <w:autoSpaceDE w:val="0"/>
        <w:autoSpaceDN w:val="0"/>
        <w:adjustRightInd w:val="0"/>
        <w:spacing w:line="240" w:lineRule="auto"/>
        <w:contextualSpacing w:val="0"/>
        <w:jc w:val="left"/>
        <w:rPr>
          <w:rFonts w:ascii="Verdana" w:hAnsi="Verdana" w:cs="Arial"/>
          <w:sz w:val="20"/>
          <w:szCs w:val="20"/>
        </w:rPr>
      </w:pPr>
      <w:r w:rsidRPr="00554D4A">
        <w:rPr>
          <w:rFonts w:ascii="Verdana" w:hAnsi="Verdana" w:cs="Arial"/>
          <w:sz w:val="20"/>
          <w:szCs w:val="20"/>
        </w:rPr>
        <w:t>Cultures that grow in broth only will be noted with a BROTH only comment.</w:t>
      </w:r>
      <w:r w:rsidR="00B92E7B">
        <w:rPr>
          <w:rFonts w:ascii="Verdana" w:hAnsi="Verdana" w:cs="Arial"/>
          <w:sz w:val="20"/>
          <w:szCs w:val="20"/>
        </w:rPr>
        <w:t xml:space="preserve"> No </w:t>
      </w:r>
      <w:proofErr w:type="spellStart"/>
      <w:r w:rsidR="00B92E7B">
        <w:rPr>
          <w:rFonts w:ascii="Verdana" w:hAnsi="Verdana" w:cs="Arial"/>
          <w:sz w:val="20"/>
          <w:szCs w:val="20"/>
        </w:rPr>
        <w:t>quantitation</w:t>
      </w:r>
      <w:proofErr w:type="spellEnd"/>
      <w:r w:rsidR="00B92E7B">
        <w:rPr>
          <w:rFonts w:ascii="Verdana" w:hAnsi="Verdana" w:cs="Arial"/>
          <w:sz w:val="20"/>
          <w:szCs w:val="20"/>
        </w:rPr>
        <w:t xml:space="preserve"> is entered if recovered in broth only.</w:t>
      </w:r>
    </w:p>
    <w:p w:rsidR="007B4CF2" w:rsidRDefault="007B4CF2" w:rsidP="00FB1278">
      <w:pPr>
        <w:autoSpaceDE w:val="0"/>
        <w:autoSpaceDN w:val="0"/>
        <w:adjustRightInd w:val="0"/>
        <w:spacing w:line="240" w:lineRule="auto"/>
        <w:contextualSpacing w:val="0"/>
        <w:jc w:val="left"/>
        <w:rPr>
          <w:rFonts w:ascii="Verdana" w:hAnsi="Verdana" w:cs="Arial"/>
          <w:b/>
          <w:sz w:val="20"/>
          <w:szCs w:val="20"/>
        </w:rPr>
      </w:pPr>
    </w:p>
    <w:p w:rsidR="00FB1278" w:rsidRDefault="00FB1278" w:rsidP="00FB1278">
      <w:pPr>
        <w:autoSpaceDE w:val="0"/>
        <w:autoSpaceDN w:val="0"/>
        <w:adjustRightInd w:val="0"/>
        <w:spacing w:line="240" w:lineRule="auto"/>
        <w:contextualSpacing w:val="0"/>
        <w:jc w:val="left"/>
        <w:rPr>
          <w:rFonts w:ascii="Verdana" w:hAnsi="Verdana" w:cs="Arial"/>
          <w:b/>
          <w:sz w:val="20"/>
          <w:szCs w:val="20"/>
        </w:rPr>
      </w:pPr>
      <w:r w:rsidRPr="00FB1278">
        <w:rPr>
          <w:rFonts w:ascii="Verdana" w:hAnsi="Verdana" w:cs="Arial"/>
          <w:b/>
          <w:sz w:val="20"/>
          <w:szCs w:val="20"/>
        </w:rPr>
        <w:t>SUSCEPTIBILITY</w:t>
      </w:r>
    </w:p>
    <w:p w:rsidR="00BD1730" w:rsidRPr="00F93849" w:rsidRDefault="001328BB" w:rsidP="007B4CF2">
      <w:pPr>
        <w:pStyle w:val="ListParagraph"/>
        <w:numPr>
          <w:ilvl w:val="0"/>
          <w:numId w:val="18"/>
        </w:numPr>
        <w:autoSpaceDE w:val="0"/>
        <w:autoSpaceDN w:val="0"/>
        <w:adjustRightInd w:val="0"/>
        <w:spacing w:line="240" w:lineRule="auto"/>
        <w:contextualSpacing w:val="0"/>
        <w:jc w:val="left"/>
        <w:rPr>
          <w:rFonts w:ascii="Verdana" w:hAnsi="Verdana" w:cs="Arial"/>
          <w:sz w:val="20"/>
          <w:szCs w:val="20"/>
        </w:rPr>
      </w:pPr>
      <w:r w:rsidRPr="00F93849">
        <w:rPr>
          <w:rFonts w:ascii="Verdana" w:hAnsi="Verdana" w:cs="ArialMT"/>
          <w:sz w:val="20"/>
          <w:szCs w:val="20"/>
        </w:rPr>
        <w:t>G</w:t>
      </w:r>
      <w:r w:rsidR="000E6FF1" w:rsidRPr="00F93849">
        <w:rPr>
          <w:rFonts w:ascii="Verdana" w:hAnsi="Verdana" w:cs="ArialMT"/>
          <w:sz w:val="20"/>
          <w:szCs w:val="20"/>
        </w:rPr>
        <w:t xml:space="preserve">ram-negative </w:t>
      </w:r>
      <w:r w:rsidRPr="00F93849">
        <w:rPr>
          <w:rFonts w:ascii="Verdana" w:hAnsi="Verdana" w:cs="ArialMT"/>
          <w:sz w:val="20"/>
          <w:szCs w:val="20"/>
        </w:rPr>
        <w:t xml:space="preserve">and gram-positive anaerobes should be screened with a </w:t>
      </w:r>
      <w:proofErr w:type="spellStart"/>
      <w:r w:rsidR="000E6FF1" w:rsidRPr="00F93849">
        <w:rPr>
          <w:rFonts w:ascii="Verdana" w:hAnsi="Verdana" w:cs="ArialMT"/>
          <w:sz w:val="20"/>
          <w:szCs w:val="20"/>
        </w:rPr>
        <w:t>nitrocefin</w:t>
      </w:r>
      <w:proofErr w:type="spellEnd"/>
      <w:r w:rsidR="000E6FF1" w:rsidRPr="00F93849">
        <w:rPr>
          <w:rFonts w:ascii="Verdana" w:hAnsi="Verdana" w:cs="ArialMT"/>
          <w:sz w:val="20"/>
          <w:szCs w:val="20"/>
        </w:rPr>
        <w:t xml:space="preserve"> / </w:t>
      </w:r>
      <w:proofErr w:type="spellStart"/>
      <w:r w:rsidR="000E6FF1" w:rsidRPr="00F93849">
        <w:rPr>
          <w:rFonts w:ascii="Verdana" w:hAnsi="Verdana" w:cs="ArialMT"/>
          <w:sz w:val="20"/>
          <w:szCs w:val="20"/>
        </w:rPr>
        <w:t>cefinase</w:t>
      </w:r>
      <w:proofErr w:type="spellEnd"/>
      <w:r w:rsidR="000E6FF1" w:rsidRPr="00F93849">
        <w:rPr>
          <w:rFonts w:ascii="Verdana" w:hAnsi="Verdana" w:cs="ArialMT"/>
          <w:sz w:val="20"/>
          <w:szCs w:val="20"/>
        </w:rPr>
        <w:t xml:space="preserve"> disk test to rule out the presence of a β-</w:t>
      </w:r>
      <w:proofErr w:type="spellStart"/>
      <w:r w:rsidR="000E6FF1" w:rsidRPr="00F93849">
        <w:rPr>
          <w:rFonts w:ascii="Verdana" w:hAnsi="Verdana" w:cs="ArialMT"/>
          <w:sz w:val="20"/>
          <w:szCs w:val="20"/>
        </w:rPr>
        <w:t>lactamase</w:t>
      </w:r>
      <w:proofErr w:type="spellEnd"/>
      <w:r w:rsidR="000E6FF1" w:rsidRPr="00F93849">
        <w:rPr>
          <w:rFonts w:ascii="Verdana" w:hAnsi="Verdana" w:cs="ArialMT"/>
          <w:sz w:val="20"/>
          <w:szCs w:val="20"/>
        </w:rPr>
        <w:t xml:space="preserve"> enzyme. </w:t>
      </w:r>
      <w:r w:rsidR="000E6FF1" w:rsidRPr="00F93849">
        <w:rPr>
          <w:rFonts w:ascii="Verdana" w:hAnsi="Verdana" w:cs="Arial"/>
          <w:sz w:val="20"/>
          <w:szCs w:val="20"/>
        </w:rPr>
        <w:t xml:space="preserve">Note: </w:t>
      </w:r>
      <w:r w:rsidR="00BD1730" w:rsidRPr="00F93849">
        <w:rPr>
          <w:rFonts w:ascii="Verdana" w:hAnsi="Verdana" w:cs="Arial"/>
          <w:sz w:val="20"/>
          <w:szCs w:val="20"/>
        </w:rPr>
        <w:t>B. fragilis group are usually β-</w:t>
      </w:r>
      <w:proofErr w:type="spellStart"/>
      <w:r w:rsidR="00BD1730" w:rsidRPr="00F93849">
        <w:rPr>
          <w:rFonts w:ascii="Verdana" w:hAnsi="Verdana" w:cs="Arial"/>
          <w:sz w:val="20"/>
          <w:szCs w:val="20"/>
        </w:rPr>
        <w:t>lactamase</w:t>
      </w:r>
      <w:proofErr w:type="spellEnd"/>
      <w:r w:rsidR="00BD1730" w:rsidRPr="00F93849">
        <w:rPr>
          <w:rFonts w:ascii="Verdana" w:hAnsi="Verdana" w:cs="Arial"/>
          <w:sz w:val="20"/>
          <w:szCs w:val="20"/>
        </w:rPr>
        <w:t xml:space="preserve"> positive and routine beta-</w:t>
      </w:r>
      <w:proofErr w:type="spellStart"/>
      <w:r w:rsidR="00BD1730" w:rsidRPr="00F93849">
        <w:rPr>
          <w:rFonts w:ascii="Verdana" w:hAnsi="Verdana" w:cs="Arial"/>
          <w:sz w:val="20"/>
          <w:szCs w:val="20"/>
        </w:rPr>
        <w:t>lactamase</w:t>
      </w:r>
      <w:proofErr w:type="spellEnd"/>
      <w:r w:rsidR="00BD1730" w:rsidRPr="00F93849">
        <w:rPr>
          <w:rFonts w:ascii="Verdana" w:hAnsi="Verdana" w:cs="Arial"/>
          <w:sz w:val="20"/>
          <w:szCs w:val="20"/>
        </w:rPr>
        <w:t xml:space="preserve"> testing is not necessary.</w:t>
      </w:r>
    </w:p>
    <w:p w:rsidR="00F93849" w:rsidRDefault="00F93849" w:rsidP="007B4CF2">
      <w:pPr>
        <w:pStyle w:val="ListParagraph"/>
        <w:numPr>
          <w:ilvl w:val="0"/>
          <w:numId w:val="18"/>
        </w:numPr>
        <w:autoSpaceDE w:val="0"/>
        <w:autoSpaceDN w:val="0"/>
        <w:adjustRightInd w:val="0"/>
        <w:spacing w:line="240" w:lineRule="auto"/>
        <w:contextualSpacing w:val="0"/>
        <w:jc w:val="left"/>
        <w:rPr>
          <w:rFonts w:ascii="Verdana" w:hAnsi="Verdana" w:cs="Arial"/>
          <w:sz w:val="20"/>
          <w:szCs w:val="20"/>
        </w:rPr>
      </w:pPr>
      <w:r w:rsidRPr="00FB1278">
        <w:rPr>
          <w:rFonts w:ascii="Verdana" w:hAnsi="Verdana" w:cs="Arial"/>
          <w:sz w:val="20"/>
          <w:szCs w:val="20"/>
        </w:rPr>
        <w:t>Non-sterile site cultures will have drug of choice information attached to the report with the comment to Notify Microbiology if susceptibility testing is desired.</w:t>
      </w:r>
    </w:p>
    <w:p w:rsidR="007B4CF2" w:rsidRDefault="007B4CF2" w:rsidP="00B92E7B">
      <w:pPr>
        <w:pStyle w:val="ListParagraph"/>
        <w:autoSpaceDE w:val="0"/>
        <w:autoSpaceDN w:val="0"/>
        <w:adjustRightInd w:val="0"/>
        <w:spacing w:line="240" w:lineRule="auto"/>
        <w:contextualSpacing w:val="0"/>
        <w:jc w:val="left"/>
        <w:rPr>
          <w:rFonts w:ascii="Verdana" w:hAnsi="Verdana" w:cs="Arial"/>
          <w:i/>
          <w:sz w:val="20"/>
          <w:szCs w:val="20"/>
        </w:rPr>
      </w:pPr>
    </w:p>
    <w:p w:rsidR="00B92E7B" w:rsidRPr="00B92E7B" w:rsidRDefault="00B92E7B" w:rsidP="00D06F27">
      <w:pPr>
        <w:pStyle w:val="ListParagraph"/>
        <w:autoSpaceDE w:val="0"/>
        <w:autoSpaceDN w:val="0"/>
        <w:adjustRightInd w:val="0"/>
        <w:spacing w:line="240" w:lineRule="auto"/>
        <w:ind w:left="1440" w:right="1440"/>
        <w:contextualSpacing w:val="0"/>
        <w:rPr>
          <w:rFonts w:ascii="Verdana" w:hAnsi="Verdana" w:cs="Arial"/>
          <w:i/>
          <w:sz w:val="20"/>
          <w:szCs w:val="20"/>
        </w:rPr>
      </w:pPr>
      <w:r w:rsidRPr="00B92E7B">
        <w:rPr>
          <w:rFonts w:ascii="Verdana" w:hAnsi="Verdana" w:cs="Arial"/>
          <w:i/>
          <w:sz w:val="20"/>
          <w:szCs w:val="20"/>
        </w:rPr>
        <w:t xml:space="preserve">* Susceptibility testing is not routinely performed on anaerobes. The following </w:t>
      </w:r>
      <w:proofErr w:type="spellStart"/>
      <w:r w:rsidRPr="00B92E7B">
        <w:rPr>
          <w:rFonts w:ascii="Verdana" w:hAnsi="Verdana" w:cs="Arial"/>
          <w:i/>
          <w:sz w:val="20"/>
          <w:szCs w:val="20"/>
        </w:rPr>
        <w:t>antimicrobic</w:t>
      </w:r>
      <w:proofErr w:type="spellEnd"/>
      <w:r w:rsidRPr="00B92E7B">
        <w:rPr>
          <w:rFonts w:ascii="Verdana" w:hAnsi="Verdana" w:cs="Arial"/>
          <w:i/>
          <w:sz w:val="20"/>
          <w:szCs w:val="20"/>
        </w:rPr>
        <w:t xml:space="preserve"> agents are generally active against common anaerobes:</w:t>
      </w:r>
    </w:p>
    <w:p w:rsidR="00B92E7B" w:rsidRPr="00B92E7B" w:rsidRDefault="00B92E7B" w:rsidP="00D06F27">
      <w:pPr>
        <w:pStyle w:val="ListParagraph"/>
        <w:autoSpaceDE w:val="0"/>
        <w:autoSpaceDN w:val="0"/>
        <w:adjustRightInd w:val="0"/>
        <w:spacing w:line="240" w:lineRule="auto"/>
        <w:ind w:left="1440" w:right="1440"/>
        <w:contextualSpacing w:val="0"/>
        <w:rPr>
          <w:rFonts w:ascii="Verdana" w:hAnsi="Verdana" w:cs="Arial"/>
          <w:i/>
          <w:sz w:val="20"/>
          <w:szCs w:val="20"/>
        </w:rPr>
      </w:pPr>
      <w:r w:rsidRPr="00B92E7B">
        <w:rPr>
          <w:rFonts w:ascii="Verdana" w:hAnsi="Verdana" w:cs="Arial"/>
          <w:i/>
          <w:sz w:val="20"/>
          <w:szCs w:val="20"/>
        </w:rPr>
        <w:t xml:space="preserve">   </w:t>
      </w:r>
      <w:r w:rsidRPr="00B92E7B">
        <w:rPr>
          <w:rFonts w:ascii="Verdana" w:hAnsi="Verdana" w:cs="Arial"/>
          <w:i/>
          <w:sz w:val="20"/>
          <w:szCs w:val="20"/>
        </w:rPr>
        <w:tab/>
      </w:r>
      <w:proofErr w:type="spellStart"/>
      <w:r w:rsidRPr="00B92E7B">
        <w:rPr>
          <w:rFonts w:ascii="Verdana" w:hAnsi="Verdana" w:cs="Arial"/>
          <w:i/>
          <w:sz w:val="20"/>
          <w:szCs w:val="20"/>
        </w:rPr>
        <w:t>Metronidazole</w:t>
      </w:r>
      <w:proofErr w:type="spellEnd"/>
      <w:r w:rsidRPr="00B92E7B">
        <w:rPr>
          <w:rFonts w:ascii="Verdana" w:hAnsi="Verdana" w:cs="Arial"/>
          <w:i/>
          <w:sz w:val="20"/>
          <w:szCs w:val="20"/>
        </w:rPr>
        <w:t xml:space="preserve">             </w:t>
      </w:r>
      <w:r w:rsidRPr="00B92E7B">
        <w:rPr>
          <w:rFonts w:ascii="Verdana" w:hAnsi="Verdana" w:cs="Arial"/>
          <w:i/>
          <w:sz w:val="20"/>
          <w:szCs w:val="20"/>
        </w:rPr>
        <w:tab/>
      </w:r>
      <w:proofErr w:type="spellStart"/>
      <w:r w:rsidRPr="00B92E7B">
        <w:rPr>
          <w:rFonts w:ascii="Verdana" w:hAnsi="Verdana" w:cs="Arial"/>
          <w:i/>
          <w:sz w:val="20"/>
          <w:szCs w:val="20"/>
        </w:rPr>
        <w:t>Cefoxitin</w:t>
      </w:r>
      <w:proofErr w:type="spellEnd"/>
    </w:p>
    <w:p w:rsidR="00B92E7B" w:rsidRPr="00B92E7B" w:rsidRDefault="00B92E7B" w:rsidP="00D06F27">
      <w:pPr>
        <w:pStyle w:val="ListParagraph"/>
        <w:autoSpaceDE w:val="0"/>
        <w:autoSpaceDN w:val="0"/>
        <w:adjustRightInd w:val="0"/>
        <w:spacing w:line="240" w:lineRule="auto"/>
        <w:ind w:left="1440" w:right="1440"/>
        <w:contextualSpacing w:val="0"/>
        <w:rPr>
          <w:rFonts w:ascii="Verdana" w:hAnsi="Verdana" w:cs="Arial"/>
          <w:i/>
          <w:sz w:val="20"/>
          <w:szCs w:val="20"/>
        </w:rPr>
      </w:pPr>
      <w:r w:rsidRPr="00B92E7B">
        <w:rPr>
          <w:rFonts w:ascii="Verdana" w:hAnsi="Verdana" w:cs="Arial"/>
          <w:i/>
          <w:sz w:val="20"/>
          <w:szCs w:val="20"/>
        </w:rPr>
        <w:t xml:space="preserve">   </w:t>
      </w:r>
      <w:r w:rsidRPr="00B92E7B">
        <w:rPr>
          <w:rFonts w:ascii="Verdana" w:hAnsi="Verdana" w:cs="Arial"/>
          <w:i/>
          <w:sz w:val="20"/>
          <w:szCs w:val="20"/>
        </w:rPr>
        <w:tab/>
      </w:r>
      <w:proofErr w:type="spellStart"/>
      <w:r w:rsidRPr="00B92E7B">
        <w:rPr>
          <w:rFonts w:ascii="Verdana" w:hAnsi="Verdana" w:cs="Arial"/>
          <w:i/>
          <w:sz w:val="20"/>
          <w:szCs w:val="20"/>
        </w:rPr>
        <w:t>Imipenem</w:t>
      </w:r>
      <w:proofErr w:type="spellEnd"/>
      <w:r w:rsidRPr="00B92E7B">
        <w:rPr>
          <w:rFonts w:ascii="Verdana" w:hAnsi="Verdana" w:cs="Arial"/>
          <w:i/>
          <w:sz w:val="20"/>
          <w:szCs w:val="20"/>
        </w:rPr>
        <w:t xml:space="preserve">                  </w:t>
      </w:r>
      <w:r w:rsidRPr="00B92E7B">
        <w:rPr>
          <w:rFonts w:ascii="Verdana" w:hAnsi="Verdana" w:cs="Arial"/>
          <w:i/>
          <w:sz w:val="20"/>
          <w:szCs w:val="20"/>
        </w:rPr>
        <w:tab/>
      </w:r>
      <w:proofErr w:type="spellStart"/>
      <w:r w:rsidRPr="00B92E7B">
        <w:rPr>
          <w:rFonts w:ascii="Verdana" w:hAnsi="Verdana" w:cs="Arial"/>
          <w:i/>
          <w:sz w:val="20"/>
          <w:szCs w:val="20"/>
        </w:rPr>
        <w:t>Ertapenem</w:t>
      </w:r>
      <w:proofErr w:type="spellEnd"/>
      <w:r w:rsidRPr="00B92E7B">
        <w:rPr>
          <w:rFonts w:ascii="Verdana" w:hAnsi="Verdana" w:cs="Arial"/>
          <w:i/>
          <w:sz w:val="20"/>
          <w:szCs w:val="20"/>
        </w:rPr>
        <w:t xml:space="preserve">                          </w:t>
      </w:r>
    </w:p>
    <w:p w:rsidR="00B92E7B" w:rsidRPr="00B92E7B" w:rsidRDefault="00B92E7B" w:rsidP="00D06F27">
      <w:pPr>
        <w:pStyle w:val="ListParagraph"/>
        <w:autoSpaceDE w:val="0"/>
        <w:autoSpaceDN w:val="0"/>
        <w:adjustRightInd w:val="0"/>
        <w:spacing w:line="240" w:lineRule="auto"/>
        <w:ind w:left="1440" w:right="1440" w:firstLine="720"/>
        <w:contextualSpacing w:val="0"/>
        <w:rPr>
          <w:rFonts w:ascii="Verdana" w:hAnsi="Verdana" w:cs="Arial"/>
          <w:i/>
          <w:sz w:val="20"/>
          <w:szCs w:val="20"/>
        </w:rPr>
      </w:pPr>
      <w:proofErr w:type="spellStart"/>
      <w:r w:rsidRPr="00B92E7B">
        <w:rPr>
          <w:rFonts w:ascii="Verdana" w:hAnsi="Verdana" w:cs="Arial"/>
          <w:i/>
          <w:sz w:val="20"/>
          <w:szCs w:val="20"/>
        </w:rPr>
        <w:t>Ampicillin</w:t>
      </w:r>
      <w:proofErr w:type="spellEnd"/>
      <w:r w:rsidRPr="00B92E7B">
        <w:rPr>
          <w:rFonts w:ascii="Verdana" w:hAnsi="Verdana" w:cs="Arial"/>
          <w:i/>
          <w:sz w:val="20"/>
          <w:szCs w:val="20"/>
        </w:rPr>
        <w:t>/</w:t>
      </w:r>
      <w:proofErr w:type="spellStart"/>
      <w:r w:rsidRPr="00B92E7B">
        <w:rPr>
          <w:rFonts w:ascii="Verdana" w:hAnsi="Verdana" w:cs="Arial"/>
          <w:i/>
          <w:sz w:val="20"/>
          <w:szCs w:val="20"/>
        </w:rPr>
        <w:t>Sulbactam</w:t>
      </w:r>
      <w:proofErr w:type="spellEnd"/>
      <w:r w:rsidRPr="00B92E7B">
        <w:rPr>
          <w:rFonts w:ascii="Verdana" w:hAnsi="Verdana" w:cs="Arial"/>
          <w:i/>
          <w:sz w:val="20"/>
          <w:szCs w:val="20"/>
        </w:rPr>
        <w:t xml:space="preserve">      </w:t>
      </w:r>
      <w:r w:rsidRPr="00B92E7B">
        <w:rPr>
          <w:rFonts w:ascii="Verdana" w:hAnsi="Verdana" w:cs="Arial"/>
          <w:i/>
          <w:sz w:val="20"/>
          <w:szCs w:val="20"/>
        </w:rPr>
        <w:tab/>
      </w:r>
      <w:proofErr w:type="spellStart"/>
      <w:r w:rsidRPr="00B92E7B">
        <w:rPr>
          <w:rFonts w:ascii="Verdana" w:hAnsi="Verdana" w:cs="Arial"/>
          <w:i/>
          <w:sz w:val="20"/>
          <w:szCs w:val="20"/>
        </w:rPr>
        <w:t>Piperacillin</w:t>
      </w:r>
      <w:proofErr w:type="spellEnd"/>
      <w:r w:rsidRPr="00B92E7B">
        <w:rPr>
          <w:rFonts w:ascii="Verdana" w:hAnsi="Verdana" w:cs="Arial"/>
          <w:i/>
          <w:sz w:val="20"/>
          <w:szCs w:val="20"/>
        </w:rPr>
        <w:t>/</w:t>
      </w:r>
      <w:proofErr w:type="spellStart"/>
      <w:r w:rsidRPr="00B92E7B">
        <w:rPr>
          <w:rFonts w:ascii="Verdana" w:hAnsi="Verdana" w:cs="Arial"/>
          <w:i/>
          <w:sz w:val="20"/>
          <w:szCs w:val="20"/>
        </w:rPr>
        <w:t>Tazobactam</w:t>
      </w:r>
      <w:proofErr w:type="spellEnd"/>
      <w:r w:rsidRPr="00B92E7B">
        <w:rPr>
          <w:rFonts w:ascii="Verdana" w:hAnsi="Verdana" w:cs="Arial"/>
          <w:i/>
          <w:sz w:val="20"/>
          <w:szCs w:val="20"/>
        </w:rPr>
        <w:t xml:space="preserve">   </w:t>
      </w:r>
    </w:p>
    <w:p w:rsidR="00B92E7B" w:rsidRPr="00B92E7B" w:rsidRDefault="00B92E7B" w:rsidP="00D06F27">
      <w:pPr>
        <w:pStyle w:val="ListParagraph"/>
        <w:autoSpaceDE w:val="0"/>
        <w:autoSpaceDN w:val="0"/>
        <w:adjustRightInd w:val="0"/>
        <w:spacing w:line="240" w:lineRule="auto"/>
        <w:ind w:left="1440" w:right="1440"/>
        <w:contextualSpacing w:val="0"/>
        <w:rPr>
          <w:rFonts w:ascii="Verdana" w:hAnsi="Verdana" w:cs="Arial"/>
          <w:i/>
          <w:sz w:val="20"/>
          <w:szCs w:val="20"/>
        </w:rPr>
      </w:pPr>
      <w:r w:rsidRPr="00B92E7B">
        <w:rPr>
          <w:rFonts w:ascii="Verdana" w:hAnsi="Verdana" w:cs="Arial"/>
          <w:i/>
          <w:sz w:val="20"/>
          <w:szCs w:val="20"/>
        </w:rPr>
        <w:t xml:space="preserve">Most Anaerobic Infections are </w:t>
      </w:r>
      <w:proofErr w:type="spellStart"/>
      <w:r w:rsidRPr="00B92E7B">
        <w:rPr>
          <w:rFonts w:ascii="Verdana" w:hAnsi="Verdana" w:cs="Arial"/>
          <w:i/>
          <w:sz w:val="20"/>
          <w:szCs w:val="20"/>
        </w:rPr>
        <w:t>polymicrobic</w:t>
      </w:r>
      <w:proofErr w:type="spellEnd"/>
      <w:r w:rsidRPr="00B92E7B">
        <w:rPr>
          <w:rFonts w:ascii="Verdana" w:hAnsi="Verdana" w:cs="Arial"/>
          <w:i/>
          <w:sz w:val="20"/>
          <w:szCs w:val="20"/>
        </w:rPr>
        <w:t xml:space="preserve"> and may require combination drug therapy. Please notify the Microbiology Laboratory within 7 days if treatment failure occurs and infection persists. The isolate will be referred for susceptibility testing.</w:t>
      </w:r>
    </w:p>
    <w:p w:rsidR="00B92E7B" w:rsidRPr="00B92E7B" w:rsidRDefault="00B92E7B" w:rsidP="00B92E7B">
      <w:pPr>
        <w:pStyle w:val="ListParagraph"/>
        <w:autoSpaceDE w:val="0"/>
        <w:autoSpaceDN w:val="0"/>
        <w:adjustRightInd w:val="0"/>
        <w:spacing w:line="240" w:lineRule="auto"/>
        <w:contextualSpacing w:val="0"/>
        <w:jc w:val="left"/>
        <w:rPr>
          <w:rFonts w:ascii="Verdana" w:hAnsi="Verdana" w:cs="Arial"/>
          <w:i/>
          <w:sz w:val="20"/>
          <w:szCs w:val="20"/>
        </w:rPr>
      </w:pPr>
    </w:p>
    <w:p w:rsidR="00F93849" w:rsidRDefault="00F93849" w:rsidP="007B4CF2">
      <w:pPr>
        <w:pStyle w:val="ListParagraph"/>
        <w:numPr>
          <w:ilvl w:val="0"/>
          <w:numId w:val="18"/>
        </w:numPr>
        <w:autoSpaceDE w:val="0"/>
        <w:autoSpaceDN w:val="0"/>
        <w:adjustRightInd w:val="0"/>
        <w:spacing w:line="240" w:lineRule="auto"/>
        <w:contextualSpacing w:val="0"/>
        <w:jc w:val="left"/>
        <w:rPr>
          <w:rFonts w:ascii="Verdana" w:hAnsi="Verdana" w:cs="Arial"/>
          <w:sz w:val="20"/>
          <w:szCs w:val="20"/>
        </w:rPr>
      </w:pPr>
      <w:r w:rsidRPr="00FB1278">
        <w:rPr>
          <w:rFonts w:ascii="Verdana" w:hAnsi="Verdana" w:cs="Arial"/>
          <w:sz w:val="20"/>
          <w:szCs w:val="20"/>
        </w:rPr>
        <w:t>Sterile Site cultures</w:t>
      </w:r>
      <w:r w:rsidR="00B92E7B">
        <w:rPr>
          <w:rFonts w:ascii="Verdana" w:hAnsi="Verdana" w:cs="Arial"/>
          <w:sz w:val="20"/>
          <w:szCs w:val="20"/>
        </w:rPr>
        <w:t>, including clinically relevant blood culture anaerobes,</w:t>
      </w:r>
      <w:r w:rsidRPr="00FB1278">
        <w:rPr>
          <w:rFonts w:ascii="Verdana" w:hAnsi="Verdana" w:cs="Arial"/>
          <w:sz w:val="20"/>
          <w:szCs w:val="20"/>
        </w:rPr>
        <w:t xml:space="preserve"> requir</w:t>
      </w:r>
      <w:r>
        <w:rPr>
          <w:rFonts w:ascii="Verdana" w:hAnsi="Verdana" w:cs="Arial"/>
          <w:sz w:val="20"/>
          <w:szCs w:val="20"/>
        </w:rPr>
        <w:t>e anaerobe sensitivity testing.</w:t>
      </w:r>
    </w:p>
    <w:p w:rsidR="00F93849" w:rsidRDefault="00F93849" w:rsidP="007B4CF2">
      <w:pPr>
        <w:pStyle w:val="ListParagraph"/>
        <w:numPr>
          <w:ilvl w:val="0"/>
          <w:numId w:val="18"/>
        </w:numPr>
        <w:autoSpaceDE w:val="0"/>
        <w:autoSpaceDN w:val="0"/>
        <w:adjustRightInd w:val="0"/>
        <w:spacing w:line="240" w:lineRule="auto"/>
        <w:contextualSpacing w:val="0"/>
        <w:jc w:val="left"/>
        <w:rPr>
          <w:rFonts w:ascii="Verdana" w:hAnsi="Verdana" w:cs="Arial"/>
          <w:sz w:val="20"/>
          <w:szCs w:val="20"/>
        </w:rPr>
      </w:pPr>
      <w:r>
        <w:rPr>
          <w:rFonts w:ascii="Verdana" w:hAnsi="Verdana" w:cs="Arial"/>
          <w:sz w:val="20"/>
          <w:szCs w:val="20"/>
        </w:rPr>
        <w:lastRenderedPageBreak/>
        <w:t xml:space="preserve">Susceptibility testing of anaerobes, besides for </w:t>
      </w:r>
      <w:r w:rsidRPr="00F93849">
        <w:rPr>
          <w:rFonts w:ascii="Verdana" w:hAnsi="Verdana" w:cs="ArialMT"/>
          <w:sz w:val="20"/>
          <w:szCs w:val="20"/>
        </w:rPr>
        <w:t>β-</w:t>
      </w:r>
      <w:proofErr w:type="spellStart"/>
      <w:r w:rsidRPr="00F93849">
        <w:rPr>
          <w:rFonts w:ascii="Verdana" w:hAnsi="Verdana" w:cs="ArialMT"/>
          <w:sz w:val="20"/>
          <w:szCs w:val="20"/>
        </w:rPr>
        <w:t>lactamase</w:t>
      </w:r>
      <w:proofErr w:type="spellEnd"/>
      <w:r>
        <w:rPr>
          <w:rFonts w:ascii="Verdana" w:hAnsi="Verdana" w:cs="ArialMT"/>
          <w:sz w:val="20"/>
          <w:szCs w:val="20"/>
        </w:rPr>
        <w:t xml:space="preserve"> production,</w:t>
      </w:r>
      <w:r>
        <w:rPr>
          <w:rFonts w:ascii="Verdana" w:hAnsi="Verdana" w:cs="Arial"/>
          <w:sz w:val="20"/>
          <w:szCs w:val="20"/>
        </w:rPr>
        <w:t xml:space="preserve"> is not performed on site. </w:t>
      </w:r>
      <w:r w:rsidRPr="00FB1278">
        <w:rPr>
          <w:rFonts w:ascii="Verdana" w:hAnsi="Verdana" w:cs="Arial"/>
          <w:sz w:val="20"/>
          <w:szCs w:val="20"/>
        </w:rPr>
        <w:t xml:space="preserve">Send </w:t>
      </w:r>
      <w:r>
        <w:rPr>
          <w:rFonts w:ascii="Verdana" w:hAnsi="Verdana" w:cs="Arial"/>
          <w:sz w:val="20"/>
          <w:szCs w:val="20"/>
        </w:rPr>
        <w:t xml:space="preserve">isolate in pure form </w:t>
      </w:r>
      <w:r w:rsidRPr="00FB1278">
        <w:rPr>
          <w:rFonts w:ascii="Verdana" w:hAnsi="Verdana" w:cs="Arial"/>
          <w:sz w:val="20"/>
          <w:szCs w:val="20"/>
        </w:rPr>
        <w:t>to a</w:t>
      </w:r>
      <w:r>
        <w:rPr>
          <w:rFonts w:ascii="Verdana" w:hAnsi="Verdana" w:cs="Arial"/>
          <w:sz w:val="20"/>
          <w:szCs w:val="20"/>
        </w:rPr>
        <w:t xml:space="preserve">ppropriate Reference Laboratory for susceptibility.  </w:t>
      </w:r>
    </w:p>
    <w:p w:rsidR="00043B10" w:rsidRPr="00FB1278" w:rsidRDefault="00043B10" w:rsidP="00FB1278">
      <w:pPr>
        <w:autoSpaceDE w:val="0"/>
        <w:autoSpaceDN w:val="0"/>
        <w:adjustRightInd w:val="0"/>
        <w:ind w:left="720"/>
        <w:rPr>
          <w:rFonts w:ascii="Verdana" w:hAnsi="Verdana" w:cs="Arial"/>
          <w:sz w:val="20"/>
          <w:szCs w:val="20"/>
        </w:rPr>
      </w:pPr>
    </w:p>
    <w:p w:rsidR="00043B10" w:rsidRPr="00043B10" w:rsidRDefault="00043B10" w:rsidP="00043B10">
      <w:pPr>
        <w:autoSpaceDE w:val="0"/>
        <w:autoSpaceDN w:val="0"/>
        <w:adjustRightInd w:val="0"/>
        <w:spacing w:line="240" w:lineRule="auto"/>
        <w:contextualSpacing w:val="0"/>
        <w:jc w:val="left"/>
        <w:rPr>
          <w:rFonts w:ascii="Verdana" w:hAnsi="Verdana" w:cs="Arial"/>
          <w:b/>
          <w:sz w:val="20"/>
          <w:szCs w:val="20"/>
        </w:rPr>
      </w:pPr>
      <w:r w:rsidRPr="00043B10">
        <w:rPr>
          <w:rFonts w:ascii="Verdana" w:hAnsi="Verdana" w:cs="Arial"/>
          <w:b/>
          <w:sz w:val="20"/>
          <w:szCs w:val="20"/>
        </w:rPr>
        <w:t>REFERENCES</w:t>
      </w:r>
    </w:p>
    <w:p w:rsidR="00043B10" w:rsidRPr="00B92E7B" w:rsidRDefault="00043B10" w:rsidP="007B4CF2">
      <w:pPr>
        <w:numPr>
          <w:ilvl w:val="0"/>
          <w:numId w:val="5"/>
        </w:numPr>
        <w:autoSpaceDE w:val="0"/>
        <w:autoSpaceDN w:val="0"/>
        <w:adjustRightInd w:val="0"/>
        <w:spacing w:line="240" w:lineRule="auto"/>
        <w:contextualSpacing w:val="0"/>
        <w:jc w:val="left"/>
        <w:rPr>
          <w:rFonts w:ascii="Verdana" w:hAnsi="Verdana" w:cs="Arial"/>
          <w:sz w:val="20"/>
          <w:szCs w:val="20"/>
        </w:rPr>
      </w:pPr>
      <w:r w:rsidRPr="00043B10">
        <w:rPr>
          <w:rFonts w:ascii="Verdana" w:hAnsi="Verdana" w:cs="Arial"/>
          <w:bCs/>
          <w:sz w:val="20"/>
          <w:szCs w:val="20"/>
        </w:rPr>
        <w:t>Examination of Primary Culture Plates for Anaerobic Bacteria. Clinical Microbiology Procedures Handbook. March 2007. Section 4.4.</w:t>
      </w:r>
    </w:p>
    <w:p w:rsidR="00043B10" w:rsidRPr="00F53680" w:rsidRDefault="00B92E7B" w:rsidP="00780E28">
      <w:pPr>
        <w:numPr>
          <w:ilvl w:val="0"/>
          <w:numId w:val="5"/>
        </w:numPr>
        <w:autoSpaceDE w:val="0"/>
        <w:autoSpaceDN w:val="0"/>
        <w:adjustRightInd w:val="0"/>
        <w:spacing w:line="240" w:lineRule="auto"/>
        <w:contextualSpacing w:val="0"/>
        <w:jc w:val="left"/>
        <w:rPr>
          <w:rFonts w:ascii="Verdana" w:hAnsi="Verdana"/>
          <w:sz w:val="20"/>
          <w:szCs w:val="20"/>
        </w:rPr>
      </w:pPr>
      <w:r w:rsidRPr="00F53680">
        <w:rPr>
          <w:rFonts w:ascii="Verdana" w:hAnsi="Verdana" w:cs="Arial"/>
          <w:bCs/>
          <w:sz w:val="20"/>
          <w:szCs w:val="20"/>
        </w:rPr>
        <w:t>Clinical Laboratory Standards Institute M100S23. January 2013.</w:t>
      </w:r>
    </w:p>
    <w:sectPr w:rsidR="00043B10" w:rsidRPr="00F53680" w:rsidSect="007B4CF2">
      <w:headerReference w:type="even" r:id="rId8"/>
      <w:headerReference w:type="default" r:id="rId9"/>
      <w:footerReference w:type="default" r:id="rId10"/>
      <w:headerReference w:type="first" r:id="rId11"/>
      <w:footerReference w:type="first" r:id="rId12"/>
      <w:pgSz w:w="12240" w:h="15840" w:code="1"/>
      <w:pgMar w:top="1440" w:right="1440" w:bottom="144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068" w:rsidRDefault="00A66068" w:rsidP="009D456A">
      <w:pPr>
        <w:spacing w:line="240" w:lineRule="auto"/>
      </w:pPr>
      <w:r>
        <w:separator/>
      </w:r>
    </w:p>
  </w:endnote>
  <w:endnote w:type="continuationSeparator" w:id="0">
    <w:p w:rsidR="00A66068" w:rsidRDefault="00A66068" w:rsidP="009D45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ArialMT">
    <w:altName w:val="Arial Unicode MS"/>
    <w:panose1 w:val="00000000000000000000"/>
    <w:charset w:val="00"/>
    <w:family w:val="swiss"/>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68" w:rsidRPr="00763A99" w:rsidRDefault="00A66068" w:rsidP="00DA2BF3">
    <w:pPr>
      <w:pStyle w:val="Footer"/>
      <w:jc w:val="center"/>
      <w:rPr>
        <w:rFonts w:ascii="Verdana" w:hAnsi="Verdana"/>
        <w:sz w:val="16"/>
        <w:szCs w:val="16"/>
      </w:rPr>
    </w:pPr>
    <w:r w:rsidRPr="00763A99">
      <w:rPr>
        <w:rFonts w:ascii="Verdana" w:hAnsi="Verdana"/>
        <w:sz w:val="16"/>
        <w:szCs w:val="16"/>
      </w:rPr>
      <w:t xml:space="preserve">Page </w:t>
    </w:r>
    <w:r w:rsidR="00273DA5" w:rsidRPr="00763A99">
      <w:rPr>
        <w:rFonts w:ascii="Verdana" w:hAnsi="Verdana"/>
        <w:sz w:val="16"/>
        <w:szCs w:val="16"/>
      </w:rPr>
      <w:fldChar w:fldCharType="begin"/>
    </w:r>
    <w:r w:rsidRPr="00763A99">
      <w:rPr>
        <w:rFonts w:ascii="Verdana" w:hAnsi="Verdana"/>
        <w:sz w:val="16"/>
        <w:szCs w:val="16"/>
      </w:rPr>
      <w:instrText xml:space="preserve"> PAGE  \* Arabic  \* MERGEFORMAT </w:instrText>
    </w:r>
    <w:r w:rsidR="00273DA5" w:rsidRPr="00763A99">
      <w:rPr>
        <w:rFonts w:ascii="Verdana" w:hAnsi="Verdana"/>
        <w:sz w:val="16"/>
        <w:szCs w:val="16"/>
      </w:rPr>
      <w:fldChar w:fldCharType="separate"/>
    </w:r>
    <w:r w:rsidR="00C57832">
      <w:rPr>
        <w:rFonts w:ascii="Verdana" w:hAnsi="Verdana"/>
        <w:noProof/>
        <w:sz w:val="16"/>
        <w:szCs w:val="16"/>
      </w:rPr>
      <w:t>1</w:t>
    </w:r>
    <w:r w:rsidR="00273DA5" w:rsidRPr="00763A99">
      <w:rPr>
        <w:rFonts w:ascii="Verdana" w:hAnsi="Verdana"/>
        <w:sz w:val="16"/>
        <w:szCs w:val="16"/>
      </w:rPr>
      <w:fldChar w:fldCharType="end"/>
    </w:r>
    <w:r w:rsidRPr="00763A99">
      <w:rPr>
        <w:rFonts w:ascii="Verdana" w:hAnsi="Verdana"/>
        <w:sz w:val="16"/>
        <w:szCs w:val="16"/>
      </w:rPr>
      <w:t xml:space="preserve"> of </w:t>
    </w:r>
    <w:r w:rsidR="00273DA5" w:rsidRPr="00763A99">
      <w:rPr>
        <w:rStyle w:val="PageNumber"/>
        <w:rFonts w:ascii="Verdana" w:hAnsi="Verdana"/>
        <w:sz w:val="16"/>
        <w:szCs w:val="16"/>
      </w:rPr>
      <w:fldChar w:fldCharType="begin"/>
    </w:r>
    <w:r w:rsidRPr="00763A99">
      <w:rPr>
        <w:rStyle w:val="PageNumber"/>
        <w:rFonts w:ascii="Verdana" w:hAnsi="Verdana"/>
        <w:sz w:val="16"/>
        <w:szCs w:val="16"/>
      </w:rPr>
      <w:instrText xml:space="preserve"> NUMPAGES </w:instrText>
    </w:r>
    <w:r w:rsidR="00273DA5" w:rsidRPr="00763A99">
      <w:rPr>
        <w:rStyle w:val="PageNumber"/>
        <w:rFonts w:ascii="Verdana" w:hAnsi="Verdana"/>
        <w:sz w:val="16"/>
        <w:szCs w:val="16"/>
      </w:rPr>
      <w:fldChar w:fldCharType="separate"/>
    </w:r>
    <w:r w:rsidR="00C57832">
      <w:rPr>
        <w:rStyle w:val="PageNumber"/>
        <w:rFonts w:ascii="Verdana" w:hAnsi="Verdana"/>
        <w:noProof/>
        <w:sz w:val="16"/>
        <w:szCs w:val="16"/>
      </w:rPr>
      <w:t>8</w:t>
    </w:r>
    <w:r w:rsidR="00273DA5" w:rsidRPr="00763A99">
      <w:rPr>
        <w:rStyle w:val="PageNumber"/>
        <w:rFonts w:ascii="Verdana" w:hAnsi="Verdana"/>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68" w:rsidRPr="00763A99" w:rsidRDefault="00A66068" w:rsidP="00763A99">
    <w:pPr>
      <w:pStyle w:val="Footer"/>
      <w:jc w:val="center"/>
      <w:rPr>
        <w:rFonts w:ascii="Verdana" w:hAnsi="Verdana"/>
        <w:sz w:val="20"/>
        <w:szCs w:val="20"/>
      </w:rPr>
    </w:pPr>
  </w:p>
  <w:p w:rsidR="00A66068" w:rsidRPr="00763A99" w:rsidRDefault="00A66068" w:rsidP="00763A99">
    <w:pPr>
      <w:pStyle w:val="Footer"/>
      <w:jc w:val="center"/>
      <w:rPr>
        <w:rFonts w:ascii="Verdana" w:hAnsi="Verdana"/>
        <w:sz w:val="16"/>
        <w:szCs w:val="16"/>
      </w:rPr>
    </w:pPr>
    <w:r w:rsidRPr="00763A99">
      <w:rPr>
        <w:rFonts w:ascii="Verdana" w:hAnsi="Verdana"/>
        <w:sz w:val="16"/>
        <w:szCs w:val="16"/>
      </w:rPr>
      <w:t xml:space="preserve">Page </w:t>
    </w:r>
    <w:r w:rsidR="00273DA5" w:rsidRPr="00763A99">
      <w:rPr>
        <w:rStyle w:val="PageNumber"/>
        <w:rFonts w:ascii="Verdana" w:hAnsi="Verdana"/>
        <w:sz w:val="16"/>
        <w:szCs w:val="16"/>
      </w:rPr>
      <w:fldChar w:fldCharType="begin"/>
    </w:r>
    <w:r w:rsidRPr="00763A99">
      <w:rPr>
        <w:rStyle w:val="PageNumber"/>
        <w:rFonts w:ascii="Verdana" w:hAnsi="Verdana"/>
        <w:sz w:val="16"/>
        <w:szCs w:val="16"/>
      </w:rPr>
      <w:instrText xml:space="preserve"> PAGE </w:instrText>
    </w:r>
    <w:r w:rsidR="00273DA5" w:rsidRPr="00763A99">
      <w:rPr>
        <w:rStyle w:val="PageNumber"/>
        <w:rFonts w:ascii="Verdana" w:hAnsi="Verdana"/>
        <w:sz w:val="16"/>
        <w:szCs w:val="16"/>
      </w:rPr>
      <w:fldChar w:fldCharType="separate"/>
    </w:r>
    <w:r>
      <w:rPr>
        <w:rStyle w:val="PageNumber"/>
        <w:rFonts w:ascii="Verdana" w:hAnsi="Verdana"/>
        <w:noProof/>
        <w:sz w:val="16"/>
        <w:szCs w:val="16"/>
      </w:rPr>
      <w:t>1</w:t>
    </w:r>
    <w:r w:rsidR="00273DA5" w:rsidRPr="00763A99">
      <w:rPr>
        <w:rStyle w:val="PageNumber"/>
        <w:rFonts w:ascii="Verdana" w:hAnsi="Verdana"/>
        <w:sz w:val="16"/>
        <w:szCs w:val="16"/>
      </w:rPr>
      <w:fldChar w:fldCharType="end"/>
    </w:r>
    <w:r w:rsidRPr="00763A99">
      <w:rPr>
        <w:rStyle w:val="PageNumber"/>
        <w:rFonts w:ascii="Verdana" w:hAnsi="Verdana"/>
        <w:sz w:val="16"/>
        <w:szCs w:val="16"/>
      </w:rPr>
      <w:t xml:space="preserve"> of </w:t>
    </w:r>
    <w:r w:rsidR="00273DA5" w:rsidRPr="00763A99">
      <w:rPr>
        <w:rStyle w:val="PageNumber"/>
        <w:rFonts w:ascii="Verdana" w:hAnsi="Verdana"/>
        <w:sz w:val="16"/>
        <w:szCs w:val="16"/>
      </w:rPr>
      <w:fldChar w:fldCharType="begin"/>
    </w:r>
    <w:r w:rsidRPr="00763A99">
      <w:rPr>
        <w:rStyle w:val="PageNumber"/>
        <w:rFonts w:ascii="Verdana" w:hAnsi="Verdana"/>
        <w:sz w:val="16"/>
        <w:szCs w:val="16"/>
      </w:rPr>
      <w:instrText xml:space="preserve"> NUMPAGES </w:instrText>
    </w:r>
    <w:r w:rsidR="00273DA5" w:rsidRPr="00763A99">
      <w:rPr>
        <w:rStyle w:val="PageNumber"/>
        <w:rFonts w:ascii="Verdana" w:hAnsi="Verdana"/>
        <w:sz w:val="16"/>
        <w:szCs w:val="16"/>
      </w:rPr>
      <w:fldChar w:fldCharType="separate"/>
    </w:r>
    <w:r>
      <w:rPr>
        <w:rStyle w:val="PageNumber"/>
        <w:rFonts w:ascii="Verdana" w:hAnsi="Verdana"/>
        <w:noProof/>
        <w:sz w:val="16"/>
        <w:szCs w:val="16"/>
      </w:rPr>
      <w:t>6</w:t>
    </w:r>
    <w:r w:rsidR="00273DA5" w:rsidRPr="00763A99">
      <w:rPr>
        <w:rStyle w:val="PageNumbe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068" w:rsidRDefault="00A66068" w:rsidP="009D456A">
      <w:pPr>
        <w:spacing w:line="240" w:lineRule="auto"/>
      </w:pPr>
      <w:r>
        <w:separator/>
      </w:r>
    </w:p>
  </w:footnote>
  <w:footnote w:type="continuationSeparator" w:id="0">
    <w:p w:rsidR="00A66068" w:rsidRDefault="00A66068" w:rsidP="009D456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68" w:rsidRDefault="00273D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2754"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68" w:rsidRPr="00DD6AB9" w:rsidRDefault="00A66068" w:rsidP="000375B9">
    <w:pPr>
      <w:pStyle w:val="Header"/>
      <w:rPr>
        <w:sz w:val="16"/>
        <w:szCs w:val="16"/>
      </w:rPr>
    </w:pPr>
    <w:r w:rsidRPr="00DA2BF3">
      <w:rPr>
        <w:rFonts w:cs="Arial"/>
        <w:noProof/>
        <w:color w:val="1111CC"/>
        <w:sz w:val="20"/>
        <w:szCs w:val="20"/>
      </w:rPr>
      <w:drawing>
        <wp:inline distT="0" distB="0" distL="0" distR="0">
          <wp:extent cx="1672590" cy="624840"/>
          <wp:effectExtent l="19050" t="0" r="3810" b="0"/>
          <wp:docPr id="4" name="il_fi" descr="http://bloximages.chicago2.vip.townnews.com/alicetx.com/content/tncms/assets/v3/editorial/4/5e/45eaa84e-778d-11e1-93e9-0019bb2963f4/4f70e411f18a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ximages.chicago2.vip.townnews.com/alicetx.com/content/tncms/assets/v3/editorial/4/5e/45eaa84e-778d-11e1-93e9-0019bb2963f4/4f70e411f18a5.image.jpg"/>
                  <pic:cNvPicPr>
                    <a:picLocks noChangeAspect="1" noChangeArrowheads="1"/>
                  </pic:cNvPicPr>
                </pic:nvPicPr>
                <pic:blipFill>
                  <a:blip r:embed="rId1"/>
                  <a:srcRect/>
                  <a:stretch>
                    <a:fillRect/>
                  </a:stretch>
                </pic:blipFill>
                <pic:spPr bwMode="auto">
                  <a:xfrm>
                    <a:off x="0" y="0"/>
                    <a:ext cx="1750928" cy="654105"/>
                  </a:xfrm>
                  <a:prstGeom prst="rect">
                    <a:avLst/>
                  </a:prstGeom>
                  <a:noFill/>
                  <a:ln w="9525">
                    <a:noFill/>
                    <a:miter lim="800000"/>
                    <a:headEnd/>
                    <a:tailEnd/>
                  </a:ln>
                </pic:spPr>
              </pic:pic>
            </a:graphicData>
          </a:graphic>
        </wp:inline>
      </w:drawing>
    </w:r>
    <w:r>
      <w:rPr>
        <w:sz w:val="12"/>
        <w:szCs w:val="12"/>
      </w:rPr>
      <w:t xml:space="preserve">    </w:t>
    </w:r>
    <w:r w:rsidRPr="00DA2BF3">
      <w:rPr>
        <w:sz w:val="16"/>
        <w:szCs w:val="16"/>
      </w:rPr>
      <w:t>CLINICAL LABORATORY - TECHNICAL POLICY AND/OR PROCEDURE</w:t>
    </w:r>
  </w:p>
  <w:p w:rsidR="00A66068" w:rsidRPr="00D14162" w:rsidRDefault="00A66068" w:rsidP="00763A99">
    <w:pPr>
      <w:pStyle w:val="Header"/>
      <w:jc w:val="left"/>
      <w:rPr>
        <w:sz w:val="8"/>
        <w:szCs w:val="8"/>
      </w:rPr>
    </w:pPr>
  </w:p>
  <w:p w:rsidR="00A66068" w:rsidRDefault="00A66068" w:rsidP="00DA2BF3">
    <w:pPr>
      <w:pStyle w:val="Header"/>
      <w:rPr>
        <w:rFonts w:ascii="Verdana" w:hAnsi="Verdana"/>
        <w:b/>
        <w:szCs w:val="24"/>
      </w:rPr>
    </w:pPr>
    <w:r w:rsidRPr="00DA2BF3">
      <w:rPr>
        <w:rFonts w:ascii="Verdana" w:hAnsi="Verdana"/>
        <w:szCs w:val="24"/>
      </w:rPr>
      <w:t>Policy/Procedure Title:</w:t>
    </w:r>
    <w:r>
      <w:rPr>
        <w:rFonts w:ascii="Verdana" w:hAnsi="Verdana"/>
        <w:b/>
        <w:szCs w:val="24"/>
      </w:rPr>
      <w:t xml:space="preserve"> </w:t>
    </w:r>
    <w:r w:rsidRPr="00DA2BF3">
      <w:rPr>
        <w:rFonts w:ascii="Verdana" w:hAnsi="Verdana"/>
        <w:szCs w:val="24"/>
      </w:rPr>
      <w:t>Anaerobic Cultures</w:t>
    </w:r>
  </w:p>
  <w:p w:rsidR="00A66068" w:rsidRPr="00EE4738" w:rsidRDefault="00A66068" w:rsidP="000F77C8">
    <w:pPr>
      <w:pStyle w:val="Header"/>
      <w:pBdr>
        <w:top w:val="single" w:sz="4" w:space="1" w:color="auto"/>
      </w:pBdr>
      <w:jc w:val="center"/>
      <w:rPr>
        <w:rFonts w:ascii="Verdana" w:hAnsi="Verdana"/>
        <w:b/>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068" w:rsidRDefault="00273DA5">
    <w:pPr>
      <w:pStyle w:val="Header"/>
      <w:rPr>
        <w:b/>
        <w:sz w:val="16"/>
        <w:szCs w:val="16"/>
      </w:rPr>
    </w:pPr>
    <w:r w:rsidRPr="00273DA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2753"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66068">
      <w:rPr>
        <w:sz w:val="16"/>
        <w:szCs w:val="16"/>
      </w:rPr>
      <w:t xml:space="preserve"> </w:t>
    </w:r>
    <w:r w:rsidR="00A66068" w:rsidRPr="00EE4738">
      <w:rPr>
        <w:sz w:val="16"/>
        <w:szCs w:val="16"/>
      </w:rPr>
      <w:object w:dxaOrig="4216"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27.75pt" o:ole="">
          <v:imagedata r:id="rId1" o:title=""/>
        </v:shape>
        <o:OLEObject Type="Embed" ProgID="MSPhotoEd.3" ShapeID="_x0000_i1025" DrawAspect="Content" ObjectID="_1422957967" r:id="rId2"/>
      </w:object>
    </w:r>
    <w:r w:rsidR="00A66068">
      <w:rPr>
        <w:sz w:val="16"/>
        <w:szCs w:val="16"/>
      </w:rPr>
      <w:t xml:space="preserve">                          </w:t>
    </w:r>
    <w:r w:rsidR="00A66068" w:rsidRPr="00763A99">
      <w:rPr>
        <w:rFonts w:cs="Arial"/>
        <w:sz w:val="16"/>
        <w:szCs w:val="16"/>
      </w:rPr>
      <w:t>Clinical Laboratory – Policy and Procedure</w:t>
    </w:r>
  </w:p>
  <w:p w:rsidR="00A66068" w:rsidRPr="00763A99" w:rsidRDefault="00A66068">
    <w:pPr>
      <w:pStyle w:val="Header"/>
      <w:rPr>
        <w:b/>
        <w:sz w:val="4"/>
        <w:szCs w:val="4"/>
      </w:rPr>
    </w:pPr>
  </w:p>
  <w:p w:rsidR="00A66068" w:rsidRDefault="00A66068" w:rsidP="00763A99">
    <w:pPr>
      <w:pStyle w:val="Header"/>
      <w:jc w:val="center"/>
      <w:rPr>
        <w:rFonts w:ascii="Verdana" w:hAnsi="Verdana"/>
        <w:b/>
        <w:szCs w:val="24"/>
      </w:rPr>
    </w:pPr>
    <w:r>
      <w:rPr>
        <w:rFonts w:ascii="Verdana" w:hAnsi="Verdana"/>
        <w:b/>
        <w:szCs w:val="24"/>
      </w:rPr>
      <w:t>P</w:t>
    </w:r>
    <w:r w:rsidRPr="00763A99">
      <w:rPr>
        <w:rFonts w:ascii="Verdana" w:hAnsi="Verdana"/>
        <w:b/>
        <w:szCs w:val="24"/>
      </w:rPr>
      <w:t>rocedure Title</w:t>
    </w:r>
  </w:p>
  <w:p w:rsidR="00A66068" w:rsidRPr="00763A99" w:rsidRDefault="00A66068" w:rsidP="00763A99">
    <w:pPr>
      <w:pStyle w:val="Header"/>
      <w:pBdr>
        <w:top w:val="single" w:sz="4" w:space="1" w:color="auto"/>
      </w:pBdr>
      <w:jc w:val="center"/>
      <w:rPr>
        <w:rFonts w:ascii="Verdana" w:hAnsi="Verdana"/>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9DE"/>
    <w:multiLevelType w:val="hybridMultilevel"/>
    <w:tmpl w:val="81DC769C"/>
    <w:lvl w:ilvl="0" w:tplc="0409000F">
      <w:start w:val="1"/>
      <w:numFmt w:val="decimal"/>
      <w:lvlText w:val="%1."/>
      <w:lvlJc w:val="left"/>
      <w:pPr>
        <w:ind w:left="1440" w:hanging="360"/>
      </w:pPr>
    </w:lvl>
    <w:lvl w:ilvl="1" w:tplc="0409000B">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E945B4"/>
    <w:multiLevelType w:val="hybridMultilevel"/>
    <w:tmpl w:val="BD364060"/>
    <w:lvl w:ilvl="0" w:tplc="04090015">
      <w:start w:val="1"/>
      <w:numFmt w:val="upperLetter"/>
      <w:lvlText w:val="%1."/>
      <w:lvlJc w:val="left"/>
      <w:pPr>
        <w:tabs>
          <w:tab w:val="num" w:pos="1935"/>
        </w:tabs>
        <w:ind w:left="1935" w:hanging="495"/>
      </w:pPr>
      <w:rPr>
        <w:rFonts w:hint="default"/>
        <w:b w:val="0"/>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DFE6B53"/>
    <w:multiLevelType w:val="hybridMultilevel"/>
    <w:tmpl w:val="5A4435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1D96F3E"/>
    <w:multiLevelType w:val="hybridMultilevel"/>
    <w:tmpl w:val="C8FE3D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553D8"/>
    <w:multiLevelType w:val="hybridMultilevel"/>
    <w:tmpl w:val="E146B50A"/>
    <w:lvl w:ilvl="0" w:tplc="15EC64E4">
      <w:start w:val="1"/>
      <w:numFmt w:val="lowerLetter"/>
      <w:lvlText w:val="%1."/>
      <w:lvlJc w:val="left"/>
      <w:pPr>
        <w:tabs>
          <w:tab w:val="num" w:pos="1935"/>
        </w:tabs>
        <w:ind w:left="1935" w:hanging="49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777183"/>
    <w:multiLevelType w:val="hybridMultilevel"/>
    <w:tmpl w:val="F2F08BE0"/>
    <w:lvl w:ilvl="0" w:tplc="15DA9A7C">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BC13A5"/>
    <w:multiLevelType w:val="hybridMultilevel"/>
    <w:tmpl w:val="2822F7D6"/>
    <w:lvl w:ilvl="0" w:tplc="6994C73E">
      <w:start w:val="1"/>
      <w:numFmt w:val="lowerLetter"/>
      <w:lvlText w:val="%1."/>
      <w:lvlJc w:val="left"/>
      <w:pPr>
        <w:tabs>
          <w:tab w:val="num" w:pos="1935"/>
        </w:tabs>
        <w:ind w:left="1935" w:hanging="49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2E76F3"/>
    <w:multiLevelType w:val="hybridMultilevel"/>
    <w:tmpl w:val="1A7C7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7A01C9"/>
    <w:multiLevelType w:val="hybridMultilevel"/>
    <w:tmpl w:val="55E6BDA8"/>
    <w:lvl w:ilvl="0" w:tplc="82EC033E">
      <w:start w:val="1"/>
      <w:numFmt w:val="decimal"/>
      <w:lvlText w:val="%1."/>
      <w:lvlJc w:val="left"/>
      <w:pPr>
        <w:tabs>
          <w:tab w:val="num" w:pos="1755"/>
        </w:tabs>
        <w:ind w:left="1755" w:hanging="495"/>
      </w:pPr>
      <w:rPr>
        <w:rFonts w:hint="default"/>
        <w:b w:val="0"/>
        <w:i w:val="0"/>
      </w:rPr>
    </w:lvl>
    <w:lvl w:ilvl="1" w:tplc="2A8A5BD6">
      <w:start w:val="4"/>
      <w:numFmt w:val="upperLetter"/>
      <w:lvlText w:val="%2."/>
      <w:lvlJc w:val="left"/>
      <w:pPr>
        <w:tabs>
          <w:tab w:val="num" w:pos="720"/>
        </w:tabs>
        <w:ind w:left="1080" w:hanging="360"/>
      </w:pPr>
      <w:rPr>
        <w:rFonts w:hint="default"/>
        <w:b/>
        <w:i w:val="0"/>
      </w:rPr>
    </w:lvl>
    <w:lvl w:ilvl="2" w:tplc="82EC033E">
      <w:start w:val="1"/>
      <w:numFmt w:val="decimal"/>
      <w:lvlText w:val="%3."/>
      <w:lvlJc w:val="left"/>
      <w:pPr>
        <w:tabs>
          <w:tab w:val="num" w:pos="1755"/>
        </w:tabs>
        <w:ind w:left="1755" w:hanging="495"/>
      </w:pPr>
      <w:rPr>
        <w:rFonts w:hint="default"/>
        <w:b w:val="0"/>
        <w:i w:val="0"/>
      </w:rPr>
    </w:lvl>
    <w:lvl w:ilvl="3" w:tplc="C13EF192">
      <w:start w:val="1"/>
      <w:numFmt w:val="decimal"/>
      <w:lvlText w:val="%4."/>
      <w:lvlJc w:val="left"/>
      <w:pPr>
        <w:tabs>
          <w:tab w:val="num" w:pos="1800"/>
        </w:tabs>
        <w:ind w:left="1800" w:hanging="360"/>
      </w:pPr>
      <w:rPr>
        <w:rFonts w:hint="default"/>
        <w:b w:val="0"/>
        <w:i w:val="0"/>
      </w:rPr>
    </w:lvl>
    <w:lvl w:ilvl="4" w:tplc="3D86A8A2">
      <w:start w:val="1"/>
      <w:numFmt w:val="lowerLetter"/>
      <w:lvlText w:val="%5."/>
      <w:lvlJc w:val="left"/>
      <w:pPr>
        <w:tabs>
          <w:tab w:val="num" w:pos="3024"/>
        </w:tabs>
        <w:ind w:left="3240" w:firstLine="0"/>
      </w:pPr>
      <w:rPr>
        <w:rFonts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89460D"/>
    <w:multiLevelType w:val="hybridMultilevel"/>
    <w:tmpl w:val="4A5AE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8BA2254"/>
    <w:multiLevelType w:val="hybridMultilevel"/>
    <w:tmpl w:val="04241076"/>
    <w:lvl w:ilvl="0" w:tplc="B9186FD0">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5D68E5"/>
    <w:multiLevelType w:val="hybridMultilevel"/>
    <w:tmpl w:val="BEE6EE2E"/>
    <w:lvl w:ilvl="0" w:tplc="58182B6E">
      <w:start w:val="1"/>
      <w:numFmt w:val="decimal"/>
      <w:lvlText w:val="%1."/>
      <w:lvlJc w:val="left"/>
      <w:pPr>
        <w:tabs>
          <w:tab w:val="num" w:pos="1872"/>
        </w:tabs>
        <w:ind w:left="1584" w:hanging="144"/>
      </w:pPr>
      <w:rPr>
        <w:rFonts w:hint="default"/>
        <w:b w:val="0"/>
        <w:i w:val="0"/>
      </w:rPr>
    </w:lvl>
    <w:lvl w:ilvl="1" w:tplc="70B2D9C4">
      <w:start w:val="1"/>
      <w:numFmt w:val="lowerLetter"/>
      <w:lvlText w:val="%2."/>
      <w:lvlJc w:val="left"/>
      <w:pPr>
        <w:tabs>
          <w:tab w:val="num" w:pos="1584"/>
        </w:tabs>
        <w:ind w:left="2160" w:hanging="360"/>
      </w:pPr>
      <w:rPr>
        <w:rFonts w:hint="default"/>
        <w:b w:val="0"/>
        <w:i w:val="0"/>
      </w:rPr>
    </w:lvl>
    <w:lvl w:ilvl="2" w:tplc="58182B6E">
      <w:start w:val="1"/>
      <w:numFmt w:val="decimal"/>
      <w:lvlText w:val="%3."/>
      <w:lvlJc w:val="left"/>
      <w:pPr>
        <w:tabs>
          <w:tab w:val="num" w:pos="2412"/>
        </w:tabs>
        <w:ind w:left="2124" w:hanging="144"/>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992320"/>
    <w:multiLevelType w:val="hybridMultilevel"/>
    <w:tmpl w:val="6E8C7A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33C4195"/>
    <w:multiLevelType w:val="hybridMultilevel"/>
    <w:tmpl w:val="6BCE308E"/>
    <w:lvl w:ilvl="0" w:tplc="82EC033E">
      <w:start w:val="1"/>
      <w:numFmt w:val="decimal"/>
      <w:lvlText w:val="%1."/>
      <w:lvlJc w:val="left"/>
      <w:pPr>
        <w:tabs>
          <w:tab w:val="num" w:pos="1755"/>
        </w:tabs>
        <w:ind w:left="1755" w:hanging="495"/>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AD7C0B"/>
    <w:multiLevelType w:val="hybridMultilevel"/>
    <w:tmpl w:val="F59AD2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E016F4"/>
    <w:multiLevelType w:val="hybridMultilevel"/>
    <w:tmpl w:val="8B62C79A"/>
    <w:lvl w:ilvl="0" w:tplc="C5DE8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4A638D"/>
    <w:multiLevelType w:val="hybridMultilevel"/>
    <w:tmpl w:val="BA3036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04727A"/>
    <w:multiLevelType w:val="hybridMultilevel"/>
    <w:tmpl w:val="1AAEE1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615997"/>
    <w:multiLevelType w:val="hybridMultilevel"/>
    <w:tmpl w:val="6440578A"/>
    <w:lvl w:ilvl="0" w:tplc="FFFFFFFF">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nsid w:val="560C6260"/>
    <w:multiLevelType w:val="hybridMultilevel"/>
    <w:tmpl w:val="77300DE0"/>
    <w:lvl w:ilvl="0" w:tplc="C5DE8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4219F3"/>
    <w:multiLevelType w:val="hybridMultilevel"/>
    <w:tmpl w:val="7B3C4B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31700F"/>
    <w:multiLevelType w:val="hybridMultilevel"/>
    <w:tmpl w:val="0DD28D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636ADA"/>
    <w:multiLevelType w:val="hybridMultilevel"/>
    <w:tmpl w:val="4E08F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04131F"/>
    <w:multiLevelType w:val="hybridMultilevel"/>
    <w:tmpl w:val="7BF4C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6982BAA"/>
    <w:multiLevelType w:val="hybridMultilevel"/>
    <w:tmpl w:val="F26E198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nsid w:val="6781073F"/>
    <w:multiLevelType w:val="hybridMultilevel"/>
    <w:tmpl w:val="61A67B02"/>
    <w:lvl w:ilvl="0" w:tplc="82EC033E">
      <w:start w:val="1"/>
      <w:numFmt w:val="decimal"/>
      <w:lvlText w:val="%1."/>
      <w:lvlJc w:val="left"/>
      <w:pPr>
        <w:tabs>
          <w:tab w:val="num" w:pos="1755"/>
        </w:tabs>
        <w:ind w:left="1755" w:hanging="495"/>
      </w:pPr>
      <w:rPr>
        <w:rFonts w:hint="default"/>
        <w:b w:val="0"/>
        <w:i w:val="0"/>
      </w:rPr>
    </w:lvl>
    <w:lvl w:ilvl="1" w:tplc="DFC2AFD0">
      <w:start w:val="4"/>
      <w:numFmt w:val="decimal"/>
      <w:lvlText w:val="%2."/>
      <w:lvlJc w:val="left"/>
      <w:pPr>
        <w:tabs>
          <w:tab w:val="num" w:pos="720"/>
        </w:tabs>
        <w:ind w:left="1080" w:hanging="360"/>
      </w:pPr>
      <w:rPr>
        <w:rFonts w:hint="default"/>
        <w:b w:val="0"/>
        <w:i w:val="0"/>
      </w:rPr>
    </w:lvl>
    <w:lvl w:ilvl="2" w:tplc="82EC033E">
      <w:start w:val="1"/>
      <w:numFmt w:val="decimal"/>
      <w:lvlText w:val="%3."/>
      <w:lvlJc w:val="left"/>
      <w:pPr>
        <w:tabs>
          <w:tab w:val="num" w:pos="1755"/>
        </w:tabs>
        <w:ind w:left="1755" w:hanging="495"/>
      </w:pPr>
      <w:rPr>
        <w:rFonts w:hint="default"/>
        <w:b w:val="0"/>
        <w:i w:val="0"/>
      </w:rPr>
    </w:lvl>
    <w:lvl w:ilvl="3" w:tplc="C13EF192">
      <w:start w:val="1"/>
      <w:numFmt w:val="decimal"/>
      <w:lvlText w:val="%4."/>
      <w:lvlJc w:val="left"/>
      <w:pPr>
        <w:tabs>
          <w:tab w:val="num" w:pos="1800"/>
        </w:tabs>
        <w:ind w:left="1800" w:hanging="360"/>
      </w:pPr>
      <w:rPr>
        <w:rFonts w:hint="default"/>
        <w:b w:val="0"/>
        <w:i w:val="0"/>
      </w:rPr>
    </w:lvl>
    <w:lvl w:ilvl="4" w:tplc="3D86A8A2">
      <w:start w:val="1"/>
      <w:numFmt w:val="lowerLetter"/>
      <w:lvlText w:val="%5."/>
      <w:lvlJc w:val="left"/>
      <w:pPr>
        <w:tabs>
          <w:tab w:val="num" w:pos="3024"/>
        </w:tabs>
        <w:ind w:left="3240" w:firstLine="0"/>
      </w:pPr>
      <w:rPr>
        <w:rFonts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6B0F90"/>
    <w:multiLevelType w:val="hybridMultilevel"/>
    <w:tmpl w:val="5BEE3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CB774E"/>
    <w:multiLevelType w:val="hybridMultilevel"/>
    <w:tmpl w:val="8BC6AB8E"/>
    <w:lvl w:ilvl="0" w:tplc="5D8638AC">
      <w:start w:val="1"/>
      <w:numFmt w:val="decimal"/>
      <w:lvlText w:val="%1."/>
      <w:lvlJc w:val="left"/>
      <w:pPr>
        <w:ind w:left="720" w:hanging="360"/>
      </w:pPr>
      <w:rPr>
        <w:rFonts w:cs="Times-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11"/>
  </w:num>
  <w:num w:numId="5">
    <w:abstractNumId w:val="13"/>
  </w:num>
  <w:num w:numId="6">
    <w:abstractNumId w:val="0"/>
  </w:num>
  <w:num w:numId="7">
    <w:abstractNumId w:val="3"/>
  </w:num>
  <w:num w:numId="8">
    <w:abstractNumId w:val="21"/>
  </w:num>
  <w:num w:numId="9">
    <w:abstractNumId w:val="20"/>
  </w:num>
  <w:num w:numId="10">
    <w:abstractNumId w:val="22"/>
  </w:num>
  <w:num w:numId="11">
    <w:abstractNumId w:val="25"/>
  </w:num>
  <w:num w:numId="12">
    <w:abstractNumId w:val="14"/>
  </w:num>
  <w:num w:numId="13">
    <w:abstractNumId w:val="23"/>
  </w:num>
  <w:num w:numId="14">
    <w:abstractNumId w:val="9"/>
  </w:num>
  <w:num w:numId="15">
    <w:abstractNumId w:val="1"/>
  </w:num>
  <w:num w:numId="16">
    <w:abstractNumId w:val="2"/>
  </w:num>
  <w:num w:numId="17">
    <w:abstractNumId w:val="10"/>
  </w:num>
  <w:num w:numId="18">
    <w:abstractNumId w:val="16"/>
  </w:num>
  <w:num w:numId="19">
    <w:abstractNumId w:val="24"/>
  </w:num>
  <w:num w:numId="20">
    <w:abstractNumId w:val="18"/>
  </w:num>
  <w:num w:numId="21">
    <w:abstractNumId w:val="17"/>
  </w:num>
  <w:num w:numId="22">
    <w:abstractNumId w:val="27"/>
  </w:num>
  <w:num w:numId="23">
    <w:abstractNumId w:val="7"/>
  </w:num>
  <w:num w:numId="24">
    <w:abstractNumId w:val="26"/>
  </w:num>
  <w:num w:numId="25">
    <w:abstractNumId w:val="12"/>
  </w:num>
  <w:num w:numId="26">
    <w:abstractNumId w:val="19"/>
  </w:num>
  <w:num w:numId="27">
    <w:abstractNumId w:val="5"/>
  </w:num>
  <w:num w:numId="28">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2756"/>
    <o:shapelayout v:ext="edit">
      <o:idmap v:ext="edit" data="198"/>
    </o:shapelayout>
  </w:hdrShapeDefaults>
  <w:footnotePr>
    <w:footnote w:id="-1"/>
    <w:footnote w:id="0"/>
  </w:footnotePr>
  <w:endnotePr>
    <w:endnote w:id="-1"/>
    <w:endnote w:id="0"/>
  </w:endnotePr>
  <w:compat/>
  <w:docVars>
    <w:docVar w:name="SOP" w:val="12345"/>
    <w:docVar w:name="Title" w:val="12345"/>
    <w:docVar w:name="varBY" w:val="djfruge"/>
    <w:docVar w:name="varCREATE" w:val="11/10/2011"/>
    <w:docVar w:name="varDEPT" w:val="Administration"/>
    <w:docVar w:name="varEFFECT" w:val="11/10/2011"/>
    <w:docVar w:name="varSOP" w:val="PL.109.01"/>
    <w:docVar w:name="varSTAT" w:val="Active"/>
    <w:docVar w:name="varTitle" w:val="Laboratory Record Retention Guidelines"/>
    <w:docVar w:name="varTYPE" w:val="Policy"/>
    <w:docVar w:name="varVer" w:val="01"/>
  </w:docVars>
  <w:rsids>
    <w:rsidRoot w:val="00660874"/>
    <w:rsid w:val="00000F18"/>
    <w:rsid w:val="000016AC"/>
    <w:rsid w:val="000022C1"/>
    <w:rsid w:val="00005587"/>
    <w:rsid w:val="000375B9"/>
    <w:rsid w:val="00043B10"/>
    <w:rsid w:val="00061EE5"/>
    <w:rsid w:val="00065933"/>
    <w:rsid w:val="00071AF6"/>
    <w:rsid w:val="000721CE"/>
    <w:rsid w:val="000767D2"/>
    <w:rsid w:val="0007727F"/>
    <w:rsid w:val="00085C5F"/>
    <w:rsid w:val="00094E6D"/>
    <w:rsid w:val="000B3272"/>
    <w:rsid w:val="000D1A8B"/>
    <w:rsid w:val="000D3E90"/>
    <w:rsid w:val="000E55F5"/>
    <w:rsid w:val="000E583D"/>
    <w:rsid w:val="000E6FF1"/>
    <w:rsid w:val="000F4AA9"/>
    <w:rsid w:val="000F4E9D"/>
    <w:rsid w:val="000F4FCD"/>
    <w:rsid w:val="000F77C8"/>
    <w:rsid w:val="0010188C"/>
    <w:rsid w:val="001140EA"/>
    <w:rsid w:val="00127F72"/>
    <w:rsid w:val="001328BB"/>
    <w:rsid w:val="00146D99"/>
    <w:rsid w:val="00152CBE"/>
    <w:rsid w:val="0015502A"/>
    <w:rsid w:val="00164F58"/>
    <w:rsid w:val="00167569"/>
    <w:rsid w:val="0017191F"/>
    <w:rsid w:val="00172E5A"/>
    <w:rsid w:val="00181F8D"/>
    <w:rsid w:val="00183C67"/>
    <w:rsid w:val="00193209"/>
    <w:rsid w:val="00195A82"/>
    <w:rsid w:val="001A0615"/>
    <w:rsid w:val="001A1EEB"/>
    <w:rsid w:val="001B06FC"/>
    <w:rsid w:val="001C5F57"/>
    <w:rsid w:val="001D3515"/>
    <w:rsid w:val="001D57D7"/>
    <w:rsid w:val="001D728B"/>
    <w:rsid w:val="001F35DD"/>
    <w:rsid w:val="00203911"/>
    <w:rsid w:val="00216B53"/>
    <w:rsid w:val="00226050"/>
    <w:rsid w:val="002276AF"/>
    <w:rsid w:val="00230D4A"/>
    <w:rsid w:val="0024599F"/>
    <w:rsid w:val="002622DC"/>
    <w:rsid w:val="00273DA5"/>
    <w:rsid w:val="00287FE7"/>
    <w:rsid w:val="00296FF3"/>
    <w:rsid w:val="002C0317"/>
    <w:rsid w:val="002C0921"/>
    <w:rsid w:val="002C18AE"/>
    <w:rsid w:val="002C1F70"/>
    <w:rsid w:val="002E0D14"/>
    <w:rsid w:val="002F2C2A"/>
    <w:rsid w:val="002F4E8E"/>
    <w:rsid w:val="002F7A71"/>
    <w:rsid w:val="00313693"/>
    <w:rsid w:val="00324471"/>
    <w:rsid w:val="00325557"/>
    <w:rsid w:val="00342481"/>
    <w:rsid w:val="00342D9B"/>
    <w:rsid w:val="00342EF2"/>
    <w:rsid w:val="0035375D"/>
    <w:rsid w:val="00364335"/>
    <w:rsid w:val="00370B31"/>
    <w:rsid w:val="0037525D"/>
    <w:rsid w:val="0038394C"/>
    <w:rsid w:val="003942FD"/>
    <w:rsid w:val="003947E8"/>
    <w:rsid w:val="00396040"/>
    <w:rsid w:val="003A424B"/>
    <w:rsid w:val="003B3180"/>
    <w:rsid w:val="003B5A5B"/>
    <w:rsid w:val="003C4CC3"/>
    <w:rsid w:val="003D4AA0"/>
    <w:rsid w:val="003D65F9"/>
    <w:rsid w:val="003E1420"/>
    <w:rsid w:val="003E2338"/>
    <w:rsid w:val="003F1E1A"/>
    <w:rsid w:val="003F3FA4"/>
    <w:rsid w:val="003F5E1C"/>
    <w:rsid w:val="003F6400"/>
    <w:rsid w:val="00403131"/>
    <w:rsid w:val="00420567"/>
    <w:rsid w:val="00424048"/>
    <w:rsid w:val="00425684"/>
    <w:rsid w:val="0043330D"/>
    <w:rsid w:val="00473DF6"/>
    <w:rsid w:val="00476A51"/>
    <w:rsid w:val="00477F96"/>
    <w:rsid w:val="00486C15"/>
    <w:rsid w:val="00490D15"/>
    <w:rsid w:val="00491729"/>
    <w:rsid w:val="00496BEF"/>
    <w:rsid w:val="004A1216"/>
    <w:rsid w:val="004A4329"/>
    <w:rsid w:val="004A6ED2"/>
    <w:rsid w:val="004B2535"/>
    <w:rsid w:val="004C065B"/>
    <w:rsid w:val="004C249B"/>
    <w:rsid w:val="004D678A"/>
    <w:rsid w:val="004F3643"/>
    <w:rsid w:val="00501A25"/>
    <w:rsid w:val="0050271E"/>
    <w:rsid w:val="00512ED4"/>
    <w:rsid w:val="00515F05"/>
    <w:rsid w:val="0052387C"/>
    <w:rsid w:val="00533940"/>
    <w:rsid w:val="00554D4A"/>
    <w:rsid w:val="00556920"/>
    <w:rsid w:val="00560FBD"/>
    <w:rsid w:val="00566929"/>
    <w:rsid w:val="005843BE"/>
    <w:rsid w:val="0059018B"/>
    <w:rsid w:val="005A4471"/>
    <w:rsid w:val="005B1DE7"/>
    <w:rsid w:val="005B3538"/>
    <w:rsid w:val="005B3F0E"/>
    <w:rsid w:val="005B4671"/>
    <w:rsid w:val="005C569F"/>
    <w:rsid w:val="005D2028"/>
    <w:rsid w:val="005D26E7"/>
    <w:rsid w:val="005D3245"/>
    <w:rsid w:val="005D761F"/>
    <w:rsid w:val="005E707C"/>
    <w:rsid w:val="005F0320"/>
    <w:rsid w:val="006461EA"/>
    <w:rsid w:val="00656507"/>
    <w:rsid w:val="00660874"/>
    <w:rsid w:val="0066383C"/>
    <w:rsid w:val="00663934"/>
    <w:rsid w:val="00663ACC"/>
    <w:rsid w:val="00674C4D"/>
    <w:rsid w:val="006A78CE"/>
    <w:rsid w:val="006B6EEB"/>
    <w:rsid w:val="006C30A9"/>
    <w:rsid w:val="006F5640"/>
    <w:rsid w:val="00703762"/>
    <w:rsid w:val="007228F6"/>
    <w:rsid w:val="00724931"/>
    <w:rsid w:val="007262E0"/>
    <w:rsid w:val="00750081"/>
    <w:rsid w:val="007539BD"/>
    <w:rsid w:val="00755FF9"/>
    <w:rsid w:val="00756A1D"/>
    <w:rsid w:val="007603D6"/>
    <w:rsid w:val="007614AF"/>
    <w:rsid w:val="00763A99"/>
    <w:rsid w:val="007730E2"/>
    <w:rsid w:val="0077487D"/>
    <w:rsid w:val="00780E28"/>
    <w:rsid w:val="00784FC7"/>
    <w:rsid w:val="00791F82"/>
    <w:rsid w:val="00796853"/>
    <w:rsid w:val="007A5A3E"/>
    <w:rsid w:val="007B4CF2"/>
    <w:rsid w:val="007B7F75"/>
    <w:rsid w:val="007C1A15"/>
    <w:rsid w:val="007D35E6"/>
    <w:rsid w:val="007E0475"/>
    <w:rsid w:val="007E30B0"/>
    <w:rsid w:val="007E584C"/>
    <w:rsid w:val="007F3D33"/>
    <w:rsid w:val="007F6227"/>
    <w:rsid w:val="00803169"/>
    <w:rsid w:val="00804A7A"/>
    <w:rsid w:val="00826F4E"/>
    <w:rsid w:val="0084000B"/>
    <w:rsid w:val="00847483"/>
    <w:rsid w:val="008513DF"/>
    <w:rsid w:val="00852C75"/>
    <w:rsid w:val="008544DD"/>
    <w:rsid w:val="00862319"/>
    <w:rsid w:val="00875D9A"/>
    <w:rsid w:val="00890C20"/>
    <w:rsid w:val="00892693"/>
    <w:rsid w:val="008A5EC1"/>
    <w:rsid w:val="008B1C7C"/>
    <w:rsid w:val="008B1E6D"/>
    <w:rsid w:val="008C618C"/>
    <w:rsid w:val="008D01EE"/>
    <w:rsid w:val="008D13FF"/>
    <w:rsid w:val="008D1D68"/>
    <w:rsid w:val="008D2799"/>
    <w:rsid w:val="008F4B58"/>
    <w:rsid w:val="008F4E0C"/>
    <w:rsid w:val="008F4F4E"/>
    <w:rsid w:val="009122BC"/>
    <w:rsid w:val="00935F39"/>
    <w:rsid w:val="00936288"/>
    <w:rsid w:val="00936A22"/>
    <w:rsid w:val="00941F33"/>
    <w:rsid w:val="009420A3"/>
    <w:rsid w:val="009553DF"/>
    <w:rsid w:val="009807BB"/>
    <w:rsid w:val="009947A9"/>
    <w:rsid w:val="009A1783"/>
    <w:rsid w:val="009A70C9"/>
    <w:rsid w:val="009C6445"/>
    <w:rsid w:val="009D05B2"/>
    <w:rsid w:val="009D1DCC"/>
    <w:rsid w:val="009D456A"/>
    <w:rsid w:val="009D659D"/>
    <w:rsid w:val="009E186D"/>
    <w:rsid w:val="009E5247"/>
    <w:rsid w:val="009F49E3"/>
    <w:rsid w:val="009F6101"/>
    <w:rsid w:val="009F6171"/>
    <w:rsid w:val="00A02B0A"/>
    <w:rsid w:val="00A04994"/>
    <w:rsid w:val="00A1634B"/>
    <w:rsid w:val="00A24A82"/>
    <w:rsid w:val="00A25087"/>
    <w:rsid w:val="00A37940"/>
    <w:rsid w:val="00A66068"/>
    <w:rsid w:val="00A7424F"/>
    <w:rsid w:val="00A7475B"/>
    <w:rsid w:val="00A76465"/>
    <w:rsid w:val="00A806E8"/>
    <w:rsid w:val="00A86A29"/>
    <w:rsid w:val="00A91540"/>
    <w:rsid w:val="00A91D07"/>
    <w:rsid w:val="00A92001"/>
    <w:rsid w:val="00AA4D61"/>
    <w:rsid w:val="00AA5028"/>
    <w:rsid w:val="00AA5FDB"/>
    <w:rsid w:val="00AB6224"/>
    <w:rsid w:val="00AC347C"/>
    <w:rsid w:val="00AC5987"/>
    <w:rsid w:val="00AC5CBD"/>
    <w:rsid w:val="00AE23FD"/>
    <w:rsid w:val="00B05A3B"/>
    <w:rsid w:val="00B178A5"/>
    <w:rsid w:val="00B20778"/>
    <w:rsid w:val="00B25440"/>
    <w:rsid w:val="00B334A6"/>
    <w:rsid w:val="00B47595"/>
    <w:rsid w:val="00B76243"/>
    <w:rsid w:val="00B92E7B"/>
    <w:rsid w:val="00B946AC"/>
    <w:rsid w:val="00BA1651"/>
    <w:rsid w:val="00BA52AB"/>
    <w:rsid w:val="00BC7B97"/>
    <w:rsid w:val="00BD1730"/>
    <w:rsid w:val="00BD630F"/>
    <w:rsid w:val="00BE2B44"/>
    <w:rsid w:val="00BF4DEF"/>
    <w:rsid w:val="00C07C63"/>
    <w:rsid w:val="00C325A9"/>
    <w:rsid w:val="00C47D9B"/>
    <w:rsid w:val="00C51BFF"/>
    <w:rsid w:val="00C52BF0"/>
    <w:rsid w:val="00C57832"/>
    <w:rsid w:val="00C71EFE"/>
    <w:rsid w:val="00C829E8"/>
    <w:rsid w:val="00CB1241"/>
    <w:rsid w:val="00CB3ABB"/>
    <w:rsid w:val="00CD203F"/>
    <w:rsid w:val="00CE1BF2"/>
    <w:rsid w:val="00CF4730"/>
    <w:rsid w:val="00D03900"/>
    <w:rsid w:val="00D05ABC"/>
    <w:rsid w:val="00D06381"/>
    <w:rsid w:val="00D06F27"/>
    <w:rsid w:val="00D14162"/>
    <w:rsid w:val="00D309CB"/>
    <w:rsid w:val="00D32D33"/>
    <w:rsid w:val="00D33DA2"/>
    <w:rsid w:val="00D33E5A"/>
    <w:rsid w:val="00D360DF"/>
    <w:rsid w:val="00D426D1"/>
    <w:rsid w:val="00D61172"/>
    <w:rsid w:val="00D65CBF"/>
    <w:rsid w:val="00D7263B"/>
    <w:rsid w:val="00D846B5"/>
    <w:rsid w:val="00D909C0"/>
    <w:rsid w:val="00DA0691"/>
    <w:rsid w:val="00DA2BF3"/>
    <w:rsid w:val="00DA67CE"/>
    <w:rsid w:val="00DB16D8"/>
    <w:rsid w:val="00DC4509"/>
    <w:rsid w:val="00DC66F7"/>
    <w:rsid w:val="00DC690E"/>
    <w:rsid w:val="00DD6AB9"/>
    <w:rsid w:val="00DE1890"/>
    <w:rsid w:val="00DE1FFC"/>
    <w:rsid w:val="00DF2201"/>
    <w:rsid w:val="00E12554"/>
    <w:rsid w:val="00E150F0"/>
    <w:rsid w:val="00E3731E"/>
    <w:rsid w:val="00E42A21"/>
    <w:rsid w:val="00E512D8"/>
    <w:rsid w:val="00E523E2"/>
    <w:rsid w:val="00E67142"/>
    <w:rsid w:val="00E96120"/>
    <w:rsid w:val="00EA1056"/>
    <w:rsid w:val="00EA2AF6"/>
    <w:rsid w:val="00EA30FE"/>
    <w:rsid w:val="00EC0F7E"/>
    <w:rsid w:val="00EC74B9"/>
    <w:rsid w:val="00ED5F55"/>
    <w:rsid w:val="00EE4738"/>
    <w:rsid w:val="00EF1C58"/>
    <w:rsid w:val="00EF246A"/>
    <w:rsid w:val="00F06D93"/>
    <w:rsid w:val="00F13B01"/>
    <w:rsid w:val="00F3750E"/>
    <w:rsid w:val="00F433BC"/>
    <w:rsid w:val="00F442C3"/>
    <w:rsid w:val="00F45D9D"/>
    <w:rsid w:val="00F53680"/>
    <w:rsid w:val="00F62F23"/>
    <w:rsid w:val="00F82DB8"/>
    <w:rsid w:val="00F8522A"/>
    <w:rsid w:val="00F87666"/>
    <w:rsid w:val="00F93849"/>
    <w:rsid w:val="00F9521E"/>
    <w:rsid w:val="00FA6AAB"/>
    <w:rsid w:val="00FB1278"/>
    <w:rsid w:val="00FB4691"/>
    <w:rsid w:val="00FC671B"/>
    <w:rsid w:val="00FD245C"/>
    <w:rsid w:val="00FD61B4"/>
    <w:rsid w:val="00FF38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27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F23"/>
    <w:pPr>
      <w:spacing w:line="276" w:lineRule="auto"/>
      <w:contextualSpacing/>
      <w:jc w:val="both"/>
    </w:pPr>
    <w:rPr>
      <w:rFonts w:ascii="Arial" w:hAnsi="Arial"/>
      <w:sz w:val="24"/>
      <w:szCs w:val="22"/>
    </w:rPr>
  </w:style>
  <w:style w:type="paragraph" w:styleId="Heading1">
    <w:name w:val="heading 1"/>
    <w:basedOn w:val="Normal"/>
    <w:next w:val="Normal"/>
    <w:link w:val="Heading1Char"/>
    <w:qFormat/>
    <w:rsid w:val="00F82DB8"/>
    <w:pPr>
      <w:keepNext/>
      <w:spacing w:before="240" w:after="60" w:line="240" w:lineRule="auto"/>
      <w:contextualSpacing w:val="0"/>
      <w:jc w:val="left"/>
      <w:outlineLvl w:val="0"/>
    </w:pPr>
    <w:rPr>
      <w:rFonts w:eastAsia="Times New Roman"/>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6A"/>
    <w:pPr>
      <w:tabs>
        <w:tab w:val="center" w:pos="4680"/>
        <w:tab w:val="right" w:pos="9360"/>
      </w:tabs>
      <w:spacing w:line="240" w:lineRule="auto"/>
    </w:pPr>
  </w:style>
  <w:style w:type="character" w:customStyle="1" w:styleId="HeaderChar">
    <w:name w:val="Header Char"/>
    <w:basedOn w:val="DefaultParagraphFont"/>
    <w:link w:val="Header"/>
    <w:uiPriority w:val="99"/>
    <w:rsid w:val="009D456A"/>
    <w:rPr>
      <w:rFonts w:ascii="Arial" w:hAnsi="Arial"/>
      <w:sz w:val="24"/>
    </w:rPr>
  </w:style>
  <w:style w:type="paragraph" w:styleId="Footer">
    <w:name w:val="footer"/>
    <w:basedOn w:val="Normal"/>
    <w:link w:val="FooterChar"/>
    <w:uiPriority w:val="99"/>
    <w:unhideWhenUsed/>
    <w:rsid w:val="009D456A"/>
    <w:pPr>
      <w:tabs>
        <w:tab w:val="center" w:pos="4680"/>
        <w:tab w:val="right" w:pos="9360"/>
      </w:tabs>
      <w:spacing w:line="240" w:lineRule="auto"/>
    </w:pPr>
  </w:style>
  <w:style w:type="character" w:customStyle="1" w:styleId="FooterChar">
    <w:name w:val="Footer Char"/>
    <w:basedOn w:val="DefaultParagraphFont"/>
    <w:link w:val="Footer"/>
    <w:uiPriority w:val="99"/>
    <w:rsid w:val="009D456A"/>
    <w:rPr>
      <w:rFonts w:ascii="Arial" w:hAnsi="Arial"/>
      <w:sz w:val="24"/>
    </w:rPr>
  </w:style>
  <w:style w:type="paragraph" w:styleId="BalloonText">
    <w:name w:val="Balloon Text"/>
    <w:basedOn w:val="Normal"/>
    <w:link w:val="BalloonTextChar"/>
    <w:uiPriority w:val="99"/>
    <w:semiHidden/>
    <w:unhideWhenUsed/>
    <w:rsid w:val="009D45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56A"/>
    <w:rPr>
      <w:rFonts w:ascii="Tahoma" w:hAnsi="Tahoma" w:cs="Tahoma"/>
      <w:sz w:val="16"/>
      <w:szCs w:val="16"/>
    </w:rPr>
  </w:style>
  <w:style w:type="table" w:styleId="TableGrid">
    <w:name w:val="Table Grid"/>
    <w:basedOn w:val="TableNormal"/>
    <w:rsid w:val="00101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locked/>
    <w:rsid w:val="00CB1241"/>
    <w:rPr>
      <w:color w:val="808080"/>
    </w:rPr>
  </w:style>
  <w:style w:type="paragraph" w:styleId="Title">
    <w:name w:val="Title"/>
    <w:basedOn w:val="Normal"/>
    <w:next w:val="Normal"/>
    <w:link w:val="TitleChar"/>
    <w:uiPriority w:val="10"/>
    <w:qFormat/>
    <w:rsid w:val="00CB1241"/>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B1241"/>
    <w:rPr>
      <w:rFonts w:ascii="Cambria" w:eastAsia="Times New Roman" w:hAnsi="Cambria" w:cs="Times New Roman"/>
      <w:color w:val="17365D"/>
      <w:spacing w:val="5"/>
      <w:kern w:val="28"/>
      <w:sz w:val="52"/>
      <w:szCs w:val="52"/>
    </w:rPr>
  </w:style>
  <w:style w:type="character" w:styleId="Strong">
    <w:name w:val="Strong"/>
    <w:basedOn w:val="DefaultParagraphFont"/>
    <w:uiPriority w:val="22"/>
    <w:qFormat/>
    <w:rsid w:val="00CB1241"/>
    <w:rPr>
      <w:b/>
      <w:bCs/>
    </w:rPr>
  </w:style>
  <w:style w:type="character" w:customStyle="1" w:styleId="Heading1Char">
    <w:name w:val="Heading 1 Char"/>
    <w:basedOn w:val="DefaultParagraphFont"/>
    <w:link w:val="Heading1"/>
    <w:rsid w:val="00F82DB8"/>
    <w:rPr>
      <w:rFonts w:ascii="Arial" w:eastAsia="Times New Roman" w:hAnsi="Arial" w:cs="Times New Roman"/>
      <w:kern w:val="28"/>
      <w:sz w:val="28"/>
      <w:szCs w:val="20"/>
    </w:rPr>
  </w:style>
  <w:style w:type="character" w:styleId="PageNumber">
    <w:name w:val="page number"/>
    <w:basedOn w:val="DefaultParagraphFont"/>
    <w:rsid w:val="00BD630F"/>
  </w:style>
  <w:style w:type="paragraph" w:styleId="ListParagraph">
    <w:name w:val="List Paragraph"/>
    <w:basedOn w:val="Normal"/>
    <w:uiPriority w:val="34"/>
    <w:qFormat/>
    <w:rsid w:val="002276AF"/>
    <w:pPr>
      <w:ind w:left="720"/>
    </w:pPr>
  </w:style>
  <w:style w:type="paragraph" w:styleId="BodyTextIndent">
    <w:name w:val="Body Text Indent"/>
    <w:basedOn w:val="Normal"/>
    <w:link w:val="BodyTextIndentChar"/>
    <w:rsid w:val="00EF246A"/>
    <w:pPr>
      <w:spacing w:line="240" w:lineRule="auto"/>
      <w:ind w:left="720" w:hanging="720"/>
      <w:contextualSpacing w:val="0"/>
      <w:jc w:val="left"/>
    </w:pPr>
    <w:rPr>
      <w:rFonts w:eastAsia="Times New Roman" w:cs="Arial"/>
      <w:szCs w:val="24"/>
    </w:rPr>
  </w:style>
  <w:style w:type="character" w:customStyle="1" w:styleId="BodyTextIndentChar">
    <w:name w:val="Body Text Indent Char"/>
    <w:basedOn w:val="DefaultParagraphFont"/>
    <w:link w:val="BodyTextIndent"/>
    <w:rsid w:val="00EF246A"/>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jfruge\Application%20Data\Microsoft\Templates\New%20Policy_Procedur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6B1474AFD4346AC9C9F84D14EDE25DE"/>
        <w:category>
          <w:name w:val="General"/>
          <w:gallery w:val="placeholder"/>
        </w:category>
        <w:types>
          <w:type w:val="bbPlcHdr"/>
        </w:types>
        <w:behaviors>
          <w:behavior w:val="content"/>
        </w:behaviors>
        <w:guid w:val="{940737D1-F01E-4009-9783-2AFE0304A170}"/>
      </w:docPartPr>
      <w:docPartBody>
        <w:p w:rsidR="00CB4037" w:rsidRDefault="00CB4037" w:rsidP="00CB4037">
          <w:pPr>
            <w:pStyle w:val="96B1474AFD4346AC9C9F84D14EDE25DE"/>
          </w:pPr>
          <w:r>
            <w:rPr>
              <w:rStyle w:val="PlaceholderText"/>
            </w:rPr>
            <w:t xml:space="preserve"> </w:t>
          </w:r>
        </w:p>
      </w:docPartBody>
    </w:docPart>
    <w:docPart>
      <w:docPartPr>
        <w:name w:val="A03BD2E7EE824CA896721101D0CB9FD3"/>
        <w:category>
          <w:name w:val="General"/>
          <w:gallery w:val="placeholder"/>
        </w:category>
        <w:types>
          <w:type w:val="bbPlcHdr"/>
        </w:types>
        <w:behaviors>
          <w:behavior w:val="content"/>
        </w:behaviors>
        <w:guid w:val="{77402091-32B5-4D58-9832-ED9E892651E5}"/>
      </w:docPartPr>
      <w:docPartBody>
        <w:p w:rsidR="00CB4037" w:rsidRDefault="00CB4037" w:rsidP="00CB4037">
          <w:pPr>
            <w:pStyle w:val="A03BD2E7EE824CA896721101D0CB9FD3"/>
          </w:pPr>
          <w:r>
            <w:t xml:space="preserve"> </w:t>
          </w:r>
        </w:p>
      </w:docPartBody>
    </w:docPart>
    <w:docPart>
      <w:docPartPr>
        <w:name w:val="A2E62E692FE44FC5968ADEB18936EE7C"/>
        <w:category>
          <w:name w:val="General"/>
          <w:gallery w:val="placeholder"/>
        </w:category>
        <w:types>
          <w:type w:val="bbPlcHdr"/>
        </w:types>
        <w:behaviors>
          <w:behavior w:val="content"/>
        </w:behaviors>
        <w:guid w:val="{7FFD8430-292A-4AFD-9504-9BDC43892D67}"/>
      </w:docPartPr>
      <w:docPartBody>
        <w:p w:rsidR="00CB4037" w:rsidRDefault="00CB4037" w:rsidP="00CB4037">
          <w:pPr>
            <w:pStyle w:val="A2E62E692FE44FC5968ADEB18936EE7C"/>
          </w:pPr>
          <w:r>
            <w:t xml:space="preserve"> </w:t>
          </w:r>
        </w:p>
      </w:docPartBody>
    </w:docPart>
    <w:docPart>
      <w:docPartPr>
        <w:name w:val="5E533B2F6D044D6FB0CE6C49FBBE755F"/>
        <w:category>
          <w:name w:val="General"/>
          <w:gallery w:val="placeholder"/>
        </w:category>
        <w:types>
          <w:type w:val="bbPlcHdr"/>
        </w:types>
        <w:behaviors>
          <w:behavior w:val="content"/>
        </w:behaviors>
        <w:guid w:val="{F88EE807-0A26-4CE8-AEA1-0011FC8F4C56}"/>
      </w:docPartPr>
      <w:docPartBody>
        <w:p w:rsidR="00CB4037" w:rsidRDefault="00CB4037" w:rsidP="00CB4037">
          <w:pPr>
            <w:pStyle w:val="5E533B2F6D044D6FB0CE6C49FBBE755F"/>
          </w:pPr>
          <w:r>
            <w:t xml:space="preserve"> </w:t>
          </w:r>
        </w:p>
      </w:docPartBody>
    </w:docPart>
    <w:docPart>
      <w:docPartPr>
        <w:name w:val="41B8DA29FCDE4EEC9647DB4BAE303464"/>
        <w:category>
          <w:name w:val="General"/>
          <w:gallery w:val="placeholder"/>
        </w:category>
        <w:types>
          <w:type w:val="bbPlcHdr"/>
        </w:types>
        <w:behaviors>
          <w:behavior w:val="content"/>
        </w:behaviors>
        <w:guid w:val="{089679D5-F333-4D2D-8AA8-CD86D51DE1A3}"/>
      </w:docPartPr>
      <w:docPartBody>
        <w:p w:rsidR="00CB4037" w:rsidRDefault="00CB4037" w:rsidP="00CB4037">
          <w:pPr>
            <w:pStyle w:val="41B8DA29FCDE4EEC9647DB4BAE303464"/>
          </w:pPr>
          <w:r>
            <w:t xml:space="preserve"> </w:t>
          </w:r>
        </w:p>
      </w:docPartBody>
    </w:docPart>
    <w:docPart>
      <w:docPartPr>
        <w:name w:val="01F696264A074F23A827FBCCFD54E718"/>
        <w:category>
          <w:name w:val="General"/>
          <w:gallery w:val="placeholder"/>
        </w:category>
        <w:types>
          <w:type w:val="bbPlcHdr"/>
        </w:types>
        <w:behaviors>
          <w:behavior w:val="content"/>
        </w:behaviors>
        <w:guid w:val="{999D5626-8F36-4657-9E74-9AC416AFFCC0}"/>
      </w:docPartPr>
      <w:docPartBody>
        <w:p w:rsidR="00CB4037" w:rsidRDefault="00CB4037" w:rsidP="00CB4037">
          <w:pPr>
            <w:pStyle w:val="01F696264A074F23A827FBCCFD54E718"/>
          </w:pPr>
          <w:r>
            <w:t xml:space="preserve"> </w:t>
          </w:r>
        </w:p>
      </w:docPartBody>
    </w:docPart>
    <w:docPart>
      <w:docPartPr>
        <w:name w:val="D211724F298A453F8E4D6B1B3227579B"/>
        <w:category>
          <w:name w:val="General"/>
          <w:gallery w:val="placeholder"/>
        </w:category>
        <w:types>
          <w:type w:val="bbPlcHdr"/>
        </w:types>
        <w:behaviors>
          <w:behavior w:val="content"/>
        </w:behaviors>
        <w:guid w:val="{F4968C40-9F1E-4CE4-8E17-8B014A4440A1}"/>
      </w:docPartPr>
      <w:docPartBody>
        <w:p w:rsidR="00CB4037" w:rsidRDefault="00CB4037" w:rsidP="00CB4037">
          <w:pPr>
            <w:pStyle w:val="D211724F298A453F8E4D6B1B3227579B"/>
          </w:pPr>
          <w:r>
            <w:t xml:space="preserve"> </w:t>
          </w:r>
        </w:p>
      </w:docPartBody>
    </w:docPart>
    <w:docPart>
      <w:docPartPr>
        <w:name w:val="BDE91984221342A9870FB25EE8B1F8C7"/>
        <w:category>
          <w:name w:val="General"/>
          <w:gallery w:val="placeholder"/>
        </w:category>
        <w:types>
          <w:type w:val="bbPlcHdr"/>
        </w:types>
        <w:behaviors>
          <w:behavior w:val="content"/>
        </w:behaviors>
        <w:guid w:val="{E594C9C5-4A5A-440D-A911-301AE7727A44}"/>
      </w:docPartPr>
      <w:docPartBody>
        <w:p w:rsidR="00CB4037" w:rsidRDefault="00CB4037" w:rsidP="00CB4037">
          <w:pPr>
            <w:pStyle w:val="BDE91984221342A9870FB25EE8B1F8C7"/>
          </w:pPr>
          <w:r>
            <w:t xml:space="preserve"> </w:t>
          </w:r>
        </w:p>
      </w:docPartBody>
    </w:docPart>
    <w:docPart>
      <w:docPartPr>
        <w:name w:val="3245078A3A204A4B94D450E6FE7BFEA5"/>
        <w:category>
          <w:name w:val="General"/>
          <w:gallery w:val="placeholder"/>
        </w:category>
        <w:types>
          <w:type w:val="bbPlcHdr"/>
        </w:types>
        <w:behaviors>
          <w:behavior w:val="content"/>
        </w:behaviors>
        <w:guid w:val="{FBDD53D8-63CD-4079-A8B6-FB0DB66EE104}"/>
      </w:docPartPr>
      <w:docPartBody>
        <w:p w:rsidR="00CB4037" w:rsidRDefault="00CB4037" w:rsidP="00CB4037">
          <w:pPr>
            <w:pStyle w:val="3245078A3A204A4B94D450E6FE7BFEA5"/>
          </w:pPr>
          <w:r>
            <w:t xml:space="preserve"> </w:t>
          </w:r>
        </w:p>
      </w:docPartBody>
    </w:docPart>
    <w:docPart>
      <w:docPartPr>
        <w:name w:val="0A7560F656654E92BB0EE71B895848CB"/>
        <w:category>
          <w:name w:val="General"/>
          <w:gallery w:val="placeholder"/>
        </w:category>
        <w:types>
          <w:type w:val="bbPlcHdr"/>
        </w:types>
        <w:behaviors>
          <w:behavior w:val="content"/>
        </w:behaviors>
        <w:guid w:val="{68336AEC-3D49-47BD-B798-B779CB785DB0}"/>
      </w:docPartPr>
      <w:docPartBody>
        <w:p w:rsidR="007E68C9" w:rsidRDefault="007E68C9" w:rsidP="007E68C9">
          <w:pPr>
            <w:pStyle w:val="0A7560F656654E92BB0EE71B895848CB"/>
          </w:pPr>
          <w:r>
            <w:t xml:space="preserve"> </w:t>
          </w:r>
        </w:p>
      </w:docPartBody>
    </w:docPart>
    <w:docPart>
      <w:docPartPr>
        <w:name w:val="42A4A990FD6048AABABF0710B1CA7DC5"/>
        <w:category>
          <w:name w:val="General"/>
          <w:gallery w:val="placeholder"/>
        </w:category>
        <w:types>
          <w:type w:val="bbPlcHdr"/>
        </w:types>
        <w:behaviors>
          <w:behavior w:val="content"/>
        </w:behaviors>
        <w:guid w:val="{45376CA9-966C-44EF-AD7A-A442F805A9D5}"/>
      </w:docPartPr>
      <w:docPartBody>
        <w:p w:rsidR="007E68C9" w:rsidRDefault="007E68C9" w:rsidP="007E68C9">
          <w:pPr>
            <w:pStyle w:val="42A4A990FD6048AABABF0710B1CA7DC5"/>
          </w:pPr>
          <w:r>
            <w:t xml:space="preserve"> </w:t>
          </w:r>
        </w:p>
      </w:docPartBody>
    </w:docPart>
    <w:docPart>
      <w:docPartPr>
        <w:name w:val="1C4AC50C82704937A10D55A0B6461B8C"/>
        <w:category>
          <w:name w:val="General"/>
          <w:gallery w:val="placeholder"/>
        </w:category>
        <w:types>
          <w:type w:val="bbPlcHdr"/>
        </w:types>
        <w:behaviors>
          <w:behavior w:val="content"/>
        </w:behaviors>
        <w:guid w:val="{CEFD6BF7-71C2-4B47-860F-B1A015925F96}"/>
      </w:docPartPr>
      <w:docPartBody>
        <w:p w:rsidR="007E68C9" w:rsidRDefault="007E68C9" w:rsidP="007E68C9">
          <w:pPr>
            <w:pStyle w:val="1C4AC50C82704937A10D55A0B6461B8C"/>
          </w:pPr>
          <w:r>
            <w:t xml:space="preserve"> </w:t>
          </w:r>
        </w:p>
      </w:docPartBody>
    </w:docPart>
    <w:docPart>
      <w:docPartPr>
        <w:name w:val="9EB254642F4643A296F35386DB77EF81"/>
        <w:category>
          <w:name w:val="General"/>
          <w:gallery w:val="placeholder"/>
        </w:category>
        <w:types>
          <w:type w:val="bbPlcHdr"/>
        </w:types>
        <w:behaviors>
          <w:behavior w:val="content"/>
        </w:behaviors>
        <w:guid w:val="{2B959352-C101-4A52-8C40-B16E8D91282D}"/>
      </w:docPartPr>
      <w:docPartBody>
        <w:p w:rsidR="007E68C9" w:rsidRDefault="007E68C9" w:rsidP="007E68C9">
          <w:pPr>
            <w:pStyle w:val="9EB254642F4643A296F35386DB77EF81"/>
          </w:pPr>
          <w:r>
            <w:t xml:space="preserve"> </w:t>
          </w:r>
        </w:p>
      </w:docPartBody>
    </w:docPart>
    <w:docPart>
      <w:docPartPr>
        <w:name w:val="10BB7ACEF0664877897B2D9D0AB59C25"/>
        <w:category>
          <w:name w:val="General"/>
          <w:gallery w:val="placeholder"/>
        </w:category>
        <w:types>
          <w:type w:val="bbPlcHdr"/>
        </w:types>
        <w:behaviors>
          <w:behavior w:val="content"/>
        </w:behaviors>
        <w:guid w:val="{24610B39-F93C-4F43-B03E-573872EB23AB}"/>
      </w:docPartPr>
      <w:docPartBody>
        <w:p w:rsidR="007E68C9" w:rsidRDefault="007E68C9" w:rsidP="007E68C9">
          <w:pPr>
            <w:pStyle w:val="10BB7ACEF0664877897B2D9D0AB59C25"/>
          </w:pPr>
          <w:r>
            <w:rPr>
              <w:rStyle w:val="PlaceholderText"/>
            </w:rPr>
            <w:t xml:space="preserve"> </w:t>
          </w:r>
        </w:p>
      </w:docPartBody>
    </w:docPart>
    <w:docPart>
      <w:docPartPr>
        <w:name w:val="4C85D28FB26740D4903F2D39CCADD07F"/>
        <w:category>
          <w:name w:val="General"/>
          <w:gallery w:val="placeholder"/>
        </w:category>
        <w:types>
          <w:type w:val="bbPlcHdr"/>
        </w:types>
        <w:behaviors>
          <w:behavior w:val="content"/>
        </w:behaviors>
        <w:guid w:val="{DBD43E97-266D-4AF0-B503-E40EA3BC32AB}"/>
      </w:docPartPr>
      <w:docPartBody>
        <w:p w:rsidR="007E68C9" w:rsidRDefault="007E68C9" w:rsidP="007E68C9">
          <w:pPr>
            <w:pStyle w:val="4C85D28FB26740D4903F2D39CCADD07F"/>
          </w:pPr>
          <w:r>
            <w:rPr>
              <w:rStyle w:val="PlaceholderText"/>
            </w:rPr>
            <w:t xml:space="preserve"> </w:t>
          </w:r>
        </w:p>
      </w:docPartBody>
    </w:docPart>
    <w:docPart>
      <w:docPartPr>
        <w:name w:val="038653369CB34F66BF0046414213DB5B"/>
        <w:category>
          <w:name w:val="General"/>
          <w:gallery w:val="placeholder"/>
        </w:category>
        <w:types>
          <w:type w:val="bbPlcHdr"/>
        </w:types>
        <w:behaviors>
          <w:behavior w:val="content"/>
        </w:behaviors>
        <w:guid w:val="{3F58A198-D9D4-4E81-8778-F82AECB434D3}"/>
      </w:docPartPr>
      <w:docPartBody>
        <w:p w:rsidR="007E68C9" w:rsidRDefault="007E68C9" w:rsidP="007E68C9">
          <w:pPr>
            <w:pStyle w:val="038653369CB34F66BF0046414213DB5B"/>
          </w:pPr>
          <w:r>
            <w:rPr>
              <w:rStyle w:val="PlaceholderText"/>
            </w:rPr>
            <w:t xml:space="preserve"> </w:t>
          </w:r>
        </w:p>
      </w:docPartBody>
    </w:docPart>
    <w:docPart>
      <w:docPartPr>
        <w:name w:val="5037CD45AFDD46E2A6E34078CAE5E28A"/>
        <w:category>
          <w:name w:val="General"/>
          <w:gallery w:val="placeholder"/>
        </w:category>
        <w:types>
          <w:type w:val="bbPlcHdr"/>
        </w:types>
        <w:behaviors>
          <w:behavior w:val="content"/>
        </w:behaviors>
        <w:guid w:val="{0FBD4CE9-F504-44E4-BDAA-72B967F01A81}"/>
      </w:docPartPr>
      <w:docPartBody>
        <w:p w:rsidR="007E68C9" w:rsidRDefault="007E68C9" w:rsidP="007E68C9">
          <w:pPr>
            <w:pStyle w:val="5037CD45AFDD46E2A6E34078CAE5E28A"/>
          </w:pPr>
          <w:r>
            <w:rPr>
              <w:rStyle w:val="PlaceholderText"/>
            </w:rPr>
            <w:t xml:space="preserve"> </w:t>
          </w:r>
        </w:p>
      </w:docPartBody>
    </w:docPart>
    <w:docPart>
      <w:docPartPr>
        <w:name w:val="A7BF1B326715419F86CFD7561AA09697"/>
        <w:category>
          <w:name w:val="General"/>
          <w:gallery w:val="placeholder"/>
        </w:category>
        <w:types>
          <w:type w:val="bbPlcHdr"/>
        </w:types>
        <w:behaviors>
          <w:behavior w:val="content"/>
        </w:behaviors>
        <w:guid w:val="{44625710-5A08-4314-AD84-B29CE3B24442}"/>
      </w:docPartPr>
      <w:docPartBody>
        <w:p w:rsidR="007E68C9" w:rsidRDefault="007E68C9" w:rsidP="007E68C9">
          <w:pPr>
            <w:pStyle w:val="A7BF1B326715419F86CFD7561AA09697"/>
          </w:pPr>
          <w:r>
            <w:t xml:space="preserve"> </w:t>
          </w:r>
        </w:p>
      </w:docPartBody>
    </w:docPart>
    <w:docPart>
      <w:docPartPr>
        <w:name w:val="66FF4D25EF4F4FC0B45DEDC759DFBB4A"/>
        <w:category>
          <w:name w:val="General"/>
          <w:gallery w:val="placeholder"/>
        </w:category>
        <w:types>
          <w:type w:val="bbPlcHdr"/>
        </w:types>
        <w:behaviors>
          <w:behavior w:val="content"/>
        </w:behaviors>
        <w:guid w:val="{9D62C94D-B0A5-4FDF-8783-5C2029F9038A}"/>
      </w:docPartPr>
      <w:docPartBody>
        <w:p w:rsidR="007E68C9" w:rsidRDefault="007E68C9" w:rsidP="007E68C9">
          <w:pPr>
            <w:pStyle w:val="66FF4D25EF4F4FC0B45DEDC759DFBB4A"/>
          </w:pPr>
          <w:r>
            <w:t xml:space="preserve"> </w:t>
          </w:r>
        </w:p>
      </w:docPartBody>
    </w:docPart>
    <w:docPart>
      <w:docPartPr>
        <w:name w:val="F8740FFD79274C7CACBBAE929E2329FB"/>
        <w:category>
          <w:name w:val="General"/>
          <w:gallery w:val="placeholder"/>
        </w:category>
        <w:types>
          <w:type w:val="bbPlcHdr"/>
        </w:types>
        <w:behaviors>
          <w:behavior w:val="content"/>
        </w:behaviors>
        <w:guid w:val="{FEF68D8C-9AC3-49CD-A68F-F6DECE9CD7EA}"/>
      </w:docPartPr>
      <w:docPartBody>
        <w:p w:rsidR="007E68C9" w:rsidRDefault="007E68C9" w:rsidP="007E68C9">
          <w:pPr>
            <w:pStyle w:val="F8740FFD79274C7CACBBAE929E2329FB"/>
          </w:pPr>
          <w: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ArialMT">
    <w:altName w:val="Arial Unicode MS"/>
    <w:panose1 w:val="00000000000000000000"/>
    <w:charset w:val="00"/>
    <w:family w:val="swiss"/>
    <w:notTrueType/>
    <w:pitch w:val="default"/>
    <w:sig w:usb0="00000003" w:usb1="08070000" w:usb2="00000010" w:usb3="00000000" w:csb0="0002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B4037"/>
    <w:rsid w:val="003C7BC9"/>
    <w:rsid w:val="007E68C9"/>
    <w:rsid w:val="00CB4037"/>
    <w:rsid w:val="00D443A2"/>
    <w:rsid w:val="00E718DD"/>
    <w:rsid w:val="00F57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8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8C9"/>
    <w:rPr>
      <w:color w:val="808080"/>
    </w:rPr>
  </w:style>
  <w:style w:type="paragraph" w:customStyle="1" w:styleId="5998AAC1984346D6950FFF43DE2FF78B">
    <w:name w:val="5998AAC1984346D6950FFF43DE2FF78B"/>
    <w:rsid w:val="00CB4037"/>
  </w:style>
  <w:style w:type="paragraph" w:customStyle="1" w:styleId="96B1474AFD4346AC9C9F84D14EDE25DE">
    <w:name w:val="96B1474AFD4346AC9C9F84D14EDE25DE"/>
    <w:rsid w:val="00CB4037"/>
  </w:style>
  <w:style w:type="paragraph" w:customStyle="1" w:styleId="66977FFF49CE4C14ABAB3E93B81F9360">
    <w:name w:val="66977FFF49CE4C14ABAB3E93B81F9360"/>
    <w:rsid w:val="00CB4037"/>
  </w:style>
  <w:style w:type="paragraph" w:customStyle="1" w:styleId="294216178C914C93B15B7A1651D0E944">
    <w:name w:val="294216178C914C93B15B7A1651D0E944"/>
    <w:rsid w:val="00CB4037"/>
  </w:style>
  <w:style w:type="paragraph" w:customStyle="1" w:styleId="B6CC64D1B3024695AC4EAC9EB5D4140B">
    <w:name w:val="B6CC64D1B3024695AC4EAC9EB5D4140B"/>
    <w:rsid w:val="00CB4037"/>
  </w:style>
  <w:style w:type="paragraph" w:customStyle="1" w:styleId="73288086BED443E1AFAA29973170D3F5">
    <w:name w:val="73288086BED443E1AFAA29973170D3F5"/>
    <w:rsid w:val="00CB4037"/>
  </w:style>
  <w:style w:type="paragraph" w:customStyle="1" w:styleId="244BF9408A954C1CAEFF8D9CD68FC1C0">
    <w:name w:val="244BF9408A954C1CAEFF8D9CD68FC1C0"/>
    <w:rsid w:val="00CB4037"/>
  </w:style>
  <w:style w:type="paragraph" w:customStyle="1" w:styleId="997DC132D06948F593AA1F25932006B8">
    <w:name w:val="997DC132D06948F593AA1F25932006B8"/>
    <w:rsid w:val="00CB4037"/>
  </w:style>
  <w:style w:type="paragraph" w:customStyle="1" w:styleId="C046845C0FE74DC39F7A8F740A2C8A3C">
    <w:name w:val="C046845C0FE74DC39F7A8F740A2C8A3C"/>
    <w:rsid w:val="00CB4037"/>
  </w:style>
  <w:style w:type="paragraph" w:customStyle="1" w:styleId="87FD8F18AB4B49C59DF02680B8505322">
    <w:name w:val="87FD8F18AB4B49C59DF02680B8505322"/>
    <w:rsid w:val="00CB4037"/>
  </w:style>
  <w:style w:type="paragraph" w:customStyle="1" w:styleId="D6B983213F4C4AB4938DF4DE518F8A74">
    <w:name w:val="D6B983213F4C4AB4938DF4DE518F8A74"/>
    <w:rsid w:val="00CB4037"/>
  </w:style>
  <w:style w:type="paragraph" w:customStyle="1" w:styleId="949158CC088441FC992728738026106A">
    <w:name w:val="949158CC088441FC992728738026106A"/>
    <w:rsid w:val="00CB4037"/>
  </w:style>
  <w:style w:type="paragraph" w:customStyle="1" w:styleId="0BFFFDD4C96C4C15A402B8AD34037C81">
    <w:name w:val="0BFFFDD4C96C4C15A402B8AD34037C81"/>
    <w:rsid w:val="00CB4037"/>
  </w:style>
  <w:style w:type="paragraph" w:customStyle="1" w:styleId="012F7AF5A7E04492B0715FCE0368651B">
    <w:name w:val="012F7AF5A7E04492B0715FCE0368651B"/>
    <w:rsid w:val="00CB4037"/>
  </w:style>
  <w:style w:type="paragraph" w:customStyle="1" w:styleId="0A660BD7D26F484D9325DC9CDDACEE2D">
    <w:name w:val="0A660BD7D26F484D9325DC9CDDACEE2D"/>
    <w:rsid w:val="00CB4037"/>
  </w:style>
  <w:style w:type="paragraph" w:customStyle="1" w:styleId="151174BD8BE94073B6CD0DC13B49797A">
    <w:name w:val="151174BD8BE94073B6CD0DC13B49797A"/>
    <w:rsid w:val="00CB4037"/>
  </w:style>
  <w:style w:type="paragraph" w:customStyle="1" w:styleId="95B761602722435C911F99E42D536B33">
    <w:name w:val="95B761602722435C911F99E42D536B33"/>
    <w:rsid w:val="00CB4037"/>
  </w:style>
  <w:style w:type="paragraph" w:customStyle="1" w:styleId="93C87F3C8C8C47E8B1940972EEAA9C51">
    <w:name w:val="93C87F3C8C8C47E8B1940972EEAA9C51"/>
    <w:rsid w:val="00CB4037"/>
  </w:style>
  <w:style w:type="paragraph" w:customStyle="1" w:styleId="A52DB1204249400EA8F189145BD9024C">
    <w:name w:val="A52DB1204249400EA8F189145BD9024C"/>
    <w:rsid w:val="00CB4037"/>
  </w:style>
  <w:style w:type="paragraph" w:customStyle="1" w:styleId="7E23DBD1427A4714A9642595F1F5015B">
    <w:name w:val="7E23DBD1427A4714A9642595F1F5015B"/>
    <w:rsid w:val="00CB4037"/>
  </w:style>
  <w:style w:type="paragraph" w:customStyle="1" w:styleId="F232F147885E4A66837A97B21BECD06B">
    <w:name w:val="F232F147885E4A66837A97B21BECD06B"/>
    <w:rsid w:val="00CB4037"/>
  </w:style>
  <w:style w:type="paragraph" w:customStyle="1" w:styleId="A58E51927F5D4869937DABE6B29617D5">
    <w:name w:val="A58E51927F5D4869937DABE6B29617D5"/>
    <w:rsid w:val="00CB4037"/>
  </w:style>
  <w:style w:type="paragraph" w:customStyle="1" w:styleId="3CD5B519DDDF4CBAB3116C124DDEE27D">
    <w:name w:val="3CD5B519DDDF4CBAB3116C124DDEE27D"/>
    <w:rsid w:val="00CB4037"/>
  </w:style>
  <w:style w:type="paragraph" w:customStyle="1" w:styleId="18E869F1AACE413FB824693BE242C8EF">
    <w:name w:val="18E869F1AACE413FB824693BE242C8EF"/>
    <w:rsid w:val="00CB4037"/>
  </w:style>
  <w:style w:type="paragraph" w:customStyle="1" w:styleId="F4157C0514BE40989A5C1B6F3109A168">
    <w:name w:val="F4157C0514BE40989A5C1B6F3109A168"/>
    <w:rsid w:val="00CB4037"/>
  </w:style>
  <w:style w:type="paragraph" w:customStyle="1" w:styleId="07C4A33745F642DC85D559474EB285D3">
    <w:name w:val="07C4A33745F642DC85D559474EB285D3"/>
    <w:rsid w:val="00CB4037"/>
  </w:style>
  <w:style w:type="paragraph" w:customStyle="1" w:styleId="75AD7FA70A174700BC7814EB3A416894">
    <w:name w:val="75AD7FA70A174700BC7814EB3A416894"/>
    <w:rsid w:val="00CB4037"/>
  </w:style>
  <w:style w:type="paragraph" w:customStyle="1" w:styleId="3FAEBE068FBB418E8C05A21CB6A7265F">
    <w:name w:val="3FAEBE068FBB418E8C05A21CB6A7265F"/>
    <w:rsid w:val="00CB4037"/>
  </w:style>
  <w:style w:type="paragraph" w:customStyle="1" w:styleId="98A25878055C4F46A83A91D70FE6F545">
    <w:name w:val="98A25878055C4F46A83A91D70FE6F545"/>
    <w:rsid w:val="00CB4037"/>
  </w:style>
  <w:style w:type="paragraph" w:customStyle="1" w:styleId="A9EB19A75DF14B8F90484508D14357D9">
    <w:name w:val="A9EB19A75DF14B8F90484508D14357D9"/>
    <w:rsid w:val="00CB4037"/>
  </w:style>
  <w:style w:type="paragraph" w:customStyle="1" w:styleId="9FE29FBA80B04013B242BA02E5F8FCB2">
    <w:name w:val="9FE29FBA80B04013B242BA02E5F8FCB2"/>
    <w:rsid w:val="00CB4037"/>
  </w:style>
  <w:style w:type="paragraph" w:customStyle="1" w:styleId="A184DC0680B2460BA43788CECED6F150">
    <w:name w:val="A184DC0680B2460BA43788CECED6F150"/>
    <w:rsid w:val="00CB4037"/>
  </w:style>
  <w:style w:type="paragraph" w:customStyle="1" w:styleId="7B592F62415A4808811C7118BACE01C0">
    <w:name w:val="7B592F62415A4808811C7118BACE01C0"/>
    <w:rsid w:val="00CB4037"/>
  </w:style>
  <w:style w:type="paragraph" w:customStyle="1" w:styleId="115756E1F6494027A5493AD10AC6FF69">
    <w:name w:val="115756E1F6494027A5493AD10AC6FF69"/>
    <w:rsid w:val="00CB4037"/>
  </w:style>
  <w:style w:type="paragraph" w:customStyle="1" w:styleId="7F0AB7CEA0F341168E11F919E8A796EC">
    <w:name w:val="7F0AB7CEA0F341168E11F919E8A796EC"/>
    <w:rsid w:val="00CB4037"/>
  </w:style>
  <w:style w:type="paragraph" w:customStyle="1" w:styleId="F398CA2285BC4884A0329B80FF30EC20">
    <w:name w:val="F398CA2285BC4884A0329B80FF30EC20"/>
    <w:rsid w:val="00CB4037"/>
  </w:style>
  <w:style w:type="paragraph" w:customStyle="1" w:styleId="989CFB30576C411E8E6A6E106E2F4CE5">
    <w:name w:val="989CFB30576C411E8E6A6E106E2F4CE5"/>
    <w:rsid w:val="00CB4037"/>
  </w:style>
  <w:style w:type="paragraph" w:customStyle="1" w:styleId="1F68C58B7F5A4495AD7507018D0509C7">
    <w:name w:val="1F68C58B7F5A4495AD7507018D0509C7"/>
    <w:rsid w:val="00CB4037"/>
  </w:style>
  <w:style w:type="paragraph" w:customStyle="1" w:styleId="78C3B0CA15944B4FB017731C1DF0F4DF">
    <w:name w:val="78C3B0CA15944B4FB017731C1DF0F4DF"/>
    <w:rsid w:val="00CB4037"/>
  </w:style>
  <w:style w:type="paragraph" w:customStyle="1" w:styleId="F8A2810B84364C1CA0D53AD64A17690F">
    <w:name w:val="F8A2810B84364C1CA0D53AD64A17690F"/>
    <w:rsid w:val="00CB4037"/>
  </w:style>
  <w:style w:type="paragraph" w:customStyle="1" w:styleId="A3A580F842EA49AF8589C521B9A2BA6B">
    <w:name w:val="A3A580F842EA49AF8589C521B9A2BA6B"/>
    <w:rsid w:val="00CB4037"/>
  </w:style>
  <w:style w:type="paragraph" w:customStyle="1" w:styleId="A2A426E46D504F23BCA7C2BBCD0D8598">
    <w:name w:val="A2A426E46D504F23BCA7C2BBCD0D8598"/>
    <w:rsid w:val="00CB4037"/>
  </w:style>
  <w:style w:type="paragraph" w:customStyle="1" w:styleId="6699E79115EE457198A5EF6003F484FA">
    <w:name w:val="6699E79115EE457198A5EF6003F484FA"/>
    <w:rsid w:val="00CB4037"/>
  </w:style>
  <w:style w:type="paragraph" w:customStyle="1" w:styleId="A7CEC5FD06B945E3A258B98758F80D22">
    <w:name w:val="A7CEC5FD06B945E3A258B98758F80D22"/>
    <w:rsid w:val="00CB4037"/>
  </w:style>
  <w:style w:type="paragraph" w:customStyle="1" w:styleId="E31EE9BEE9704558B5E2B03C666D688B">
    <w:name w:val="E31EE9BEE9704558B5E2B03C666D688B"/>
    <w:rsid w:val="00CB4037"/>
  </w:style>
  <w:style w:type="paragraph" w:customStyle="1" w:styleId="F43DDD93FEB34494BA429CF9A6902174">
    <w:name w:val="F43DDD93FEB34494BA429CF9A6902174"/>
    <w:rsid w:val="00CB4037"/>
  </w:style>
  <w:style w:type="paragraph" w:customStyle="1" w:styleId="A03BD2E7EE824CA896721101D0CB9FD3">
    <w:name w:val="A03BD2E7EE824CA896721101D0CB9FD3"/>
    <w:rsid w:val="00CB4037"/>
  </w:style>
  <w:style w:type="paragraph" w:customStyle="1" w:styleId="A2E62E692FE44FC5968ADEB18936EE7C">
    <w:name w:val="A2E62E692FE44FC5968ADEB18936EE7C"/>
    <w:rsid w:val="00CB4037"/>
  </w:style>
  <w:style w:type="paragraph" w:customStyle="1" w:styleId="5E533B2F6D044D6FB0CE6C49FBBE755F">
    <w:name w:val="5E533B2F6D044D6FB0CE6C49FBBE755F"/>
    <w:rsid w:val="00CB4037"/>
  </w:style>
  <w:style w:type="paragraph" w:customStyle="1" w:styleId="41B8DA29FCDE4EEC9647DB4BAE303464">
    <w:name w:val="41B8DA29FCDE4EEC9647DB4BAE303464"/>
    <w:rsid w:val="00CB4037"/>
  </w:style>
  <w:style w:type="paragraph" w:customStyle="1" w:styleId="01F696264A074F23A827FBCCFD54E718">
    <w:name w:val="01F696264A074F23A827FBCCFD54E718"/>
    <w:rsid w:val="00CB4037"/>
  </w:style>
  <w:style w:type="paragraph" w:customStyle="1" w:styleId="D211724F298A453F8E4D6B1B3227579B">
    <w:name w:val="D211724F298A453F8E4D6B1B3227579B"/>
    <w:rsid w:val="00CB4037"/>
  </w:style>
  <w:style w:type="paragraph" w:customStyle="1" w:styleId="BDE91984221342A9870FB25EE8B1F8C7">
    <w:name w:val="BDE91984221342A9870FB25EE8B1F8C7"/>
    <w:rsid w:val="00CB4037"/>
  </w:style>
  <w:style w:type="paragraph" w:customStyle="1" w:styleId="3245078A3A204A4B94D450E6FE7BFEA5">
    <w:name w:val="3245078A3A204A4B94D450E6FE7BFEA5"/>
    <w:rsid w:val="00CB4037"/>
  </w:style>
  <w:style w:type="paragraph" w:customStyle="1" w:styleId="CFF4BCEF2AA243A18C0275E6D13477A3">
    <w:name w:val="CFF4BCEF2AA243A18C0275E6D13477A3"/>
    <w:rsid w:val="00CB4037"/>
  </w:style>
  <w:style w:type="paragraph" w:customStyle="1" w:styleId="4EB864AA952244F2B165AF7FA47C0185">
    <w:name w:val="4EB864AA952244F2B165AF7FA47C0185"/>
    <w:rsid w:val="007E68C9"/>
  </w:style>
  <w:style w:type="paragraph" w:customStyle="1" w:styleId="817C1C9DA7F843D38AEE1AA1CCD65F43">
    <w:name w:val="817C1C9DA7F843D38AEE1AA1CCD65F43"/>
    <w:rsid w:val="007E68C9"/>
  </w:style>
  <w:style w:type="paragraph" w:customStyle="1" w:styleId="E4F54EEC17684AFF830F23C6A8DDC273">
    <w:name w:val="E4F54EEC17684AFF830F23C6A8DDC273"/>
    <w:rsid w:val="007E68C9"/>
  </w:style>
  <w:style w:type="paragraph" w:customStyle="1" w:styleId="6847E38372ED40B8B460D57BD34F7CA9">
    <w:name w:val="6847E38372ED40B8B460D57BD34F7CA9"/>
    <w:rsid w:val="007E68C9"/>
  </w:style>
  <w:style w:type="paragraph" w:customStyle="1" w:styleId="0A7560F656654E92BB0EE71B895848CB">
    <w:name w:val="0A7560F656654E92BB0EE71B895848CB"/>
    <w:rsid w:val="007E68C9"/>
  </w:style>
  <w:style w:type="paragraph" w:customStyle="1" w:styleId="42A4A990FD6048AABABF0710B1CA7DC5">
    <w:name w:val="42A4A990FD6048AABABF0710B1CA7DC5"/>
    <w:rsid w:val="007E68C9"/>
  </w:style>
  <w:style w:type="paragraph" w:customStyle="1" w:styleId="1C4AC50C82704937A10D55A0B6461B8C">
    <w:name w:val="1C4AC50C82704937A10D55A0B6461B8C"/>
    <w:rsid w:val="007E68C9"/>
  </w:style>
  <w:style w:type="paragraph" w:customStyle="1" w:styleId="6551CB200FD04ED4B347D3AC6638CE05">
    <w:name w:val="6551CB200FD04ED4B347D3AC6638CE05"/>
    <w:rsid w:val="007E68C9"/>
  </w:style>
  <w:style w:type="paragraph" w:customStyle="1" w:styleId="9EB254642F4643A296F35386DB77EF81">
    <w:name w:val="9EB254642F4643A296F35386DB77EF81"/>
    <w:rsid w:val="007E68C9"/>
  </w:style>
  <w:style w:type="paragraph" w:customStyle="1" w:styleId="34DD24D8DE604BBB8F5E1D412DE7442C">
    <w:name w:val="34DD24D8DE604BBB8F5E1D412DE7442C"/>
    <w:rsid w:val="007E68C9"/>
  </w:style>
  <w:style w:type="paragraph" w:customStyle="1" w:styleId="600DF7CA6FD84DABBC0F14DFE8F2DEC6">
    <w:name w:val="600DF7CA6FD84DABBC0F14DFE8F2DEC6"/>
    <w:rsid w:val="007E68C9"/>
  </w:style>
  <w:style w:type="paragraph" w:customStyle="1" w:styleId="10BB7ACEF0664877897B2D9D0AB59C25">
    <w:name w:val="10BB7ACEF0664877897B2D9D0AB59C25"/>
    <w:rsid w:val="007E68C9"/>
  </w:style>
  <w:style w:type="paragraph" w:customStyle="1" w:styleId="4C85D28FB26740D4903F2D39CCADD07F">
    <w:name w:val="4C85D28FB26740D4903F2D39CCADD07F"/>
    <w:rsid w:val="007E68C9"/>
  </w:style>
  <w:style w:type="paragraph" w:customStyle="1" w:styleId="038653369CB34F66BF0046414213DB5B">
    <w:name w:val="038653369CB34F66BF0046414213DB5B"/>
    <w:rsid w:val="007E68C9"/>
  </w:style>
  <w:style w:type="paragraph" w:customStyle="1" w:styleId="5037CD45AFDD46E2A6E34078CAE5E28A">
    <w:name w:val="5037CD45AFDD46E2A6E34078CAE5E28A"/>
    <w:rsid w:val="007E68C9"/>
  </w:style>
  <w:style w:type="paragraph" w:customStyle="1" w:styleId="A7BF1B326715419F86CFD7561AA09697">
    <w:name w:val="A7BF1B326715419F86CFD7561AA09697"/>
    <w:rsid w:val="007E68C9"/>
  </w:style>
  <w:style w:type="paragraph" w:customStyle="1" w:styleId="66FF4D25EF4F4FC0B45DEDC759DFBB4A">
    <w:name w:val="66FF4D25EF4F4FC0B45DEDC759DFBB4A"/>
    <w:rsid w:val="007E68C9"/>
  </w:style>
  <w:style w:type="paragraph" w:customStyle="1" w:styleId="F8740FFD79274C7CACBBAE929E2329FB">
    <w:name w:val="F8740FFD79274C7CACBBAE929E2329FB"/>
    <w:rsid w:val="007E68C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2C4F3-DF76-4551-8201-715882A79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Policy_Procedure.dotm</Template>
  <TotalTime>23</TotalTime>
  <Pages>8</Pages>
  <Words>2502</Words>
  <Characters>14265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05.03 Laboratory Record Retention Guidelines PL.109.01</vt:lpstr>
    </vt:vector>
  </TitlesOfParts>
  <Company>CHRISTUS Health</Company>
  <LinksUpToDate>false</LinksUpToDate>
  <CharactersWithSpaces>16734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05.03 Laboratory Record Retention Guidelines PL.109.01</dc:title>
  <dc:subject/>
  <dc:creator>djfruge</dc:creator>
  <cp:keywords/>
  <dc:description/>
  <cp:lastModifiedBy>Porche, Kristin</cp:lastModifiedBy>
  <cp:revision>2</cp:revision>
  <cp:lastPrinted>2013-01-28T17:33:00Z</cp:lastPrinted>
  <dcterms:created xsi:type="dcterms:W3CDTF">2013-02-14T23:09:00Z</dcterms:created>
  <dcterms:modified xsi:type="dcterms:W3CDTF">2013-02-21T19:19:00Z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14300</vt:r8>
  </property>
  <property fmtid="{D5CDD505-2E9C-101B-9397-08002B2CF9AE}" pid="3" name="_SourceUrl">
    <vt:lpwstr/>
  </property>
  <property fmtid="{D5CDD505-2E9C-101B-9397-08002B2CF9AE}" pid="4" name="xd_ProgID">
    <vt:lpwstr/>
  </property>
  <property fmtid="{D5CDD505-2E9C-101B-9397-08002B2CF9AE}" pid="5" name="ContentTypeId">
    <vt:lpwstr>0x010100487D00002A84694282D5ECFB0BF54AE7</vt:lpwstr>
  </property>
  <property fmtid="{D5CDD505-2E9C-101B-9397-08002B2CF9AE}" pid="6" name="TemplateUrl">
    <vt:lpwstr/>
  </property>
  <property fmtid="{D5CDD505-2E9C-101B-9397-08002B2CF9AE}" pid="7" name="HIPAA">
    <vt:lpwstr>0</vt:lpwstr>
  </property>
</Properties>
</file>