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160"/>
        <w:gridCol w:w="2700"/>
        <w:gridCol w:w="2520"/>
        <w:gridCol w:w="2340"/>
      </w:tblGrid>
      <w:tr w:rsidR="005C3DA6" w:rsidRPr="0059018B" w:rsidTr="003F7EC6">
        <w:trPr>
          <w:trHeight w:val="286"/>
        </w:trPr>
        <w:tc>
          <w:tcPr>
            <w:tcW w:w="2160" w:type="dxa"/>
            <w:shd w:val="clear" w:color="auto" w:fill="FFFFFF"/>
            <w:vAlign w:val="center"/>
          </w:tcPr>
          <w:p w:rsidR="005C3DA6" w:rsidRPr="00DA2BF3" w:rsidRDefault="005C3DA6" w:rsidP="003F7EC6">
            <w:pPr>
              <w:pStyle w:val="Header"/>
              <w:jc w:val="right"/>
              <w:rPr>
                <w:rFonts w:cs="Arial"/>
                <w:b/>
                <w:sz w:val="18"/>
                <w:szCs w:val="18"/>
              </w:rPr>
            </w:pPr>
            <w:r w:rsidRPr="00DA2BF3">
              <w:rPr>
                <w:rFonts w:cs="Arial"/>
                <w:b/>
                <w:sz w:val="18"/>
                <w:szCs w:val="18"/>
              </w:rPr>
              <w:t>SOP Number:</w:t>
            </w:r>
          </w:p>
        </w:tc>
        <w:tc>
          <w:tcPr>
            <w:tcW w:w="2700" w:type="dxa"/>
            <w:shd w:val="clear" w:color="auto" w:fill="FFFFFF"/>
            <w:vAlign w:val="center"/>
          </w:tcPr>
          <w:p w:rsidR="005C3DA6" w:rsidRPr="005C3DA6" w:rsidRDefault="00964D81" w:rsidP="003F7EC6">
            <w:pPr>
              <w:pStyle w:val="Header"/>
              <w:rPr>
                <w:rFonts w:ascii="Arial" w:hAnsi="Arial" w:cs="Arial"/>
                <w:sz w:val="22"/>
              </w:rPr>
            </w:pPr>
            <w:r>
              <w:rPr>
                <w:rFonts w:ascii="Arial" w:hAnsi="Arial" w:cs="Arial"/>
                <w:sz w:val="22"/>
              </w:rPr>
              <w:t>M.</w:t>
            </w:r>
            <w:r w:rsidR="00D42AB6">
              <w:rPr>
                <w:rFonts w:ascii="Arial" w:hAnsi="Arial" w:cs="Arial"/>
                <w:sz w:val="22"/>
              </w:rPr>
              <w:t>13.10</w:t>
            </w:r>
          </w:p>
        </w:tc>
        <w:tc>
          <w:tcPr>
            <w:tcW w:w="2520" w:type="dxa"/>
            <w:shd w:val="clear" w:color="auto" w:fill="FFFFFF"/>
            <w:vAlign w:val="center"/>
          </w:tcPr>
          <w:p w:rsidR="005C3DA6" w:rsidRPr="00DA2BF3" w:rsidRDefault="005C3DA6" w:rsidP="003F7EC6">
            <w:pPr>
              <w:pStyle w:val="Header"/>
              <w:jc w:val="right"/>
              <w:rPr>
                <w:rFonts w:cs="Arial"/>
                <w:b/>
                <w:sz w:val="18"/>
                <w:szCs w:val="18"/>
              </w:rPr>
            </w:pPr>
            <w:r w:rsidRPr="00DA2BF3">
              <w:rPr>
                <w:rFonts w:cs="Arial"/>
                <w:b/>
                <w:sz w:val="18"/>
                <w:szCs w:val="18"/>
              </w:rPr>
              <w:t>Effective Date:</w:t>
            </w:r>
          </w:p>
        </w:tc>
        <w:tc>
          <w:tcPr>
            <w:tcW w:w="2340" w:type="dxa"/>
            <w:shd w:val="clear" w:color="auto" w:fill="FFFFFF"/>
            <w:vAlign w:val="center"/>
          </w:tcPr>
          <w:p w:rsidR="005C3DA6" w:rsidRPr="005C3DA6" w:rsidRDefault="005C3DA6" w:rsidP="003F7EC6">
            <w:pPr>
              <w:pStyle w:val="Header"/>
              <w:rPr>
                <w:rFonts w:ascii="Arial" w:hAnsi="Arial" w:cs="Arial"/>
                <w:sz w:val="22"/>
                <w:szCs w:val="22"/>
              </w:rPr>
            </w:pPr>
            <w:r w:rsidRPr="005C3DA6">
              <w:rPr>
                <w:rFonts w:ascii="Arial" w:hAnsi="Arial" w:cs="Arial"/>
                <w:sz w:val="22"/>
                <w:szCs w:val="22"/>
              </w:rPr>
              <w:t>03/</w:t>
            </w:r>
            <w:r w:rsidR="00D42AB6">
              <w:rPr>
                <w:rFonts w:ascii="Arial" w:hAnsi="Arial" w:cs="Arial"/>
                <w:sz w:val="22"/>
                <w:szCs w:val="22"/>
              </w:rPr>
              <w:t>12/</w:t>
            </w:r>
            <w:r w:rsidRPr="005C3DA6">
              <w:rPr>
                <w:rFonts w:ascii="Arial" w:hAnsi="Arial" w:cs="Arial"/>
                <w:sz w:val="22"/>
                <w:szCs w:val="22"/>
              </w:rPr>
              <w:t>2013</w:t>
            </w:r>
          </w:p>
        </w:tc>
      </w:tr>
      <w:tr w:rsidR="005C3DA6" w:rsidRPr="0059018B" w:rsidTr="003F7EC6">
        <w:trPr>
          <w:trHeight w:val="286"/>
        </w:trPr>
        <w:tc>
          <w:tcPr>
            <w:tcW w:w="2160" w:type="dxa"/>
            <w:shd w:val="clear" w:color="auto" w:fill="FFFFFF"/>
            <w:vAlign w:val="center"/>
          </w:tcPr>
          <w:p w:rsidR="005C3DA6" w:rsidRPr="00DA2BF3" w:rsidRDefault="005C3DA6" w:rsidP="003F7EC6">
            <w:pPr>
              <w:pStyle w:val="Header"/>
              <w:jc w:val="right"/>
              <w:rPr>
                <w:rFonts w:cs="Arial"/>
                <w:b/>
                <w:sz w:val="18"/>
                <w:szCs w:val="18"/>
              </w:rPr>
            </w:pPr>
            <w:r w:rsidRPr="00DA2BF3">
              <w:rPr>
                <w:rFonts w:cs="Arial"/>
                <w:b/>
                <w:sz w:val="18"/>
                <w:szCs w:val="18"/>
              </w:rPr>
              <w:t>Department:</w:t>
            </w:r>
          </w:p>
        </w:tc>
        <w:tc>
          <w:tcPr>
            <w:tcW w:w="2700" w:type="dxa"/>
            <w:shd w:val="clear" w:color="auto" w:fill="FFFFFF"/>
            <w:vAlign w:val="center"/>
          </w:tcPr>
          <w:p w:rsidR="005C3DA6" w:rsidRPr="005C3DA6" w:rsidRDefault="00D42AB6" w:rsidP="003F7EC6">
            <w:pPr>
              <w:pStyle w:val="Header"/>
              <w:rPr>
                <w:rFonts w:ascii="Arial" w:hAnsi="Arial" w:cs="Arial"/>
                <w:sz w:val="22"/>
              </w:rPr>
            </w:pPr>
            <w:r>
              <w:rPr>
                <w:rFonts w:ascii="Arial" w:hAnsi="Arial" w:cs="Arial"/>
                <w:sz w:val="22"/>
              </w:rPr>
              <w:t>Microbiology</w:t>
            </w:r>
          </w:p>
        </w:tc>
        <w:tc>
          <w:tcPr>
            <w:tcW w:w="2520" w:type="dxa"/>
            <w:shd w:val="clear" w:color="auto" w:fill="FFFFFF"/>
            <w:vAlign w:val="center"/>
          </w:tcPr>
          <w:p w:rsidR="005C3DA6" w:rsidRPr="00DA2BF3" w:rsidRDefault="005C3DA6" w:rsidP="003F7EC6">
            <w:pPr>
              <w:pStyle w:val="Header"/>
              <w:jc w:val="right"/>
              <w:rPr>
                <w:rFonts w:cs="Arial"/>
                <w:b/>
                <w:sz w:val="18"/>
                <w:szCs w:val="18"/>
              </w:rPr>
            </w:pPr>
            <w:r w:rsidRPr="00DA2BF3">
              <w:rPr>
                <w:rFonts w:cs="Arial"/>
                <w:b/>
                <w:sz w:val="18"/>
                <w:szCs w:val="18"/>
              </w:rPr>
              <w:t>Revis</w:t>
            </w:r>
            <w:r>
              <w:rPr>
                <w:rFonts w:cs="Arial"/>
                <w:b/>
                <w:sz w:val="18"/>
                <w:szCs w:val="18"/>
              </w:rPr>
              <w:t>i</w:t>
            </w:r>
            <w:r w:rsidRPr="00DA2BF3">
              <w:rPr>
                <w:rFonts w:cs="Arial"/>
                <w:b/>
                <w:sz w:val="18"/>
                <w:szCs w:val="18"/>
              </w:rPr>
              <w:t>on Date:</w:t>
            </w:r>
          </w:p>
        </w:tc>
        <w:tc>
          <w:tcPr>
            <w:tcW w:w="2340" w:type="dxa"/>
            <w:shd w:val="clear" w:color="auto" w:fill="FFFFFF"/>
            <w:vAlign w:val="center"/>
          </w:tcPr>
          <w:p w:rsidR="00D42AB6" w:rsidRPr="005C3DA6" w:rsidRDefault="00D42AB6" w:rsidP="003F7EC6">
            <w:pPr>
              <w:pStyle w:val="Header"/>
              <w:rPr>
                <w:rFonts w:ascii="Arial" w:hAnsi="Arial" w:cs="Arial"/>
                <w:sz w:val="22"/>
                <w:szCs w:val="22"/>
              </w:rPr>
            </w:pPr>
            <w:r>
              <w:rPr>
                <w:rFonts w:ascii="Arial" w:hAnsi="Arial" w:cs="Arial"/>
                <w:sz w:val="22"/>
                <w:szCs w:val="22"/>
              </w:rPr>
              <w:t>3/9/2013</w:t>
            </w:r>
          </w:p>
        </w:tc>
      </w:tr>
      <w:tr w:rsidR="005C3DA6" w:rsidRPr="0059018B" w:rsidTr="003F7EC6">
        <w:trPr>
          <w:trHeight w:val="286"/>
        </w:trPr>
        <w:tc>
          <w:tcPr>
            <w:tcW w:w="2160" w:type="dxa"/>
            <w:shd w:val="clear" w:color="auto" w:fill="FFFFFF"/>
            <w:vAlign w:val="center"/>
          </w:tcPr>
          <w:p w:rsidR="005C3DA6" w:rsidRPr="00DA2BF3" w:rsidRDefault="005C3DA6" w:rsidP="003F7EC6">
            <w:pPr>
              <w:pStyle w:val="Header"/>
              <w:jc w:val="right"/>
              <w:rPr>
                <w:rFonts w:cs="Arial"/>
                <w:b/>
                <w:sz w:val="18"/>
                <w:szCs w:val="18"/>
              </w:rPr>
            </w:pPr>
            <w:r w:rsidRPr="00DA2BF3">
              <w:rPr>
                <w:rFonts w:cs="Arial"/>
                <w:b/>
                <w:sz w:val="18"/>
                <w:szCs w:val="18"/>
              </w:rPr>
              <w:t>Policy (P), Procedure (PR)or Both (P/P):</w:t>
            </w:r>
          </w:p>
        </w:tc>
        <w:tc>
          <w:tcPr>
            <w:tcW w:w="2700" w:type="dxa"/>
            <w:shd w:val="clear" w:color="auto" w:fill="FFFFFF"/>
            <w:vAlign w:val="center"/>
          </w:tcPr>
          <w:p w:rsidR="005C3DA6" w:rsidRPr="005C3DA6" w:rsidRDefault="005C3DA6" w:rsidP="003F7EC6">
            <w:pPr>
              <w:pStyle w:val="Header"/>
              <w:rPr>
                <w:rFonts w:ascii="Arial" w:hAnsi="Arial" w:cs="Arial"/>
                <w:sz w:val="22"/>
              </w:rPr>
            </w:pPr>
            <w:r w:rsidRPr="005C3DA6">
              <w:rPr>
                <w:rFonts w:ascii="Arial" w:hAnsi="Arial" w:cs="Arial"/>
                <w:sz w:val="22"/>
              </w:rPr>
              <w:t>P</w:t>
            </w:r>
          </w:p>
        </w:tc>
        <w:tc>
          <w:tcPr>
            <w:tcW w:w="2520" w:type="dxa"/>
            <w:shd w:val="clear" w:color="auto" w:fill="FFFFFF"/>
            <w:vAlign w:val="center"/>
          </w:tcPr>
          <w:p w:rsidR="005C3DA6" w:rsidRPr="00DA2BF3" w:rsidRDefault="005C3DA6" w:rsidP="003F7EC6">
            <w:pPr>
              <w:pStyle w:val="Header"/>
              <w:jc w:val="right"/>
              <w:rPr>
                <w:rFonts w:cs="Arial"/>
                <w:b/>
                <w:sz w:val="18"/>
                <w:szCs w:val="18"/>
              </w:rPr>
            </w:pPr>
            <w:r w:rsidRPr="00DA2BF3">
              <w:rPr>
                <w:rFonts w:cs="Arial"/>
                <w:b/>
                <w:sz w:val="18"/>
                <w:szCs w:val="18"/>
              </w:rPr>
              <w:t>Version:</w:t>
            </w:r>
          </w:p>
        </w:tc>
        <w:tc>
          <w:tcPr>
            <w:tcW w:w="2340" w:type="dxa"/>
            <w:shd w:val="clear" w:color="auto" w:fill="FFFFFF"/>
            <w:vAlign w:val="center"/>
          </w:tcPr>
          <w:p w:rsidR="005C3DA6" w:rsidRPr="005C3DA6" w:rsidRDefault="005C3DA6" w:rsidP="003F7EC6">
            <w:pPr>
              <w:pStyle w:val="Header"/>
              <w:rPr>
                <w:rFonts w:ascii="Arial" w:hAnsi="Arial" w:cs="Arial"/>
                <w:sz w:val="22"/>
                <w:szCs w:val="22"/>
              </w:rPr>
            </w:pPr>
            <w:r w:rsidRPr="005C3DA6">
              <w:rPr>
                <w:rFonts w:ascii="Arial" w:hAnsi="Arial" w:cs="Arial"/>
                <w:sz w:val="22"/>
                <w:szCs w:val="22"/>
              </w:rPr>
              <w:t>2</w:t>
            </w:r>
          </w:p>
        </w:tc>
      </w:tr>
    </w:tbl>
    <w:p w:rsidR="005C3DA6" w:rsidRDefault="005C3DA6" w:rsidP="005C3DA6">
      <w:pPr>
        <w:ind w:left="288"/>
        <w:rPr>
          <w:rFonts w:cs="Arial"/>
        </w:rPr>
      </w:pPr>
    </w:p>
    <w:p w:rsidR="005C3DA6" w:rsidRPr="0059018B" w:rsidRDefault="005C3DA6" w:rsidP="005C3DA6">
      <w:pPr>
        <w:ind w:left="28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630"/>
        <w:gridCol w:w="735"/>
        <w:gridCol w:w="1450"/>
        <w:gridCol w:w="270"/>
        <w:gridCol w:w="1070"/>
        <w:gridCol w:w="275"/>
        <w:gridCol w:w="1795"/>
        <w:gridCol w:w="1818"/>
      </w:tblGrid>
      <w:tr w:rsidR="005C3DA6" w:rsidRPr="0059018B" w:rsidTr="003F7EC6">
        <w:trPr>
          <w:trHeight w:val="253"/>
        </w:trPr>
        <w:tc>
          <w:tcPr>
            <w:tcW w:w="4348" w:type="dxa"/>
            <w:gridSpan w:val="4"/>
            <w:tcBorders>
              <w:bottom w:val="single" w:sz="4" w:space="0" w:color="auto"/>
            </w:tcBorders>
            <w:shd w:val="clear" w:color="auto" w:fill="D9D9D9"/>
            <w:vAlign w:val="center"/>
          </w:tcPr>
          <w:p w:rsidR="005C3DA6" w:rsidRPr="0059018B" w:rsidRDefault="005C3DA6" w:rsidP="003F7EC6">
            <w:pPr>
              <w:jc w:val="center"/>
              <w:rPr>
                <w:rFonts w:cs="Arial"/>
                <w:sz w:val="22"/>
              </w:rPr>
            </w:pPr>
            <w:r w:rsidRPr="0059018B">
              <w:rPr>
                <w:rFonts w:cs="Arial"/>
                <w:sz w:val="22"/>
              </w:rPr>
              <w:t>Applicable Standards</w:t>
            </w:r>
          </w:p>
        </w:tc>
        <w:tc>
          <w:tcPr>
            <w:tcW w:w="270" w:type="dxa"/>
            <w:tcBorders>
              <w:top w:val="nil"/>
              <w:bottom w:val="nil"/>
            </w:tcBorders>
            <w:vAlign w:val="center"/>
          </w:tcPr>
          <w:p w:rsidR="005C3DA6" w:rsidRPr="0059018B" w:rsidRDefault="005C3DA6" w:rsidP="003F7EC6">
            <w:pPr>
              <w:jc w:val="center"/>
              <w:rPr>
                <w:rFonts w:cs="Arial"/>
                <w:sz w:val="22"/>
              </w:rPr>
            </w:pPr>
          </w:p>
        </w:tc>
        <w:tc>
          <w:tcPr>
            <w:tcW w:w="4958" w:type="dxa"/>
            <w:gridSpan w:val="4"/>
            <w:tcBorders>
              <w:bottom w:val="single" w:sz="4" w:space="0" w:color="auto"/>
            </w:tcBorders>
            <w:shd w:val="clear" w:color="auto" w:fill="D9D9D9"/>
            <w:vAlign w:val="center"/>
          </w:tcPr>
          <w:p w:rsidR="005C3DA6" w:rsidRPr="0059018B" w:rsidRDefault="005C3DA6" w:rsidP="003F7EC6">
            <w:pPr>
              <w:jc w:val="center"/>
              <w:rPr>
                <w:rFonts w:cs="Arial"/>
                <w:sz w:val="22"/>
              </w:rPr>
            </w:pPr>
            <w:r w:rsidRPr="0059018B">
              <w:rPr>
                <w:rFonts w:cs="Arial"/>
                <w:sz w:val="22"/>
              </w:rPr>
              <w:t>Version History</w:t>
            </w:r>
          </w:p>
        </w:tc>
      </w:tr>
      <w:tr w:rsidR="005C3DA6" w:rsidRPr="0059018B" w:rsidTr="00D42AB6">
        <w:trPr>
          <w:trHeight w:val="422"/>
        </w:trPr>
        <w:tc>
          <w:tcPr>
            <w:tcW w:w="2163" w:type="dxa"/>
            <w:gridSpan w:val="2"/>
            <w:shd w:val="clear" w:color="auto" w:fill="F2F2F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Standard</w:t>
            </w:r>
          </w:p>
        </w:tc>
        <w:tc>
          <w:tcPr>
            <w:tcW w:w="2185" w:type="dxa"/>
            <w:gridSpan w:val="2"/>
            <w:shd w:val="clear" w:color="auto" w:fill="F2F2F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 xml:space="preserve">Organization </w:t>
            </w:r>
            <w:r w:rsidRPr="005C3DA6">
              <w:rPr>
                <w:rStyle w:val="PlaceholderText"/>
                <w:rFonts w:ascii="Arial" w:hAnsi="Arial" w:cs="Arial"/>
                <w:sz w:val="22"/>
                <w:szCs w:val="22"/>
              </w:rPr>
              <w:t xml:space="preserve"> </w:t>
            </w:r>
          </w:p>
        </w:tc>
        <w:tc>
          <w:tcPr>
            <w:tcW w:w="270" w:type="dxa"/>
            <w:tcBorders>
              <w:top w:val="nil"/>
              <w:bottom w:val="nil"/>
            </w:tcBorders>
            <w:vAlign w:val="center"/>
          </w:tcPr>
          <w:p w:rsidR="005C3DA6" w:rsidRPr="0059018B" w:rsidRDefault="005C3DA6" w:rsidP="003F7EC6">
            <w:pPr>
              <w:jc w:val="center"/>
              <w:rPr>
                <w:rFonts w:cs="Arial"/>
                <w:sz w:val="22"/>
              </w:rPr>
            </w:pPr>
          </w:p>
        </w:tc>
        <w:tc>
          <w:tcPr>
            <w:tcW w:w="1070" w:type="dxa"/>
            <w:shd w:val="clear" w:color="auto" w:fill="F2F2F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Version</w:t>
            </w:r>
          </w:p>
        </w:tc>
        <w:tc>
          <w:tcPr>
            <w:tcW w:w="2070" w:type="dxa"/>
            <w:gridSpan w:val="2"/>
            <w:shd w:val="clear" w:color="auto" w:fill="F2F2F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Effective Date</w:t>
            </w:r>
          </w:p>
        </w:tc>
        <w:tc>
          <w:tcPr>
            <w:tcW w:w="1818" w:type="dxa"/>
            <w:shd w:val="clear" w:color="auto" w:fill="F2F2F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Retired Date</w:t>
            </w:r>
          </w:p>
        </w:tc>
      </w:tr>
      <w:tr w:rsidR="005C3DA6" w:rsidRPr="0059018B" w:rsidTr="003F7EC6">
        <w:trPr>
          <w:trHeight w:val="253"/>
        </w:trPr>
        <w:tc>
          <w:tcPr>
            <w:tcW w:w="2163" w:type="dxa"/>
            <w:gridSpan w:val="2"/>
            <w:vAlign w:val="center"/>
          </w:tcPr>
          <w:p w:rsidR="005C3DA6" w:rsidRPr="005C3DA6" w:rsidRDefault="00D42AB6" w:rsidP="003F7EC6">
            <w:pPr>
              <w:jc w:val="center"/>
              <w:rPr>
                <w:rFonts w:ascii="Arial" w:hAnsi="Arial" w:cs="Arial"/>
                <w:sz w:val="22"/>
                <w:szCs w:val="22"/>
              </w:rPr>
            </w:pPr>
            <w:r>
              <w:rPr>
                <w:rFonts w:ascii="Arial" w:hAnsi="Arial" w:cs="Arial"/>
                <w:sz w:val="22"/>
                <w:szCs w:val="22"/>
              </w:rPr>
              <w:t>MIC.18968</w:t>
            </w:r>
          </w:p>
        </w:tc>
        <w:tc>
          <w:tcPr>
            <w:tcW w:w="2185" w:type="dxa"/>
            <w:gridSpan w:val="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CAP</w:t>
            </w:r>
          </w:p>
        </w:tc>
        <w:tc>
          <w:tcPr>
            <w:tcW w:w="270" w:type="dxa"/>
            <w:tcBorders>
              <w:top w:val="nil"/>
              <w:bottom w:val="nil"/>
            </w:tcBorders>
            <w:vAlign w:val="center"/>
          </w:tcPr>
          <w:p w:rsidR="005C3DA6" w:rsidRPr="0059018B" w:rsidRDefault="005C3DA6" w:rsidP="003F7EC6">
            <w:pPr>
              <w:jc w:val="center"/>
              <w:rPr>
                <w:rFonts w:cs="Arial"/>
                <w:sz w:val="22"/>
              </w:rPr>
            </w:pPr>
          </w:p>
        </w:tc>
        <w:tc>
          <w:tcPr>
            <w:tcW w:w="1070" w:type="dxa"/>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1</w:t>
            </w:r>
          </w:p>
        </w:tc>
        <w:tc>
          <w:tcPr>
            <w:tcW w:w="2070" w:type="dxa"/>
            <w:gridSpan w:val="2"/>
            <w:vAlign w:val="center"/>
          </w:tcPr>
          <w:p w:rsidR="005C3DA6" w:rsidRPr="005C3DA6" w:rsidRDefault="005C3DA6" w:rsidP="00D42AB6">
            <w:pPr>
              <w:jc w:val="center"/>
              <w:rPr>
                <w:rFonts w:ascii="Arial" w:hAnsi="Arial" w:cs="Arial"/>
                <w:sz w:val="22"/>
                <w:szCs w:val="22"/>
              </w:rPr>
            </w:pPr>
            <w:r w:rsidRPr="005C3DA6">
              <w:rPr>
                <w:rFonts w:ascii="Arial" w:hAnsi="Arial" w:cs="Arial"/>
                <w:sz w:val="22"/>
                <w:szCs w:val="22"/>
              </w:rPr>
              <w:t>06/20</w:t>
            </w:r>
            <w:r w:rsidR="00D42AB6">
              <w:rPr>
                <w:rFonts w:ascii="Arial" w:hAnsi="Arial" w:cs="Arial"/>
                <w:sz w:val="22"/>
                <w:szCs w:val="22"/>
              </w:rPr>
              <w:t>03</w:t>
            </w:r>
          </w:p>
        </w:tc>
        <w:tc>
          <w:tcPr>
            <w:tcW w:w="1818" w:type="dxa"/>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03/2013</w:t>
            </w:r>
          </w:p>
        </w:tc>
      </w:tr>
      <w:tr w:rsidR="005C3DA6" w:rsidRPr="0059018B" w:rsidTr="003F7EC6">
        <w:trPr>
          <w:trHeight w:val="253"/>
        </w:trPr>
        <w:tc>
          <w:tcPr>
            <w:tcW w:w="2163" w:type="dxa"/>
            <w:gridSpan w:val="2"/>
            <w:vAlign w:val="center"/>
          </w:tcPr>
          <w:p w:rsidR="005C3DA6" w:rsidRPr="005C3DA6" w:rsidRDefault="00D42AB6" w:rsidP="003F7EC6">
            <w:pPr>
              <w:jc w:val="center"/>
              <w:rPr>
                <w:rFonts w:ascii="Arial" w:hAnsi="Arial" w:cs="Arial"/>
                <w:sz w:val="22"/>
                <w:szCs w:val="22"/>
              </w:rPr>
            </w:pPr>
            <w:r>
              <w:rPr>
                <w:rFonts w:ascii="Arial" w:hAnsi="Arial" w:cs="Arial"/>
                <w:sz w:val="22"/>
                <w:szCs w:val="22"/>
              </w:rPr>
              <w:t>MIC.18976</w:t>
            </w:r>
          </w:p>
        </w:tc>
        <w:tc>
          <w:tcPr>
            <w:tcW w:w="2185" w:type="dxa"/>
            <w:gridSpan w:val="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CAP</w:t>
            </w:r>
          </w:p>
        </w:tc>
        <w:tc>
          <w:tcPr>
            <w:tcW w:w="270" w:type="dxa"/>
            <w:tcBorders>
              <w:top w:val="nil"/>
              <w:bottom w:val="nil"/>
            </w:tcBorders>
            <w:vAlign w:val="center"/>
          </w:tcPr>
          <w:p w:rsidR="005C3DA6" w:rsidRPr="0059018B" w:rsidRDefault="005C3DA6" w:rsidP="003F7EC6">
            <w:pPr>
              <w:jc w:val="center"/>
              <w:rPr>
                <w:rFonts w:cs="Arial"/>
                <w:sz w:val="22"/>
              </w:rPr>
            </w:pPr>
          </w:p>
        </w:tc>
        <w:tc>
          <w:tcPr>
            <w:tcW w:w="1070" w:type="dxa"/>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2</w:t>
            </w:r>
          </w:p>
        </w:tc>
        <w:tc>
          <w:tcPr>
            <w:tcW w:w="2070" w:type="dxa"/>
            <w:gridSpan w:val="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03/2013</w:t>
            </w:r>
          </w:p>
        </w:tc>
        <w:tc>
          <w:tcPr>
            <w:tcW w:w="1818" w:type="dxa"/>
            <w:vAlign w:val="center"/>
          </w:tcPr>
          <w:p w:rsidR="005C3DA6" w:rsidRPr="005C3DA6" w:rsidRDefault="005C3DA6" w:rsidP="003F7EC6">
            <w:pPr>
              <w:jc w:val="center"/>
              <w:rPr>
                <w:rFonts w:ascii="Arial" w:hAnsi="Arial" w:cs="Arial"/>
                <w:sz w:val="22"/>
                <w:szCs w:val="22"/>
              </w:rPr>
            </w:pPr>
          </w:p>
        </w:tc>
      </w:tr>
      <w:tr w:rsidR="005C3DA6" w:rsidRPr="0059018B" w:rsidTr="003F7EC6">
        <w:trPr>
          <w:trHeight w:val="253"/>
        </w:trPr>
        <w:tc>
          <w:tcPr>
            <w:tcW w:w="2163" w:type="dxa"/>
            <w:gridSpan w:val="2"/>
            <w:vAlign w:val="center"/>
          </w:tcPr>
          <w:p w:rsidR="005C3DA6" w:rsidRPr="005C3DA6" w:rsidRDefault="00250297" w:rsidP="003F7EC6">
            <w:pPr>
              <w:jc w:val="center"/>
              <w:rPr>
                <w:rFonts w:ascii="Arial" w:hAnsi="Arial" w:cs="Arial"/>
                <w:sz w:val="22"/>
                <w:szCs w:val="22"/>
              </w:rPr>
            </w:pPr>
            <w:r>
              <w:rPr>
                <w:rFonts w:ascii="Arial" w:hAnsi="Arial" w:cs="Arial"/>
                <w:sz w:val="22"/>
                <w:szCs w:val="22"/>
              </w:rPr>
              <w:t>MIC.63220</w:t>
            </w:r>
          </w:p>
        </w:tc>
        <w:tc>
          <w:tcPr>
            <w:tcW w:w="2185" w:type="dxa"/>
            <w:gridSpan w:val="2"/>
            <w:vAlign w:val="center"/>
          </w:tcPr>
          <w:p w:rsidR="005C3DA6" w:rsidRPr="005C3DA6" w:rsidRDefault="005C3DA6" w:rsidP="005C3DA6">
            <w:pPr>
              <w:jc w:val="center"/>
              <w:rPr>
                <w:rFonts w:ascii="Arial" w:hAnsi="Arial" w:cs="Arial"/>
                <w:sz w:val="22"/>
                <w:szCs w:val="22"/>
              </w:rPr>
            </w:pPr>
            <w:r w:rsidRPr="005C3DA6">
              <w:rPr>
                <w:rFonts w:ascii="Arial" w:hAnsi="Arial" w:cs="Arial"/>
                <w:sz w:val="22"/>
                <w:szCs w:val="22"/>
              </w:rPr>
              <w:t>CAP</w:t>
            </w:r>
          </w:p>
        </w:tc>
        <w:tc>
          <w:tcPr>
            <w:tcW w:w="270" w:type="dxa"/>
            <w:tcBorders>
              <w:top w:val="nil"/>
              <w:bottom w:val="nil"/>
            </w:tcBorders>
            <w:vAlign w:val="center"/>
          </w:tcPr>
          <w:p w:rsidR="005C3DA6" w:rsidRPr="0059018B" w:rsidRDefault="005C3DA6" w:rsidP="003F7EC6">
            <w:pPr>
              <w:jc w:val="center"/>
              <w:rPr>
                <w:rFonts w:cs="Arial"/>
                <w:sz w:val="22"/>
              </w:rPr>
            </w:pPr>
          </w:p>
        </w:tc>
        <w:tc>
          <w:tcPr>
            <w:tcW w:w="1070" w:type="dxa"/>
            <w:vAlign w:val="center"/>
          </w:tcPr>
          <w:p w:rsidR="005C3DA6" w:rsidRPr="005C3DA6" w:rsidRDefault="005C3DA6" w:rsidP="003F7EC6">
            <w:pPr>
              <w:jc w:val="center"/>
              <w:rPr>
                <w:rFonts w:ascii="Arial" w:hAnsi="Arial" w:cs="Arial"/>
                <w:sz w:val="22"/>
                <w:szCs w:val="22"/>
              </w:rPr>
            </w:pPr>
          </w:p>
        </w:tc>
        <w:tc>
          <w:tcPr>
            <w:tcW w:w="2070" w:type="dxa"/>
            <w:gridSpan w:val="2"/>
            <w:vAlign w:val="center"/>
          </w:tcPr>
          <w:p w:rsidR="005C3DA6" w:rsidRPr="005C3DA6" w:rsidRDefault="005C3DA6" w:rsidP="003F7EC6">
            <w:pPr>
              <w:jc w:val="center"/>
              <w:rPr>
                <w:rFonts w:ascii="Arial" w:hAnsi="Arial" w:cs="Arial"/>
                <w:sz w:val="22"/>
                <w:szCs w:val="22"/>
              </w:rPr>
            </w:pPr>
          </w:p>
        </w:tc>
        <w:tc>
          <w:tcPr>
            <w:tcW w:w="1818" w:type="dxa"/>
            <w:vAlign w:val="center"/>
          </w:tcPr>
          <w:p w:rsidR="005C3DA6" w:rsidRPr="005C3DA6" w:rsidRDefault="005C3DA6" w:rsidP="003F7EC6">
            <w:pPr>
              <w:jc w:val="center"/>
              <w:rPr>
                <w:rFonts w:ascii="Arial" w:hAnsi="Arial" w:cs="Arial"/>
                <w:sz w:val="22"/>
                <w:szCs w:val="22"/>
              </w:rPr>
            </w:pPr>
          </w:p>
        </w:tc>
      </w:tr>
      <w:tr w:rsidR="005C3DA6" w:rsidRPr="0059018B" w:rsidTr="003F7EC6">
        <w:trPr>
          <w:trHeight w:val="253"/>
        </w:trPr>
        <w:tc>
          <w:tcPr>
            <w:tcW w:w="2163" w:type="dxa"/>
            <w:gridSpan w:val="2"/>
            <w:tcBorders>
              <w:bottom w:val="single" w:sz="4" w:space="0" w:color="auto"/>
            </w:tcBorders>
            <w:vAlign w:val="center"/>
          </w:tcPr>
          <w:p w:rsidR="005C3DA6" w:rsidRPr="005C3DA6" w:rsidRDefault="005C3DA6" w:rsidP="003F7EC6">
            <w:pPr>
              <w:jc w:val="center"/>
              <w:rPr>
                <w:rFonts w:ascii="Arial" w:hAnsi="Arial" w:cs="Arial"/>
                <w:sz w:val="22"/>
                <w:szCs w:val="22"/>
              </w:rPr>
            </w:pPr>
          </w:p>
        </w:tc>
        <w:tc>
          <w:tcPr>
            <w:tcW w:w="2185" w:type="dxa"/>
            <w:gridSpan w:val="2"/>
            <w:tcBorders>
              <w:bottom w:val="single" w:sz="4" w:space="0" w:color="auto"/>
            </w:tcBorders>
            <w:vAlign w:val="center"/>
          </w:tcPr>
          <w:p w:rsidR="005C3DA6" w:rsidRPr="005C3DA6" w:rsidRDefault="005C3DA6" w:rsidP="003F7EC6">
            <w:pPr>
              <w:jc w:val="center"/>
              <w:rPr>
                <w:rFonts w:ascii="Arial" w:hAnsi="Arial" w:cs="Arial"/>
                <w:sz w:val="22"/>
                <w:szCs w:val="22"/>
              </w:rPr>
            </w:pPr>
            <w:r w:rsidRPr="005C3DA6">
              <w:rPr>
                <w:rStyle w:val="PlaceholderText"/>
                <w:rFonts w:ascii="Arial" w:hAnsi="Arial" w:cs="Arial"/>
                <w:sz w:val="22"/>
                <w:szCs w:val="22"/>
              </w:rPr>
              <w:t xml:space="preserve"> </w:t>
            </w:r>
          </w:p>
        </w:tc>
        <w:tc>
          <w:tcPr>
            <w:tcW w:w="270" w:type="dxa"/>
            <w:tcBorders>
              <w:top w:val="nil"/>
              <w:bottom w:val="nil"/>
            </w:tcBorders>
            <w:vAlign w:val="center"/>
          </w:tcPr>
          <w:p w:rsidR="005C3DA6" w:rsidRPr="0059018B" w:rsidRDefault="005C3DA6" w:rsidP="003F7EC6">
            <w:pPr>
              <w:jc w:val="center"/>
              <w:rPr>
                <w:rFonts w:cs="Arial"/>
                <w:sz w:val="22"/>
              </w:rPr>
            </w:pPr>
          </w:p>
        </w:tc>
        <w:tc>
          <w:tcPr>
            <w:tcW w:w="1070" w:type="dxa"/>
            <w:vAlign w:val="center"/>
          </w:tcPr>
          <w:p w:rsidR="005C3DA6" w:rsidRPr="005C3DA6" w:rsidRDefault="005C3DA6" w:rsidP="003F7EC6">
            <w:pPr>
              <w:jc w:val="center"/>
              <w:rPr>
                <w:rFonts w:ascii="Arial" w:hAnsi="Arial" w:cs="Arial"/>
                <w:sz w:val="22"/>
                <w:szCs w:val="22"/>
              </w:rPr>
            </w:pPr>
          </w:p>
        </w:tc>
        <w:tc>
          <w:tcPr>
            <w:tcW w:w="2070" w:type="dxa"/>
            <w:gridSpan w:val="2"/>
            <w:vAlign w:val="center"/>
          </w:tcPr>
          <w:p w:rsidR="005C3DA6" w:rsidRPr="005C3DA6" w:rsidRDefault="005C3DA6" w:rsidP="003F7EC6">
            <w:pPr>
              <w:jc w:val="center"/>
              <w:rPr>
                <w:rFonts w:ascii="Arial" w:hAnsi="Arial" w:cs="Arial"/>
                <w:sz w:val="22"/>
                <w:szCs w:val="22"/>
              </w:rPr>
            </w:pPr>
          </w:p>
        </w:tc>
        <w:tc>
          <w:tcPr>
            <w:tcW w:w="1818" w:type="dxa"/>
            <w:vAlign w:val="center"/>
          </w:tcPr>
          <w:p w:rsidR="005C3DA6" w:rsidRPr="005C3DA6" w:rsidRDefault="005C3DA6" w:rsidP="003F7EC6">
            <w:pPr>
              <w:jc w:val="center"/>
              <w:rPr>
                <w:rFonts w:ascii="Arial" w:hAnsi="Arial" w:cs="Arial"/>
                <w:sz w:val="22"/>
                <w:szCs w:val="22"/>
              </w:rPr>
            </w:pPr>
          </w:p>
        </w:tc>
      </w:tr>
      <w:tr w:rsidR="005C3DA6" w:rsidRPr="0059018B" w:rsidTr="003F7EC6">
        <w:trPr>
          <w:trHeight w:val="253"/>
        </w:trPr>
        <w:tc>
          <w:tcPr>
            <w:tcW w:w="4348" w:type="dxa"/>
            <w:gridSpan w:val="4"/>
            <w:shd w:val="clear" w:color="auto" w:fill="D9D9D9"/>
            <w:vAlign w:val="center"/>
          </w:tcPr>
          <w:p w:rsidR="005C3DA6" w:rsidRPr="0059018B" w:rsidRDefault="005C3DA6" w:rsidP="003F7EC6">
            <w:pPr>
              <w:jc w:val="center"/>
              <w:rPr>
                <w:rFonts w:cs="Arial"/>
                <w:sz w:val="22"/>
              </w:rPr>
            </w:pPr>
            <w:r w:rsidRPr="0059018B">
              <w:rPr>
                <w:rFonts w:cs="Arial"/>
                <w:sz w:val="22"/>
              </w:rPr>
              <w:t>Related Documents</w:t>
            </w:r>
          </w:p>
        </w:tc>
        <w:tc>
          <w:tcPr>
            <w:tcW w:w="270" w:type="dxa"/>
            <w:tcBorders>
              <w:top w:val="nil"/>
              <w:bottom w:val="nil"/>
            </w:tcBorders>
            <w:vAlign w:val="center"/>
          </w:tcPr>
          <w:p w:rsidR="005C3DA6" w:rsidRPr="0059018B" w:rsidRDefault="005C3DA6" w:rsidP="003F7EC6">
            <w:pPr>
              <w:jc w:val="center"/>
              <w:rPr>
                <w:rFonts w:cs="Arial"/>
                <w:sz w:val="22"/>
              </w:rPr>
            </w:pPr>
          </w:p>
        </w:tc>
        <w:tc>
          <w:tcPr>
            <w:tcW w:w="1070" w:type="dxa"/>
            <w:vAlign w:val="center"/>
          </w:tcPr>
          <w:p w:rsidR="005C3DA6" w:rsidRPr="005C3DA6" w:rsidRDefault="005C3DA6" w:rsidP="003F7EC6">
            <w:pPr>
              <w:jc w:val="center"/>
              <w:rPr>
                <w:rFonts w:ascii="Arial" w:hAnsi="Arial" w:cs="Arial"/>
                <w:sz w:val="22"/>
                <w:szCs w:val="22"/>
              </w:rPr>
            </w:pPr>
          </w:p>
        </w:tc>
        <w:tc>
          <w:tcPr>
            <w:tcW w:w="2070" w:type="dxa"/>
            <w:gridSpan w:val="2"/>
            <w:vAlign w:val="center"/>
          </w:tcPr>
          <w:p w:rsidR="005C3DA6" w:rsidRPr="005C3DA6" w:rsidRDefault="005C3DA6" w:rsidP="003F7EC6">
            <w:pPr>
              <w:jc w:val="center"/>
              <w:rPr>
                <w:rFonts w:ascii="Arial" w:hAnsi="Arial" w:cs="Arial"/>
                <w:sz w:val="22"/>
                <w:szCs w:val="22"/>
              </w:rPr>
            </w:pPr>
          </w:p>
        </w:tc>
        <w:tc>
          <w:tcPr>
            <w:tcW w:w="1818" w:type="dxa"/>
            <w:vAlign w:val="center"/>
          </w:tcPr>
          <w:p w:rsidR="005C3DA6" w:rsidRPr="005C3DA6" w:rsidRDefault="005C3DA6" w:rsidP="003F7EC6">
            <w:pPr>
              <w:jc w:val="center"/>
              <w:rPr>
                <w:rFonts w:ascii="Arial" w:hAnsi="Arial" w:cs="Arial"/>
                <w:sz w:val="22"/>
                <w:szCs w:val="22"/>
              </w:rPr>
            </w:pPr>
          </w:p>
        </w:tc>
      </w:tr>
      <w:tr w:rsidR="005C3DA6" w:rsidRPr="0059018B" w:rsidTr="003F7EC6">
        <w:trPr>
          <w:trHeight w:val="253"/>
        </w:trPr>
        <w:tc>
          <w:tcPr>
            <w:tcW w:w="4348" w:type="dxa"/>
            <w:gridSpan w:val="4"/>
            <w:vAlign w:val="center"/>
          </w:tcPr>
          <w:p w:rsidR="005C3DA6" w:rsidRPr="005C3DA6" w:rsidRDefault="005C3DA6" w:rsidP="003F7EC6">
            <w:pPr>
              <w:jc w:val="center"/>
              <w:rPr>
                <w:rFonts w:ascii="Arial" w:hAnsi="Arial" w:cs="Arial"/>
                <w:sz w:val="22"/>
                <w:szCs w:val="22"/>
              </w:rPr>
            </w:pPr>
          </w:p>
        </w:tc>
        <w:tc>
          <w:tcPr>
            <w:tcW w:w="270" w:type="dxa"/>
            <w:tcBorders>
              <w:top w:val="nil"/>
              <w:bottom w:val="nil"/>
            </w:tcBorders>
            <w:vAlign w:val="center"/>
          </w:tcPr>
          <w:p w:rsidR="005C3DA6" w:rsidRPr="0059018B" w:rsidRDefault="005C3DA6" w:rsidP="003F7EC6">
            <w:pPr>
              <w:jc w:val="center"/>
              <w:rPr>
                <w:rFonts w:cs="Arial"/>
                <w:sz w:val="22"/>
              </w:rPr>
            </w:pPr>
          </w:p>
        </w:tc>
        <w:tc>
          <w:tcPr>
            <w:tcW w:w="1070" w:type="dxa"/>
            <w:vAlign w:val="center"/>
          </w:tcPr>
          <w:p w:rsidR="005C3DA6" w:rsidRPr="005C3DA6" w:rsidRDefault="005C3DA6" w:rsidP="003F7EC6">
            <w:pPr>
              <w:jc w:val="center"/>
              <w:rPr>
                <w:rFonts w:ascii="Arial" w:hAnsi="Arial" w:cs="Arial"/>
                <w:sz w:val="22"/>
                <w:szCs w:val="22"/>
              </w:rPr>
            </w:pPr>
          </w:p>
        </w:tc>
        <w:tc>
          <w:tcPr>
            <w:tcW w:w="2070" w:type="dxa"/>
            <w:gridSpan w:val="2"/>
            <w:vAlign w:val="center"/>
          </w:tcPr>
          <w:p w:rsidR="005C3DA6" w:rsidRPr="005C3DA6" w:rsidRDefault="005C3DA6" w:rsidP="003F7EC6">
            <w:pPr>
              <w:jc w:val="center"/>
              <w:rPr>
                <w:rFonts w:ascii="Arial" w:hAnsi="Arial" w:cs="Arial"/>
                <w:sz w:val="22"/>
                <w:szCs w:val="22"/>
              </w:rPr>
            </w:pPr>
          </w:p>
        </w:tc>
        <w:tc>
          <w:tcPr>
            <w:tcW w:w="1818" w:type="dxa"/>
            <w:vAlign w:val="center"/>
          </w:tcPr>
          <w:p w:rsidR="005C3DA6" w:rsidRPr="005C3DA6" w:rsidRDefault="005C3DA6" w:rsidP="003F7EC6">
            <w:pPr>
              <w:jc w:val="center"/>
              <w:rPr>
                <w:rFonts w:ascii="Arial" w:hAnsi="Arial" w:cs="Arial"/>
                <w:sz w:val="22"/>
                <w:szCs w:val="22"/>
              </w:rPr>
            </w:pPr>
          </w:p>
        </w:tc>
      </w:tr>
      <w:tr w:rsidR="005C3DA6" w:rsidRPr="0059018B" w:rsidTr="003F7EC6">
        <w:trPr>
          <w:trHeight w:val="70"/>
        </w:trPr>
        <w:tc>
          <w:tcPr>
            <w:tcW w:w="4348" w:type="dxa"/>
            <w:gridSpan w:val="4"/>
            <w:vAlign w:val="center"/>
          </w:tcPr>
          <w:p w:rsidR="005C3DA6" w:rsidRPr="005C3DA6" w:rsidRDefault="005C3DA6" w:rsidP="003F7EC6">
            <w:pPr>
              <w:jc w:val="center"/>
              <w:rPr>
                <w:rFonts w:ascii="Arial" w:hAnsi="Arial" w:cs="Arial"/>
                <w:sz w:val="22"/>
                <w:szCs w:val="22"/>
              </w:rPr>
            </w:pPr>
          </w:p>
        </w:tc>
        <w:tc>
          <w:tcPr>
            <w:tcW w:w="270" w:type="dxa"/>
            <w:tcBorders>
              <w:top w:val="nil"/>
              <w:bottom w:val="nil"/>
            </w:tcBorders>
            <w:vAlign w:val="center"/>
          </w:tcPr>
          <w:p w:rsidR="005C3DA6" w:rsidRPr="0059018B" w:rsidRDefault="005C3DA6" w:rsidP="003F7EC6">
            <w:pPr>
              <w:jc w:val="center"/>
              <w:rPr>
                <w:rFonts w:cs="Arial"/>
                <w:sz w:val="22"/>
              </w:rPr>
            </w:pPr>
          </w:p>
        </w:tc>
        <w:tc>
          <w:tcPr>
            <w:tcW w:w="1070" w:type="dxa"/>
            <w:vAlign w:val="center"/>
          </w:tcPr>
          <w:p w:rsidR="005C3DA6" w:rsidRPr="005C3DA6" w:rsidRDefault="005C3DA6" w:rsidP="003F7EC6">
            <w:pPr>
              <w:jc w:val="center"/>
              <w:rPr>
                <w:rFonts w:ascii="Arial" w:hAnsi="Arial" w:cs="Arial"/>
                <w:sz w:val="22"/>
                <w:szCs w:val="22"/>
              </w:rPr>
            </w:pPr>
          </w:p>
        </w:tc>
        <w:tc>
          <w:tcPr>
            <w:tcW w:w="2070" w:type="dxa"/>
            <w:gridSpan w:val="2"/>
            <w:vAlign w:val="center"/>
          </w:tcPr>
          <w:p w:rsidR="005C3DA6" w:rsidRPr="005C3DA6" w:rsidRDefault="005C3DA6" w:rsidP="003F7EC6">
            <w:pPr>
              <w:jc w:val="center"/>
              <w:rPr>
                <w:rFonts w:ascii="Arial" w:hAnsi="Arial" w:cs="Arial"/>
                <w:sz w:val="22"/>
                <w:szCs w:val="22"/>
              </w:rPr>
            </w:pPr>
          </w:p>
        </w:tc>
        <w:tc>
          <w:tcPr>
            <w:tcW w:w="1818" w:type="dxa"/>
            <w:vAlign w:val="center"/>
          </w:tcPr>
          <w:p w:rsidR="005C3DA6" w:rsidRPr="005C3DA6" w:rsidRDefault="005C3DA6" w:rsidP="003F7EC6">
            <w:pPr>
              <w:jc w:val="center"/>
              <w:rPr>
                <w:rFonts w:ascii="Arial" w:hAnsi="Arial" w:cs="Arial"/>
                <w:sz w:val="22"/>
                <w:szCs w:val="22"/>
              </w:rPr>
            </w:pPr>
          </w:p>
        </w:tc>
      </w:tr>
      <w:tr w:rsidR="005C3DA6" w:rsidRPr="0059018B" w:rsidTr="003F7EC6">
        <w:trPr>
          <w:trHeight w:val="253"/>
        </w:trPr>
        <w:tc>
          <w:tcPr>
            <w:tcW w:w="4348" w:type="dxa"/>
            <w:gridSpan w:val="4"/>
            <w:vAlign w:val="center"/>
          </w:tcPr>
          <w:p w:rsidR="005C3DA6" w:rsidRPr="005C3DA6" w:rsidRDefault="005C3DA6" w:rsidP="003F7EC6">
            <w:pPr>
              <w:jc w:val="center"/>
              <w:rPr>
                <w:rFonts w:ascii="Arial" w:hAnsi="Arial" w:cs="Arial"/>
                <w:sz w:val="22"/>
                <w:szCs w:val="22"/>
              </w:rPr>
            </w:pPr>
          </w:p>
        </w:tc>
        <w:tc>
          <w:tcPr>
            <w:tcW w:w="270" w:type="dxa"/>
            <w:tcBorders>
              <w:top w:val="nil"/>
              <w:bottom w:val="nil"/>
            </w:tcBorders>
            <w:vAlign w:val="center"/>
          </w:tcPr>
          <w:p w:rsidR="005C3DA6" w:rsidRPr="0059018B" w:rsidRDefault="005C3DA6" w:rsidP="003F7EC6">
            <w:pPr>
              <w:jc w:val="center"/>
              <w:rPr>
                <w:rFonts w:cs="Arial"/>
                <w:sz w:val="22"/>
              </w:rPr>
            </w:pPr>
          </w:p>
        </w:tc>
        <w:tc>
          <w:tcPr>
            <w:tcW w:w="1070" w:type="dxa"/>
            <w:vAlign w:val="center"/>
          </w:tcPr>
          <w:p w:rsidR="005C3DA6" w:rsidRPr="005C3DA6" w:rsidRDefault="005C3DA6" w:rsidP="003F7EC6">
            <w:pPr>
              <w:jc w:val="center"/>
              <w:rPr>
                <w:rFonts w:ascii="Arial" w:hAnsi="Arial" w:cs="Arial"/>
                <w:sz w:val="22"/>
                <w:szCs w:val="22"/>
              </w:rPr>
            </w:pPr>
          </w:p>
        </w:tc>
        <w:tc>
          <w:tcPr>
            <w:tcW w:w="2070" w:type="dxa"/>
            <w:gridSpan w:val="2"/>
            <w:vAlign w:val="center"/>
          </w:tcPr>
          <w:p w:rsidR="005C3DA6" w:rsidRPr="005C3DA6" w:rsidRDefault="005C3DA6" w:rsidP="003F7EC6">
            <w:pPr>
              <w:jc w:val="center"/>
              <w:rPr>
                <w:rFonts w:ascii="Arial" w:hAnsi="Arial" w:cs="Arial"/>
                <w:sz w:val="22"/>
                <w:szCs w:val="22"/>
              </w:rPr>
            </w:pPr>
          </w:p>
        </w:tc>
        <w:tc>
          <w:tcPr>
            <w:tcW w:w="1818" w:type="dxa"/>
            <w:vAlign w:val="center"/>
          </w:tcPr>
          <w:p w:rsidR="005C3DA6" w:rsidRPr="005C3DA6" w:rsidRDefault="005C3DA6" w:rsidP="003F7EC6">
            <w:pPr>
              <w:jc w:val="center"/>
              <w:rPr>
                <w:rFonts w:ascii="Arial" w:hAnsi="Arial" w:cs="Arial"/>
                <w:sz w:val="22"/>
                <w:szCs w:val="22"/>
              </w:rPr>
            </w:pPr>
          </w:p>
        </w:tc>
      </w:tr>
      <w:tr w:rsidR="005C3DA6" w:rsidRPr="0059018B" w:rsidTr="003F7EC6">
        <w:trPr>
          <w:trHeight w:val="253"/>
        </w:trPr>
        <w:tc>
          <w:tcPr>
            <w:tcW w:w="2163" w:type="dxa"/>
            <w:gridSpan w:val="2"/>
            <w:tcBorders>
              <w:left w:val="nil"/>
              <w:bottom w:val="single" w:sz="4" w:space="0" w:color="auto"/>
              <w:right w:val="nil"/>
            </w:tcBorders>
            <w:vAlign w:val="center"/>
          </w:tcPr>
          <w:p w:rsidR="005C3DA6" w:rsidRPr="00DD6AB9" w:rsidRDefault="005C3DA6" w:rsidP="003F7EC6">
            <w:pPr>
              <w:jc w:val="center"/>
              <w:rPr>
                <w:rFonts w:cs="Arial"/>
              </w:rPr>
            </w:pPr>
          </w:p>
          <w:p w:rsidR="005C3DA6" w:rsidRPr="00DD6AB9" w:rsidRDefault="005C3DA6" w:rsidP="003F7EC6">
            <w:pPr>
              <w:jc w:val="center"/>
              <w:rPr>
                <w:rFonts w:cs="Arial"/>
              </w:rPr>
            </w:pPr>
          </w:p>
        </w:tc>
        <w:tc>
          <w:tcPr>
            <w:tcW w:w="2185" w:type="dxa"/>
            <w:gridSpan w:val="2"/>
            <w:tcBorders>
              <w:left w:val="nil"/>
              <w:bottom w:val="single" w:sz="4" w:space="0" w:color="auto"/>
              <w:right w:val="nil"/>
            </w:tcBorders>
            <w:vAlign w:val="center"/>
          </w:tcPr>
          <w:p w:rsidR="005C3DA6" w:rsidRDefault="005C3DA6" w:rsidP="003F7EC6">
            <w:pPr>
              <w:jc w:val="center"/>
              <w:rPr>
                <w:rFonts w:cs="Arial"/>
                <w:sz w:val="22"/>
              </w:rPr>
            </w:pPr>
          </w:p>
          <w:p w:rsidR="005C3DA6" w:rsidRPr="0059018B" w:rsidRDefault="005C3DA6" w:rsidP="003F7EC6">
            <w:pPr>
              <w:jc w:val="center"/>
              <w:rPr>
                <w:rFonts w:cs="Arial"/>
                <w:sz w:val="22"/>
              </w:rPr>
            </w:pPr>
          </w:p>
        </w:tc>
        <w:tc>
          <w:tcPr>
            <w:tcW w:w="270" w:type="dxa"/>
            <w:tcBorders>
              <w:top w:val="nil"/>
              <w:left w:val="nil"/>
              <w:bottom w:val="single" w:sz="4" w:space="0" w:color="auto"/>
              <w:right w:val="nil"/>
            </w:tcBorders>
            <w:vAlign w:val="center"/>
          </w:tcPr>
          <w:p w:rsidR="005C3DA6" w:rsidRPr="0059018B" w:rsidRDefault="005C3DA6" w:rsidP="003F7EC6">
            <w:pPr>
              <w:jc w:val="center"/>
              <w:rPr>
                <w:rFonts w:cs="Arial"/>
                <w:sz w:val="22"/>
              </w:rPr>
            </w:pPr>
          </w:p>
        </w:tc>
        <w:tc>
          <w:tcPr>
            <w:tcW w:w="1070" w:type="dxa"/>
            <w:tcBorders>
              <w:left w:val="nil"/>
              <w:bottom w:val="single" w:sz="4" w:space="0" w:color="auto"/>
              <w:right w:val="nil"/>
            </w:tcBorders>
            <w:vAlign w:val="center"/>
          </w:tcPr>
          <w:p w:rsidR="005C3DA6" w:rsidRPr="0059018B" w:rsidRDefault="005C3DA6" w:rsidP="003F7EC6">
            <w:pPr>
              <w:jc w:val="center"/>
              <w:rPr>
                <w:rFonts w:cs="Arial"/>
                <w:sz w:val="22"/>
              </w:rPr>
            </w:pPr>
          </w:p>
        </w:tc>
        <w:tc>
          <w:tcPr>
            <w:tcW w:w="2070" w:type="dxa"/>
            <w:gridSpan w:val="2"/>
            <w:tcBorders>
              <w:left w:val="nil"/>
              <w:bottom w:val="single" w:sz="4" w:space="0" w:color="auto"/>
              <w:right w:val="nil"/>
            </w:tcBorders>
            <w:vAlign w:val="center"/>
          </w:tcPr>
          <w:p w:rsidR="005C3DA6" w:rsidRPr="0059018B" w:rsidRDefault="005C3DA6" w:rsidP="003F7EC6">
            <w:pPr>
              <w:jc w:val="center"/>
              <w:rPr>
                <w:rFonts w:cs="Arial"/>
                <w:sz w:val="22"/>
              </w:rPr>
            </w:pPr>
          </w:p>
        </w:tc>
        <w:tc>
          <w:tcPr>
            <w:tcW w:w="1818" w:type="dxa"/>
            <w:tcBorders>
              <w:left w:val="nil"/>
              <w:bottom w:val="single" w:sz="4" w:space="0" w:color="auto"/>
              <w:right w:val="nil"/>
            </w:tcBorders>
            <w:vAlign w:val="center"/>
          </w:tcPr>
          <w:p w:rsidR="005C3DA6" w:rsidRPr="0059018B" w:rsidRDefault="005C3DA6" w:rsidP="003F7EC6">
            <w:pPr>
              <w:jc w:val="center"/>
              <w:rPr>
                <w:rFonts w:cs="Arial"/>
                <w:sz w:val="22"/>
              </w:rPr>
            </w:pPr>
          </w:p>
        </w:tc>
      </w:tr>
      <w:tr w:rsidR="005C3DA6" w:rsidRPr="007539BD" w:rsidTr="003F7EC6">
        <w:trPr>
          <w:trHeight w:val="253"/>
        </w:trPr>
        <w:tc>
          <w:tcPr>
            <w:tcW w:w="9576" w:type="dxa"/>
            <w:gridSpan w:val="9"/>
            <w:tcBorders>
              <w:bottom w:val="single" w:sz="4" w:space="0" w:color="auto"/>
            </w:tcBorders>
            <w:shd w:val="clear" w:color="auto" w:fill="D9D9D9"/>
            <w:vAlign w:val="center"/>
          </w:tcPr>
          <w:p w:rsidR="005C3DA6" w:rsidRPr="007539BD" w:rsidRDefault="005C3DA6" w:rsidP="003F7EC6">
            <w:pPr>
              <w:jc w:val="center"/>
              <w:rPr>
                <w:rFonts w:cs="Arial"/>
                <w:sz w:val="22"/>
              </w:rPr>
            </w:pPr>
            <w:r w:rsidRPr="007539BD">
              <w:rPr>
                <w:rFonts w:cs="Arial"/>
                <w:sz w:val="22"/>
              </w:rPr>
              <w:t>Review History (Up to the Last 15 Occurrences)</w:t>
            </w:r>
          </w:p>
        </w:tc>
      </w:tr>
      <w:tr w:rsidR="005C3DA6" w:rsidRPr="007539BD" w:rsidTr="003F7EC6">
        <w:trPr>
          <w:trHeight w:val="253"/>
        </w:trPr>
        <w:tc>
          <w:tcPr>
            <w:tcW w:w="1533" w:type="dxa"/>
            <w:shd w:val="clear" w:color="auto" w:fill="F2F2F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Date</w:t>
            </w:r>
          </w:p>
        </w:tc>
        <w:tc>
          <w:tcPr>
            <w:tcW w:w="1365" w:type="dxa"/>
            <w:gridSpan w:val="2"/>
            <w:shd w:val="clear" w:color="auto" w:fill="F2F2F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Version</w:t>
            </w:r>
          </w:p>
        </w:tc>
        <w:tc>
          <w:tcPr>
            <w:tcW w:w="3065" w:type="dxa"/>
            <w:gridSpan w:val="4"/>
            <w:shd w:val="clear" w:color="auto" w:fill="F2F2F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Revision Type</w:t>
            </w:r>
          </w:p>
        </w:tc>
        <w:tc>
          <w:tcPr>
            <w:tcW w:w="3613" w:type="dxa"/>
            <w:gridSpan w:val="2"/>
            <w:shd w:val="clear" w:color="auto" w:fill="F2F2F2"/>
            <w:vAlign w:val="center"/>
          </w:tcPr>
          <w:p w:rsidR="005C3DA6" w:rsidRPr="005C3DA6" w:rsidRDefault="005C3DA6" w:rsidP="003F7EC6">
            <w:pPr>
              <w:jc w:val="center"/>
              <w:rPr>
                <w:rFonts w:ascii="Arial" w:hAnsi="Arial" w:cs="Arial"/>
                <w:sz w:val="22"/>
                <w:szCs w:val="22"/>
              </w:rPr>
            </w:pPr>
            <w:r w:rsidRPr="005C3DA6">
              <w:rPr>
                <w:rFonts w:ascii="Arial" w:hAnsi="Arial" w:cs="Arial"/>
                <w:sz w:val="22"/>
                <w:szCs w:val="22"/>
              </w:rPr>
              <w:t>Review By/Initials &amp; Date</w:t>
            </w:r>
          </w:p>
        </w:tc>
      </w:tr>
      <w:tr w:rsidR="00250297" w:rsidRPr="007539BD" w:rsidTr="003F7EC6">
        <w:trPr>
          <w:trHeight w:val="253"/>
        </w:trPr>
        <w:tc>
          <w:tcPr>
            <w:tcW w:w="1533" w:type="dxa"/>
            <w:vAlign w:val="center"/>
          </w:tcPr>
          <w:p w:rsidR="00250297" w:rsidRPr="005C3DA6" w:rsidRDefault="00250297" w:rsidP="00250297">
            <w:pPr>
              <w:jc w:val="center"/>
              <w:rPr>
                <w:rFonts w:ascii="Arial" w:hAnsi="Arial" w:cs="Arial"/>
                <w:sz w:val="22"/>
                <w:szCs w:val="22"/>
              </w:rPr>
            </w:pPr>
            <w:r w:rsidRPr="005C3DA6">
              <w:rPr>
                <w:rFonts w:ascii="Arial" w:hAnsi="Arial" w:cs="Arial"/>
                <w:sz w:val="22"/>
                <w:szCs w:val="22"/>
              </w:rPr>
              <w:t>03/2013</w:t>
            </w:r>
          </w:p>
        </w:tc>
        <w:tc>
          <w:tcPr>
            <w:tcW w:w="1365" w:type="dxa"/>
            <w:gridSpan w:val="2"/>
            <w:vAlign w:val="center"/>
          </w:tcPr>
          <w:p w:rsidR="00250297" w:rsidRPr="005C3DA6" w:rsidRDefault="00250297" w:rsidP="00250297">
            <w:pPr>
              <w:jc w:val="center"/>
              <w:rPr>
                <w:rFonts w:ascii="Arial" w:hAnsi="Arial" w:cs="Arial"/>
                <w:sz w:val="22"/>
                <w:szCs w:val="22"/>
              </w:rPr>
            </w:pPr>
            <w:r w:rsidRPr="005C3DA6">
              <w:rPr>
                <w:rFonts w:ascii="Arial" w:hAnsi="Arial" w:cs="Arial"/>
                <w:sz w:val="22"/>
                <w:szCs w:val="22"/>
              </w:rPr>
              <w:t>2</w:t>
            </w:r>
          </w:p>
        </w:tc>
        <w:tc>
          <w:tcPr>
            <w:tcW w:w="3065" w:type="dxa"/>
            <w:gridSpan w:val="4"/>
            <w:vAlign w:val="center"/>
          </w:tcPr>
          <w:p w:rsidR="00250297" w:rsidRPr="005C3DA6" w:rsidRDefault="00250297" w:rsidP="00250297">
            <w:pPr>
              <w:jc w:val="center"/>
              <w:rPr>
                <w:rFonts w:ascii="Arial" w:hAnsi="Arial" w:cs="Arial"/>
                <w:sz w:val="22"/>
                <w:szCs w:val="22"/>
              </w:rPr>
            </w:pPr>
            <w:r>
              <w:rPr>
                <w:rFonts w:ascii="Arial" w:hAnsi="Arial" w:cs="Arial"/>
                <w:sz w:val="22"/>
                <w:szCs w:val="22"/>
              </w:rPr>
              <w:t>Major Revision</w:t>
            </w:r>
            <w:r w:rsidRPr="005C3DA6">
              <w:rPr>
                <w:rFonts w:ascii="Arial" w:hAnsi="Arial" w:cs="Arial"/>
                <w:sz w:val="22"/>
                <w:szCs w:val="22"/>
              </w:rPr>
              <w:t xml:space="preserve">   </w:t>
            </w:r>
          </w:p>
        </w:tc>
        <w:tc>
          <w:tcPr>
            <w:tcW w:w="3613" w:type="dxa"/>
            <w:gridSpan w:val="2"/>
            <w:vAlign w:val="center"/>
          </w:tcPr>
          <w:p w:rsidR="00250297" w:rsidRPr="005C3DA6" w:rsidRDefault="00250297" w:rsidP="005C3DA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vAlign w:val="center"/>
          </w:tcPr>
          <w:p w:rsidR="00250297" w:rsidRPr="005C3DA6" w:rsidRDefault="00250297" w:rsidP="003F7EC6">
            <w:pPr>
              <w:jc w:val="center"/>
              <w:rPr>
                <w:rFonts w:ascii="Arial" w:hAnsi="Arial" w:cs="Arial"/>
                <w:sz w:val="22"/>
                <w:szCs w:val="22"/>
              </w:rPr>
            </w:pP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r w:rsidR="00250297" w:rsidRPr="007539BD" w:rsidTr="003F7EC6">
        <w:trPr>
          <w:trHeight w:val="253"/>
        </w:trPr>
        <w:tc>
          <w:tcPr>
            <w:tcW w:w="1533" w:type="dxa"/>
            <w:vAlign w:val="center"/>
          </w:tcPr>
          <w:p w:rsidR="00250297" w:rsidRPr="005C3DA6" w:rsidRDefault="00250297" w:rsidP="003F7EC6">
            <w:pPr>
              <w:jc w:val="center"/>
              <w:rPr>
                <w:rFonts w:ascii="Arial" w:hAnsi="Arial" w:cs="Arial"/>
                <w:sz w:val="22"/>
                <w:szCs w:val="22"/>
              </w:rPr>
            </w:pPr>
          </w:p>
        </w:tc>
        <w:tc>
          <w:tcPr>
            <w:tcW w:w="1365" w:type="dxa"/>
            <w:gridSpan w:val="2"/>
            <w:vAlign w:val="center"/>
          </w:tcPr>
          <w:p w:rsidR="00250297" w:rsidRPr="005C3DA6" w:rsidRDefault="00250297" w:rsidP="003F7EC6">
            <w:pPr>
              <w:jc w:val="center"/>
              <w:rPr>
                <w:rFonts w:ascii="Arial" w:hAnsi="Arial" w:cs="Arial"/>
                <w:sz w:val="22"/>
                <w:szCs w:val="22"/>
              </w:rPr>
            </w:pPr>
          </w:p>
        </w:tc>
        <w:tc>
          <w:tcPr>
            <w:tcW w:w="3065" w:type="dxa"/>
            <w:gridSpan w:val="4"/>
          </w:tcPr>
          <w:p w:rsidR="00250297" w:rsidRPr="005C3DA6" w:rsidRDefault="00250297" w:rsidP="003F7EC6">
            <w:pPr>
              <w:jc w:val="center"/>
              <w:rPr>
                <w:rFonts w:ascii="Arial" w:hAnsi="Arial" w:cs="Arial"/>
                <w:sz w:val="22"/>
                <w:szCs w:val="22"/>
              </w:rPr>
            </w:pPr>
            <w:r w:rsidRPr="005C3DA6">
              <w:rPr>
                <w:rFonts w:ascii="Arial" w:hAnsi="Arial" w:cs="Arial"/>
                <w:sz w:val="22"/>
                <w:szCs w:val="22"/>
              </w:rPr>
              <w:t xml:space="preserve">  </w:t>
            </w:r>
          </w:p>
        </w:tc>
        <w:tc>
          <w:tcPr>
            <w:tcW w:w="3613" w:type="dxa"/>
            <w:gridSpan w:val="2"/>
            <w:vAlign w:val="center"/>
          </w:tcPr>
          <w:p w:rsidR="00250297" w:rsidRPr="005C3DA6" w:rsidRDefault="00250297" w:rsidP="003F7EC6">
            <w:pPr>
              <w:jc w:val="center"/>
              <w:rPr>
                <w:rFonts w:ascii="Arial" w:hAnsi="Arial" w:cs="Arial"/>
                <w:sz w:val="22"/>
                <w:szCs w:val="22"/>
              </w:rPr>
            </w:pPr>
          </w:p>
        </w:tc>
      </w:tr>
    </w:tbl>
    <w:p w:rsidR="005C3DA6" w:rsidRPr="007539BD" w:rsidRDefault="005C3DA6" w:rsidP="005C3DA6">
      <w:pPr>
        <w:rPr>
          <w:rFonts w:cs="Arial"/>
          <w:sz w:val="22"/>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5C3DA6" w:rsidRPr="007539BD" w:rsidTr="003F7EC6">
        <w:tc>
          <w:tcPr>
            <w:tcW w:w="9558" w:type="dxa"/>
            <w:shd w:val="clear" w:color="auto" w:fill="D9D9D9"/>
            <w:vAlign w:val="center"/>
          </w:tcPr>
          <w:p w:rsidR="005C3DA6" w:rsidRPr="007539BD" w:rsidRDefault="005C3DA6" w:rsidP="003F7EC6">
            <w:pPr>
              <w:jc w:val="center"/>
              <w:rPr>
                <w:rFonts w:cs="Arial"/>
                <w:sz w:val="22"/>
              </w:rPr>
            </w:pPr>
            <w:r w:rsidRPr="007539BD">
              <w:rPr>
                <w:rFonts w:cs="Arial"/>
                <w:sz w:val="22"/>
              </w:rPr>
              <w:t>Distribution</w:t>
            </w:r>
          </w:p>
        </w:tc>
      </w:tr>
      <w:tr w:rsidR="005C3DA6" w:rsidRPr="007539BD" w:rsidTr="003F7EC6">
        <w:tc>
          <w:tcPr>
            <w:tcW w:w="9558" w:type="dxa"/>
            <w:vAlign w:val="center"/>
          </w:tcPr>
          <w:p w:rsidR="005C3DA6" w:rsidRPr="007539BD" w:rsidRDefault="00250297" w:rsidP="003F7EC6">
            <w:pPr>
              <w:rPr>
                <w:rFonts w:cs="Arial"/>
                <w:sz w:val="22"/>
              </w:rPr>
            </w:pPr>
            <w:r>
              <w:rPr>
                <w:rFonts w:cs="Arial"/>
                <w:sz w:val="22"/>
              </w:rPr>
              <w:t>Microbiology</w:t>
            </w:r>
            <w:r w:rsidR="00085736">
              <w:rPr>
                <w:rFonts w:cs="Arial"/>
                <w:sz w:val="22"/>
              </w:rPr>
              <w:t xml:space="preserve"> Dept – Bioterrorism Preparedness Manual </w:t>
            </w:r>
          </w:p>
        </w:tc>
      </w:tr>
      <w:tr w:rsidR="005C3DA6" w:rsidRPr="007539BD" w:rsidTr="003F7EC6">
        <w:tc>
          <w:tcPr>
            <w:tcW w:w="9558" w:type="dxa"/>
            <w:vAlign w:val="center"/>
          </w:tcPr>
          <w:p w:rsidR="005C3DA6" w:rsidRPr="007539BD" w:rsidRDefault="005C3DA6" w:rsidP="003F7EC6">
            <w:pPr>
              <w:rPr>
                <w:rFonts w:cs="Arial"/>
                <w:sz w:val="22"/>
              </w:rPr>
            </w:pPr>
          </w:p>
        </w:tc>
      </w:tr>
      <w:tr w:rsidR="005C3DA6" w:rsidRPr="007539BD" w:rsidTr="003F7EC6">
        <w:tc>
          <w:tcPr>
            <w:tcW w:w="9558" w:type="dxa"/>
            <w:vAlign w:val="center"/>
          </w:tcPr>
          <w:p w:rsidR="005C3DA6" w:rsidRPr="007539BD" w:rsidRDefault="005C3DA6" w:rsidP="003F7EC6">
            <w:pPr>
              <w:jc w:val="center"/>
              <w:rPr>
                <w:rFonts w:cs="Arial"/>
                <w:sz w:val="22"/>
              </w:rPr>
            </w:pPr>
          </w:p>
        </w:tc>
      </w:tr>
      <w:tr w:rsidR="005C3DA6" w:rsidRPr="0059018B" w:rsidTr="003F7EC6">
        <w:tc>
          <w:tcPr>
            <w:tcW w:w="9558" w:type="dxa"/>
            <w:vAlign w:val="center"/>
          </w:tcPr>
          <w:p w:rsidR="005C3DA6" w:rsidRPr="0059018B" w:rsidRDefault="005C3DA6" w:rsidP="003F7EC6">
            <w:pPr>
              <w:jc w:val="center"/>
              <w:rPr>
                <w:rFonts w:cs="Arial"/>
                <w:sz w:val="22"/>
              </w:rPr>
            </w:pPr>
          </w:p>
        </w:tc>
      </w:tr>
      <w:tr w:rsidR="005C3DA6" w:rsidRPr="0059018B" w:rsidTr="003F7EC6">
        <w:tc>
          <w:tcPr>
            <w:tcW w:w="9558" w:type="dxa"/>
            <w:vAlign w:val="center"/>
          </w:tcPr>
          <w:p w:rsidR="005C3DA6" w:rsidRPr="0059018B" w:rsidRDefault="005C3DA6" w:rsidP="003F7EC6">
            <w:pPr>
              <w:jc w:val="center"/>
              <w:rPr>
                <w:rFonts w:cs="Arial"/>
                <w:sz w:val="22"/>
              </w:rPr>
            </w:pPr>
          </w:p>
        </w:tc>
      </w:tr>
      <w:tr w:rsidR="005C3DA6" w:rsidRPr="0059018B" w:rsidTr="003F7EC6">
        <w:tc>
          <w:tcPr>
            <w:tcW w:w="9558" w:type="dxa"/>
            <w:vAlign w:val="center"/>
          </w:tcPr>
          <w:p w:rsidR="005C3DA6" w:rsidRPr="0059018B" w:rsidRDefault="005C3DA6" w:rsidP="003F7EC6">
            <w:pPr>
              <w:jc w:val="center"/>
              <w:rPr>
                <w:rFonts w:cs="Arial"/>
                <w:sz w:val="22"/>
              </w:rPr>
            </w:pPr>
          </w:p>
        </w:tc>
      </w:tr>
      <w:tr w:rsidR="005C3DA6" w:rsidRPr="0059018B" w:rsidTr="003F7EC6">
        <w:tc>
          <w:tcPr>
            <w:tcW w:w="9558" w:type="dxa"/>
            <w:vAlign w:val="center"/>
          </w:tcPr>
          <w:p w:rsidR="005C3DA6" w:rsidRPr="0059018B" w:rsidRDefault="005C3DA6" w:rsidP="003F7EC6">
            <w:pPr>
              <w:jc w:val="center"/>
              <w:rPr>
                <w:rFonts w:cs="Arial"/>
                <w:sz w:val="22"/>
              </w:rPr>
            </w:pPr>
          </w:p>
        </w:tc>
      </w:tr>
    </w:tbl>
    <w:p w:rsidR="00250297" w:rsidRDefault="003A7857" w:rsidP="00085736">
      <w:pPr>
        <w:ind w:left="720" w:hanging="720"/>
        <w:rPr>
          <w:sz w:val="20"/>
          <w:szCs w:val="20"/>
        </w:rPr>
      </w:pPr>
      <w:r w:rsidRPr="003A7857">
        <w:rPr>
          <w:b/>
          <w:caps/>
          <w:sz w:val="20"/>
          <w:szCs w:val="20"/>
        </w:rPr>
        <w:lastRenderedPageBreak/>
        <w:t>PURPOSE:</w:t>
      </w:r>
      <w:r>
        <w:rPr>
          <w:sz w:val="20"/>
          <w:szCs w:val="20"/>
        </w:rPr>
        <w:t xml:space="preserve"> </w:t>
      </w:r>
      <w:r w:rsidR="00250297">
        <w:rPr>
          <w:sz w:val="20"/>
          <w:szCs w:val="20"/>
        </w:rPr>
        <w:t xml:space="preserve">In a society that is technologically advanced, economically driven and politically unstable the threat of bioterrorism </w:t>
      </w:r>
      <w:r w:rsidR="00D509DA">
        <w:rPr>
          <w:sz w:val="20"/>
          <w:szCs w:val="20"/>
        </w:rPr>
        <w:t xml:space="preserve">(BT) </w:t>
      </w:r>
      <w:r w:rsidR="00250297">
        <w:rPr>
          <w:sz w:val="20"/>
          <w:szCs w:val="20"/>
        </w:rPr>
        <w:t xml:space="preserve">is a grim reality. Biological agents can be aerosolized and distributed over large geographic areas and have undefined incubation periods, permitting escape of terrorists before realization of the event occurs. This ensures that victims of than incident at a particular location will disseminate before illness occurs, effectively multiplying the effects of the incident. </w:t>
      </w:r>
    </w:p>
    <w:p w:rsidR="00250297" w:rsidRDefault="00250297" w:rsidP="003A7857">
      <w:pPr>
        <w:ind w:left="720" w:hanging="720"/>
        <w:rPr>
          <w:sz w:val="20"/>
          <w:szCs w:val="20"/>
        </w:rPr>
      </w:pPr>
    </w:p>
    <w:p w:rsidR="00250297" w:rsidRDefault="00250297" w:rsidP="00250297">
      <w:pPr>
        <w:ind w:left="720"/>
        <w:rPr>
          <w:sz w:val="20"/>
          <w:szCs w:val="20"/>
        </w:rPr>
      </w:pPr>
      <w:r>
        <w:rPr>
          <w:sz w:val="20"/>
          <w:szCs w:val="20"/>
        </w:rPr>
        <w:t>Biological agents may be preferred by terrorists because they are easy to obtain, inexpensive to produce, difficult to detect and have the capability to overwhelm the medical defense system. Clinicians must acquire comprehensive knowledge of the clinical characteristics of disease produced by the most probable biological agents. Early recognition of key clinical signs and symptoms, accurate diagnoses and treatment and prophylaxis of exposed persons is critical to containment of a BT event. Critical to patient management is the laboratory role in rapid identification of the causative agent.</w:t>
      </w:r>
    </w:p>
    <w:p w:rsidR="00250297" w:rsidRDefault="00250297" w:rsidP="003A7857">
      <w:pPr>
        <w:ind w:left="720" w:hanging="720"/>
        <w:rPr>
          <w:sz w:val="20"/>
          <w:szCs w:val="20"/>
        </w:rPr>
      </w:pPr>
    </w:p>
    <w:p w:rsidR="00250297" w:rsidRDefault="00250297" w:rsidP="00250297">
      <w:pPr>
        <w:ind w:left="720" w:hanging="720"/>
        <w:rPr>
          <w:sz w:val="20"/>
          <w:szCs w:val="20"/>
        </w:rPr>
      </w:pPr>
      <w:r w:rsidRPr="00D509DA">
        <w:rPr>
          <w:b/>
          <w:sz w:val="20"/>
          <w:szCs w:val="20"/>
        </w:rPr>
        <w:t>ROLE OF THE CLINICAL LABORATORY:</w:t>
      </w:r>
      <w:r>
        <w:rPr>
          <w:sz w:val="20"/>
          <w:szCs w:val="20"/>
        </w:rPr>
        <w:t xml:space="preserve"> Emergency rooms, clinics and hospital laboratories may hav</w:t>
      </w:r>
      <w:r w:rsidR="00D509DA">
        <w:rPr>
          <w:sz w:val="20"/>
          <w:szCs w:val="20"/>
        </w:rPr>
        <w:t>e</w:t>
      </w:r>
      <w:r>
        <w:rPr>
          <w:sz w:val="20"/>
          <w:szCs w:val="20"/>
        </w:rPr>
        <w:t xml:space="preserve"> the first opportunity to recognize and initiate a response to a BT-related outbreak. </w:t>
      </w:r>
      <w:r w:rsidR="00D509DA">
        <w:rPr>
          <w:sz w:val="20"/>
          <w:szCs w:val="20"/>
        </w:rPr>
        <w:t>As first-responders in a BT event, these facilities must have access to the local emergency response system including a notification plan that includes internal infection control personnel and administration as well as external communication with local and state health departments, police, FBI and the CDC.</w:t>
      </w:r>
    </w:p>
    <w:p w:rsidR="004A0CE5" w:rsidRDefault="00D509DA" w:rsidP="00250297">
      <w:pPr>
        <w:ind w:left="720" w:hanging="720"/>
        <w:rPr>
          <w:sz w:val="20"/>
          <w:szCs w:val="20"/>
        </w:rPr>
      </w:pPr>
      <w:r>
        <w:rPr>
          <w:sz w:val="20"/>
          <w:szCs w:val="20"/>
        </w:rPr>
        <w:tab/>
      </w:r>
    </w:p>
    <w:p w:rsidR="009D587C" w:rsidRDefault="00D47A78" w:rsidP="009D587C">
      <w:pPr>
        <w:ind w:left="720"/>
        <w:rPr>
          <w:sz w:val="20"/>
          <w:szCs w:val="20"/>
        </w:rPr>
      </w:pPr>
      <w:r>
        <w:rPr>
          <w:rFonts w:cs="Helvetica"/>
          <w:sz w:val="20"/>
          <w:szCs w:val="20"/>
          <w:lang w:val="en-GB"/>
        </w:rPr>
        <w:t xml:space="preserve">The Laboratory Response Network (LRN) is a consortium and partnership of laboratories that provide immediate and sustained laboratory testing and communication in support of public health emergencies, particularly in response to acts of bioterrorism. </w:t>
      </w:r>
      <w:r w:rsidR="009D587C">
        <w:rPr>
          <w:rFonts w:cs="Helvetica"/>
          <w:sz w:val="20"/>
          <w:szCs w:val="20"/>
          <w:lang w:val="en-GB"/>
        </w:rPr>
        <w:t xml:space="preserve"> All laboratories are regarded as partners and in some cases, registered members of the LRN. Preliminary testing and screening are performed primarily in a distributed rather than a centralized fashion to ensure a prompt and rapid initial response; a system of triage and referral of specimens ensures transfer of appropriate materials to specialty laboratories where sophisticated equipment, technologies, and expertise are applied to specimen analysis. </w:t>
      </w:r>
      <w:r w:rsidR="009D587C">
        <w:rPr>
          <w:sz w:val="20"/>
          <w:szCs w:val="20"/>
        </w:rPr>
        <w:t xml:space="preserve">Clinical Laboratories play a critical role in the LRN. Their heightened awareness to the possibility of recovering the agents of bioterrorism from patient specimens and referral of suspect isolates to the appropriate public health reference laboratory is crucial. </w:t>
      </w:r>
    </w:p>
    <w:p w:rsidR="009D587C" w:rsidRDefault="009D587C" w:rsidP="009D587C">
      <w:pPr>
        <w:ind w:left="720" w:hanging="720"/>
        <w:rPr>
          <w:sz w:val="20"/>
          <w:szCs w:val="20"/>
        </w:rPr>
      </w:pPr>
    </w:p>
    <w:p w:rsidR="006D4107" w:rsidRDefault="009D587C" w:rsidP="006D4107">
      <w:pPr>
        <w:ind w:left="720"/>
        <w:rPr>
          <w:rFonts w:cs="Helvetica"/>
          <w:i/>
          <w:sz w:val="20"/>
          <w:szCs w:val="20"/>
          <w:lang w:val="en-GB"/>
        </w:rPr>
      </w:pPr>
      <w:r>
        <w:rPr>
          <w:sz w:val="20"/>
          <w:szCs w:val="20"/>
        </w:rPr>
        <w:t xml:space="preserve">In addition to specific contact information in the event of a bioterrorism incident and incorporation of the laboratory protocols within the hospital’s Emergency Preparedness Plan, </w:t>
      </w:r>
      <w:hyperlink r:id="rId10" w:history="1">
        <w:r w:rsidRPr="00F519E8">
          <w:rPr>
            <w:rStyle w:val="Hyperlink"/>
            <w:sz w:val="20"/>
            <w:szCs w:val="20"/>
          </w:rPr>
          <w:t>http://sharepoint.echristus.net/spohn/emergencyresponseproc/default.aspx</w:t>
        </w:r>
      </w:hyperlink>
      <w:r>
        <w:rPr>
          <w:sz w:val="20"/>
          <w:szCs w:val="20"/>
        </w:rPr>
        <w:t xml:space="preserve"> the </w:t>
      </w:r>
      <w:r w:rsidR="00984FC6">
        <w:rPr>
          <w:sz w:val="20"/>
          <w:szCs w:val="20"/>
        </w:rPr>
        <w:t xml:space="preserve">CHRISTUS </w:t>
      </w:r>
      <w:proofErr w:type="spellStart"/>
      <w:r w:rsidR="00984FC6">
        <w:rPr>
          <w:sz w:val="20"/>
          <w:szCs w:val="20"/>
        </w:rPr>
        <w:t>SPohn</w:t>
      </w:r>
      <w:proofErr w:type="spellEnd"/>
      <w:r w:rsidR="00984FC6">
        <w:rPr>
          <w:sz w:val="20"/>
          <w:szCs w:val="20"/>
        </w:rPr>
        <w:t xml:space="preserve"> Health System </w:t>
      </w:r>
      <w:r>
        <w:rPr>
          <w:sz w:val="20"/>
          <w:szCs w:val="20"/>
        </w:rPr>
        <w:t xml:space="preserve">Laboratory BT Preparedness Plan includes </w:t>
      </w:r>
      <w:r w:rsidR="006D4107">
        <w:rPr>
          <w:sz w:val="20"/>
          <w:szCs w:val="20"/>
        </w:rPr>
        <w:t xml:space="preserve">ASM </w:t>
      </w:r>
      <w:r w:rsidR="006D4107" w:rsidRPr="00BE2AC6">
        <w:rPr>
          <w:rFonts w:cs="Helvetica"/>
          <w:sz w:val="20"/>
          <w:szCs w:val="20"/>
          <w:lang w:val="en-GB"/>
        </w:rPr>
        <w:t>Sentinel Level C</w:t>
      </w:r>
      <w:r w:rsidR="006D4107">
        <w:rPr>
          <w:rFonts w:cs="Helvetica"/>
          <w:sz w:val="20"/>
          <w:szCs w:val="20"/>
          <w:lang w:val="en-GB"/>
        </w:rPr>
        <w:t xml:space="preserve">linical Microbiology Laboratory Guidelines which include </w:t>
      </w:r>
      <w:r>
        <w:rPr>
          <w:sz w:val="20"/>
          <w:szCs w:val="20"/>
        </w:rPr>
        <w:t xml:space="preserve">description, etiology and mode of transmission of each agent, laboratory protocols and diagnosis, </w:t>
      </w:r>
      <w:r w:rsidR="00984FC6" w:rsidRPr="00BE2AC6">
        <w:rPr>
          <w:rFonts w:cs="Helvetica"/>
          <w:sz w:val="20"/>
          <w:szCs w:val="20"/>
          <w:lang w:val="en-GB"/>
        </w:rPr>
        <w:t>practical methods to aid microbiologists in ruling out critical agents and referring specimens to public health laboratories (LRN Reference Laboratories) for confirmation</w:t>
      </w:r>
      <w:r w:rsidR="00984FC6">
        <w:rPr>
          <w:sz w:val="20"/>
          <w:szCs w:val="20"/>
        </w:rPr>
        <w:t xml:space="preserve">, </w:t>
      </w:r>
      <w:r>
        <w:rPr>
          <w:sz w:val="20"/>
          <w:szCs w:val="20"/>
        </w:rPr>
        <w:t xml:space="preserve">safe specimen packaging and shipping procedures and the necessary isolation precautions to protect workers. </w:t>
      </w:r>
      <w:r>
        <w:rPr>
          <w:rFonts w:cs="Helvetica"/>
          <w:sz w:val="20"/>
          <w:szCs w:val="20"/>
          <w:lang w:val="en-GB"/>
        </w:rPr>
        <w:t>It is these guidelines that are used within CHRISTUS Spohn Laboratories</w:t>
      </w:r>
      <w:r w:rsidRPr="006D4107">
        <w:rPr>
          <w:rFonts w:cs="Helvetica"/>
          <w:i/>
          <w:sz w:val="20"/>
          <w:szCs w:val="20"/>
          <w:lang w:val="en-GB"/>
        </w:rPr>
        <w:t>.</w:t>
      </w:r>
      <w:r w:rsidR="006D4107" w:rsidRPr="006D4107">
        <w:rPr>
          <w:rFonts w:cs="Helvetica"/>
          <w:i/>
          <w:sz w:val="20"/>
          <w:szCs w:val="20"/>
          <w:lang w:val="en-GB"/>
        </w:rPr>
        <w:t xml:space="preserve"> </w:t>
      </w:r>
    </w:p>
    <w:p w:rsidR="00BE2AC6" w:rsidRDefault="00BE2AC6" w:rsidP="00BE2AC6">
      <w:pPr>
        <w:ind w:left="720"/>
        <w:rPr>
          <w:rFonts w:cs="Helvetica"/>
          <w:b/>
          <w:sz w:val="20"/>
          <w:szCs w:val="20"/>
          <w:lang w:val="en-GB"/>
        </w:rPr>
      </w:pPr>
    </w:p>
    <w:p w:rsidR="00984FC6" w:rsidRPr="009D587C" w:rsidRDefault="00984FC6" w:rsidP="00BE2AC6">
      <w:pPr>
        <w:ind w:left="720"/>
        <w:rPr>
          <w:rFonts w:cs="Helvetica"/>
          <w:b/>
          <w:sz w:val="20"/>
          <w:szCs w:val="20"/>
          <w:lang w:val="en-GB"/>
        </w:rPr>
      </w:pPr>
    </w:p>
    <w:p w:rsidR="006D4107" w:rsidRPr="006D4107" w:rsidRDefault="006D4107" w:rsidP="008D1359">
      <w:pPr>
        <w:rPr>
          <w:rFonts w:cs="Helvetica"/>
          <w:sz w:val="20"/>
          <w:szCs w:val="20"/>
          <w:lang w:val="en-GB"/>
        </w:rPr>
      </w:pPr>
      <w:r w:rsidRPr="006D4107">
        <w:rPr>
          <w:rFonts w:cs="Helvetica"/>
          <w:sz w:val="20"/>
          <w:szCs w:val="20"/>
          <w:lang w:val="en-GB"/>
        </w:rPr>
        <w:lastRenderedPageBreak/>
        <w:t xml:space="preserve">Safe-handling guidelines are found within the ASM guidelines but </w:t>
      </w:r>
      <w:r>
        <w:rPr>
          <w:rFonts w:cs="Helvetica"/>
          <w:sz w:val="20"/>
          <w:szCs w:val="20"/>
          <w:lang w:val="en-GB"/>
        </w:rPr>
        <w:t xml:space="preserve">are </w:t>
      </w:r>
      <w:r w:rsidRPr="006D4107">
        <w:rPr>
          <w:rFonts w:cs="Helvetica"/>
          <w:sz w:val="20"/>
          <w:szCs w:val="20"/>
          <w:lang w:val="en-GB"/>
        </w:rPr>
        <w:t xml:space="preserve">worthy of inclusion </w:t>
      </w:r>
      <w:r w:rsidR="00984FC6">
        <w:rPr>
          <w:rFonts w:cs="Helvetica"/>
          <w:sz w:val="20"/>
          <w:szCs w:val="20"/>
          <w:lang w:val="en-GB"/>
        </w:rPr>
        <w:t xml:space="preserve">within </w:t>
      </w:r>
      <w:r w:rsidRPr="006D4107">
        <w:rPr>
          <w:rFonts w:cs="Helvetica"/>
          <w:sz w:val="20"/>
          <w:szCs w:val="20"/>
          <w:lang w:val="en-GB"/>
        </w:rPr>
        <w:t xml:space="preserve">the </w:t>
      </w:r>
      <w:r w:rsidR="00984FC6">
        <w:rPr>
          <w:rFonts w:cs="Helvetica"/>
          <w:sz w:val="20"/>
          <w:szCs w:val="20"/>
          <w:lang w:val="en-GB"/>
        </w:rPr>
        <w:t>CHRISTUS Spohn Health System Laboratory</w:t>
      </w:r>
      <w:r w:rsidRPr="006D4107">
        <w:rPr>
          <w:rFonts w:cs="Helvetica"/>
          <w:sz w:val="20"/>
          <w:szCs w:val="20"/>
          <w:lang w:val="en-GB"/>
        </w:rPr>
        <w:t xml:space="preserve"> </w:t>
      </w:r>
      <w:r w:rsidR="00984FC6">
        <w:rPr>
          <w:rFonts w:cs="Helvetica"/>
          <w:sz w:val="20"/>
          <w:szCs w:val="20"/>
          <w:lang w:val="en-GB"/>
        </w:rPr>
        <w:t>Bioterrorism Preparedness Plan.</w:t>
      </w:r>
    </w:p>
    <w:p w:rsidR="006D4107" w:rsidRPr="006D4107" w:rsidRDefault="006D4107" w:rsidP="008D1359">
      <w:pPr>
        <w:rPr>
          <w:rFonts w:cs="Helvetica"/>
          <w:sz w:val="20"/>
          <w:szCs w:val="20"/>
          <w:lang w:val="en-GB"/>
        </w:rPr>
      </w:pPr>
    </w:p>
    <w:p w:rsidR="008D1359" w:rsidRPr="009D587C" w:rsidRDefault="006D4107" w:rsidP="008D1359">
      <w:pPr>
        <w:rPr>
          <w:rFonts w:cs="Helvetica"/>
          <w:b/>
          <w:sz w:val="20"/>
          <w:szCs w:val="20"/>
          <w:lang w:val="en-GB"/>
        </w:rPr>
      </w:pPr>
      <w:r>
        <w:rPr>
          <w:rFonts w:cs="Helvetica"/>
          <w:b/>
          <w:sz w:val="20"/>
          <w:szCs w:val="20"/>
          <w:lang w:val="en-GB"/>
        </w:rPr>
        <w:t xml:space="preserve"> </w:t>
      </w:r>
      <w:r w:rsidR="008D1359" w:rsidRPr="009D587C">
        <w:rPr>
          <w:rFonts w:cs="Helvetica"/>
          <w:b/>
          <w:sz w:val="20"/>
          <w:szCs w:val="20"/>
          <w:lang w:val="en-GB"/>
        </w:rPr>
        <w:t xml:space="preserve">HANDLING POSSIBLE BT AGENT </w:t>
      </w:r>
      <w:r>
        <w:rPr>
          <w:rFonts w:cs="Helvetica"/>
          <w:b/>
          <w:sz w:val="20"/>
          <w:szCs w:val="20"/>
          <w:lang w:val="en-GB"/>
        </w:rPr>
        <w:t>GUIDELINES:</w:t>
      </w:r>
    </w:p>
    <w:p w:rsidR="00BE2AC6" w:rsidRDefault="008D1359" w:rsidP="008D1359">
      <w:pPr>
        <w:pStyle w:val="ListParagraph"/>
        <w:numPr>
          <w:ilvl w:val="0"/>
          <w:numId w:val="13"/>
        </w:numPr>
        <w:rPr>
          <w:rFonts w:cs="Helvetica"/>
          <w:sz w:val="20"/>
          <w:szCs w:val="20"/>
          <w:lang w:val="en-GB"/>
        </w:rPr>
      </w:pPr>
      <w:r>
        <w:rPr>
          <w:rFonts w:cs="Helvetica"/>
          <w:sz w:val="20"/>
          <w:szCs w:val="20"/>
          <w:lang w:val="en-GB"/>
        </w:rPr>
        <w:t>The Lead Technologist should be notified</w:t>
      </w:r>
      <w:r w:rsidR="009D587C">
        <w:rPr>
          <w:rFonts w:cs="Helvetica"/>
          <w:sz w:val="20"/>
          <w:szCs w:val="20"/>
          <w:lang w:val="en-GB"/>
        </w:rPr>
        <w:t xml:space="preserve"> immediately that a suspected BT</w:t>
      </w:r>
      <w:r>
        <w:rPr>
          <w:rFonts w:cs="Helvetica"/>
          <w:sz w:val="20"/>
          <w:szCs w:val="20"/>
          <w:lang w:val="en-GB"/>
        </w:rPr>
        <w:t xml:space="preserve"> specimen or agent is in the laboratory. Laboratory workers are to be informed promptly of the nam</w:t>
      </w:r>
      <w:r w:rsidR="00D47A78">
        <w:rPr>
          <w:rFonts w:cs="Helvetica"/>
          <w:sz w:val="20"/>
          <w:szCs w:val="20"/>
          <w:lang w:val="en-GB"/>
        </w:rPr>
        <w:t xml:space="preserve">e and medical record number of </w:t>
      </w:r>
      <w:r>
        <w:rPr>
          <w:rFonts w:cs="Helvetica"/>
          <w:sz w:val="20"/>
          <w:szCs w:val="20"/>
          <w:lang w:val="en-GB"/>
        </w:rPr>
        <w:t>t</w:t>
      </w:r>
      <w:r w:rsidR="00D47A78">
        <w:rPr>
          <w:rFonts w:cs="Helvetica"/>
          <w:sz w:val="20"/>
          <w:szCs w:val="20"/>
          <w:lang w:val="en-GB"/>
        </w:rPr>
        <w:t>h</w:t>
      </w:r>
      <w:r>
        <w:rPr>
          <w:rFonts w:cs="Helvetica"/>
          <w:sz w:val="20"/>
          <w:szCs w:val="20"/>
          <w:lang w:val="en-GB"/>
        </w:rPr>
        <w:t>e person(s) with suspected infection and, if appropriate, to treat other specimens from t</w:t>
      </w:r>
      <w:r w:rsidR="00D47A78">
        <w:rPr>
          <w:rFonts w:cs="Helvetica"/>
          <w:sz w:val="20"/>
          <w:szCs w:val="20"/>
          <w:lang w:val="en-GB"/>
        </w:rPr>
        <w:t>h</w:t>
      </w:r>
      <w:r>
        <w:rPr>
          <w:rFonts w:cs="Helvetica"/>
          <w:sz w:val="20"/>
          <w:szCs w:val="20"/>
          <w:lang w:val="en-GB"/>
        </w:rPr>
        <w:t>e patient(s) appropriately. This must be done in a manner that is in compliance with HIPPA.</w:t>
      </w:r>
    </w:p>
    <w:p w:rsidR="008D1359" w:rsidRDefault="008D1359" w:rsidP="008D1359">
      <w:pPr>
        <w:pStyle w:val="ListParagraph"/>
        <w:numPr>
          <w:ilvl w:val="0"/>
          <w:numId w:val="13"/>
        </w:numPr>
        <w:rPr>
          <w:rFonts w:cs="Helvetica"/>
          <w:sz w:val="20"/>
          <w:szCs w:val="20"/>
          <w:lang w:val="en-GB"/>
        </w:rPr>
      </w:pPr>
      <w:r>
        <w:rPr>
          <w:rFonts w:cs="Helvetica"/>
          <w:sz w:val="20"/>
          <w:szCs w:val="20"/>
          <w:lang w:val="en-GB"/>
        </w:rPr>
        <w:t>All suspected BT specimens are to be processed in the biological safety cabinet while wearing appropriate personal protective equipment, such as lab coat, gloves and mask.</w:t>
      </w:r>
    </w:p>
    <w:p w:rsidR="008D1359" w:rsidRPr="00D47A78" w:rsidRDefault="008D1359" w:rsidP="008D1359">
      <w:pPr>
        <w:pStyle w:val="ListParagraph"/>
        <w:numPr>
          <w:ilvl w:val="0"/>
          <w:numId w:val="13"/>
        </w:numPr>
        <w:rPr>
          <w:rFonts w:cs="Helvetica"/>
          <w:sz w:val="20"/>
          <w:szCs w:val="20"/>
          <w:lang w:val="en-GB"/>
        </w:rPr>
      </w:pPr>
      <w:r w:rsidRPr="00D47A78">
        <w:rPr>
          <w:rFonts w:cs="Helvetica"/>
          <w:sz w:val="20"/>
          <w:szCs w:val="20"/>
          <w:lang w:val="en-GB"/>
        </w:rPr>
        <w:t>Each of the plates, tubes and blood culture bottles for which this applies must be labelled prominently as “</w:t>
      </w:r>
      <w:r w:rsidRPr="00D47A78">
        <w:rPr>
          <w:rFonts w:cs="Helvetica"/>
          <w:b/>
          <w:sz w:val="20"/>
          <w:szCs w:val="20"/>
          <w:lang w:val="en-GB"/>
        </w:rPr>
        <w:t>Possible highly infectious agent: [fill in name of agent]</w:t>
      </w:r>
      <w:r w:rsidRPr="00D47A78">
        <w:rPr>
          <w:rFonts w:cs="Helvetica"/>
          <w:sz w:val="20"/>
          <w:szCs w:val="20"/>
          <w:lang w:val="en-GB"/>
        </w:rPr>
        <w:t>”</w:t>
      </w:r>
    </w:p>
    <w:p w:rsidR="00D47A78" w:rsidRPr="00D47A78" w:rsidRDefault="00D47A78" w:rsidP="008D1359">
      <w:pPr>
        <w:pStyle w:val="ListParagraph"/>
        <w:numPr>
          <w:ilvl w:val="0"/>
          <w:numId w:val="13"/>
        </w:numPr>
        <w:rPr>
          <w:rFonts w:cs="Helvetica"/>
          <w:sz w:val="20"/>
          <w:szCs w:val="20"/>
          <w:lang w:val="en-GB"/>
        </w:rPr>
      </w:pPr>
      <w:r w:rsidRPr="00D47A78">
        <w:rPr>
          <w:rFonts w:cs="Helvetica"/>
          <w:sz w:val="20"/>
          <w:szCs w:val="20"/>
          <w:lang w:val="en-GB"/>
        </w:rPr>
        <w:t>All plates that have been streaked for culture or subculture will be sealed shut with tape or parafilm and labelled as in step 3 above.</w:t>
      </w:r>
    </w:p>
    <w:p w:rsidR="00D47A78" w:rsidRDefault="00D47A78" w:rsidP="00D47A78">
      <w:pPr>
        <w:pStyle w:val="ListParagraph"/>
        <w:numPr>
          <w:ilvl w:val="0"/>
          <w:numId w:val="13"/>
        </w:numPr>
        <w:rPr>
          <w:rFonts w:cs="Helvetica"/>
          <w:sz w:val="20"/>
          <w:szCs w:val="20"/>
          <w:lang w:val="en-GB"/>
        </w:rPr>
      </w:pPr>
      <w:r w:rsidRPr="00D47A78">
        <w:rPr>
          <w:rFonts w:cs="Helvetica"/>
          <w:sz w:val="20"/>
          <w:szCs w:val="20"/>
          <w:lang w:val="en-GB"/>
        </w:rPr>
        <w:t>Any growth from specimens is to be manipulated in</w:t>
      </w:r>
      <w:r>
        <w:rPr>
          <w:rFonts w:cs="Helvetica"/>
          <w:sz w:val="20"/>
          <w:szCs w:val="20"/>
          <w:lang w:val="en-GB"/>
        </w:rPr>
        <w:t xml:space="preserve"> </w:t>
      </w:r>
      <w:r w:rsidRPr="00D47A78">
        <w:rPr>
          <w:rFonts w:cs="Helvetica"/>
          <w:sz w:val="20"/>
          <w:szCs w:val="20"/>
          <w:lang w:val="en-GB"/>
        </w:rPr>
        <w:t>the biological safety cabinet while wearing appropriate personal protective equipment, such as lab coat, gloves and a mask.</w:t>
      </w:r>
    </w:p>
    <w:p w:rsidR="0093359A" w:rsidRPr="00D47A78" w:rsidRDefault="0093359A" w:rsidP="00D47A78">
      <w:pPr>
        <w:pStyle w:val="ListParagraph"/>
        <w:numPr>
          <w:ilvl w:val="0"/>
          <w:numId w:val="13"/>
        </w:numPr>
        <w:rPr>
          <w:rFonts w:cs="Helvetica"/>
          <w:sz w:val="20"/>
          <w:szCs w:val="20"/>
          <w:lang w:val="en-GB"/>
        </w:rPr>
      </w:pPr>
      <w:r>
        <w:rPr>
          <w:rFonts w:cs="Helvetica"/>
          <w:sz w:val="20"/>
          <w:szCs w:val="20"/>
          <w:lang w:val="en-GB"/>
        </w:rPr>
        <w:t>Automated instruments should not be used for identification when a bioterrorism agent is suspected.</w:t>
      </w:r>
    </w:p>
    <w:p w:rsidR="00D47A78" w:rsidRDefault="00D47A78" w:rsidP="008D1359">
      <w:pPr>
        <w:pStyle w:val="ListParagraph"/>
        <w:numPr>
          <w:ilvl w:val="0"/>
          <w:numId w:val="13"/>
        </w:numPr>
        <w:rPr>
          <w:rFonts w:cs="Helvetica"/>
          <w:sz w:val="20"/>
          <w:szCs w:val="20"/>
          <w:lang w:val="en-GB"/>
        </w:rPr>
      </w:pPr>
      <w:r>
        <w:rPr>
          <w:rFonts w:cs="Helvetica"/>
          <w:sz w:val="20"/>
          <w:szCs w:val="20"/>
          <w:lang w:val="en-GB"/>
        </w:rPr>
        <w:t>As the culture is being worked up, the technologist(s) working on the culture(s) must be in close touch with the Microbiology Lead Tech, Medical Director and Infection Control.</w:t>
      </w:r>
    </w:p>
    <w:p w:rsidR="00D47A78" w:rsidRPr="009D587C" w:rsidRDefault="00D47A78" w:rsidP="008D1359">
      <w:pPr>
        <w:pStyle w:val="ListParagraph"/>
        <w:numPr>
          <w:ilvl w:val="0"/>
          <w:numId w:val="13"/>
        </w:numPr>
        <w:rPr>
          <w:rFonts w:cs="Helvetica"/>
          <w:b/>
          <w:sz w:val="20"/>
          <w:szCs w:val="20"/>
          <w:lang w:val="en-GB"/>
        </w:rPr>
      </w:pPr>
      <w:r w:rsidRPr="009D587C">
        <w:rPr>
          <w:rFonts w:cs="Helvetica"/>
          <w:sz w:val="20"/>
          <w:szCs w:val="20"/>
          <w:lang w:val="en-GB"/>
        </w:rPr>
        <w:t xml:space="preserve">An identification of the organisms is NOT the role of the Sentinel Microbiology Laboratory. An organism that is consistent with, for example, </w:t>
      </w:r>
      <w:r w:rsidRPr="009D587C">
        <w:rPr>
          <w:rFonts w:cs="Helvetica"/>
          <w:i/>
          <w:sz w:val="20"/>
          <w:szCs w:val="20"/>
          <w:lang w:val="en-GB"/>
        </w:rPr>
        <w:t>Yersinia pestis</w:t>
      </w:r>
      <w:r w:rsidRPr="009D587C">
        <w:rPr>
          <w:rFonts w:cs="Helvetica"/>
          <w:sz w:val="20"/>
          <w:szCs w:val="20"/>
          <w:lang w:val="en-GB"/>
        </w:rPr>
        <w:t xml:space="preserve">, will be forwarded to a LRN Reference or higher laboratory for definitive identification. </w:t>
      </w:r>
      <w:r w:rsidRPr="009D587C">
        <w:rPr>
          <w:rFonts w:cs="Helvetica"/>
          <w:b/>
          <w:sz w:val="20"/>
          <w:szCs w:val="20"/>
          <w:lang w:val="en-GB"/>
        </w:rPr>
        <w:t>Do not perform any more manipulation of the cultures than is absolutely essential.</w:t>
      </w:r>
    </w:p>
    <w:p w:rsidR="009D587C" w:rsidRPr="009D587C" w:rsidRDefault="009D587C" w:rsidP="009D587C">
      <w:pPr>
        <w:rPr>
          <w:rFonts w:cs="Helvetica"/>
          <w:b/>
          <w:sz w:val="20"/>
          <w:szCs w:val="20"/>
          <w:lang w:val="en-GB"/>
        </w:rPr>
      </w:pPr>
    </w:p>
    <w:p w:rsidR="00BE2AC6" w:rsidRPr="006D4107" w:rsidRDefault="00BE2AC6" w:rsidP="00BE2AC6">
      <w:pPr>
        <w:rPr>
          <w:rFonts w:cs="Helvetica"/>
          <w:b/>
          <w:sz w:val="20"/>
          <w:szCs w:val="20"/>
          <w:lang w:val="en-GB"/>
        </w:rPr>
      </w:pPr>
      <w:r w:rsidRPr="006D4107">
        <w:rPr>
          <w:rFonts w:cs="Helvetica"/>
          <w:b/>
          <w:sz w:val="20"/>
          <w:szCs w:val="20"/>
          <w:lang w:val="en-GB"/>
        </w:rPr>
        <w:t>REFERENCES:</w:t>
      </w:r>
    </w:p>
    <w:p w:rsidR="00085736" w:rsidRPr="00085736" w:rsidRDefault="00085736" w:rsidP="00085736">
      <w:pPr>
        <w:pStyle w:val="ListParagraph"/>
        <w:numPr>
          <w:ilvl w:val="0"/>
          <w:numId w:val="12"/>
        </w:numPr>
        <w:rPr>
          <w:rFonts w:cs="Helvetica"/>
          <w:sz w:val="20"/>
          <w:szCs w:val="20"/>
          <w:lang w:val="en-GB"/>
        </w:rPr>
      </w:pPr>
      <w:r w:rsidRPr="00085736">
        <w:rPr>
          <w:rFonts w:cs="Helvetica"/>
          <w:sz w:val="20"/>
          <w:szCs w:val="20"/>
          <w:lang w:val="en-GB"/>
        </w:rPr>
        <w:t>Clinical Microbiology Procedures Handbook. Section 16. Bioterrorism. Updated March 2007.</w:t>
      </w:r>
    </w:p>
    <w:p w:rsidR="00085736" w:rsidRDefault="00506DA2" w:rsidP="00085736">
      <w:pPr>
        <w:pStyle w:val="ListParagraph"/>
        <w:numPr>
          <w:ilvl w:val="0"/>
          <w:numId w:val="12"/>
        </w:numPr>
        <w:rPr>
          <w:rFonts w:cs="Helvetica"/>
          <w:sz w:val="20"/>
          <w:szCs w:val="20"/>
          <w:lang w:val="en-GB"/>
        </w:rPr>
      </w:pPr>
      <w:hyperlink r:id="rId11" w:history="1">
        <w:r w:rsidR="00085736" w:rsidRPr="00085736">
          <w:rPr>
            <w:rStyle w:val="Hyperlink"/>
            <w:rFonts w:cs="Helvetica"/>
            <w:sz w:val="20"/>
            <w:szCs w:val="20"/>
            <w:lang w:val="en-GB"/>
          </w:rPr>
          <w:t>http://www.asm.org/index.php/guidelines/sentinel-guidelines</w:t>
        </w:r>
      </w:hyperlink>
    </w:p>
    <w:p w:rsidR="00085736" w:rsidRDefault="00506DA2" w:rsidP="00085736">
      <w:pPr>
        <w:pStyle w:val="ListParagraph"/>
        <w:numPr>
          <w:ilvl w:val="0"/>
          <w:numId w:val="12"/>
        </w:numPr>
        <w:rPr>
          <w:rFonts w:cs="Helvetica"/>
          <w:sz w:val="20"/>
          <w:szCs w:val="20"/>
          <w:lang w:val="en-GB"/>
        </w:rPr>
      </w:pPr>
      <w:hyperlink r:id="rId12" w:history="1">
        <w:r w:rsidR="00085736" w:rsidRPr="00F519E8">
          <w:rPr>
            <w:rStyle w:val="Hyperlink"/>
            <w:rFonts w:cs="Helvetica"/>
            <w:sz w:val="20"/>
            <w:szCs w:val="20"/>
            <w:lang w:val="en-GB"/>
          </w:rPr>
          <w:t>http://www.bt.cdc.gov/</w:t>
        </w:r>
      </w:hyperlink>
    </w:p>
    <w:p w:rsidR="00D509DA" w:rsidRDefault="00D509DA" w:rsidP="00250297">
      <w:pPr>
        <w:ind w:left="720" w:hanging="720"/>
        <w:rPr>
          <w:sz w:val="20"/>
          <w:szCs w:val="20"/>
        </w:rPr>
      </w:pPr>
    </w:p>
    <w:p w:rsidR="00D509DA" w:rsidRDefault="00D509DA" w:rsidP="00250297">
      <w:pPr>
        <w:ind w:left="720" w:hanging="720"/>
        <w:rPr>
          <w:sz w:val="20"/>
          <w:szCs w:val="20"/>
        </w:rPr>
      </w:pPr>
    </w:p>
    <w:sectPr w:rsidR="00D509DA" w:rsidSect="00857CDD">
      <w:headerReference w:type="default" r:id="rId13"/>
      <w:footerReference w:type="default" r:id="rId14"/>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107" w:rsidRDefault="006D4107">
      <w:r>
        <w:separator/>
      </w:r>
    </w:p>
  </w:endnote>
  <w:endnote w:type="continuationSeparator" w:id="0">
    <w:p w:rsidR="006D4107" w:rsidRDefault="006D41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07" w:rsidRPr="00763A99" w:rsidRDefault="006D4107" w:rsidP="005C3DA6">
    <w:pPr>
      <w:pStyle w:val="Footer"/>
      <w:jc w:val="center"/>
      <w:rPr>
        <w:sz w:val="16"/>
        <w:szCs w:val="16"/>
      </w:rPr>
    </w:pPr>
    <w:r w:rsidRPr="00763A99">
      <w:rPr>
        <w:sz w:val="16"/>
        <w:szCs w:val="16"/>
      </w:rPr>
      <w:t xml:space="preserve">Page </w:t>
    </w:r>
    <w:r w:rsidR="00506DA2" w:rsidRPr="00763A99">
      <w:rPr>
        <w:sz w:val="16"/>
        <w:szCs w:val="16"/>
      </w:rPr>
      <w:fldChar w:fldCharType="begin"/>
    </w:r>
    <w:r w:rsidRPr="00763A99">
      <w:rPr>
        <w:sz w:val="16"/>
        <w:szCs w:val="16"/>
      </w:rPr>
      <w:instrText xml:space="preserve"> PAGE  \* Arabic  \* MERGEFORMAT </w:instrText>
    </w:r>
    <w:r w:rsidR="00506DA2" w:rsidRPr="00763A99">
      <w:rPr>
        <w:sz w:val="16"/>
        <w:szCs w:val="16"/>
      </w:rPr>
      <w:fldChar w:fldCharType="separate"/>
    </w:r>
    <w:r w:rsidR="00B74A15">
      <w:rPr>
        <w:noProof/>
        <w:sz w:val="16"/>
        <w:szCs w:val="16"/>
      </w:rPr>
      <w:t>3</w:t>
    </w:r>
    <w:r w:rsidR="00506DA2" w:rsidRPr="00763A99">
      <w:rPr>
        <w:sz w:val="16"/>
        <w:szCs w:val="16"/>
      </w:rPr>
      <w:fldChar w:fldCharType="end"/>
    </w:r>
    <w:r w:rsidRPr="00763A99">
      <w:rPr>
        <w:sz w:val="16"/>
        <w:szCs w:val="16"/>
      </w:rPr>
      <w:t xml:space="preserve"> of </w:t>
    </w:r>
    <w:r w:rsidR="00506DA2" w:rsidRPr="00763A99">
      <w:rPr>
        <w:rStyle w:val="PageNumber"/>
        <w:sz w:val="16"/>
        <w:szCs w:val="16"/>
      </w:rPr>
      <w:fldChar w:fldCharType="begin"/>
    </w:r>
    <w:r w:rsidRPr="00763A99">
      <w:rPr>
        <w:rStyle w:val="PageNumber"/>
        <w:sz w:val="16"/>
        <w:szCs w:val="16"/>
      </w:rPr>
      <w:instrText xml:space="preserve"> NUMPAGES </w:instrText>
    </w:r>
    <w:r w:rsidR="00506DA2" w:rsidRPr="00763A99">
      <w:rPr>
        <w:rStyle w:val="PageNumber"/>
        <w:sz w:val="16"/>
        <w:szCs w:val="16"/>
      </w:rPr>
      <w:fldChar w:fldCharType="separate"/>
    </w:r>
    <w:r w:rsidR="00B74A15">
      <w:rPr>
        <w:rStyle w:val="PageNumber"/>
        <w:noProof/>
        <w:sz w:val="16"/>
        <w:szCs w:val="16"/>
      </w:rPr>
      <w:t>3</w:t>
    </w:r>
    <w:r w:rsidR="00506DA2" w:rsidRPr="00763A99">
      <w:rPr>
        <w:rStyle w:val="PageNumber"/>
        <w:sz w:val="16"/>
        <w:szCs w:val="16"/>
      </w:rPr>
      <w:fldChar w:fldCharType="end"/>
    </w:r>
  </w:p>
  <w:p w:rsidR="006D4107" w:rsidRDefault="006D4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107" w:rsidRDefault="006D4107">
      <w:r>
        <w:separator/>
      </w:r>
    </w:p>
  </w:footnote>
  <w:footnote w:type="continuationSeparator" w:id="0">
    <w:p w:rsidR="006D4107" w:rsidRDefault="006D4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07" w:rsidRDefault="006D4107" w:rsidP="005C3DA6">
    <w:pPr>
      <w:pStyle w:val="Header"/>
      <w:rPr>
        <w:noProof/>
        <w:szCs w:val="20"/>
      </w:rPr>
    </w:pPr>
    <w:r>
      <w:rPr>
        <w:noProof/>
        <w:szCs w:val="20"/>
      </w:rPr>
      <w:drawing>
        <wp:inline distT="0" distB="0" distL="0" distR="0">
          <wp:extent cx="1238250" cy="457200"/>
          <wp:effectExtent l="19050" t="0" r="0" b="0"/>
          <wp:docPr id="7"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238250" cy="457200"/>
                  </a:xfrm>
                  <a:prstGeom prst="rect">
                    <a:avLst/>
                  </a:prstGeom>
                  <a:noFill/>
                  <a:ln w="9525">
                    <a:noFill/>
                    <a:miter lim="800000"/>
                    <a:headEnd/>
                    <a:tailEnd/>
                  </a:ln>
                </pic:spPr>
              </pic:pic>
            </a:graphicData>
          </a:graphic>
        </wp:inline>
      </w:drawing>
    </w:r>
  </w:p>
  <w:p w:rsidR="006D4107" w:rsidRDefault="006D4107" w:rsidP="005C3DA6">
    <w:pPr>
      <w:pStyle w:val="Header"/>
      <w:pBdr>
        <w:bottom w:val="single" w:sz="4" w:space="1" w:color="auto"/>
      </w:pBdr>
      <w:rPr>
        <w:b/>
      </w:rPr>
    </w:pPr>
    <w:r w:rsidRPr="00DA2BF3">
      <w:t>Policy/Procedure Title:</w:t>
    </w:r>
    <w:r>
      <w:rPr>
        <w:b/>
      </w:rPr>
      <w:t xml:space="preserve"> </w:t>
    </w:r>
    <w:r w:rsidRPr="00D509DA">
      <w:t>Laboratory Bioterrorism</w:t>
    </w:r>
    <w:r>
      <w:t xml:space="preserve"> Preparedness Plan</w:t>
    </w:r>
  </w:p>
  <w:p w:rsidR="006D4107" w:rsidRPr="005C3DA6" w:rsidRDefault="006D4107" w:rsidP="005C3DA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DC3"/>
    <w:multiLevelType w:val="multilevel"/>
    <w:tmpl w:val="8FA2E4C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732B2C"/>
    <w:multiLevelType w:val="hybridMultilevel"/>
    <w:tmpl w:val="FD74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550F7"/>
    <w:multiLevelType w:val="hybridMultilevel"/>
    <w:tmpl w:val="CCD2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5300E"/>
    <w:multiLevelType w:val="hybridMultilevel"/>
    <w:tmpl w:val="B11AC90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E72342"/>
    <w:multiLevelType w:val="hybridMultilevel"/>
    <w:tmpl w:val="239A51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A55013"/>
    <w:multiLevelType w:val="hybridMultilevel"/>
    <w:tmpl w:val="4A38C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7D1793"/>
    <w:multiLevelType w:val="hybridMultilevel"/>
    <w:tmpl w:val="2A9A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E55680"/>
    <w:multiLevelType w:val="hybridMultilevel"/>
    <w:tmpl w:val="4BF8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4F2FB1"/>
    <w:multiLevelType w:val="multilevel"/>
    <w:tmpl w:val="78CCC5BC"/>
    <w:lvl w:ilvl="0">
      <w:start w:val="1"/>
      <w:numFmt w:val="decimal"/>
      <w:lvlText w:val="%1."/>
      <w:lvlJc w:val="left"/>
      <w:pPr>
        <w:tabs>
          <w:tab w:val="num" w:pos="720"/>
        </w:tabs>
        <w:ind w:left="720" w:hanging="360"/>
      </w:pPr>
      <w:rPr>
        <w:rFonts w:hint="default"/>
        <w:b w:val="0"/>
        <w:i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3614429"/>
    <w:multiLevelType w:val="hybridMultilevel"/>
    <w:tmpl w:val="2D4E7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325E2E"/>
    <w:multiLevelType w:val="hybridMultilevel"/>
    <w:tmpl w:val="DA9AFBE6"/>
    <w:lvl w:ilvl="0" w:tplc="2B7A3E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70FE9"/>
    <w:multiLevelType w:val="hybridMultilevel"/>
    <w:tmpl w:val="C7E2D914"/>
    <w:lvl w:ilvl="0" w:tplc="AE8A656E">
      <w:start w:val="1"/>
      <w:numFmt w:val="decimal"/>
      <w:lvlText w:val="%1."/>
      <w:lvlJc w:val="left"/>
      <w:pPr>
        <w:tabs>
          <w:tab w:val="num" w:pos="1080"/>
        </w:tabs>
        <w:ind w:left="1080" w:hanging="360"/>
      </w:pPr>
      <w:rPr>
        <w:rFonts w:hint="default"/>
        <w:b w:val="0"/>
        <w:i w:val="0"/>
        <w:color w:val="auto"/>
      </w:rPr>
    </w:lvl>
    <w:lvl w:ilvl="1" w:tplc="697E8B5C">
      <w:start w:val="1"/>
      <w:numFmt w:val="lowerLetter"/>
      <w:lvlText w:val="%2."/>
      <w:lvlJc w:val="left"/>
      <w:pPr>
        <w:tabs>
          <w:tab w:val="num" w:pos="2160"/>
        </w:tabs>
        <w:ind w:left="2160" w:hanging="432"/>
      </w:pPr>
      <w:rPr>
        <w:rFonts w:hint="default"/>
        <w:b w:val="0"/>
        <w:i w:val="0"/>
        <w:color w:val="auto"/>
      </w:rPr>
    </w:lvl>
    <w:lvl w:ilvl="2" w:tplc="E3C22B12">
      <w:start w:val="1"/>
      <w:numFmt w:val="lowerLetter"/>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B716A37"/>
    <w:multiLevelType w:val="hybridMultilevel"/>
    <w:tmpl w:val="29BED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8"/>
  </w:num>
  <w:num w:numId="5">
    <w:abstractNumId w:val="6"/>
  </w:num>
  <w:num w:numId="6">
    <w:abstractNumId w:val="7"/>
  </w:num>
  <w:num w:numId="7">
    <w:abstractNumId w:val="1"/>
  </w:num>
  <w:num w:numId="8">
    <w:abstractNumId w:val="3"/>
  </w:num>
  <w:num w:numId="9">
    <w:abstractNumId w:val="4"/>
  </w:num>
  <w:num w:numId="10">
    <w:abstractNumId w:val="9"/>
  </w:num>
  <w:num w:numId="11">
    <w:abstractNumId w:val="12"/>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00745"/>
    <w:rsid w:val="00037FDA"/>
    <w:rsid w:val="00052AF8"/>
    <w:rsid w:val="00085736"/>
    <w:rsid w:val="000C402B"/>
    <w:rsid w:val="000F5B61"/>
    <w:rsid w:val="001768D1"/>
    <w:rsid w:val="00180476"/>
    <w:rsid w:val="001823B2"/>
    <w:rsid w:val="001F48A5"/>
    <w:rsid w:val="002069B2"/>
    <w:rsid w:val="00224826"/>
    <w:rsid w:val="00250297"/>
    <w:rsid w:val="00344A86"/>
    <w:rsid w:val="00376DB2"/>
    <w:rsid w:val="003A7857"/>
    <w:rsid w:val="003B15F0"/>
    <w:rsid w:val="003C68A3"/>
    <w:rsid w:val="003F7EC6"/>
    <w:rsid w:val="004470E9"/>
    <w:rsid w:val="0046740F"/>
    <w:rsid w:val="004A0CE5"/>
    <w:rsid w:val="00506DA2"/>
    <w:rsid w:val="005911B3"/>
    <w:rsid w:val="005C3DA6"/>
    <w:rsid w:val="005E1779"/>
    <w:rsid w:val="006178F7"/>
    <w:rsid w:val="00624287"/>
    <w:rsid w:val="00694EC7"/>
    <w:rsid w:val="006B2C4B"/>
    <w:rsid w:val="006B4110"/>
    <w:rsid w:val="006D4107"/>
    <w:rsid w:val="007545EF"/>
    <w:rsid w:val="007B45C1"/>
    <w:rsid w:val="007C581F"/>
    <w:rsid w:val="007D6901"/>
    <w:rsid w:val="00857CDD"/>
    <w:rsid w:val="0087298C"/>
    <w:rsid w:val="008A05EF"/>
    <w:rsid w:val="008D1359"/>
    <w:rsid w:val="0090683F"/>
    <w:rsid w:val="009175D9"/>
    <w:rsid w:val="009239C7"/>
    <w:rsid w:val="0093359A"/>
    <w:rsid w:val="00964D81"/>
    <w:rsid w:val="00965874"/>
    <w:rsid w:val="00984FC6"/>
    <w:rsid w:val="009B7E3A"/>
    <w:rsid w:val="009D587C"/>
    <w:rsid w:val="009E5FE1"/>
    <w:rsid w:val="00A20F90"/>
    <w:rsid w:val="00A6524F"/>
    <w:rsid w:val="00A770BD"/>
    <w:rsid w:val="00AE349F"/>
    <w:rsid w:val="00B410F8"/>
    <w:rsid w:val="00B44DD1"/>
    <w:rsid w:val="00B74A15"/>
    <w:rsid w:val="00BD18C1"/>
    <w:rsid w:val="00BE2AC6"/>
    <w:rsid w:val="00BE7283"/>
    <w:rsid w:val="00BF2109"/>
    <w:rsid w:val="00C522B6"/>
    <w:rsid w:val="00C7063E"/>
    <w:rsid w:val="00C85203"/>
    <w:rsid w:val="00CD5358"/>
    <w:rsid w:val="00D42AB6"/>
    <w:rsid w:val="00D45572"/>
    <w:rsid w:val="00D47A78"/>
    <w:rsid w:val="00D509DA"/>
    <w:rsid w:val="00D758C7"/>
    <w:rsid w:val="00D94561"/>
    <w:rsid w:val="00DB7B00"/>
    <w:rsid w:val="00E46435"/>
    <w:rsid w:val="00E62F89"/>
    <w:rsid w:val="00E67EAA"/>
    <w:rsid w:val="00F00745"/>
    <w:rsid w:val="00F23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63E"/>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0745"/>
    <w:pPr>
      <w:tabs>
        <w:tab w:val="center" w:pos="4320"/>
        <w:tab w:val="right" w:pos="8640"/>
      </w:tabs>
    </w:pPr>
  </w:style>
  <w:style w:type="paragraph" w:styleId="Footer">
    <w:name w:val="footer"/>
    <w:basedOn w:val="Normal"/>
    <w:link w:val="FooterChar"/>
    <w:uiPriority w:val="99"/>
    <w:rsid w:val="00F00745"/>
    <w:pPr>
      <w:tabs>
        <w:tab w:val="center" w:pos="4320"/>
        <w:tab w:val="right" w:pos="8640"/>
      </w:tabs>
    </w:pPr>
  </w:style>
  <w:style w:type="paragraph" w:customStyle="1" w:styleId="NcclsPara">
    <w:name w:val="NcclsPara"/>
    <w:basedOn w:val="Normal"/>
    <w:rsid w:val="00F00745"/>
    <w:pPr>
      <w:spacing w:before="100" w:beforeAutospacing="1" w:after="100" w:afterAutospacing="1"/>
      <w:contextualSpacing/>
    </w:pPr>
    <w:rPr>
      <w:rFonts w:ascii="Times New Roman" w:hAnsi="Times New Roman"/>
      <w:snapToGrid w:val="0"/>
      <w:sz w:val="22"/>
    </w:rPr>
  </w:style>
  <w:style w:type="paragraph" w:customStyle="1" w:styleId="Default">
    <w:name w:val="Default"/>
    <w:rsid w:val="00BF2109"/>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BF2109"/>
    <w:rPr>
      <w:rFonts w:cs="Times New Roman"/>
      <w:color w:val="auto"/>
    </w:rPr>
  </w:style>
  <w:style w:type="paragraph" w:styleId="BalloonText">
    <w:name w:val="Balloon Text"/>
    <w:basedOn w:val="Normal"/>
    <w:semiHidden/>
    <w:rsid w:val="00B44DD1"/>
    <w:rPr>
      <w:rFonts w:ascii="Tahoma" w:hAnsi="Tahoma" w:cs="Tahoma"/>
      <w:sz w:val="16"/>
      <w:szCs w:val="16"/>
    </w:rPr>
  </w:style>
  <w:style w:type="character" w:styleId="Hyperlink">
    <w:name w:val="Hyperlink"/>
    <w:basedOn w:val="DefaultParagraphFont"/>
    <w:rsid w:val="002069B2"/>
    <w:rPr>
      <w:color w:val="0000FF"/>
      <w:u w:val="single"/>
    </w:rPr>
  </w:style>
  <w:style w:type="character" w:styleId="HTMLCite">
    <w:name w:val="HTML Cite"/>
    <w:basedOn w:val="DefaultParagraphFont"/>
    <w:rsid w:val="00857CDD"/>
    <w:rPr>
      <w:i/>
      <w:iCs/>
    </w:rPr>
  </w:style>
  <w:style w:type="paragraph" w:customStyle="1" w:styleId="Questiontext">
    <w:name w:val="Question_text"/>
    <w:rsid w:val="004470E9"/>
    <w:pPr>
      <w:spacing w:before="120" w:after="120"/>
    </w:pPr>
    <w:rPr>
      <w:rFonts w:ascii="Arial" w:eastAsia="Arial" w:hAnsi="Arial" w:cs="Arial"/>
      <w:b/>
      <w:color w:val="003893"/>
    </w:rPr>
  </w:style>
  <w:style w:type="character" w:customStyle="1" w:styleId="HeaderChar">
    <w:name w:val="Header Char"/>
    <w:basedOn w:val="DefaultParagraphFont"/>
    <w:link w:val="Header"/>
    <w:uiPriority w:val="99"/>
    <w:rsid w:val="005C3DA6"/>
    <w:rPr>
      <w:rFonts w:ascii="Verdana" w:hAnsi="Verdana"/>
      <w:sz w:val="24"/>
      <w:szCs w:val="24"/>
    </w:rPr>
  </w:style>
  <w:style w:type="character" w:styleId="PlaceholderText">
    <w:name w:val="Placeholder Text"/>
    <w:basedOn w:val="DefaultParagraphFont"/>
    <w:uiPriority w:val="99"/>
    <w:semiHidden/>
    <w:rsid w:val="005C3DA6"/>
    <w:rPr>
      <w:color w:val="808080"/>
    </w:rPr>
  </w:style>
  <w:style w:type="character" w:customStyle="1" w:styleId="FooterChar">
    <w:name w:val="Footer Char"/>
    <w:basedOn w:val="DefaultParagraphFont"/>
    <w:link w:val="Footer"/>
    <w:uiPriority w:val="99"/>
    <w:rsid w:val="005C3DA6"/>
    <w:rPr>
      <w:rFonts w:ascii="Verdana" w:hAnsi="Verdana"/>
      <w:sz w:val="24"/>
      <w:szCs w:val="24"/>
    </w:rPr>
  </w:style>
  <w:style w:type="character" w:styleId="PageNumber">
    <w:name w:val="page number"/>
    <w:basedOn w:val="DefaultParagraphFont"/>
    <w:rsid w:val="005C3DA6"/>
  </w:style>
  <w:style w:type="paragraph" w:styleId="NormalWeb">
    <w:name w:val="Normal (Web)"/>
    <w:basedOn w:val="Normal"/>
    <w:uiPriority w:val="99"/>
    <w:unhideWhenUsed/>
    <w:rsid w:val="00BE2AC6"/>
    <w:pPr>
      <w:spacing w:before="100" w:beforeAutospacing="1" w:after="100" w:afterAutospacing="1"/>
    </w:pPr>
    <w:rPr>
      <w:rFonts w:ascii="Times New Roman" w:hAnsi="Times New Roman"/>
    </w:rPr>
  </w:style>
  <w:style w:type="paragraph" w:styleId="ListParagraph">
    <w:name w:val="List Paragraph"/>
    <w:basedOn w:val="Normal"/>
    <w:uiPriority w:val="34"/>
    <w:qFormat/>
    <w:rsid w:val="00085736"/>
    <w:pPr>
      <w:ind w:left="720"/>
      <w:contextualSpacing/>
    </w:pPr>
  </w:style>
</w:styles>
</file>

<file path=word/webSettings.xml><?xml version="1.0" encoding="utf-8"?>
<w:webSettings xmlns:r="http://schemas.openxmlformats.org/officeDocument/2006/relationships" xmlns:w="http://schemas.openxmlformats.org/wordprocessingml/2006/main">
  <w:divs>
    <w:div w:id="752900365">
      <w:bodyDiv w:val="1"/>
      <w:marLeft w:val="30"/>
      <w:marRight w:val="30"/>
      <w:marTop w:val="0"/>
      <w:marBottom w:val="0"/>
      <w:divBdr>
        <w:top w:val="none" w:sz="0" w:space="0" w:color="auto"/>
        <w:left w:val="none" w:sz="0" w:space="0" w:color="auto"/>
        <w:bottom w:val="none" w:sz="0" w:space="0" w:color="auto"/>
        <w:right w:val="none" w:sz="0" w:space="0" w:color="auto"/>
      </w:divBdr>
      <w:divsChild>
        <w:div w:id="792985638">
          <w:marLeft w:val="0"/>
          <w:marRight w:val="0"/>
          <w:marTop w:val="0"/>
          <w:marBottom w:val="0"/>
          <w:divBdr>
            <w:top w:val="none" w:sz="0" w:space="0" w:color="auto"/>
            <w:left w:val="none" w:sz="0" w:space="0" w:color="auto"/>
            <w:bottom w:val="none" w:sz="0" w:space="0" w:color="auto"/>
            <w:right w:val="none" w:sz="0" w:space="0" w:color="auto"/>
          </w:divBdr>
          <w:divsChild>
            <w:div w:id="1016464589">
              <w:marLeft w:val="0"/>
              <w:marRight w:val="0"/>
              <w:marTop w:val="0"/>
              <w:marBottom w:val="0"/>
              <w:divBdr>
                <w:top w:val="none" w:sz="0" w:space="0" w:color="auto"/>
                <w:left w:val="none" w:sz="0" w:space="0" w:color="auto"/>
                <w:bottom w:val="none" w:sz="0" w:space="0" w:color="auto"/>
                <w:right w:val="none" w:sz="0" w:space="0" w:color="auto"/>
              </w:divBdr>
              <w:divsChild>
                <w:div w:id="1546914288">
                  <w:marLeft w:val="180"/>
                  <w:marRight w:val="0"/>
                  <w:marTop w:val="0"/>
                  <w:marBottom w:val="0"/>
                  <w:divBdr>
                    <w:top w:val="none" w:sz="0" w:space="0" w:color="auto"/>
                    <w:left w:val="none" w:sz="0" w:space="0" w:color="auto"/>
                    <w:bottom w:val="none" w:sz="0" w:space="0" w:color="auto"/>
                    <w:right w:val="none" w:sz="0" w:space="0" w:color="auto"/>
                  </w:divBdr>
                  <w:divsChild>
                    <w:div w:id="16030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72536">
      <w:bodyDiv w:val="1"/>
      <w:marLeft w:val="0"/>
      <w:marRight w:val="0"/>
      <w:marTop w:val="0"/>
      <w:marBottom w:val="0"/>
      <w:divBdr>
        <w:top w:val="none" w:sz="0" w:space="0" w:color="auto"/>
        <w:left w:val="none" w:sz="0" w:space="0" w:color="auto"/>
        <w:bottom w:val="none" w:sz="0" w:space="0" w:color="auto"/>
        <w:right w:val="none" w:sz="0" w:space="0" w:color="auto"/>
      </w:divBdr>
      <w:divsChild>
        <w:div w:id="616062100">
          <w:marLeft w:val="0"/>
          <w:marRight w:val="0"/>
          <w:marTop w:val="0"/>
          <w:marBottom w:val="0"/>
          <w:divBdr>
            <w:top w:val="single" w:sz="2" w:space="0" w:color="DDDDDD"/>
            <w:left w:val="single" w:sz="2" w:space="0" w:color="DDDDDD"/>
            <w:bottom w:val="single" w:sz="2" w:space="0" w:color="DDDDDD"/>
            <w:right w:val="single" w:sz="2" w:space="0" w:color="DDDDDD"/>
          </w:divBdr>
          <w:divsChild>
            <w:div w:id="886180232">
              <w:marLeft w:val="0"/>
              <w:marRight w:val="0"/>
              <w:marTop w:val="0"/>
              <w:marBottom w:val="0"/>
              <w:divBdr>
                <w:top w:val="none" w:sz="0" w:space="0" w:color="auto"/>
                <w:left w:val="none" w:sz="0" w:space="0" w:color="auto"/>
                <w:bottom w:val="none" w:sz="0" w:space="0" w:color="auto"/>
                <w:right w:val="none" w:sz="0" w:space="0" w:color="auto"/>
              </w:divBdr>
              <w:divsChild>
                <w:div w:id="1086457321">
                  <w:marLeft w:val="0"/>
                  <w:marRight w:val="0"/>
                  <w:marTop w:val="0"/>
                  <w:marBottom w:val="0"/>
                  <w:divBdr>
                    <w:top w:val="none" w:sz="0" w:space="0" w:color="auto"/>
                    <w:left w:val="none" w:sz="0" w:space="0" w:color="auto"/>
                    <w:bottom w:val="none" w:sz="0" w:space="0" w:color="auto"/>
                    <w:right w:val="none" w:sz="0" w:space="0" w:color="auto"/>
                  </w:divBdr>
                  <w:divsChild>
                    <w:div w:id="243952399">
                      <w:marLeft w:val="0"/>
                      <w:marRight w:val="0"/>
                      <w:marTop w:val="0"/>
                      <w:marBottom w:val="0"/>
                      <w:divBdr>
                        <w:top w:val="none" w:sz="0" w:space="0" w:color="auto"/>
                        <w:left w:val="none" w:sz="0" w:space="0" w:color="auto"/>
                        <w:bottom w:val="none" w:sz="0" w:space="0" w:color="auto"/>
                        <w:right w:val="none" w:sz="0" w:space="0" w:color="auto"/>
                      </w:divBdr>
                      <w:divsChild>
                        <w:div w:id="927544474">
                          <w:marLeft w:val="0"/>
                          <w:marRight w:val="0"/>
                          <w:marTop w:val="0"/>
                          <w:marBottom w:val="0"/>
                          <w:divBdr>
                            <w:top w:val="none" w:sz="0" w:space="0" w:color="auto"/>
                            <w:left w:val="none" w:sz="0" w:space="0" w:color="auto"/>
                            <w:bottom w:val="none" w:sz="0" w:space="0" w:color="auto"/>
                            <w:right w:val="none" w:sz="0" w:space="0" w:color="auto"/>
                          </w:divBdr>
                          <w:divsChild>
                            <w:div w:id="19073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t.cd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m.org/index.php/guidelines/sentinel-guideli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arepoint.echristus.net/spohn/emergencyresponseproc/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bf1a25db-77a9-4389-9a99-e161cc206474">03/12/2013</Review_x0020_Date>
    <HIPAA xmlns="bf1a25db-77a9-4389-9a99-e161cc206474">false</HIPA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ADA10DAE7AF64AAA83D139A89912DD" ma:contentTypeVersion="2" ma:contentTypeDescription="Create a new document." ma:contentTypeScope="" ma:versionID="7fedcef7d9371df062c732c34f735c30">
  <xsd:schema xmlns:xsd="http://www.w3.org/2001/XMLSchema" xmlns:xs="http://www.w3.org/2001/XMLSchema" xmlns:p="http://schemas.microsoft.com/office/2006/metadata/properties" xmlns:ns2="bf1a25db-77a9-4389-9a99-e161cc206474" targetNamespace="http://schemas.microsoft.com/office/2006/metadata/properties" ma:root="true" ma:fieldsID="2e15d4abde9b1f036ec73ce9594ae7a9" ns2:_="">
    <xsd:import namespace="bf1a25db-77a9-4389-9a99-e161cc206474"/>
    <xsd:element name="properties">
      <xsd:complexType>
        <xsd:sequence>
          <xsd:element name="documentManagement">
            <xsd:complexType>
              <xsd:all>
                <xsd:element ref="ns2:HIPAA"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25db-77a9-4389-9a99-e161cc206474" elementFormDefault="qualified">
    <xsd:import namespace="http://schemas.microsoft.com/office/2006/documentManagement/types"/>
    <xsd:import namespace="http://schemas.microsoft.com/office/infopath/2007/PartnerControls"/>
    <xsd:element name="HIPAA" ma:index="8" nillable="true" ma:displayName="HIPAA" ma:description="Use this flag to indicate that this document is HIPAA related." ma:indexed="true" ma:internalName="HIPAA" ma:readOnly="false">
      <xsd:simpleType>
        <xsd:restriction base="dms:Boolean"/>
      </xsd:simpleType>
    </xsd:element>
    <xsd:element name="Review_x0020_Date" ma:index="9" nillable="true" ma:displayName="Review Date" ma:internalName="Review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39570-85A3-4FA0-A09B-DCF3B2C3727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f1a25db-77a9-4389-9a99-e161cc206474"/>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509EDCD-6B25-47B9-AA02-537EC39FD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25db-77a9-4389-9a99-e161cc206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7DEBC-086A-486C-BFF1-236928E79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laboratory departments of CHRISTUS Spohn Hospital Corpus Christi have established a standardized protocol for packaging and labeling non-microbiology specimens for transport that is in accordance with federal, state, and local regulations</vt:lpstr>
    </vt:vector>
  </TitlesOfParts>
  <Company>CHRISTUS Health</Company>
  <LinksUpToDate>false</LinksUpToDate>
  <CharactersWithSpaces>6350</CharactersWithSpaces>
  <SharedDoc>false</SharedDoc>
  <HLinks>
    <vt:vector size="18" baseType="variant">
      <vt:variant>
        <vt:i4>3211326</vt:i4>
      </vt:variant>
      <vt:variant>
        <vt:i4>6</vt:i4>
      </vt:variant>
      <vt:variant>
        <vt:i4>0</vt:i4>
      </vt:variant>
      <vt:variant>
        <vt:i4>5</vt:i4>
      </vt:variant>
      <vt:variant>
        <vt:lpwstr>http://www.asm.org/images/pdf/Clinical/ps11-15-10final.pdf</vt:lpwstr>
      </vt:variant>
      <vt:variant>
        <vt:lpwstr/>
      </vt:variant>
      <vt:variant>
        <vt:i4>4522072</vt:i4>
      </vt:variant>
      <vt:variant>
        <vt:i4>3</vt:i4>
      </vt:variant>
      <vt:variant>
        <vt:i4>0</vt:i4>
      </vt:variant>
      <vt:variant>
        <vt:i4>5</vt:i4>
      </vt:variant>
      <vt:variant>
        <vt:lpwstr>http://www.iata.org/</vt:lpwstr>
      </vt:variant>
      <vt:variant>
        <vt:lpwstr/>
      </vt:variant>
      <vt:variant>
        <vt:i4>3211326</vt:i4>
      </vt:variant>
      <vt:variant>
        <vt:i4>0</vt:i4>
      </vt:variant>
      <vt:variant>
        <vt:i4>0</vt:i4>
      </vt:variant>
      <vt:variant>
        <vt:i4>5</vt:i4>
      </vt:variant>
      <vt:variant>
        <vt:lpwstr>http://www.asm.org/images/pdf/Clinical/ps11-15-10final.pdf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CSHS Laboratory Bioterrorism Preparedness Plan</dc:title>
  <dc:subject/>
  <dc:creator>BLY2101</dc:creator>
  <cp:keywords/>
  <dc:description/>
  <cp:lastModifiedBy>Porche, Kristin</cp:lastModifiedBy>
  <cp:revision>2</cp:revision>
  <cp:lastPrinted>2013-03-08T21:13:00Z</cp:lastPrinted>
  <dcterms:created xsi:type="dcterms:W3CDTF">2013-03-20T17:57:00Z</dcterms:created>
  <dcterms:modified xsi:type="dcterms:W3CDTF">2013-03-20T17:57:00Z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0x01010031ADA10DAE7AF64AAA83D139A89912DD</vt:lpwstr>
  </property>
</Properties>
</file>