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60"/>
        <w:gridCol w:w="2700"/>
        <w:gridCol w:w="2520"/>
        <w:gridCol w:w="2340"/>
      </w:tblGrid>
      <w:tr w:rsidR="000F77C8" w:rsidRPr="0059018B" w:rsidTr="000F77C8">
        <w:trPr>
          <w:trHeight w:val="286"/>
        </w:trPr>
        <w:tc>
          <w:tcPr>
            <w:tcW w:w="2160" w:type="dxa"/>
            <w:shd w:val="clear" w:color="auto" w:fill="FFFFFF"/>
            <w:vAlign w:val="center"/>
          </w:tcPr>
          <w:p w:rsidR="000F77C8" w:rsidRPr="0059018B" w:rsidRDefault="000F77C8" w:rsidP="006A78CE">
            <w:pPr>
              <w:pStyle w:val="Header"/>
              <w:jc w:val="right"/>
              <w:rPr>
                <w:rFonts w:cs="Arial"/>
                <w:b/>
                <w:sz w:val="16"/>
                <w:szCs w:val="16"/>
              </w:rPr>
            </w:pPr>
            <w:r w:rsidRPr="0059018B">
              <w:rPr>
                <w:rFonts w:cs="Arial"/>
                <w:b/>
                <w:sz w:val="16"/>
                <w:szCs w:val="16"/>
              </w:rPr>
              <w:t>SOP Number:</w:t>
            </w:r>
          </w:p>
        </w:tc>
        <w:tc>
          <w:tcPr>
            <w:tcW w:w="2700" w:type="dxa"/>
            <w:shd w:val="clear" w:color="auto" w:fill="FFFFFF"/>
            <w:vAlign w:val="center"/>
          </w:tcPr>
          <w:p w:rsidR="000F77C8" w:rsidRPr="009F49E3" w:rsidRDefault="00E832C6" w:rsidP="00324471">
            <w:pPr>
              <w:pStyle w:val="Header"/>
              <w:jc w:val="left"/>
              <w:rPr>
                <w:rFonts w:cs="Arial"/>
                <w:sz w:val="22"/>
              </w:rPr>
            </w:pPr>
            <w:r>
              <w:rPr>
                <w:rFonts w:cs="Arial"/>
                <w:sz w:val="22"/>
              </w:rPr>
              <w:t>CH-040</w:t>
            </w:r>
          </w:p>
        </w:tc>
        <w:tc>
          <w:tcPr>
            <w:tcW w:w="2520" w:type="dxa"/>
            <w:shd w:val="clear" w:color="auto" w:fill="FFFFFF"/>
            <w:vAlign w:val="center"/>
          </w:tcPr>
          <w:p w:rsidR="000F77C8" w:rsidRPr="0059018B" w:rsidRDefault="000F77C8" w:rsidP="006A78CE">
            <w:pPr>
              <w:pStyle w:val="Header"/>
              <w:jc w:val="right"/>
              <w:rPr>
                <w:rFonts w:cs="Arial"/>
                <w:b/>
                <w:sz w:val="16"/>
                <w:szCs w:val="16"/>
              </w:rPr>
            </w:pPr>
            <w:r w:rsidRPr="0059018B">
              <w:rPr>
                <w:rFonts w:cs="Arial"/>
                <w:b/>
                <w:sz w:val="16"/>
                <w:szCs w:val="16"/>
              </w:rPr>
              <w:t>Creation Date:</w:t>
            </w:r>
          </w:p>
        </w:tc>
        <w:tc>
          <w:tcPr>
            <w:tcW w:w="2340" w:type="dxa"/>
            <w:shd w:val="clear" w:color="auto" w:fill="FFFFFF"/>
            <w:vAlign w:val="center"/>
          </w:tcPr>
          <w:p w:rsidR="000F77C8" w:rsidRPr="000375B9" w:rsidRDefault="000F77C8" w:rsidP="006A78CE">
            <w:pPr>
              <w:pStyle w:val="Header"/>
              <w:jc w:val="left"/>
              <w:rPr>
                <w:rFonts w:cs="Arial"/>
                <w:sz w:val="22"/>
              </w:rPr>
            </w:pPr>
          </w:p>
        </w:tc>
      </w:tr>
      <w:tr w:rsidR="000F77C8" w:rsidRPr="0059018B" w:rsidTr="000F77C8">
        <w:trPr>
          <w:trHeight w:val="286"/>
        </w:trPr>
        <w:tc>
          <w:tcPr>
            <w:tcW w:w="2160" w:type="dxa"/>
            <w:shd w:val="clear" w:color="auto" w:fill="FFFFFF"/>
            <w:vAlign w:val="center"/>
          </w:tcPr>
          <w:p w:rsidR="000F77C8" w:rsidRPr="0059018B" w:rsidRDefault="000F77C8" w:rsidP="006A78CE">
            <w:pPr>
              <w:pStyle w:val="Header"/>
              <w:jc w:val="right"/>
              <w:rPr>
                <w:rFonts w:cs="Arial"/>
                <w:b/>
                <w:sz w:val="16"/>
                <w:szCs w:val="16"/>
              </w:rPr>
            </w:pPr>
            <w:r w:rsidRPr="0059018B">
              <w:rPr>
                <w:rFonts w:cs="Arial"/>
                <w:b/>
                <w:sz w:val="16"/>
                <w:szCs w:val="16"/>
              </w:rPr>
              <w:t>Department:</w:t>
            </w:r>
          </w:p>
        </w:tc>
        <w:tc>
          <w:tcPr>
            <w:tcW w:w="2700" w:type="dxa"/>
            <w:shd w:val="clear" w:color="auto" w:fill="FFFFFF"/>
            <w:vAlign w:val="center"/>
          </w:tcPr>
          <w:p w:rsidR="000F77C8" w:rsidRPr="009F49E3" w:rsidRDefault="00E832C6" w:rsidP="006A78CE">
            <w:pPr>
              <w:pStyle w:val="Header"/>
              <w:jc w:val="left"/>
              <w:rPr>
                <w:rFonts w:cs="Arial"/>
                <w:sz w:val="22"/>
              </w:rPr>
            </w:pPr>
            <w:r>
              <w:rPr>
                <w:rFonts w:cs="Arial"/>
                <w:sz w:val="22"/>
              </w:rPr>
              <w:t>Hematology</w:t>
            </w:r>
          </w:p>
        </w:tc>
        <w:tc>
          <w:tcPr>
            <w:tcW w:w="2520" w:type="dxa"/>
            <w:shd w:val="clear" w:color="auto" w:fill="FFFFFF"/>
            <w:vAlign w:val="center"/>
          </w:tcPr>
          <w:p w:rsidR="000F77C8" w:rsidRPr="0059018B" w:rsidRDefault="000F77C8" w:rsidP="006A78CE">
            <w:pPr>
              <w:pStyle w:val="Header"/>
              <w:jc w:val="right"/>
              <w:rPr>
                <w:rFonts w:cs="Arial"/>
                <w:b/>
                <w:sz w:val="16"/>
                <w:szCs w:val="16"/>
              </w:rPr>
            </w:pPr>
            <w:r w:rsidRPr="0059018B">
              <w:rPr>
                <w:rFonts w:cs="Arial"/>
                <w:b/>
                <w:sz w:val="16"/>
                <w:szCs w:val="16"/>
              </w:rPr>
              <w:t>Effective Date:</w:t>
            </w:r>
          </w:p>
        </w:tc>
        <w:tc>
          <w:tcPr>
            <w:tcW w:w="2340" w:type="dxa"/>
            <w:shd w:val="clear" w:color="auto" w:fill="FFFFFF"/>
            <w:vAlign w:val="center"/>
          </w:tcPr>
          <w:p w:rsidR="000F77C8" w:rsidRPr="000375B9" w:rsidRDefault="000F77C8" w:rsidP="006A78CE">
            <w:pPr>
              <w:pStyle w:val="Header"/>
              <w:jc w:val="left"/>
              <w:rPr>
                <w:rFonts w:cs="Arial"/>
                <w:sz w:val="22"/>
              </w:rPr>
            </w:pPr>
          </w:p>
        </w:tc>
      </w:tr>
      <w:tr w:rsidR="000F77C8" w:rsidRPr="0059018B" w:rsidTr="000F77C8">
        <w:trPr>
          <w:trHeight w:val="286"/>
        </w:trPr>
        <w:tc>
          <w:tcPr>
            <w:tcW w:w="2160" w:type="dxa"/>
            <w:shd w:val="clear" w:color="auto" w:fill="FFFFFF"/>
            <w:vAlign w:val="center"/>
          </w:tcPr>
          <w:p w:rsidR="000F77C8" w:rsidRPr="0059018B" w:rsidRDefault="000F77C8" w:rsidP="006A78CE">
            <w:pPr>
              <w:pStyle w:val="Header"/>
              <w:jc w:val="right"/>
              <w:rPr>
                <w:rFonts w:cs="Arial"/>
                <w:b/>
                <w:sz w:val="16"/>
                <w:szCs w:val="16"/>
              </w:rPr>
            </w:pPr>
            <w:r w:rsidRPr="0059018B">
              <w:rPr>
                <w:rFonts w:cs="Arial"/>
                <w:b/>
                <w:sz w:val="16"/>
                <w:szCs w:val="16"/>
              </w:rPr>
              <w:t>Author:</w:t>
            </w:r>
          </w:p>
        </w:tc>
        <w:tc>
          <w:tcPr>
            <w:tcW w:w="2700" w:type="dxa"/>
            <w:shd w:val="clear" w:color="auto" w:fill="FFFFFF"/>
            <w:vAlign w:val="center"/>
          </w:tcPr>
          <w:p w:rsidR="000F77C8" w:rsidRDefault="00E832C6" w:rsidP="006A78CE">
            <w:pPr>
              <w:pStyle w:val="Header"/>
              <w:jc w:val="left"/>
              <w:rPr>
                <w:rFonts w:cs="Arial"/>
                <w:sz w:val="22"/>
              </w:rPr>
            </w:pPr>
            <w:r>
              <w:rPr>
                <w:rFonts w:cs="Arial"/>
                <w:sz w:val="22"/>
              </w:rPr>
              <w:t>Kim Clark MT(ASCP)</w:t>
            </w:r>
          </w:p>
          <w:p w:rsidR="00E832C6" w:rsidRPr="009F49E3" w:rsidRDefault="00E832C6" w:rsidP="006A78CE">
            <w:pPr>
              <w:pStyle w:val="Header"/>
              <w:jc w:val="left"/>
              <w:rPr>
                <w:rFonts w:cs="Arial"/>
                <w:sz w:val="22"/>
              </w:rPr>
            </w:pPr>
            <w:r>
              <w:rPr>
                <w:rFonts w:cs="Arial"/>
                <w:sz w:val="22"/>
              </w:rPr>
              <w:t>R.J. Bernshausen MT(ASCP)</w:t>
            </w:r>
          </w:p>
        </w:tc>
        <w:tc>
          <w:tcPr>
            <w:tcW w:w="2520" w:type="dxa"/>
            <w:shd w:val="clear" w:color="auto" w:fill="FFFFFF"/>
            <w:vAlign w:val="center"/>
          </w:tcPr>
          <w:p w:rsidR="000F77C8" w:rsidRPr="0059018B" w:rsidRDefault="000F77C8" w:rsidP="006A78CE">
            <w:pPr>
              <w:pStyle w:val="Header"/>
              <w:jc w:val="right"/>
              <w:rPr>
                <w:rFonts w:cs="Arial"/>
                <w:b/>
                <w:sz w:val="16"/>
                <w:szCs w:val="16"/>
              </w:rPr>
            </w:pPr>
            <w:r w:rsidRPr="0059018B">
              <w:rPr>
                <w:rFonts w:cs="Arial"/>
                <w:b/>
                <w:sz w:val="16"/>
                <w:szCs w:val="16"/>
              </w:rPr>
              <w:t>Version:</w:t>
            </w:r>
          </w:p>
        </w:tc>
        <w:tc>
          <w:tcPr>
            <w:tcW w:w="2340" w:type="dxa"/>
            <w:shd w:val="clear" w:color="auto" w:fill="FFFFFF"/>
            <w:vAlign w:val="center"/>
          </w:tcPr>
          <w:p w:rsidR="000F77C8" w:rsidRPr="000375B9" w:rsidRDefault="00E832C6" w:rsidP="007539BD">
            <w:pPr>
              <w:pStyle w:val="Header"/>
              <w:jc w:val="left"/>
              <w:rPr>
                <w:rFonts w:cs="Arial"/>
                <w:sz w:val="22"/>
              </w:rPr>
            </w:pPr>
            <w:r>
              <w:rPr>
                <w:rFonts w:cs="Arial"/>
                <w:sz w:val="22"/>
              </w:rPr>
              <w:t>1.0</w:t>
            </w:r>
          </w:p>
        </w:tc>
      </w:tr>
    </w:tbl>
    <w:p w:rsidR="00763A99" w:rsidRDefault="00763A99" w:rsidP="000F77C8">
      <w:pPr>
        <w:ind w:left="288"/>
        <w:rPr>
          <w:rFonts w:cs="Arial"/>
        </w:rPr>
      </w:pPr>
    </w:p>
    <w:p w:rsidR="00DD6AB9" w:rsidRPr="0059018B" w:rsidRDefault="00DD6AB9" w:rsidP="000F77C8">
      <w:pPr>
        <w:ind w:left="288"/>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630"/>
        <w:gridCol w:w="735"/>
        <w:gridCol w:w="1450"/>
        <w:gridCol w:w="270"/>
        <w:gridCol w:w="1070"/>
        <w:gridCol w:w="275"/>
        <w:gridCol w:w="1795"/>
        <w:gridCol w:w="1818"/>
      </w:tblGrid>
      <w:tr w:rsidR="002C1F70" w:rsidRPr="0059018B" w:rsidTr="000F77C8">
        <w:trPr>
          <w:trHeight w:val="253"/>
        </w:trPr>
        <w:tc>
          <w:tcPr>
            <w:tcW w:w="4348"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Applicable Standards</w:t>
            </w:r>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4958"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Version History</w:t>
            </w:r>
          </w:p>
        </w:tc>
      </w:tr>
      <w:tr w:rsidR="002C1F70" w:rsidRPr="0059018B" w:rsidTr="00B334A6">
        <w:trPr>
          <w:trHeight w:val="253"/>
        </w:trPr>
        <w:tc>
          <w:tcPr>
            <w:tcW w:w="2163"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Standard</w:t>
            </w:r>
          </w:p>
        </w:tc>
        <w:tc>
          <w:tcPr>
            <w:tcW w:w="2185" w:type="dxa"/>
            <w:gridSpan w:val="2"/>
            <w:shd w:val="clear" w:color="auto" w:fill="F2F2F2"/>
            <w:vAlign w:val="center"/>
          </w:tcPr>
          <w:p w:rsidR="002C1F70" w:rsidRPr="0059018B" w:rsidRDefault="00DA67CE" w:rsidP="004D678A">
            <w:pPr>
              <w:spacing w:line="240" w:lineRule="auto"/>
              <w:jc w:val="center"/>
              <w:rPr>
                <w:rFonts w:cs="Arial"/>
                <w:sz w:val="22"/>
              </w:rPr>
            </w:pPr>
            <w:r w:rsidRPr="0059018B">
              <w:rPr>
                <w:rFonts w:cs="Arial"/>
                <w:sz w:val="22"/>
              </w:rPr>
              <w:t>Organization</w:t>
            </w:r>
            <w:r w:rsidR="004D678A">
              <w:t xml:space="preserve"> </w:t>
            </w:r>
            <w:sdt>
              <w:sdtPr>
                <w:alias w:val="Organization"/>
                <w:tag w:val="ORG"/>
                <w:id w:val="71349963"/>
                <w:placeholder>
                  <w:docPart w:val="96B1474AFD4346AC9C9F84D14EDE25DE"/>
                </w:placeholder>
                <w:showingPlcHdr/>
                <w:dropDownList>
                  <w:listItem w:displayText="CAP" w:value="CAP"/>
                  <w:listItem w:displayText="Joint Commission" w:value="Joint Commission"/>
                  <w:listItem w:displayText="AABB" w:value="AABB"/>
                  <w:listItem w:displayText="CMS/DHH" w:value="CMS/DHH"/>
                </w:dropDownList>
              </w:sdtPr>
              <w:sdtEndPr/>
              <w:sdtContent>
                <w:r w:rsidR="004D678A">
                  <w:rPr>
                    <w:rStyle w:val="PlaceholderText"/>
                  </w:rPr>
                  <w:t xml:space="preserve"> </w:t>
                </w:r>
              </w:sdtContent>
            </w:sdt>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Version</w:t>
            </w:r>
          </w:p>
        </w:tc>
        <w:tc>
          <w:tcPr>
            <w:tcW w:w="2070"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Effective Date</w:t>
            </w:r>
          </w:p>
        </w:tc>
        <w:tc>
          <w:tcPr>
            <w:tcW w:w="1818" w:type="dxa"/>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Deactivation Date</w:t>
            </w:r>
          </w:p>
        </w:tc>
      </w:tr>
      <w:tr w:rsidR="002C1F70" w:rsidRPr="0059018B" w:rsidTr="00B334A6">
        <w:trPr>
          <w:trHeight w:val="253"/>
        </w:trPr>
        <w:tc>
          <w:tcPr>
            <w:tcW w:w="2163" w:type="dxa"/>
            <w:gridSpan w:val="2"/>
            <w:vAlign w:val="center"/>
          </w:tcPr>
          <w:p w:rsidR="002C1F70" w:rsidRPr="0059018B" w:rsidRDefault="002C1F70" w:rsidP="008F4B58">
            <w:pPr>
              <w:spacing w:line="240" w:lineRule="auto"/>
              <w:jc w:val="center"/>
              <w:rPr>
                <w:rFonts w:cs="Arial"/>
                <w:sz w:val="22"/>
              </w:rPr>
            </w:pPr>
          </w:p>
        </w:tc>
        <w:sdt>
          <w:sdtPr>
            <w:alias w:val="Organization"/>
            <w:tag w:val="ORG"/>
            <w:id w:val="1816203975"/>
            <w:placeholder>
              <w:docPart w:val="038653369CB34F66BF0046414213DB5B"/>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2C1F70" w:rsidRPr="0059018B" w:rsidRDefault="007730E2" w:rsidP="004D678A">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7539BD">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2163" w:type="dxa"/>
            <w:gridSpan w:val="2"/>
            <w:vAlign w:val="center"/>
          </w:tcPr>
          <w:p w:rsidR="002C1F70" w:rsidRPr="0059018B" w:rsidRDefault="002C1F70" w:rsidP="008F4B58">
            <w:pPr>
              <w:spacing w:line="240" w:lineRule="auto"/>
              <w:jc w:val="center"/>
              <w:rPr>
                <w:rFonts w:cs="Arial"/>
                <w:sz w:val="22"/>
              </w:rPr>
            </w:pPr>
          </w:p>
        </w:tc>
        <w:sdt>
          <w:sdtPr>
            <w:alias w:val="Organization"/>
            <w:tag w:val="ORG"/>
            <w:id w:val="1816203974"/>
            <w:placeholder>
              <w:docPart w:val="4C85D28FB26740D4903F2D39CCADD07F"/>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2C1F70" w:rsidRPr="0059018B" w:rsidRDefault="007730E2"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2163" w:type="dxa"/>
            <w:gridSpan w:val="2"/>
            <w:vAlign w:val="center"/>
          </w:tcPr>
          <w:p w:rsidR="002C1F70" w:rsidRPr="0059018B" w:rsidRDefault="002C1F70" w:rsidP="008F4B58">
            <w:pPr>
              <w:spacing w:line="240" w:lineRule="auto"/>
              <w:jc w:val="center"/>
              <w:rPr>
                <w:rFonts w:cs="Arial"/>
                <w:sz w:val="22"/>
              </w:rPr>
            </w:pPr>
          </w:p>
        </w:tc>
        <w:sdt>
          <w:sdtPr>
            <w:alias w:val="Organization"/>
            <w:tag w:val="ORG"/>
            <w:id w:val="1816203861"/>
            <w:placeholder>
              <w:docPart w:val="10BB7ACEF0664877897B2D9D0AB59C25"/>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2C1F70" w:rsidRPr="0059018B" w:rsidRDefault="007730E2"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2163" w:type="dxa"/>
            <w:gridSpan w:val="2"/>
            <w:tcBorders>
              <w:bottom w:val="single" w:sz="4" w:space="0" w:color="auto"/>
            </w:tcBorders>
            <w:vAlign w:val="center"/>
          </w:tcPr>
          <w:p w:rsidR="002C1F70" w:rsidRPr="0059018B" w:rsidRDefault="002C1F70" w:rsidP="008F4B58">
            <w:pPr>
              <w:spacing w:line="240" w:lineRule="auto"/>
              <w:jc w:val="center"/>
              <w:rPr>
                <w:rFonts w:cs="Arial"/>
                <w:sz w:val="22"/>
              </w:rPr>
            </w:pPr>
          </w:p>
        </w:tc>
        <w:sdt>
          <w:sdtPr>
            <w:alias w:val="Organization"/>
            <w:tag w:val="ORG"/>
            <w:id w:val="1816203976"/>
            <w:placeholder>
              <w:docPart w:val="5037CD45AFDD46E2A6E34078CAE5E28A"/>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tcBorders>
                  <w:bottom w:val="single" w:sz="4" w:space="0" w:color="auto"/>
                </w:tcBorders>
                <w:vAlign w:val="center"/>
              </w:tcPr>
              <w:p w:rsidR="002C1F70" w:rsidRPr="0059018B" w:rsidRDefault="007730E2"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4348" w:type="dxa"/>
            <w:gridSpan w:val="4"/>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Related Documents</w:t>
            </w:r>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DA67CE" w:rsidRPr="0059018B" w:rsidTr="00B334A6">
        <w:trPr>
          <w:trHeight w:val="253"/>
        </w:trPr>
        <w:tc>
          <w:tcPr>
            <w:tcW w:w="4348" w:type="dxa"/>
            <w:gridSpan w:val="4"/>
            <w:vAlign w:val="center"/>
          </w:tcPr>
          <w:p w:rsidR="00DA67CE" w:rsidRPr="0059018B" w:rsidRDefault="00DA67CE" w:rsidP="008F4B58">
            <w:pPr>
              <w:spacing w:line="240" w:lineRule="auto"/>
              <w:jc w:val="center"/>
              <w:rPr>
                <w:rFonts w:cs="Arial"/>
                <w:sz w:val="22"/>
              </w:rPr>
            </w:pPr>
          </w:p>
        </w:tc>
        <w:tc>
          <w:tcPr>
            <w:tcW w:w="270" w:type="dxa"/>
            <w:tcBorders>
              <w:top w:val="nil"/>
              <w:bottom w:val="nil"/>
            </w:tcBorders>
            <w:vAlign w:val="center"/>
          </w:tcPr>
          <w:p w:rsidR="00DA67CE" w:rsidRPr="0059018B" w:rsidRDefault="00DA67CE" w:rsidP="008F4B58">
            <w:pPr>
              <w:spacing w:line="240" w:lineRule="auto"/>
              <w:jc w:val="center"/>
              <w:rPr>
                <w:rFonts w:cs="Arial"/>
                <w:sz w:val="22"/>
              </w:rPr>
            </w:pPr>
          </w:p>
        </w:tc>
        <w:tc>
          <w:tcPr>
            <w:tcW w:w="1070" w:type="dxa"/>
            <w:vAlign w:val="center"/>
          </w:tcPr>
          <w:p w:rsidR="00DA67CE" w:rsidRPr="0059018B" w:rsidRDefault="00DA67CE" w:rsidP="008F4B58">
            <w:pPr>
              <w:spacing w:line="240" w:lineRule="auto"/>
              <w:jc w:val="center"/>
              <w:rPr>
                <w:rFonts w:cs="Arial"/>
                <w:sz w:val="22"/>
              </w:rPr>
            </w:pPr>
          </w:p>
        </w:tc>
        <w:tc>
          <w:tcPr>
            <w:tcW w:w="2070" w:type="dxa"/>
            <w:gridSpan w:val="2"/>
            <w:vAlign w:val="center"/>
          </w:tcPr>
          <w:p w:rsidR="00DA67CE" w:rsidRPr="0059018B" w:rsidRDefault="00DA67CE" w:rsidP="008F4B58">
            <w:pPr>
              <w:spacing w:line="240" w:lineRule="auto"/>
              <w:jc w:val="center"/>
              <w:rPr>
                <w:rFonts w:cs="Arial"/>
                <w:sz w:val="22"/>
              </w:rPr>
            </w:pPr>
          </w:p>
        </w:tc>
        <w:tc>
          <w:tcPr>
            <w:tcW w:w="1818" w:type="dxa"/>
            <w:vAlign w:val="center"/>
          </w:tcPr>
          <w:p w:rsidR="00DA67CE" w:rsidRPr="0059018B" w:rsidRDefault="00DA67CE" w:rsidP="008F4B58">
            <w:pPr>
              <w:spacing w:line="240" w:lineRule="auto"/>
              <w:jc w:val="center"/>
              <w:rPr>
                <w:rFonts w:cs="Arial"/>
                <w:sz w:val="22"/>
              </w:rPr>
            </w:pPr>
          </w:p>
        </w:tc>
      </w:tr>
      <w:tr w:rsidR="00DA67CE" w:rsidRPr="0059018B" w:rsidTr="00B334A6">
        <w:trPr>
          <w:trHeight w:val="70"/>
        </w:trPr>
        <w:tc>
          <w:tcPr>
            <w:tcW w:w="4348" w:type="dxa"/>
            <w:gridSpan w:val="4"/>
            <w:vAlign w:val="center"/>
          </w:tcPr>
          <w:p w:rsidR="00DA67CE" w:rsidRPr="0059018B" w:rsidRDefault="00DA67CE" w:rsidP="008F4B58">
            <w:pPr>
              <w:spacing w:line="240" w:lineRule="auto"/>
              <w:jc w:val="center"/>
              <w:rPr>
                <w:rFonts w:cs="Arial"/>
                <w:sz w:val="22"/>
              </w:rPr>
            </w:pPr>
          </w:p>
        </w:tc>
        <w:tc>
          <w:tcPr>
            <w:tcW w:w="270" w:type="dxa"/>
            <w:tcBorders>
              <w:top w:val="nil"/>
              <w:bottom w:val="nil"/>
            </w:tcBorders>
            <w:vAlign w:val="center"/>
          </w:tcPr>
          <w:p w:rsidR="00DA67CE" w:rsidRPr="0059018B" w:rsidRDefault="00DA67CE" w:rsidP="008F4B58">
            <w:pPr>
              <w:spacing w:line="240" w:lineRule="auto"/>
              <w:jc w:val="center"/>
              <w:rPr>
                <w:rFonts w:cs="Arial"/>
                <w:sz w:val="22"/>
              </w:rPr>
            </w:pPr>
          </w:p>
        </w:tc>
        <w:tc>
          <w:tcPr>
            <w:tcW w:w="1070" w:type="dxa"/>
            <w:vAlign w:val="center"/>
          </w:tcPr>
          <w:p w:rsidR="00DA67CE" w:rsidRPr="0059018B" w:rsidRDefault="00DA67CE" w:rsidP="008F4B58">
            <w:pPr>
              <w:spacing w:line="240" w:lineRule="auto"/>
              <w:jc w:val="center"/>
              <w:rPr>
                <w:rFonts w:cs="Arial"/>
                <w:sz w:val="22"/>
              </w:rPr>
            </w:pPr>
          </w:p>
        </w:tc>
        <w:tc>
          <w:tcPr>
            <w:tcW w:w="2070" w:type="dxa"/>
            <w:gridSpan w:val="2"/>
            <w:vAlign w:val="center"/>
          </w:tcPr>
          <w:p w:rsidR="00DA67CE" w:rsidRPr="0059018B" w:rsidRDefault="00DA67CE" w:rsidP="008F4B58">
            <w:pPr>
              <w:spacing w:line="240" w:lineRule="auto"/>
              <w:jc w:val="center"/>
              <w:rPr>
                <w:rFonts w:cs="Arial"/>
                <w:sz w:val="22"/>
              </w:rPr>
            </w:pPr>
          </w:p>
        </w:tc>
        <w:tc>
          <w:tcPr>
            <w:tcW w:w="1818" w:type="dxa"/>
            <w:vAlign w:val="center"/>
          </w:tcPr>
          <w:p w:rsidR="00DA67CE" w:rsidRPr="0059018B" w:rsidRDefault="00DA67CE" w:rsidP="008F4B58">
            <w:pPr>
              <w:spacing w:line="240" w:lineRule="auto"/>
              <w:jc w:val="center"/>
              <w:rPr>
                <w:rFonts w:cs="Arial"/>
                <w:sz w:val="22"/>
              </w:rPr>
            </w:pPr>
          </w:p>
        </w:tc>
      </w:tr>
      <w:tr w:rsidR="00DA67CE" w:rsidRPr="0059018B" w:rsidTr="00B334A6">
        <w:trPr>
          <w:trHeight w:val="253"/>
        </w:trPr>
        <w:tc>
          <w:tcPr>
            <w:tcW w:w="4348" w:type="dxa"/>
            <w:gridSpan w:val="4"/>
            <w:vAlign w:val="center"/>
          </w:tcPr>
          <w:p w:rsidR="00DA67CE" w:rsidRPr="0059018B" w:rsidRDefault="00DA67CE" w:rsidP="008F4B58">
            <w:pPr>
              <w:spacing w:line="240" w:lineRule="auto"/>
              <w:jc w:val="center"/>
              <w:rPr>
                <w:rFonts w:cs="Arial"/>
                <w:sz w:val="22"/>
              </w:rPr>
            </w:pPr>
          </w:p>
        </w:tc>
        <w:tc>
          <w:tcPr>
            <w:tcW w:w="270" w:type="dxa"/>
            <w:tcBorders>
              <w:top w:val="nil"/>
              <w:bottom w:val="nil"/>
            </w:tcBorders>
            <w:vAlign w:val="center"/>
          </w:tcPr>
          <w:p w:rsidR="00DA67CE" w:rsidRPr="0059018B" w:rsidRDefault="00DA67CE" w:rsidP="008F4B58">
            <w:pPr>
              <w:spacing w:line="240" w:lineRule="auto"/>
              <w:jc w:val="center"/>
              <w:rPr>
                <w:rFonts w:cs="Arial"/>
                <w:sz w:val="22"/>
              </w:rPr>
            </w:pPr>
          </w:p>
        </w:tc>
        <w:tc>
          <w:tcPr>
            <w:tcW w:w="1070" w:type="dxa"/>
            <w:vAlign w:val="center"/>
          </w:tcPr>
          <w:p w:rsidR="00DA67CE" w:rsidRPr="0059018B" w:rsidRDefault="00DA67CE" w:rsidP="008F4B58">
            <w:pPr>
              <w:spacing w:line="240" w:lineRule="auto"/>
              <w:jc w:val="center"/>
              <w:rPr>
                <w:rFonts w:cs="Arial"/>
                <w:sz w:val="22"/>
              </w:rPr>
            </w:pPr>
          </w:p>
        </w:tc>
        <w:tc>
          <w:tcPr>
            <w:tcW w:w="2070" w:type="dxa"/>
            <w:gridSpan w:val="2"/>
            <w:vAlign w:val="center"/>
          </w:tcPr>
          <w:p w:rsidR="00DA67CE" w:rsidRPr="0059018B" w:rsidRDefault="00DA67CE" w:rsidP="008F4B58">
            <w:pPr>
              <w:spacing w:line="240" w:lineRule="auto"/>
              <w:jc w:val="center"/>
              <w:rPr>
                <w:rFonts w:cs="Arial"/>
                <w:sz w:val="22"/>
              </w:rPr>
            </w:pPr>
          </w:p>
        </w:tc>
        <w:tc>
          <w:tcPr>
            <w:tcW w:w="1818" w:type="dxa"/>
            <w:vAlign w:val="center"/>
          </w:tcPr>
          <w:p w:rsidR="00DA67CE" w:rsidRPr="0059018B" w:rsidRDefault="00DA67CE" w:rsidP="008F4B58">
            <w:pPr>
              <w:spacing w:line="240" w:lineRule="auto"/>
              <w:jc w:val="center"/>
              <w:rPr>
                <w:rFonts w:cs="Arial"/>
                <w:sz w:val="22"/>
              </w:rPr>
            </w:pPr>
          </w:p>
        </w:tc>
      </w:tr>
      <w:tr w:rsidR="002C1F70" w:rsidRPr="0059018B" w:rsidTr="00B334A6">
        <w:trPr>
          <w:trHeight w:val="253"/>
        </w:trPr>
        <w:tc>
          <w:tcPr>
            <w:tcW w:w="2163" w:type="dxa"/>
            <w:gridSpan w:val="2"/>
            <w:tcBorders>
              <w:left w:val="nil"/>
              <w:bottom w:val="single" w:sz="4" w:space="0" w:color="auto"/>
              <w:right w:val="nil"/>
            </w:tcBorders>
            <w:vAlign w:val="center"/>
          </w:tcPr>
          <w:p w:rsidR="002C1F70" w:rsidRPr="00DD6AB9" w:rsidRDefault="002C1F70" w:rsidP="008F4B58">
            <w:pPr>
              <w:spacing w:line="240" w:lineRule="auto"/>
              <w:jc w:val="center"/>
              <w:rPr>
                <w:rFonts w:cs="Arial"/>
                <w:szCs w:val="24"/>
              </w:rPr>
            </w:pPr>
          </w:p>
          <w:p w:rsidR="00DD6AB9" w:rsidRPr="00DD6AB9" w:rsidRDefault="00DD6AB9" w:rsidP="008F4B58">
            <w:pPr>
              <w:spacing w:line="240" w:lineRule="auto"/>
              <w:jc w:val="center"/>
              <w:rPr>
                <w:rFonts w:cs="Arial"/>
                <w:szCs w:val="24"/>
              </w:rPr>
            </w:pPr>
          </w:p>
        </w:tc>
        <w:tc>
          <w:tcPr>
            <w:tcW w:w="2185" w:type="dxa"/>
            <w:gridSpan w:val="2"/>
            <w:tcBorders>
              <w:left w:val="nil"/>
              <w:bottom w:val="single" w:sz="4" w:space="0" w:color="auto"/>
              <w:right w:val="nil"/>
            </w:tcBorders>
            <w:vAlign w:val="center"/>
          </w:tcPr>
          <w:p w:rsidR="002C1F70" w:rsidRDefault="002C1F70" w:rsidP="008F4B58">
            <w:pPr>
              <w:spacing w:line="240" w:lineRule="auto"/>
              <w:jc w:val="center"/>
              <w:rPr>
                <w:rFonts w:cs="Arial"/>
                <w:sz w:val="22"/>
              </w:rPr>
            </w:pPr>
          </w:p>
          <w:p w:rsidR="00DD6AB9" w:rsidRPr="0059018B" w:rsidRDefault="00DD6AB9" w:rsidP="008F4B58">
            <w:pPr>
              <w:spacing w:line="240" w:lineRule="auto"/>
              <w:jc w:val="center"/>
              <w:rPr>
                <w:rFonts w:cs="Arial"/>
                <w:sz w:val="22"/>
              </w:rPr>
            </w:pPr>
          </w:p>
        </w:tc>
        <w:tc>
          <w:tcPr>
            <w:tcW w:w="270" w:type="dxa"/>
            <w:tcBorders>
              <w:top w:val="nil"/>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c>
          <w:tcPr>
            <w:tcW w:w="1070" w:type="dxa"/>
            <w:tcBorders>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c>
          <w:tcPr>
            <w:tcW w:w="2070" w:type="dxa"/>
            <w:gridSpan w:val="2"/>
            <w:tcBorders>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c>
          <w:tcPr>
            <w:tcW w:w="1818" w:type="dxa"/>
            <w:tcBorders>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r>
      <w:tr w:rsidR="002C1F70" w:rsidRPr="007539BD" w:rsidTr="008F4B58">
        <w:trPr>
          <w:trHeight w:val="253"/>
        </w:trPr>
        <w:tc>
          <w:tcPr>
            <w:tcW w:w="9576" w:type="dxa"/>
            <w:gridSpan w:val="9"/>
            <w:tcBorders>
              <w:bottom w:val="single" w:sz="4" w:space="0" w:color="auto"/>
            </w:tcBorders>
            <w:shd w:val="clear" w:color="auto" w:fill="D9D9D9"/>
            <w:vAlign w:val="center"/>
          </w:tcPr>
          <w:p w:rsidR="002C1F70" w:rsidRPr="007539BD" w:rsidRDefault="002C1F70" w:rsidP="008F4B58">
            <w:pPr>
              <w:spacing w:line="240" w:lineRule="auto"/>
              <w:jc w:val="center"/>
              <w:rPr>
                <w:rFonts w:cs="Arial"/>
                <w:sz w:val="22"/>
              </w:rPr>
            </w:pPr>
            <w:r w:rsidRPr="007539BD">
              <w:rPr>
                <w:rFonts w:cs="Arial"/>
                <w:sz w:val="22"/>
              </w:rPr>
              <w:t>Review History (</w:t>
            </w:r>
            <w:r w:rsidR="008B1C7C" w:rsidRPr="007539BD">
              <w:rPr>
                <w:rFonts w:cs="Arial"/>
                <w:sz w:val="22"/>
              </w:rPr>
              <w:t xml:space="preserve">Up to the </w:t>
            </w:r>
            <w:r w:rsidRPr="007539BD">
              <w:rPr>
                <w:rFonts w:cs="Arial"/>
                <w:sz w:val="22"/>
              </w:rPr>
              <w:t>Last 15 Occurrences)</w:t>
            </w:r>
          </w:p>
        </w:tc>
      </w:tr>
      <w:tr w:rsidR="00F06D93" w:rsidRPr="007539BD" w:rsidTr="000F77C8">
        <w:trPr>
          <w:trHeight w:val="253"/>
        </w:trPr>
        <w:tc>
          <w:tcPr>
            <w:tcW w:w="1533" w:type="dxa"/>
            <w:shd w:val="clear" w:color="auto" w:fill="F2F2F2"/>
            <w:vAlign w:val="center"/>
          </w:tcPr>
          <w:p w:rsidR="00F06D93" w:rsidRPr="007539BD" w:rsidRDefault="00F06D93" w:rsidP="008F4B58">
            <w:pPr>
              <w:spacing w:line="240" w:lineRule="auto"/>
              <w:jc w:val="center"/>
              <w:rPr>
                <w:rFonts w:cs="Arial"/>
                <w:sz w:val="22"/>
              </w:rPr>
            </w:pPr>
            <w:r w:rsidRPr="007539BD">
              <w:rPr>
                <w:rFonts w:cs="Arial"/>
                <w:sz w:val="22"/>
              </w:rPr>
              <w:t>Date</w:t>
            </w:r>
          </w:p>
        </w:tc>
        <w:tc>
          <w:tcPr>
            <w:tcW w:w="1365" w:type="dxa"/>
            <w:gridSpan w:val="2"/>
            <w:shd w:val="clear" w:color="auto" w:fill="F2F2F2"/>
            <w:vAlign w:val="center"/>
          </w:tcPr>
          <w:p w:rsidR="00F06D93" w:rsidRPr="007539BD" w:rsidRDefault="00F06D93" w:rsidP="008F4B58">
            <w:pPr>
              <w:spacing w:line="240" w:lineRule="auto"/>
              <w:jc w:val="center"/>
              <w:rPr>
                <w:rFonts w:cs="Arial"/>
                <w:sz w:val="22"/>
              </w:rPr>
            </w:pPr>
            <w:r w:rsidRPr="007539BD">
              <w:rPr>
                <w:rFonts w:cs="Arial"/>
                <w:sz w:val="22"/>
              </w:rPr>
              <w:t>Version</w:t>
            </w:r>
          </w:p>
        </w:tc>
        <w:tc>
          <w:tcPr>
            <w:tcW w:w="3065" w:type="dxa"/>
            <w:gridSpan w:val="4"/>
            <w:shd w:val="clear" w:color="auto" w:fill="F2F2F2"/>
            <w:vAlign w:val="center"/>
          </w:tcPr>
          <w:p w:rsidR="00F06D93" w:rsidRPr="007539BD" w:rsidRDefault="005D26E7" w:rsidP="008F4B58">
            <w:pPr>
              <w:spacing w:line="240" w:lineRule="auto"/>
              <w:jc w:val="center"/>
              <w:rPr>
                <w:rFonts w:cs="Arial"/>
                <w:sz w:val="22"/>
              </w:rPr>
            </w:pPr>
            <w:r w:rsidRPr="007539BD">
              <w:rPr>
                <w:rFonts w:cs="Arial"/>
                <w:sz w:val="22"/>
              </w:rPr>
              <w:t>Revision Type</w:t>
            </w:r>
          </w:p>
        </w:tc>
        <w:tc>
          <w:tcPr>
            <w:tcW w:w="3613" w:type="dxa"/>
            <w:gridSpan w:val="2"/>
            <w:shd w:val="clear" w:color="auto" w:fill="F2F2F2"/>
            <w:vAlign w:val="center"/>
          </w:tcPr>
          <w:p w:rsidR="00F06D93" w:rsidRPr="007539BD" w:rsidRDefault="00756A1D" w:rsidP="008F4B58">
            <w:pPr>
              <w:spacing w:line="240" w:lineRule="auto"/>
              <w:jc w:val="center"/>
              <w:rPr>
                <w:rFonts w:cs="Arial"/>
                <w:sz w:val="22"/>
              </w:rPr>
            </w:pPr>
            <w:r w:rsidRPr="007539BD">
              <w:rPr>
                <w:rFonts w:cs="Arial"/>
                <w:sz w:val="22"/>
              </w:rPr>
              <w:t>Review By</w:t>
            </w:r>
          </w:p>
        </w:tc>
      </w:tr>
      <w:tr w:rsidR="00F06D93" w:rsidRPr="007539BD" w:rsidTr="000F77C8">
        <w:trPr>
          <w:trHeight w:val="253"/>
        </w:trPr>
        <w:tc>
          <w:tcPr>
            <w:tcW w:w="1533" w:type="dxa"/>
            <w:vAlign w:val="center"/>
          </w:tcPr>
          <w:p w:rsidR="00F82DB8" w:rsidRPr="007539BD" w:rsidRDefault="00F82DB8" w:rsidP="008F4B58">
            <w:pPr>
              <w:spacing w:line="240" w:lineRule="auto"/>
              <w:jc w:val="center"/>
              <w:rPr>
                <w:rFonts w:cs="Arial"/>
                <w:sz w:val="22"/>
              </w:rPr>
            </w:pPr>
          </w:p>
        </w:tc>
        <w:tc>
          <w:tcPr>
            <w:tcW w:w="1365" w:type="dxa"/>
            <w:gridSpan w:val="2"/>
            <w:vAlign w:val="center"/>
          </w:tcPr>
          <w:p w:rsidR="00F06D93" w:rsidRPr="007539BD" w:rsidRDefault="00F06D93" w:rsidP="008F4B58">
            <w:pPr>
              <w:spacing w:line="240" w:lineRule="auto"/>
              <w:jc w:val="center"/>
              <w:rPr>
                <w:rFonts w:cs="Arial"/>
                <w:sz w:val="22"/>
              </w:rPr>
            </w:pPr>
          </w:p>
        </w:tc>
        <w:tc>
          <w:tcPr>
            <w:tcW w:w="3065" w:type="dxa"/>
            <w:gridSpan w:val="4"/>
            <w:vAlign w:val="center"/>
          </w:tcPr>
          <w:p w:rsidR="00F06D93" w:rsidRPr="007539BD" w:rsidRDefault="00D37B2D" w:rsidP="00763A99">
            <w:pPr>
              <w:spacing w:line="240" w:lineRule="auto"/>
              <w:jc w:val="center"/>
              <w:rPr>
                <w:rFonts w:cs="Arial"/>
                <w:sz w:val="22"/>
              </w:rPr>
            </w:pPr>
            <w:sdt>
              <w:sdtPr>
                <w:rPr>
                  <w:rFonts w:cs="Arial"/>
                  <w:sz w:val="22"/>
                </w:rPr>
                <w:alias w:val="Revision Type"/>
                <w:tag w:val="RType"/>
                <w:id w:val="1816203980"/>
                <w:placeholder>
                  <w:docPart w:val="66FF4D25EF4F4FC0B45DEDC759DFBB4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7730E2" w:rsidRPr="007539BD">
                  <w:rPr>
                    <w:rFonts w:cs="Arial"/>
                    <w:sz w:val="22"/>
                  </w:rPr>
                  <w:t xml:space="preserve"> </w:t>
                </w:r>
              </w:sdtContent>
            </w:sdt>
          </w:p>
        </w:tc>
        <w:tc>
          <w:tcPr>
            <w:tcW w:w="3613" w:type="dxa"/>
            <w:gridSpan w:val="2"/>
            <w:vAlign w:val="center"/>
          </w:tcPr>
          <w:p w:rsidR="00F06D93" w:rsidRPr="007539BD" w:rsidRDefault="00F06D93" w:rsidP="005D26E7">
            <w:pPr>
              <w:spacing w:line="240" w:lineRule="auto"/>
              <w:jc w:val="center"/>
              <w:rPr>
                <w:rFonts w:cs="Arial"/>
                <w:sz w:val="22"/>
              </w:rPr>
            </w:pPr>
          </w:p>
        </w:tc>
      </w:tr>
      <w:tr w:rsidR="005D26E7" w:rsidRPr="007539BD" w:rsidTr="005D26E7">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vAlign w:val="center"/>
          </w:tcPr>
          <w:p w:rsidR="005D26E7" w:rsidRPr="007539BD" w:rsidRDefault="00D37B2D" w:rsidP="005D26E7">
            <w:pPr>
              <w:spacing w:line="240" w:lineRule="auto"/>
              <w:jc w:val="center"/>
              <w:rPr>
                <w:rFonts w:cs="Arial"/>
                <w:sz w:val="22"/>
              </w:rPr>
            </w:pPr>
            <w:sdt>
              <w:sdtPr>
                <w:rPr>
                  <w:rFonts w:cs="Arial"/>
                  <w:sz w:val="22"/>
                </w:rPr>
                <w:alias w:val="Revision Type"/>
                <w:tag w:val="RType"/>
                <w:id w:val="1816203979"/>
                <w:placeholder>
                  <w:docPart w:val="A7BF1B326715419F86CFD7561AA09697"/>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7730E2"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6A78CE">
            <w:pPr>
              <w:spacing w:line="240" w:lineRule="auto"/>
              <w:jc w:val="center"/>
              <w:rPr>
                <w:rFonts w:cs="Arial"/>
                <w:sz w:val="22"/>
              </w:rPr>
            </w:pPr>
          </w:p>
        </w:tc>
        <w:tc>
          <w:tcPr>
            <w:tcW w:w="1365" w:type="dxa"/>
            <w:gridSpan w:val="2"/>
            <w:vAlign w:val="center"/>
          </w:tcPr>
          <w:p w:rsidR="005D26E7" w:rsidRPr="007539BD" w:rsidRDefault="005D26E7" w:rsidP="006A78CE">
            <w:pPr>
              <w:spacing w:line="240" w:lineRule="auto"/>
              <w:jc w:val="center"/>
              <w:rPr>
                <w:rFonts w:cs="Arial"/>
                <w:sz w:val="22"/>
              </w:rPr>
            </w:pPr>
          </w:p>
        </w:tc>
        <w:tc>
          <w:tcPr>
            <w:tcW w:w="3065" w:type="dxa"/>
            <w:gridSpan w:val="4"/>
          </w:tcPr>
          <w:p w:rsidR="005D26E7" w:rsidRPr="007539BD" w:rsidRDefault="00D37B2D" w:rsidP="005D26E7">
            <w:pPr>
              <w:spacing w:line="240" w:lineRule="auto"/>
              <w:jc w:val="center"/>
              <w:rPr>
                <w:rFonts w:cs="Arial"/>
                <w:sz w:val="22"/>
              </w:rPr>
            </w:pPr>
            <w:sdt>
              <w:sdtPr>
                <w:rPr>
                  <w:rFonts w:cs="Arial"/>
                  <w:sz w:val="22"/>
                </w:rPr>
                <w:alias w:val="Revision Type"/>
                <w:tag w:val="RType"/>
                <w:id w:val="1816203866"/>
                <w:placeholder>
                  <w:docPart w:val="9EB254642F4643A296F35386DB77EF81"/>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7B7F75" w:rsidRPr="007539BD">
                  <w:rPr>
                    <w:rFonts w:cs="Arial"/>
                    <w:sz w:val="22"/>
                  </w:rPr>
                  <w:t xml:space="preserve"> </w:t>
                </w:r>
              </w:sdtContent>
            </w:sdt>
          </w:p>
        </w:tc>
        <w:tc>
          <w:tcPr>
            <w:tcW w:w="3613" w:type="dxa"/>
            <w:gridSpan w:val="2"/>
            <w:vAlign w:val="center"/>
          </w:tcPr>
          <w:p w:rsidR="005D26E7" w:rsidRPr="007539BD" w:rsidRDefault="005D26E7" w:rsidP="006A78CE">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D37B2D" w:rsidP="005D26E7">
            <w:pPr>
              <w:spacing w:line="240" w:lineRule="auto"/>
              <w:jc w:val="center"/>
              <w:rPr>
                <w:rFonts w:cs="Arial"/>
                <w:sz w:val="22"/>
              </w:rPr>
            </w:pPr>
            <w:sdt>
              <w:sdtPr>
                <w:rPr>
                  <w:rFonts w:cs="Arial"/>
                  <w:sz w:val="22"/>
                </w:rPr>
                <w:alias w:val="Revision Type"/>
                <w:tag w:val="RType"/>
                <w:id w:val="1816203982"/>
                <w:placeholder>
                  <w:docPart w:val="F8740FFD79274C7CACBBAE929E2329FB"/>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7730E2"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D37B2D" w:rsidP="005D26E7">
            <w:pPr>
              <w:spacing w:line="240" w:lineRule="auto"/>
              <w:jc w:val="center"/>
              <w:rPr>
                <w:rFonts w:cs="Arial"/>
                <w:sz w:val="22"/>
              </w:rPr>
            </w:pPr>
            <w:sdt>
              <w:sdtPr>
                <w:rPr>
                  <w:rFonts w:cs="Arial"/>
                  <w:sz w:val="22"/>
                </w:rPr>
                <w:alias w:val="Revision Type"/>
                <w:tag w:val="RType"/>
                <w:id w:val="1816203864"/>
                <w:placeholder>
                  <w:docPart w:val="1C4AC50C82704937A10D55A0B6461B8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7B7F75"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D37B2D" w:rsidP="005D26E7">
            <w:pPr>
              <w:spacing w:line="240" w:lineRule="auto"/>
              <w:jc w:val="center"/>
              <w:rPr>
                <w:rFonts w:cs="Arial"/>
                <w:sz w:val="22"/>
              </w:rPr>
            </w:pPr>
            <w:sdt>
              <w:sdtPr>
                <w:rPr>
                  <w:rFonts w:cs="Arial"/>
                  <w:sz w:val="22"/>
                </w:rPr>
                <w:alias w:val="Revision Type"/>
                <w:tag w:val="RType"/>
                <w:id w:val="1816203863"/>
                <w:placeholder>
                  <w:docPart w:val="42A4A990FD6048AABABF0710B1CA7DC5"/>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7B7F75"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D37B2D" w:rsidP="005D26E7">
            <w:pPr>
              <w:spacing w:line="240" w:lineRule="auto"/>
              <w:jc w:val="center"/>
              <w:rPr>
                <w:rFonts w:cs="Arial"/>
                <w:sz w:val="22"/>
              </w:rPr>
            </w:pPr>
            <w:sdt>
              <w:sdtPr>
                <w:rPr>
                  <w:rFonts w:cs="Arial"/>
                  <w:sz w:val="22"/>
                </w:rPr>
                <w:alias w:val="Revision Type"/>
                <w:tag w:val="RType"/>
                <w:id w:val="1816203862"/>
                <w:placeholder>
                  <w:docPart w:val="0A7560F656654E92BB0EE71B895848CB"/>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7B7F75"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29"/>
                <w:placeholder>
                  <w:docPart w:val="A03BD2E7EE824CA896721101D0CB9FD3"/>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0"/>
                <w:placeholder>
                  <w:docPart w:val="A2E62E692FE44FC5968ADEB18936EE7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1"/>
                <w:placeholder>
                  <w:docPart w:val="5E533B2F6D044D6FB0CE6C49FBBE755F"/>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2"/>
                <w:placeholder>
                  <w:docPart w:val="41B8DA29FCDE4EEC9647DB4BAE30346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3"/>
                <w:placeholder>
                  <w:docPart w:val="01F696264A074F23A827FBCCFD54E71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4"/>
                <w:placeholder>
                  <w:docPart w:val="D211724F298A453F8E4D6B1B3227579B"/>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sdt>
          <w:sdtPr>
            <w:rPr>
              <w:rFonts w:cs="Arial"/>
              <w:sz w:val="22"/>
            </w:rPr>
            <w:alias w:val="Revision Type"/>
            <w:tag w:val="RType"/>
            <w:id w:val="1816203835"/>
            <w:placeholder>
              <w:docPart w:val="BDE91984221342A9870FB25EE8B1F8C7"/>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tc>
              <w:tcPr>
                <w:tcW w:w="3065" w:type="dxa"/>
                <w:gridSpan w:val="4"/>
              </w:tcPr>
              <w:p w:rsidR="005D26E7" w:rsidRPr="007539BD" w:rsidRDefault="005D26E7" w:rsidP="008F4B58">
                <w:pPr>
                  <w:spacing w:line="240" w:lineRule="auto"/>
                  <w:jc w:val="center"/>
                  <w:rPr>
                    <w:rFonts w:cs="Arial"/>
                    <w:sz w:val="22"/>
                  </w:rPr>
                </w:pPr>
                <w:r w:rsidRPr="007539BD">
                  <w:rPr>
                    <w:rFonts w:cs="Arial"/>
                    <w:sz w:val="22"/>
                  </w:rPr>
                  <w:t xml:space="preserve"> </w:t>
                </w:r>
              </w:p>
            </w:tc>
          </w:sdtContent>
        </w:sdt>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7"/>
                <w:placeholder>
                  <w:docPart w:val="3245078A3A204A4B94D450E6FE7BFEA5"/>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bl>
    <w:p w:rsidR="00DD6AB9" w:rsidRPr="007539BD" w:rsidRDefault="00DD6AB9" w:rsidP="002C1F70">
      <w:pPr>
        <w:rPr>
          <w:rFonts w:cs="Arial"/>
          <w:sz w:val="22"/>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tblGrid>
      <w:tr w:rsidR="005843BE" w:rsidRPr="007539BD" w:rsidTr="008F4B58">
        <w:tc>
          <w:tcPr>
            <w:tcW w:w="3888" w:type="dxa"/>
            <w:shd w:val="clear" w:color="auto" w:fill="D9D9D9"/>
            <w:vAlign w:val="center"/>
          </w:tcPr>
          <w:p w:rsidR="005843BE" w:rsidRPr="007539BD" w:rsidRDefault="005843BE" w:rsidP="008F4B58">
            <w:pPr>
              <w:spacing w:line="240" w:lineRule="auto"/>
              <w:jc w:val="center"/>
              <w:rPr>
                <w:rFonts w:cs="Arial"/>
                <w:sz w:val="22"/>
              </w:rPr>
            </w:pPr>
            <w:r w:rsidRPr="007539BD">
              <w:rPr>
                <w:rFonts w:cs="Arial"/>
                <w:sz w:val="22"/>
              </w:rPr>
              <w:t>Distribution</w:t>
            </w:r>
          </w:p>
        </w:tc>
      </w:tr>
      <w:tr w:rsidR="005843BE" w:rsidRPr="007539BD" w:rsidTr="008F4B58">
        <w:tc>
          <w:tcPr>
            <w:tcW w:w="3888" w:type="dxa"/>
            <w:vAlign w:val="center"/>
          </w:tcPr>
          <w:p w:rsidR="005843BE" w:rsidRPr="007539BD" w:rsidRDefault="005843BE" w:rsidP="008F4B58">
            <w:pPr>
              <w:spacing w:line="240" w:lineRule="auto"/>
              <w:jc w:val="center"/>
              <w:rPr>
                <w:rFonts w:cs="Arial"/>
                <w:sz w:val="22"/>
              </w:rPr>
            </w:pPr>
          </w:p>
        </w:tc>
      </w:tr>
      <w:tr w:rsidR="005843BE" w:rsidRPr="007539BD" w:rsidTr="008F4B58">
        <w:tc>
          <w:tcPr>
            <w:tcW w:w="3888" w:type="dxa"/>
            <w:vAlign w:val="center"/>
          </w:tcPr>
          <w:p w:rsidR="005843BE" w:rsidRPr="007539BD" w:rsidRDefault="005843BE" w:rsidP="008F4B58">
            <w:pPr>
              <w:spacing w:line="240" w:lineRule="auto"/>
              <w:jc w:val="center"/>
              <w:rPr>
                <w:rFonts w:cs="Arial"/>
                <w:sz w:val="22"/>
              </w:rPr>
            </w:pPr>
          </w:p>
        </w:tc>
      </w:tr>
      <w:tr w:rsidR="005843BE" w:rsidRPr="007539BD" w:rsidTr="008F4B58">
        <w:tc>
          <w:tcPr>
            <w:tcW w:w="3888" w:type="dxa"/>
            <w:vAlign w:val="center"/>
          </w:tcPr>
          <w:p w:rsidR="005843BE" w:rsidRPr="007539BD" w:rsidRDefault="005843BE" w:rsidP="008F4B58">
            <w:pPr>
              <w:spacing w:line="240" w:lineRule="auto"/>
              <w:jc w:val="center"/>
              <w:rPr>
                <w:rFonts w:cs="Arial"/>
                <w:sz w:val="22"/>
              </w:rPr>
            </w:pPr>
          </w:p>
        </w:tc>
      </w:tr>
      <w:tr w:rsidR="005843BE" w:rsidRPr="0059018B" w:rsidTr="008F4B58">
        <w:tc>
          <w:tcPr>
            <w:tcW w:w="3888" w:type="dxa"/>
            <w:vAlign w:val="center"/>
          </w:tcPr>
          <w:p w:rsidR="005843BE" w:rsidRPr="0059018B" w:rsidRDefault="005843BE" w:rsidP="008F4B58">
            <w:pPr>
              <w:spacing w:line="240" w:lineRule="auto"/>
              <w:jc w:val="center"/>
              <w:rPr>
                <w:rFonts w:cs="Arial"/>
                <w:sz w:val="22"/>
              </w:rPr>
            </w:pPr>
          </w:p>
        </w:tc>
      </w:tr>
      <w:tr w:rsidR="00E67142" w:rsidRPr="0059018B" w:rsidTr="008F4B58">
        <w:tc>
          <w:tcPr>
            <w:tcW w:w="3888" w:type="dxa"/>
            <w:vAlign w:val="center"/>
          </w:tcPr>
          <w:p w:rsidR="00E67142" w:rsidRPr="0059018B" w:rsidRDefault="00E67142" w:rsidP="008F4B58">
            <w:pPr>
              <w:spacing w:line="240" w:lineRule="auto"/>
              <w:jc w:val="center"/>
              <w:rPr>
                <w:rFonts w:cs="Arial"/>
                <w:sz w:val="22"/>
              </w:rPr>
            </w:pPr>
          </w:p>
        </w:tc>
      </w:tr>
      <w:tr w:rsidR="00E67142" w:rsidRPr="0059018B" w:rsidTr="008F4B58">
        <w:tc>
          <w:tcPr>
            <w:tcW w:w="3888" w:type="dxa"/>
            <w:vAlign w:val="center"/>
          </w:tcPr>
          <w:p w:rsidR="00E67142" w:rsidRPr="0059018B" w:rsidRDefault="00E67142" w:rsidP="008F4B58">
            <w:pPr>
              <w:spacing w:line="240" w:lineRule="auto"/>
              <w:jc w:val="center"/>
              <w:rPr>
                <w:rFonts w:cs="Arial"/>
                <w:sz w:val="22"/>
              </w:rPr>
            </w:pPr>
          </w:p>
        </w:tc>
      </w:tr>
      <w:tr w:rsidR="00E67142" w:rsidRPr="0059018B" w:rsidTr="008F4B58">
        <w:tc>
          <w:tcPr>
            <w:tcW w:w="3888" w:type="dxa"/>
            <w:vAlign w:val="center"/>
          </w:tcPr>
          <w:p w:rsidR="00E67142" w:rsidRPr="0059018B" w:rsidRDefault="00E67142" w:rsidP="008F4B58">
            <w:pPr>
              <w:spacing w:line="240" w:lineRule="auto"/>
              <w:jc w:val="center"/>
              <w:rPr>
                <w:rFonts w:cs="Arial"/>
                <w:sz w:val="22"/>
              </w:rPr>
            </w:pPr>
          </w:p>
        </w:tc>
      </w:tr>
    </w:tbl>
    <w:p w:rsidR="00DA67CE" w:rsidRPr="0059018B" w:rsidRDefault="00DA67CE" w:rsidP="002C1F70">
      <w:pPr>
        <w:rPr>
          <w:rFonts w:cs="Arial"/>
        </w:rPr>
      </w:pPr>
    </w:p>
    <w:p w:rsidR="00313693" w:rsidRPr="0059018B" w:rsidRDefault="00313693" w:rsidP="002C1F70">
      <w:pPr>
        <w:rPr>
          <w:rFonts w:cs="Arial"/>
        </w:rPr>
      </w:pPr>
    </w:p>
    <w:p w:rsidR="00313693" w:rsidRPr="0059018B" w:rsidRDefault="00313693" w:rsidP="002C1F70">
      <w:pPr>
        <w:rPr>
          <w:rFonts w:cs="Arial"/>
        </w:rPr>
      </w:pPr>
    </w:p>
    <w:p w:rsidR="00F82DB8" w:rsidRDefault="00F82DB8" w:rsidP="00313693">
      <w:pPr>
        <w:spacing w:after="200"/>
        <w:ind w:firstLine="720"/>
        <w:contextualSpacing w:val="0"/>
        <w:jc w:val="left"/>
        <w:sectPr w:rsidR="00F82DB8" w:rsidSect="004A4329">
          <w:headerReference w:type="even" r:id="rId9"/>
          <w:headerReference w:type="default" r:id="rId10"/>
          <w:footerReference w:type="default" r:id="rId11"/>
          <w:headerReference w:type="first" r:id="rId12"/>
          <w:footerReference w:type="first" r:id="rId13"/>
          <w:pgSz w:w="12240" w:h="15840" w:code="1"/>
          <w:pgMar w:top="1152" w:right="1440" w:bottom="1152" w:left="1440" w:header="288" w:footer="432" w:gutter="0"/>
          <w:cols w:space="720"/>
          <w:docGrid w:linePitch="360"/>
        </w:sectPr>
      </w:pPr>
    </w:p>
    <w:p w:rsidR="00A42DED" w:rsidRDefault="00A42DED" w:rsidP="00A42DED">
      <w:pPr>
        <w:rPr>
          <w:rFonts w:ascii="Verdana" w:hAnsi="Verdana"/>
          <w:b/>
        </w:rPr>
      </w:pPr>
      <w:r>
        <w:rPr>
          <w:rFonts w:ascii="Verdana" w:hAnsi="Verdana"/>
          <w:b/>
        </w:rPr>
        <w:t>CLINICAL SIGNIFICANCE:</w:t>
      </w:r>
    </w:p>
    <w:p w:rsidR="00A42DED" w:rsidRDefault="00A42DED" w:rsidP="00A42DED">
      <w:pPr>
        <w:shd w:val="clear" w:color="auto" w:fill="FFFFFF"/>
        <w:spacing w:line="270" w:lineRule="atLeast"/>
        <w:rPr>
          <w:rFonts w:ascii="Verdana" w:hAnsi="Verdana" w:cs="Arial"/>
          <w:color w:val="333333"/>
        </w:rPr>
      </w:pPr>
    </w:p>
    <w:p w:rsidR="0023487A" w:rsidRDefault="00A42DED" w:rsidP="00E832C6">
      <w:pPr>
        <w:shd w:val="clear" w:color="auto" w:fill="FFFFFF"/>
        <w:spacing w:line="270" w:lineRule="atLeast"/>
        <w:jc w:val="left"/>
        <w:rPr>
          <w:rFonts w:ascii="Verdana" w:eastAsia="Times New Roman" w:hAnsi="Verdana" w:cs="Arial"/>
          <w:color w:val="333333"/>
        </w:rPr>
      </w:pPr>
      <w:r>
        <w:rPr>
          <w:rFonts w:ascii="Verdana" w:hAnsi="Verdana" w:cs="Arial"/>
          <w:color w:val="333333"/>
        </w:rPr>
        <w:t>H</w:t>
      </w:r>
      <w:r w:rsidRPr="007F650B">
        <w:rPr>
          <w:rFonts w:ascii="Verdana" w:hAnsi="Verdana" w:cs="Arial"/>
          <w:color w:val="333333"/>
        </w:rPr>
        <w:t xml:space="preserve">ematology analyzers provide quick and accurate results in most situations. </w:t>
      </w:r>
      <w:r w:rsidR="00E832C6">
        <w:rPr>
          <w:rFonts w:ascii="Verdana" w:hAnsi="Verdana" w:cs="Arial"/>
          <w:color w:val="333333"/>
        </w:rPr>
        <w:t xml:space="preserve"> </w:t>
      </w:r>
      <w:r w:rsidRPr="007F650B">
        <w:rPr>
          <w:rFonts w:ascii="Verdana" w:hAnsi="Verdana" w:cs="Arial"/>
          <w:color w:val="333333"/>
        </w:rPr>
        <w:t>However, spurious results, related either to platelets or to other parameters from the cell blood count (CBC) may be observed in several instances</w:t>
      </w:r>
      <w:r>
        <w:rPr>
          <w:rFonts w:ascii="Verdana" w:hAnsi="Verdana" w:cs="Arial"/>
          <w:color w:val="333333"/>
        </w:rPr>
        <w:t xml:space="preserve">. </w:t>
      </w:r>
      <w:r w:rsidR="00E832C6">
        <w:rPr>
          <w:rFonts w:ascii="Verdana" w:hAnsi="Verdana" w:cs="Arial"/>
          <w:color w:val="333333"/>
        </w:rPr>
        <w:t xml:space="preserve"> </w:t>
      </w:r>
      <w:r w:rsidRPr="007F650B">
        <w:rPr>
          <w:rFonts w:ascii="Verdana" w:eastAsia="Times New Roman" w:hAnsi="Verdana" w:cs="Arial"/>
          <w:color w:val="333333"/>
        </w:rPr>
        <w:t xml:space="preserve">Spuriously low white blood cell (WBC) counts may be observed because of agglutination in the presence of </w:t>
      </w:r>
      <w:proofErr w:type="spellStart"/>
      <w:r w:rsidRPr="007F650B">
        <w:rPr>
          <w:rFonts w:ascii="Verdana" w:eastAsia="Times New Roman" w:hAnsi="Verdana" w:cs="Arial"/>
          <w:color w:val="333333"/>
        </w:rPr>
        <w:t>ethylenediamine</w:t>
      </w:r>
      <w:proofErr w:type="spellEnd"/>
      <w:r w:rsidRPr="007F650B">
        <w:rPr>
          <w:rFonts w:ascii="Verdana" w:eastAsia="Times New Roman" w:hAnsi="Verdana" w:cs="Arial"/>
          <w:color w:val="333333"/>
        </w:rPr>
        <w:t xml:space="preserve"> tetra-acetic acid (EDTA). </w:t>
      </w:r>
      <w:r w:rsidR="00E832C6">
        <w:rPr>
          <w:rFonts w:ascii="Verdana" w:eastAsia="Times New Roman" w:hAnsi="Verdana" w:cs="Arial"/>
          <w:color w:val="333333"/>
        </w:rPr>
        <w:t xml:space="preserve"> </w:t>
      </w:r>
      <w:proofErr w:type="spellStart"/>
      <w:r w:rsidRPr="007F650B">
        <w:rPr>
          <w:rFonts w:ascii="Verdana" w:eastAsia="Times New Roman" w:hAnsi="Verdana" w:cs="Arial"/>
          <w:color w:val="333333"/>
        </w:rPr>
        <w:t>Cryoglobulins</w:t>
      </w:r>
      <w:proofErr w:type="spellEnd"/>
      <w:r w:rsidRPr="007F650B">
        <w:rPr>
          <w:rFonts w:ascii="Verdana" w:eastAsia="Times New Roman" w:hAnsi="Verdana" w:cs="Arial"/>
          <w:color w:val="333333"/>
        </w:rPr>
        <w:t xml:space="preserve">, lipids, insufficiently lysed red blood cells (RBC), erythroblasts and platelet aggregates are common situations increasing WBC counts. </w:t>
      </w:r>
      <w:r w:rsidR="0023487A">
        <w:rPr>
          <w:rFonts w:ascii="Verdana" w:eastAsia="Times New Roman" w:hAnsi="Verdana" w:cs="Arial"/>
          <w:color w:val="333333"/>
        </w:rPr>
        <w:t xml:space="preserve"> </w:t>
      </w:r>
      <w:r w:rsidRPr="007F650B">
        <w:rPr>
          <w:rFonts w:ascii="Verdana" w:eastAsia="Times New Roman" w:hAnsi="Verdana" w:cs="Arial"/>
          <w:color w:val="333333"/>
        </w:rPr>
        <w:t xml:space="preserve">In most of these instances flagging and/or an abnormal WBC differential </w:t>
      </w:r>
      <w:proofErr w:type="spellStart"/>
      <w:r w:rsidRPr="007F650B">
        <w:rPr>
          <w:rFonts w:ascii="Verdana" w:eastAsia="Times New Roman" w:hAnsi="Verdana" w:cs="Arial"/>
          <w:color w:val="333333"/>
        </w:rPr>
        <w:t>scattergram</w:t>
      </w:r>
      <w:proofErr w:type="spellEnd"/>
      <w:r w:rsidRPr="007F650B">
        <w:rPr>
          <w:rFonts w:ascii="Verdana" w:eastAsia="Times New Roman" w:hAnsi="Verdana" w:cs="Arial"/>
          <w:color w:val="333333"/>
        </w:rPr>
        <w:t xml:space="preserve"> will alert the operator.</w:t>
      </w:r>
      <w:r w:rsidR="0023487A">
        <w:rPr>
          <w:rFonts w:ascii="Verdana" w:eastAsia="Times New Roman" w:hAnsi="Verdana" w:cs="Arial"/>
          <w:color w:val="333333"/>
        </w:rPr>
        <w:t xml:space="preserve"> </w:t>
      </w:r>
      <w:r w:rsidRPr="007F650B">
        <w:rPr>
          <w:rFonts w:ascii="Verdana" w:eastAsia="Times New Roman" w:hAnsi="Verdana" w:cs="Arial"/>
          <w:color w:val="333333"/>
        </w:rPr>
        <w:t xml:space="preserve"> </w:t>
      </w:r>
    </w:p>
    <w:p w:rsidR="0023487A" w:rsidRDefault="0023487A" w:rsidP="00E832C6">
      <w:pPr>
        <w:shd w:val="clear" w:color="auto" w:fill="FFFFFF"/>
        <w:spacing w:line="270" w:lineRule="atLeast"/>
        <w:jc w:val="left"/>
        <w:rPr>
          <w:rFonts w:ascii="Verdana" w:eastAsia="Times New Roman" w:hAnsi="Verdana" w:cs="Arial"/>
          <w:color w:val="333333"/>
        </w:rPr>
      </w:pPr>
    </w:p>
    <w:p w:rsidR="00A42DED" w:rsidRDefault="00A42DED" w:rsidP="00E832C6">
      <w:pPr>
        <w:shd w:val="clear" w:color="auto" w:fill="FFFFFF"/>
        <w:spacing w:line="270" w:lineRule="atLeast"/>
        <w:jc w:val="left"/>
        <w:rPr>
          <w:rFonts w:ascii="Verdana" w:eastAsia="Times New Roman" w:hAnsi="Verdana" w:cs="Arial"/>
          <w:color w:val="333333"/>
        </w:rPr>
      </w:pPr>
      <w:r w:rsidRPr="007F650B">
        <w:rPr>
          <w:rFonts w:ascii="Verdana" w:eastAsia="Times New Roman" w:hAnsi="Verdana" w:cs="Arial"/>
          <w:color w:val="333333"/>
        </w:rPr>
        <w:t>Several situat</w:t>
      </w:r>
      <w:r>
        <w:rPr>
          <w:rFonts w:ascii="Verdana" w:eastAsia="Times New Roman" w:hAnsi="Verdana" w:cs="Arial"/>
          <w:color w:val="333333"/>
        </w:rPr>
        <w:t>ions lead to abnormal h</w:t>
      </w:r>
      <w:r w:rsidRPr="007F650B">
        <w:rPr>
          <w:rFonts w:ascii="Verdana" w:eastAsia="Times New Roman" w:hAnsi="Verdana" w:cs="Arial"/>
          <w:color w:val="333333"/>
        </w:rPr>
        <w:t xml:space="preserve">emoglobin measurement or to abnormal RBC count, including lipids, agglutinins, </w:t>
      </w:r>
      <w:proofErr w:type="spellStart"/>
      <w:r w:rsidRPr="007F650B">
        <w:rPr>
          <w:rFonts w:ascii="Verdana" w:eastAsia="Times New Roman" w:hAnsi="Verdana" w:cs="Arial"/>
          <w:color w:val="333333"/>
        </w:rPr>
        <w:t>cryoglobulins</w:t>
      </w:r>
      <w:proofErr w:type="spellEnd"/>
      <w:r w:rsidRPr="007F650B">
        <w:rPr>
          <w:rFonts w:ascii="Verdana" w:eastAsia="Times New Roman" w:hAnsi="Verdana" w:cs="Arial"/>
          <w:color w:val="333333"/>
        </w:rPr>
        <w:t xml:space="preserve"> and elevated WBC counts.</w:t>
      </w:r>
      <w:r w:rsidR="0023487A">
        <w:rPr>
          <w:rFonts w:ascii="Verdana" w:eastAsia="Times New Roman" w:hAnsi="Verdana" w:cs="Arial"/>
          <w:color w:val="333333"/>
        </w:rPr>
        <w:t xml:space="preserve"> </w:t>
      </w:r>
      <w:r w:rsidRPr="007F650B">
        <w:rPr>
          <w:rFonts w:ascii="Verdana" w:eastAsia="Times New Roman" w:hAnsi="Verdana" w:cs="Arial"/>
          <w:color w:val="333333"/>
        </w:rPr>
        <w:t xml:space="preserve"> Mean (red) cell volume (MCV) may be also subject to spurious determination, because of agglutinins, excess of glucose or salts and technological considerations.</w:t>
      </w:r>
      <w:r w:rsidR="0023487A">
        <w:rPr>
          <w:rFonts w:ascii="Verdana" w:eastAsia="Times New Roman" w:hAnsi="Verdana" w:cs="Arial"/>
          <w:color w:val="333333"/>
        </w:rPr>
        <w:t xml:space="preserve"> </w:t>
      </w:r>
      <w:r w:rsidRPr="007F650B">
        <w:rPr>
          <w:rFonts w:ascii="Verdana" w:eastAsia="Times New Roman" w:hAnsi="Verdana" w:cs="Arial"/>
          <w:color w:val="333333"/>
        </w:rPr>
        <w:t xml:space="preserve"> In turn, abnormality related to one measured parameter will lead to abnormal calc</w:t>
      </w:r>
      <w:r>
        <w:rPr>
          <w:rFonts w:ascii="Verdana" w:eastAsia="Times New Roman" w:hAnsi="Verdana" w:cs="Arial"/>
          <w:color w:val="333333"/>
        </w:rPr>
        <w:t>ulated RBC indices: mean cell h</w:t>
      </w:r>
      <w:r w:rsidRPr="007F650B">
        <w:rPr>
          <w:rFonts w:ascii="Verdana" w:eastAsia="Times New Roman" w:hAnsi="Verdana" w:cs="Arial"/>
          <w:color w:val="333333"/>
        </w:rPr>
        <w:t>emoglobin content (MCHC) is certainly the most important RBC indices to consider, as it is as import</w:t>
      </w:r>
      <w:r>
        <w:rPr>
          <w:rFonts w:ascii="Verdana" w:eastAsia="Times New Roman" w:hAnsi="Verdana" w:cs="Arial"/>
          <w:color w:val="333333"/>
        </w:rPr>
        <w:t>ant as flags generated by the hematology analyz</w:t>
      </w:r>
      <w:r w:rsidRPr="007F650B">
        <w:rPr>
          <w:rFonts w:ascii="Verdana" w:eastAsia="Times New Roman" w:hAnsi="Verdana" w:cs="Arial"/>
          <w:color w:val="333333"/>
        </w:rPr>
        <w:t>ers (HA) in alerting the user to a spurious result. In many circumstances, several of the measured parameters from CBC may be altered, and the discovery of a spurious change on one parameter frequently means that the validity of other parameters should be considered.</w:t>
      </w:r>
      <w:r w:rsidR="0023487A">
        <w:rPr>
          <w:rFonts w:ascii="Verdana" w:eastAsia="Times New Roman" w:hAnsi="Verdana" w:cs="Arial"/>
          <w:color w:val="333333"/>
        </w:rPr>
        <w:t xml:space="preserve"> </w:t>
      </w:r>
      <w:r w:rsidRPr="007F650B">
        <w:rPr>
          <w:rFonts w:ascii="Verdana" w:eastAsia="Times New Roman" w:hAnsi="Verdana" w:cs="Arial"/>
          <w:color w:val="333333"/>
        </w:rPr>
        <w:t xml:space="preserve"> Sensitive flags now allow the identification of several spurious counts, but only the most sophisticated HA have optimal flagging and more simple HA, especially those without a WBC differential </w:t>
      </w:r>
      <w:proofErr w:type="spellStart"/>
      <w:r w:rsidRPr="007F650B">
        <w:rPr>
          <w:rFonts w:ascii="Verdana" w:eastAsia="Times New Roman" w:hAnsi="Verdana" w:cs="Arial"/>
          <w:color w:val="333333"/>
        </w:rPr>
        <w:t>scattergram</w:t>
      </w:r>
      <w:proofErr w:type="spellEnd"/>
      <w:r w:rsidRPr="007F650B">
        <w:rPr>
          <w:rFonts w:ascii="Verdana" w:eastAsia="Times New Roman" w:hAnsi="Verdana" w:cs="Arial"/>
          <w:color w:val="333333"/>
        </w:rPr>
        <w:t>, do not possess the same sensitivity for detecting anomalous results.</w:t>
      </w:r>
      <w:r w:rsidR="0023487A">
        <w:rPr>
          <w:rFonts w:ascii="Verdana" w:eastAsia="Times New Roman" w:hAnsi="Verdana" w:cs="Arial"/>
          <w:color w:val="333333"/>
        </w:rPr>
        <w:t xml:space="preserve"> </w:t>
      </w:r>
      <w:r w:rsidRPr="007F650B">
        <w:rPr>
          <w:rFonts w:ascii="Verdana" w:eastAsia="Times New Roman" w:hAnsi="Verdana" w:cs="Arial"/>
          <w:color w:val="333333"/>
        </w:rPr>
        <w:t xml:space="preserve"> Reticulocytes are integrated now into the CBC in many HA, and several situations may lead to abnormal counts.</w:t>
      </w:r>
    </w:p>
    <w:p w:rsidR="00A42DED" w:rsidRDefault="00A42DED" w:rsidP="00A42DED">
      <w:pPr>
        <w:pBdr>
          <w:bottom w:val="single" w:sz="6" w:space="1" w:color="auto"/>
        </w:pBdr>
        <w:shd w:val="clear" w:color="auto" w:fill="FFFFFF"/>
        <w:spacing w:line="270" w:lineRule="atLeast"/>
        <w:rPr>
          <w:rFonts w:ascii="Verdana" w:eastAsia="Times New Roman" w:hAnsi="Verdana" w:cs="Arial"/>
          <w:b/>
          <w:color w:val="333333"/>
        </w:rPr>
      </w:pPr>
    </w:p>
    <w:p w:rsidR="00A42DED" w:rsidRDefault="00A42DED" w:rsidP="00A42DED">
      <w:pPr>
        <w:shd w:val="clear" w:color="auto" w:fill="FFFFFF"/>
        <w:spacing w:line="270" w:lineRule="atLeast"/>
        <w:rPr>
          <w:rFonts w:ascii="Verdana" w:eastAsia="Times New Roman" w:hAnsi="Verdana" w:cs="Arial"/>
          <w:b/>
          <w:color w:val="333333"/>
        </w:rPr>
      </w:pPr>
    </w:p>
    <w:p w:rsidR="00A42DED" w:rsidRDefault="00A42DED" w:rsidP="00A42DED">
      <w:pPr>
        <w:shd w:val="clear" w:color="auto" w:fill="FFFFFF"/>
        <w:spacing w:line="270" w:lineRule="atLeast"/>
        <w:rPr>
          <w:rFonts w:ascii="Verdana" w:eastAsia="Times New Roman" w:hAnsi="Verdana" w:cs="Arial"/>
          <w:b/>
          <w:color w:val="333333"/>
        </w:rPr>
      </w:pPr>
      <w:r>
        <w:rPr>
          <w:rFonts w:ascii="Verdana" w:eastAsia="Times New Roman" w:hAnsi="Verdana" w:cs="Arial"/>
          <w:b/>
          <w:color w:val="333333"/>
        </w:rPr>
        <w:t>PRINCIPLE:</w:t>
      </w:r>
    </w:p>
    <w:p w:rsidR="00A42DED" w:rsidRDefault="00A42DED" w:rsidP="00A42DED">
      <w:pPr>
        <w:shd w:val="clear" w:color="auto" w:fill="FFFFFF"/>
        <w:spacing w:line="270" w:lineRule="atLeast"/>
        <w:rPr>
          <w:rFonts w:ascii="Verdana" w:eastAsia="Times New Roman" w:hAnsi="Verdana" w:cs="Arial"/>
          <w:b/>
          <w:color w:val="333333"/>
        </w:rPr>
      </w:pPr>
    </w:p>
    <w:p w:rsidR="00A42DED" w:rsidRDefault="00A42DED" w:rsidP="00A42DED">
      <w:pPr>
        <w:pBdr>
          <w:bottom w:val="single" w:sz="6" w:space="1" w:color="auto"/>
        </w:pBdr>
        <w:shd w:val="clear" w:color="auto" w:fill="FFFFFF"/>
        <w:spacing w:line="270" w:lineRule="atLeast"/>
        <w:rPr>
          <w:rFonts w:ascii="Verdana" w:eastAsia="Times New Roman" w:hAnsi="Verdana" w:cs="Arial"/>
          <w:color w:val="333333"/>
        </w:rPr>
      </w:pPr>
      <w:r>
        <w:rPr>
          <w:rFonts w:ascii="Verdana" w:eastAsia="Times New Roman" w:hAnsi="Verdana" w:cs="Arial"/>
          <w:color w:val="333333"/>
        </w:rPr>
        <w:t>Several factors affect the results given by the automated hematology analyzers.  It is up to the operator to recognize the abnormal flags generated by the analyzers, and correction methods that can be employed.  Please see the charts at the end, to help in describing the flagging that occurs with the Siemens’ ADVIA 2120i and ADVIA 120.</w:t>
      </w:r>
      <w:r w:rsidR="0023487A">
        <w:rPr>
          <w:rFonts w:ascii="Verdana" w:eastAsia="Times New Roman" w:hAnsi="Verdana" w:cs="Arial"/>
          <w:color w:val="333333"/>
        </w:rPr>
        <w:t xml:space="preserve"> </w:t>
      </w:r>
    </w:p>
    <w:p w:rsidR="0023487A" w:rsidRDefault="0023487A" w:rsidP="00A42DED">
      <w:pPr>
        <w:pBdr>
          <w:bottom w:val="single" w:sz="6" w:space="1" w:color="auto"/>
        </w:pBdr>
        <w:shd w:val="clear" w:color="auto" w:fill="FFFFFF"/>
        <w:spacing w:line="270" w:lineRule="atLeast"/>
        <w:rPr>
          <w:rFonts w:ascii="Verdana" w:eastAsia="Times New Roman" w:hAnsi="Verdana" w:cs="Arial"/>
          <w:color w:val="333333"/>
        </w:rPr>
      </w:pPr>
    </w:p>
    <w:p w:rsidR="00A42DED" w:rsidRDefault="00A42DED" w:rsidP="00A42DED">
      <w:pPr>
        <w:shd w:val="clear" w:color="auto" w:fill="FFFFFF"/>
        <w:spacing w:line="270" w:lineRule="atLeast"/>
        <w:rPr>
          <w:rFonts w:ascii="Verdana" w:eastAsia="Times New Roman" w:hAnsi="Verdana" w:cs="Arial"/>
          <w:color w:val="333333"/>
        </w:rPr>
      </w:pPr>
    </w:p>
    <w:p w:rsidR="00A42DED" w:rsidRDefault="00A42DED" w:rsidP="00A42DED">
      <w:pPr>
        <w:shd w:val="clear" w:color="auto" w:fill="FFFFFF"/>
        <w:spacing w:line="270" w:lineRule="atLeast"/>
        <w:rPr>
          <w:rFonts w:ascii="Verdana" w:eastAsia="Times New Roman" w:hAnsi="Verdana" w:cs="Arial"/>
          <w:color w:val="333333"/>
        </w:rPr>
      </w:pPr>
      <w:r w:rsidRPr="00F066ED">
        <w:rPr>
          <w:rFonts w:ascii="Verdana" w:eastAsia="Times New Roman" w:hAnsi="Verdana" w:cs="Arial"/>
          <w:b/>
          <w:color w:val="333333"/>
        </w:rPr>
        <w:t>Platelet Aggregation:</w:t>
      </w:r>
      <w:r w:rsidRPr="00F066ED">
        <w:rPr>
          <w:rFonts w:ascii="Verdana" w:eastAsia="Times New Roman" w:hAnsi="Verdana" w:cs="Arial"/>
          <w:color w:val="333333"/>
        </w:rPr>
        <w:t xml:space="preserve"> </w:t>
      </w:r>
    </w:p>
    <w:p w:rsidR="00A42DED" w:rsidRDefault="00A42DED" w:rsidP="00A42DED">
      <w:pPr>
        <w:shd w:val="clear" w:color="auto" w:fill="FFFFFF"/>
        <w:spacing w:line="270" w:lineRule="atLeast"/>
        <w:rPr>
          <w:rFonts w:ascii="Verdana" w:eastAsia="Times New Roman" w:hAnsi="Verdana" w:cs="Arial"/>
          <w:color w:val="333333"/>
        </w:rPr>
      </w:pPr>
    </w:p>
    <w:p w:rsidR="00A42DED" w:rsidRDefault="00A42DED" w:rsidP="00A42DED">
      <w:pPr>
        <w:shd w:val="clear" w:color="auto" w:fill="FFFFFF"/>
        <w:spacing w:line="270" w:lineRule="atLeast"/>
        <w:rPr>
          <w:rFonts w:ascii="Verdana" w:eastAsia="Times New Roman" w:hAnsi="Verdana" w:cs="Arial"/>
          <w:color w:val="333333"/>
        </w:rPr>
      </w:pPr>
      <w:r w:rsidRPr="00F066ED">
        <w:rPr>
          <w:rFonts w:ascii="Verdana" w:eastAsia="Times New Roman" w:hAnsi="Verdana" w:cs="Arial"/>
          <w:color w:val="333333"/>
        </w:rPr>
        <w:t>Platelet clumping may give aggregates large enough to be counted as WBC’s which causes a spurious elevation of the total white blood count.  These cases are associated with a spurious decrease and the presence of platelet clumps on the peripheral blood smear.  The hematology analyzer will flag platelet clumps.  Since most of these cases are due to the presence of EDTA dependent platelet agglutinins, there are two correction methods to try:</w:t>
      </w:r>
    </w:p>
    <w:p w:rsidR="00002E6E" w:rsidRPr="00F066ED" w:rsidRDefault="00002E6E" w:rsidP="00A42DED">
      <w:pPr>
        <w:shd w:val="clear" w:color="auto" w:fill="FFFFFF"/>
        <w:spacing w:line="270" w:lineRule="atLeast"/>
        <w:rPr>
          <w:rFonts w:ascii="Verdana" w:eastAsia="Times New Roman" w:hAnsi="Verdana" w:cs="Arial"/>
          <w:color w:val="333333"/>
        </w:rPr>
      </w:pPr>
    </w:p>
    <w:p w:rsidR="00A42DED" w:rsidRDefault="00A42DED" w:rsidP="00A42DED">
      <w:pPr>
        <w:pStyle w:val="ListParagraph"/>
        <w:numPr>
          <w:ilvl w:val="0"/>
          <w:numId w:val="24"/>
        </w:numPr>
        <w:shd w:val="clear" w:color="auto" w:fill="FFFFFF"/>
        <w:spacing w:after="200" w:line="270" w:lineRule="atLeast"/>
        <w:jc w:val="left"/>
        <w:rPr>
          <w:rFonts w:ascii="Verdana" w:eastAsia="Times New Roman" w:hAnsi="Verdana" w:cs="Arial"/>
          <w:color w:val="333333"/>
        </w:rPr>
      </w:pPr>
      <w:proofErr w:type="spellStart"/>
      <w:r>
        <w:rPr>
          <w:rFonts w:ascii="Verdana" w:eastAsia="Times New Roman" w:hAnsi="Verdana" w:cs="Arial"/>
          <w:color w:val="333333"/>
        </w:rPr>
        <w:t>Vortexing</w:t>
      </w:r>
      <w:proofErr w:type="spellEnd"/>
      <w:r>
        <w:rPr>
          <w:rFonts w:ascii="Verdana" w:eastAsia="Times New Roman" w:hAnsi="Verdana" w:cs="Arial"/>
          <w:color w:val="333333"/>
        </w:rPr>
        <w:t xml:space="preserve"> the specimen vigorously for one minutes, may break up the platelet clumps.  This specimen is then repeated on the analyzer.  Only the total WBC count and the platelet count may be used from this </w:t>
      </w:r>
      <w:proofErr w:type="spellStart"/>
      <w:r>
        <w:rPr>
          <w:rFonts w:ascii="Verdana" w:eastAsia="Times New Roman" w:hAnsi="Verdana" w:cs="Arial"/>
          <w:color w:val="333333"/>
        </w:rPr>
        <w:t>vortexed</w:t>
      </w:r>
      <w:proofErr w:type="spellEnd"/>
      <w:r>
        <w:rPr>
          <w:rFonts w:ascii="Verdana" w:eastAsia="Times New Roman" w:hAnsi="Verdana" w:cs="Arial"/>
          <w:color w:val="333333"/>
        </w:rPr>
        <w:t xml:space="preserve"> specimen.</w:t>
      </w:r>
    </w:p>
    <w:p w:rsidR="00002E6E" w:rsidRPr="00002E6E" w:rsidRDefault="00002E6E" w:rsidP="00002E6E">
      <w:pPr>
        <w:shd w:val="clear" w:color="auto" w:fill="FFFFFF"/>
        <w:spacing w:after="200" w:line="270" w:lineRule="atLeast"/>
        <w:ind w:left="1080"/>
        <w:jc w:val="left"/>
        <w:rPr>
          <w:rFonts w:ascii="Verdana" w:eastAsia="Times New Roman" w:hAnsi="Verdana" w:cs="Arial"/>
          <w:color w:val="333333"/>
        </w:rPr>
      </w:pPr>
    </w:p>
    <w:p w:rsidR="00A42DED" w:rsidRDefault="00A42DED" w:rsidP="00A42DED">
      <w:pPr>
        <w:pStyle w:val="ListParagraph"/>
        <w:numPr>
          <w:ilvl w:val="0"/>
          <w:numId w:val="24"/>
        </w:numPr>
        <w:shd w:val="clear" w:color="auto" w:fill="FFFFFF"/>
        <w:spacing w:after="200" w:line="270" w:lineRule="atLeast"/>
        <w:jc w:val="left"/>
        <w:rPr>
          <w:rFonts w:ascii="Verdana" w:eastAsia="Times New Roman" w:hAnsi="Verdana" w:cs="Arial"/>
          <w:color w:val="333333"/>
        </w:rPr>
      </w:pPr>
      <w:r>
        <w:rPr>
          <w:rFonts w:ascii="Verdana" w:eastAsia="Times New Roman" w:hAnsi="Verdana" w:cs="Arial"/>
          <w:color w:val="333333"/>
        </w:rPr>
        <w:t xml:space="preserve">A sodium Citrate tube may be collected and ran on the hematology analyzer in place of the EDTA specimen.  </w:t>
      </w:r>
      <w:r w:rsidRPr="00F066ED">
        <w:rPr>
          <w:rFonts w:ascii="Verdana" w:eastAsia="Times New Roman" w:hAnsi="Verdana" w:cs="Arial"/>
          <w:b/>
          <w:color w:val="333333"/>
        </w:rPr>
        <w:t>Note</w:t>
      </w:r>
      <w:r>
        <w:rPr>
          <w:rFonts w:ascii="Verdana" w:eastAsia="Times New Roman" w:hAnsi="Verdana" w:cs="Arial"/>
          <w:b/>
          <w:color w:val="333333"/>
        </w:rPr>
        <w:t xml:space="preserve">: </w:t>
      </w:r>
      <w:r>
        <w:rPr>
          <w:rFonts w:ascii="Verdana" w:eastAsia="Times New Roman" w:hAnsi="Verdana" w:cs="Arial"/>
          <w:color w:val="333333"/>
        </w:rPr>
        <w:t>the platelet count must be multiplied by 1.1 if this method is employed.  This takes into account the dilution of the sodium citrate in the collection tube.</w:t>
      </w:r>
    </w:p>
    <w:p w:rsidR="00A42DED" w:rsidRDefault="00A42DED" w:rsidP="00A42DED">
      <w:pPr>
        <w:pBdr>
          <w:bottom w:val="single" w:sz="6" w:space="1" w:color="auto"/>
        </w:pBdr>
        <w:shd w:val="clear" w:color="auto" w:fill="FFFFFF"/>
        <w:spacing w:line="270" w:lineRule="atLeast"/>
        <w:rPr>
          <w:rFonts w:ascii="Verdana" w:eastAsia="Times New Roman" w:hAnsi="Verdana" w:cs="Arial"/>
          <w:color w:val="333333"/>
        </w:rPr>
      </w:pPr>
      <w:r>
        <w:rPr>
          <w:rFonts w:ascii="Verdana" w:eastAsia="Times New Roman" w:hAnsi="Verdana" w:cs="Arial"/>
          <w:b/>
          <w:color w:val="333333"/>
        </w:rPr>
        <w:t xml:space="preserve">Note:  </w:t>
      </w:r>
      <w:r>
        <w:rPr>
          <w:rFonts w:ascii="Verdana" w:eastAsia="Times New Roman" w:hAnsi="Verdana" w:cs="Arial"/>
          <w:color w:val="333333"/>
        </w:rPr>
        <w:t xml:space="preserve">When platelet clumps or platelet </w:t>
      </w:r>
      <w:proofErr w:type="spellStart"/>
      <w:r>
        <w:rPr>
          <w:rFonts w:ascii="Verdana" w:eastAsia="Times New Roman" w:hAnsi="Verdana" w:cs="Arial"/>
          <w:color w:val="333333"/>
        </w:rPr>
        <w:t>satellitism</w:t>
      </w:r>
      <w:proofErr w:type="spellEnd"/>
      <w:r>
        <w:rPr>
          <w:rFonts w:ascii="Verdana" w:eastAsia="Times New Roman" w:hAnsi="Verdana" w:cs="Arial"/>
          <w:color w:val="333333"/>
        </w:rPr>
        <w:t xml:space="preserve"> are present, the platelet count from the </w:t>
      </w:r>
      <w:r w:rsidRPr="00B40E65">
        <w:rPr>
          <w:rFonts w:ascii="Verdana" w:eastAsia="Times New Roman" w:hAnsi="Verdana" w:cs="Arial"/>
          <w:b/>
          <w:color w:val="333333"/>
        </w:rPr>
        <w:t>analyzer must not be reported</w:t>
      </w:r>
      <w:r>
        <w:rPr>
          <w:rFonts w:ascii="Verdana" w:eastAsia="Times New Roman" w:hAnsi="Verdana" w:cs="Arial"/>
          <w:color w:val="333333"/>
        </w:rPr>
        <w:t xml:space="preserve">.  Please TNP the analyzer platelet count, with a comment that the platelets are clumped.  Under the differential, give a platelet estimate.  </w:t>
      </w:r>
      <w:proofErr w:type="gramStart"/>
      <w:r>
        <w:rPr>
          <w:rFonts w:ascii="Verdana" w:eastAsia="Times New Roman" w:hAnsi="Verdana" w:cs="Arial"/>
          <w:color w:val="333333"/>
        </w:rPr>
        <w:t>If the platelets appear numerous, but in clumps that give an erroneous decreased result, you can report that the platelets appear adequate, but in clumps.</w:t>
      </w:r>
      <w:proofErr w:type="gramEnd"/>
      <w:r>
        <w:rPr>
          <w:rFonts w:ascii="Verdana" w:eastAsia="Times New Roman" w:hAnsi="Verdana" w:cs="Arial"/>
          <w:color w:val="333333"/>
        </w:rPr>
        <w:t xml:space="preserve">  </w:t>
      </w:r>
    </w:p>
    <w:p w:rsidR="00002E6E" w:rsidRDefault="00002E6E" w:rsidP="00A42DED">
      <w:pPr>
        <w:pBdr>
          <w:bottom w:val="single" w:sz="6" w:space="1" w:color="auto"/>
        </w:pBdr>
        <w:shd w:val="clear" w:color="auto" w:fill="FFFFFF"/>
        <w:spacing w:line="270" w:lineRule="atLeast"/>
        <w:rPr>
          <w:rFonts w:ascii="Verdana" w:eastAsia="Times New Roman" w:hAnsi="Verdana" w:cs="Arial"/>
          <w:color w:val="333333"/>
        </w:rPr>
      </w:pPr>
    </w:p>
    <w:p w:rsidR="00A42DED" w:rsidRPr="00B40E65" w:rsidRDefault="00A42DED" w:rsidP="00A42DED">
      <w:pPr>
        <w:shd w:val="clear" w:color="auto" w:fill="FFFFFF"/>
        <w:spacing w:line="270" w:lineRule="atLeast"/>
        <w:rPr>
          <w:rFonts w:ascii="Verdana" w:eastAsia="Times New Roman" w:hAnsi="Verdana" w:cs="Arial"/>
          <w:color w:val="333333"/>
        </w:rPr>
      </w:pPr>
    </w:p>
    <w:p w:rsidR="00A42DED" w:rsidRDefault="00A42DED" w:rsidP="00A42DED">
      <w:pPr>
        <w:shd w:val="clear" w:color="auto" w:fill="FFFFFF"/>
        <w:spacing w:line="270" w:lineRule="atLeast"/>
        <w:rPr>
          <w:rFonts w:ascii="Verdana" w:eastAsia="Times New Roman" w:hAnsi="Verdana" w:cs="Arial"/>
          <w:color w:val="333333"/>
        </w:rPr>
      </w:pPr>
      <w:r>
        <w:rPr>
          <w:rFonts w:ascii="Verdana" w:eastAsia="Times New Roman" w:hAnsi="Verdana" w:cs="Arial"/>
          <w:b/>
          <w:color w:val="333333"/>
        </w:rPr>
        <w:t>Nucleated Red Blood Cells:</w:t>
      </w:r>
      <w:r>
        <w:rPr>
          <w:rFonts w:ascii="Verdana" w:eastAsia="Times New Roman" w:hAnsi="Verdana" w:cs="Arial"/>
          <w:color w:val="333333"/>
        </w:rPr>
        <w:t xml:space="preserve"> </w:t>
      </w:r>
    </w:p>
    <w:p w:rsidR="00A42DED" w:rsidRDefault="00A42DED" w:rsidP="00A42DED">
      <w:pPr>
        <w:shd w:val="clear" w:color="auto" w:fill="FFFFFF"/>
        <w:spacing w:line="270" w:lineRule="atLeast"/>
        <w:rPr>
          <w:rFonts w:ascii="Verdana" w:eastAsia="Times New Roman" w:hAnsi="Verdana" w:cs="Arial"/>
          <w:color w:val="333333"/>
        </w:rPr>
      </w:pPr>
    </w:p>
    <w:p w:rsidR="00A42DED" w:rsidRDefault="00A42DED" w:rsidP="00A42DED">
      <w:pPr>
        <w:shd w:val="clear" w:color="auto" w:fill="FFFFFF"/>
        <w:spacing w:line="270" w:lineRule="atLeast"/>
        <w:rPr>
          <w:rFonts w:ascii="Verdana" w:eastAsia="Times New Roman" w:hAnsi="Verdana" w:cs="Arial"/>
          <w:color w:val="333333"/>
        </w:rPr>
      </w:pPr>
      <w:r>
        <w:rPr>
          <w:rFonts w:ascii="Verdana" w:eastAsia="Times New Roman" w:hAnsi="Verdana" w:cs="Arial"/>
          <w:color w:val="333333"/>
        </w:rPr>
        <w:t xml:space="preserve">The presence of NRBC’s can give a falsely elevated WBC count.  The new hematology analyzers can now perform a differential that will separate the NRBC’s from the total WBC count.  A careful observation of the differential </w:t>
      </w:r>
      <w:proofErr w:type="spellStart"/>
      <w:r>
        <w:rPr>
          <w:rFonts w:ascii="Verdana" w:eastAsia="Times New Roman" w:hAnsi="Verdana" w:cs="Arial"/>
          <w:color w:val="333333"/>
        </w:rPr>
        <w:t>scattergram</w:t>
      </w:r>
      <w:proofErr w:type="spellEnd"/>
      <w:r>
        <w:rPr>
          <w:rFonts w:ascii="Verdana" w:eastAsia="Times New Roman" w:hAnsi="Verdana" w:cs="Arial"/>
          <w:color w:val="333333"/>
        </w:rPr>
        <w:t xml:space="preserve"> will determine if the NRBC’s are counted in the total WBC count or are omitted.  If they are part of the total WBC count, the following formula is used during the manual differential to give a corrected WBC count.</w:t>
      </w:r>
    </w:p>
    <w:p w:rsidR="00A42DED" w:rsidRDefault="00A42DED" w:rsidP="00A42DED">
      <w:pPr>
        <w:shd w:val="clear" w:color="auto" w:fill="FFFFFF"/>
        <w:spacing w:line="180" w:lineRule="auto"/>
        <w:rPr>
          <w:rFonts w:ascii="Verdana" w:eastAsia="Times New Roman" w:hAnsi="Verdana" w:cs="Arial"/>
          <w:color w:val="333333"/>
        </w:rPr>
      </w:pPr>
      <w:r>
        <w:rPr>
          <w:rFonts w:ascii="Verdana" w:eastAsia="Times New Roman" w:hAnsi="Verdana" w:cs="Arial"/>
          <w:color w:val="333333"/>
        </w:rPr>
        <w:tab/>
      </w:r>
      <w:r>
        <w:rPr>
          <w:rFonts w:ascii="Verdana" w:eastAsia="Times New Roman" w:hAnsi="Verdana" w:cs="Arial"/>
          <w:color w:val="333333"/>
        </w:rPr>
        <w:tab/>
        <w:t xml:space="preserve">Corrected WBC = </w:t>
      </w:r>
      <w:r>
        <w:rPr>
          <w:rFonts w:ascii="Verdana" w:eastAsia="Times New Roman" w:hAnsi="Verdana" w:cs="Arial"/>
          <w:color w:val="333333"/>
          <w:u w:val="single"/>
        </w:rPr>
        <w:t>Instrument WBC count x 100</w:t>
      </w:r>
    </w:p>
    <w:p w:rsidR="00A42DED" w:rsidRDefault="00A42DED" w:rsidP="00A42DED">
      <w:pPr>
        <w:pBdr>
          <w:bottom w:val="single" w:sz="6" w:space="1" w:color="auto"/>
        </w:pBdr>
        <w:shd w:val="clear" w:color="auto" w:fill="FFFFFF"/>
        <w:spacing w:line="180" w:lineRule="auto"/>
        <w:rPr>
          <w:rFonts w:ascii="Verdana" w:eastAsia="Times New Roman" w:hAnsi="Verdana" w:cs="Arial"/>
          <w:color w:val="333333"/>
        </w:rPr>
      </w:pPr>
      <w:r>
        <w:rPr>
          <w:rFonts w:ascii="Verdana" w:eastAsia="Times New Roman" w:hAnsi="Verdana" w:cs="Arial"/>
          <w:color w:val="333333"/>
        </w:rPr>
        <w:tab/>
      </w:r>
      <w:r>
        <w:rPr>
          <w:rFonts w:ascii="Verdana" w:eastAsia="Times New Roman" w:hAnsi="Verdana" w:cs="Arial"/>
          <w:color w:val="333333"/>
        </w:rPr>
        <w:tab/>
      </w:r>
      <w:r>
        <w:rPr>
          <w:rFonts w:ascii="Verdana" w:eastAsia="Times New Roman" w:hAnsi="Verdana" w:cs="Arial"/>
          <w:color w:val="333333"/>
        </w:rPr>
        <w:tab/>
      </w:r>
      <w:r>
        <w:rPr>
          <w:rFonts w:ascii="Verdana" w:eastAsia="Times New Roman" w:hAnsi="Verdana" w:cs="Arial"/>
          <w:color w:val="333333"/>
        </w:rPr>
        <w:tab/>
        <w:t xml:space="preserve">        100+NRBC’s counted per 100 WBC’s</w:t>
      </w:r>
    </w:p>
    <w:p w:rsidR="0023487A" w:rsidRDefault="0023487A" w:rsidP="00A42DED">
      <w:pPr>
        <w:pBdr>
          <w:bottom w:val="single" w:sz="6" w:space="1" w:color="auto"/>
        </w:pBdr>
        <w:shd w:val="clear" w:color="auto" w:fill="FFFFFF"/>
        <w:spacing w:line="180" w:lineRule="auto"/>
        <w:rPr>
          <w:rFonts w:ascii="Verdana" w:eastAsia="Times New Roman" w:hAnsi="Verdana" w:cs="Arial"/>
          <w:color w:val="333333"/>
        </w:rPr>
      </w:pPr>
    </w:p>
    <w:p w:rsidR="00A42DED" w:rsidRDefault="00A42DED" w:rsidP="00A42DED">
      <w:pPr>
        <w:shd w:val="clear" w:color="auto" w:fill="FFFFFF"/>
        <w:spacing w:line="240" w:lineRule="auto"/>
        <w:rPr>
          <w:rFonts w:ascii="Verdana" w:eastAsia="Times New Roman" w:hAnsi="Verdana" w:cs="Arial"/>
          <w:color w:val="333333"/>
        </w:rPr>
      </w:pPr>
    </w:p>
    <w:p w:rsidR="00002E6E" w:rsidRDefault="00A42DED" w:rsidP="00A42DED">
      <w:pPr>
        <w:pBdr>
          <w:bottom w:val="single" w:sz="6" w:space="1" w:color="auto"/>
        </w:pBdr>
        <w:shd w:val="clear" w:color="auto" w:fill="FFFFFF"/>
        <w:spacing w:line="240" w:lineRule="auto"/>
        <w:rPr>
          <w:rFonts w:ascii="Verdana" w:eastAsia="Times New Roman" w:hAnsi="Verdana" w:cs="Arial"/>
          <w:color w:val="333333"/>
        </w:rPr>
      </w:pPr>
      <w:proofErr w:type="spellStart"/>
      <w:r>
        <w:rPr>
          <w:rFonts w:ascii="Verdana" w:eastAsia="Times New Roman" w:hAnsi="Verdana" w:cs="Arial"/>
          <w:b/>
          <w:color w:val="333333"/>
        </w:rPr>
        <w:t>Cryoglobin</w:t>
      </w:r>
      <w:proofErr w:type="spellEnd"/>
      <w:r>
        <w:rPr>
          <w:rFonts w:ascii="Verdana" w:eastAsia="Times New Roman" w:hAnsi="Verdana" w:cs="Arial"/>
          <w:b/>
          <w:color w:val="333333"/>
        </w:rPr>
        <w:t>:</w:t>
      </w:r>
      <w:r>
        <w:rPr>
          <w:rFonts w:ascii="Verdana" w:eastAsia="Times New Roman" w:hAnsi="Verdana" w:cs="Arial"/>
          <w:color w:val="333333"/>
        </w:rPr>
        <w:t xml:space="preserve"> </w:t>
      </w:r>
    </w:p>
    <w:p w:rsidR="00002E6E" w:rsidRDefault="00002E6E" w:rsidP="00A42DED">
      <w:pPr>
        <w:pBdr>
          <w:bottom w:val="single" w:sz="6" w:space="1" w:color="auto"/>
        </w:pBdr>
        <w:shd w:val="clear" w:color="auto" w:fill="FFFFFF"/>
        <w:spacing w:line="240" w:lineRule="auto"/>
        <w:rPr>
          <w:rFonts w:ascii="Verdana" w:eastAsia="Times New Roman" w:hAnsi="Verdana" w:cs="Arial"/>
          <w:color w:val="333333"/>
        </w:rPr>
      </w:pPr>
    </w:p>
    <w:p w:rsidR="00A42DED" w:rsidRDefault="00A42DED" w:rsidP="00A42DED">
      <w:pPr>
        <w:pBdr>
          <w:bottom w:val="single" w:sz="6" w:space="1" w:color="auto"/>
        </w:pBdr>
        <w:shd w:val="clear" w:color="auto" w:fill="FFFFFF"/>
        <w:spacing w:line="240" w:lineRule="auto"/>
        <w:rPr>
          <w:rFonts w:ascii="Verdana" w:eastAsia="Times New Roman" w:hAnsi="Verdana" w:cs="Arial"/>
          <w:color w:val="333333"/>
        </w:rPr>
      </w:pPr>
      <w:r>
        <w:rPr>
          <w:rFonts w:ascii="Verdana" w:eastAsia="Times New Roman" w:hAnsi="Verdana" w:cs="Arial"/>
          <w:color w:val="333333"/>
        </w:rPr>
        <w:t xml:space="preserve">The presence of </w:t>
      </w:r>
      <w:proofErr w:type="spellStart"/>
      <w:r>
        <w:rPr>
          <w:rFonts w:ascii="Verdana" w:eastAsia="Times New Roman" w:hAnsi="Verdana" w:cs="Arial"/>
          <w:color w:val="333333"/>
        </w:rPr>
        <w:t>cryoglobin</w:t>
      </w:r>
      <w:proofErr w:type="spellEnd"/>
      <w:r>
        <w:rPr>
          <w:rFonts w:ascii="Verdana" w:eastAsia="Times New Roman" w:hAnsi="Verdana" w:cs="Arial"/>
          <w:color w:val="333333"/>
        </w:rPr>
        <w:t xml:space="preserve"> and/or </w:t>
      </w:r>
      <w:proofErr w:type="spellStart"/>
      <w:r>
        <w:rPr>
          <w:rFonts w:ascii="Verdana" w:eastAsia="Times New Roman" w:hAnsi="Verdana" w:cs="Arial"/>
          <w:color w:val="333333"/>
        </w:rPr>
        <w:t>cryofibrinogen</w:t>
      </w:r>
      <w:proofErr w:type="spellEnd"/>
      <w:r>
        <w:rPr>
          <w:rFonts w:ascii="Verdana" w:eastAsia="Times New Roman" w:hAnsi="Verdana" w:cs="Arial"/>
          <w:color w:val="333333"/>
        </w:rPr>
        <w:t xml:space="preserve"> is a sample can affect the WBC count.  Examination of a Wright’s stained smear in such cases will show aggregates of amorphous material and occasionally large crystals.  A correct WBC count may be obtained by warming the sample to 37°C.  </w:t>
      </w:r>
    </w:p>
    <w:p w:rsidR="00002E6E" w:rsidRDefault="00002E6E" w:rsidP="00A42DED">
      <w:pPr>
        <w:pBdr>
          <w:bottom w:val="single" w:sz="6" w:space="1" w:color="auto"/>
        </w:pBdr>
        <w:shd w:val="clear" w:color="auto" w:fill="FFFFFF"/>
        <w:spacing w:line="240" w:lineRule="auto"/>
        <w:rPr>
          <w:rFonts w:ascii="Verdana" w:eastAsia="Times New Roman" w:hAnsi="Verdana" w:cs="Arial"/>
          <w:color w:val="333333"/>
        </w:rPr>
      </w:pPr>
    </w:p>
    <w:p w:rsidR="00002E6E" w:rsidRDefault="00002E6E" w:rsidP="00A42DED">
      <w:pPr>
        <w:shd w:val="clear" w:color="auto" w:fill="FFFFFF"/>
        <w:spacing w:line="240" w:lineRule="auto"/>
        <w:rPr>
          <w:rFonts w:ascii="Verdana" w:eastAsia="Times New Roman" w:hAnsi="Verdana" w:cs="Arial"/>
          <w:color w:val="333333"/>
        </w:rPr>
      </w:pPr>
    </w:p>
    <w:p w:rsidR="00002E6E" w:rsidRDefault="00A42DED" w:rsidP="00A42DED">
      <w:pPr>
        <w:pBdr>
          <w:bottom w:val="single" w:sz="6" w:space="1" w:color="auto"/>
        </w:pBdr>
        <w:shd w:val="clear" w:color="auto" w:fill="FFFFFF"/>
        <w:spacing w:line="240" w:lineRule="auto"/>
        <w:rPr>
          <w:rFonts w:ascii="Verdana" w:eastAsia="Times New Roman" w:hAnsi="Verdana" w:cs="Arial"/>
          <w:color w:val="333333"/>
        </w:rPr>
      </w:pPr>
      <w:r>
        <w:rPr>
          <w:rFonts w:ascii="Verdana" w:eastAsia="Times New Roman" w:hAnsi="Verdana" w:cs="Arial"/>
          <w:b/>
          <w:color w:val="333333"/>
        </w:rPr>
        <w:t>Abnormal Proteins:</w:t>
      </w:r>
      <w:r>
        <w:rPr>
          <w:rFonts w:ascii="Verdana" w:eastAsia="Times New Roman" w:hAnsi="Verdana" w:cs="Arial"/>
          <w:color w:val="333333"/>
        </w:rPr>
        <w:t xml:space="preserve"> </w:t>
      </w:r>
    </w:p>
    <w:p w:rsidR="00002E6E" w:rsidRDefault="00002E6E" w:rsidP="00A42DED">
      <w:pPr>
        <w:pBdr>
          <w:bottom w:val="single" w:sz="6" w:space="1" w:color="auto"/>
        </w:pBdr>
        <w:shd w:val="clear" w:color="auto" w:fill="FFFFFF"/>
        <w:spacing w:line="240" w:lineRule="auto"/>
        <w:rPr>
          <w:rFonts w:ascii="Verdana" w:eastAsia="Times New Roman" w:hAnsi="Verdana" w:cs="Arial"/>
          <w:color w:val="333333"/>
        </w:rPr>
      </w:pPr>
    </w:p>
    <w:p w:rsidR="00714187" w:rsidRDefault="00A42DED" w:rsidP="00A42DED">
      <w:pPr>
        <w:pBdr>
          <w:bottom w:val="single" w:sz="6" w:space="1" w:color="auto"/>
        </w:pBdr>
        <w:shd w:val="clear" w:color="auto" w:fill="FFFFFF"/>
        <w:spacing w:line="240" w:lineRule="auto"/>
        <w:rPr>
          <w:rFonts w:ascii="Verdana" w:eastAsia="Times New Roman" w:hAnsi="Verdana" w:cs="Arial"/>
          <w:color w:val="333333"/>
        </w:rPr>
      </w:pPr>
      <w:r>
        <w:rPr>
          <w:rFonts w:ascii="Verdana" w:eastAsia="Times New Roman" w:hAnsi="Verdana" w:cs="Arial"/>
          <w:color w:val="333333"/>
        </w:rPr>
        <w:t xml:space="preserve">Monoclonal proteins in high concentrations (myeloma or </w:t>
      </w:r>
      <w:proofErr w:type="spellStart"/>
      <w:r>
        <w:rPr>
          <w:rFonts w:ascii="Verdana" w:eastAsia="Times New Roman" w:hAnsi="Verdana" w:cs="Arial"/>
          <w:color w:val="333333"/>
        </w:rPr>
        <w:t>macroglobulinemia</w:t>
      </w:r>
      <w:proofErr w:type="spellEnd"/>
      <w:r>
        <w:rPr>
          <w:rFonts w:ascii="Verdana" w:eastAsia="Times New Roman" w:hAnsi="Verdana" w:cs="Arial"/>
          <w:color w:val="333333"/>
        </w:rPr>
        <w:t xml:space="preserve">) may precipitate with lysing reagents.  This will cause turbidity which may elevate </w:t>
      </w:r>
      <w:r w:rsidR="00D2798E">
        <w:rPr>
          <w:rFonts w:ascii="Verdana" w:eastAsia="Times New Roman" w:hAnsi="Verdana" w:cs="Arial"/>
          <w:color w:val="333333"/>
        </w:rPr>
        <w:t xml:space="preserve">the </w:t>
      </w:r>
      <w:r>
        <w:rPr>
          <w:rFonts w:ascii="Verdana" w:eastAsia="Times New Roman" w:hAnsi="Verdana" w:cs="Arial"/>
          <w:color w:val="333333"/>
        </w:rPr>
        <w:t xml:space="preserve">WBC and HGB.  Peripheral blood smears will show prominent </w:t>
      </w:r>
      <w:proofErr w:type="spellStart"/>
      <w:r>
        <w:rPr>
          <w:rFonts w:ascii="Verdana" w:eastAsia="Times New Roman" w:hAnsi="Verdana" w:cs="Arial"/>
          <w:color w:val="333333"/>
        </w:rPr>
        <w:t>rouleaux</w:t>
      </w:r>
      <w:proofErr w:type="spellEnd"/>
      <w:r>
        <w:rPr>
          <w:rFonts w:ascii="Verdana" w:eastAsia="Times New Roman" w:hAnsi="Verdana" w:cs="Arial"/>
          <w:color w:val="333333"/>
        </w:rPr>
        <w:t xml:space="preserve"> formation. </w:t>
      </w:r>
      <w:r w:rsidR="0023487A">
        <w:rPr>
          <w:rFonts w:ascii="Verdana" w:eastAsia="Times New Roman" w:hAnsi="Verdana" w:cs="Arial"/>
          <w:color w:val="333333"/>
        </w:rPr>
        <w:t xml:space="preserve"> </w:t>
      </w:r>
    </w:p>
    <w:p w:rsidR="00AF6311" w:rsidRPr="00AF6311" w:rsidRDefault="0023487A" w:rsidP="00A42DED">
      <w:pPr>
        <w:pBdr>
          <w:bottom w:val="single" w:sz="6" w:space="1" w:color="auto"/>
        </w:pBdr>
        <w:shd w:val="clear" w:color="auto" w:fill="FFFFFF"/>
        <w:spacing w:line="240" w:lineRule="auto"/>
        <w:rPr>
          <w:rFonts w:ascii="Verdana" w:eastAsia="Times New Roman" w:hAnsi="Verdana" w:cs="Arial"/>
          <w:color w:val="333333"/>
        </w:rPr>
      </w:pPr>
      <w:r w:rsidRPr="00AF6311">
        <w:rPr>
          <w:rFonts w:ascii="Verdana" w:eastAsia="Times New Roman" w:hAnsi="Verdana" w:cs="Arial"/>
          <w:color w:val="333333"/>
        </w:rPr>
        <w:t>Verify the WBC count by comparing with a slide estimate on a Wright’s stained smear.</w:t>
      </w:r>
      <w:r w:rsidR="00714187" w:rsidRPr="00AF6311">
        <w:rPr>
          <w:rFonts w:ascii="Verdana" w:eastAsia="Times New Roman" w:hAnsi="Verdana" w:cs="Arial"/>
          <w:color w:val="333333"/>
        </w:rPr>
        <w:t xml:space="preserve"> </w:t>
      </w:r>
      <w:r w:rsidR="00AF6311" w:rsidRPr="00AF6311">
        <w:rPr>
          <w:rFonts w:ascii="Verdana" w:eastAsia="Times New Roman" w:hAnsi="Verdana" w:cs="Arial"/>
          <w:color w:val="333333"/>
        </w:rPr>
        <w:t xml:space="preserve"> Using the </w:t>
      </w:r>
      <w:r w:rsidR="00AF6311" w:rsidRPr="00AF6311">
        <w:rPr>
          <w:rFonts w:ascii="Verdana" w:hAnsi="Verdana" w:cstheme="minorHAnsi"/>
          <w:sz w:val="22"/>
        </w:rPr>
        <w:t>40x high dry power lens</w:t>
      </w:r>
      <w:r w:rsidR="00AF6311" w:rsidRPr="00AF6311">
        <w:rPr>
          <w:rFonts w:ascii="Verdana" w:eastAsia="Times New Roman" w:hAnsi="Verdana" w:cs="Arial"/>
          <w:color w:val="333333"/>
        </w:rPr>
        <w:t>, count at least 10 high power fields.  Use the chart below to estimate the WBC count.</w:t>
      </w:r>
    </w:p>
    <w:p w:rsidR="00AF6311" w:rsidRDefault="00AF6311" w:rsidP="00A42DED">
      <w:pPr>
        <w:pBdr>
          <w:bottom w:val="single" w:sz="6" w:space="1" w:color="auto"/>
        </w:pBdr>
        <w:shd w:val="clear" w:color="auto" w:fill="FFFFFF"/>
        <w:spacing w:line="240" w:lineRule="auto"/>
        <w:rPr>
          <w:rFonts w:ascii="Verdana" w:eastAsia="Times New Roman" w:hAnsi="Verdana" w:cs="Arial"/>
          <w:color w:val="333333"/>
          <w:highlight w:val="cyan"/>
        </w:rPr>
      </w:pPr>
    </w:p>
    <w:p w:rsidR="00AF6311" w:rsidRPr="00044899" w:rsidRDefault="00AF6311" w:rsidP="00AF6311">
      <w:pPr>
        <w:pStyle w:val="ListParagraph"/>
        <w:tabs>
          <w:tab w:val="left" w:pos="4551"/>
        </w:tabs>
        <w:rPr>
          <w:rFonts w:ascii="Verdana" w:hAnsi="Verdana" w:cstheme="minorHAnsi"/>
          <w:b/>
          <w:sz w:val="20"/>
          <w:szCs w:val="20"/>
        </w:rPr>
      </w:pPr>
      <w:r>
        <w:rPr>
          <w:rFonts w:ascii="Verdana" w:hAnsi="Verdana" w:cstheme="minorHAnsi"/>
        </w:rPr>
        <w:t xml:space="preserve">                                   </w:t>
      </w:r>
      <w:r>
        <w:rPr>
          <w:rFonts w:ascii="Verdana" w:hAnsi="Verdana" w:cstheme="minorHAnsi"/>
          <w:b/>
          <w:sz w:val="20"/>
          <w:szCs w:val="20"/>
        </w:rPr>
        <w:t>Table: CH04</w:t>
      </w:r>
      <w:r w:rsidRPr="00044899">
        <w:rPr>
          <w:rFonts w:ascii="Verdana" w:hAnsi="Verdana" w:cstheme="minorHAnsi"/>
          <w:b/>
          <w:sz w:val="20"/>
          <w:szCs w:val="20"/>
        </w:rPr>
        <w:t>0-01</w:t>
      </w:r>
    </w:p>
    <w:tbl>
      <w:tblPr>
        <w:tblStyle w:val="TableGrid"/>
        <w:tblW w:w="0" w:type="auto"/>
        <w:tblInd w:w="1440" w:type="dxa"/>
        <w:tblLook w:val="04A0" w:firstRow="1" w:lastRow="0" w:firstColumn="1" w:lastColumn="0" w:noHBand="0" w:noVBand="1"/>
      </w:tblPr>
      <w:tblGrid>
        <w:gridCol w:w="3438"/>
        <w:gridCol w:w="4230"/>
      </w:tblGrid>
      <w:tr w:rsidR="00AF6311" w:rsidTr="009710DD">
        <w:tc>
          <w:tcPr>
            <w:tcW w:w="3438" w:type="dxa"/>
          </w:tcPr>
          <w:p w:rsidR="00AF6311" w:rsidRPr="0031152D" w:rsidRDefault="00AF6311" w:rsidP="009710DD">
            <w:pPr>
              <w:pStyle w:val="ListParagraph"/>
              <w:ind w:left="0"/>
              <w:jc w:val="center"/>
              <w:rPr>
                <w:rFonts w:ascii="Verdana" w:hAnsi="Verdana" w:cstheme="minorHAnsi"/>
                <w:b/>
                <w:sz w:val="18"/>
                <w:szCs w:val="18"/>
              </w:rPr>
            </w:pPr>
            <w:r>
              <w:rPr>
                <w:rFonts w:ascii="Verdana" w:hAnsi="Verdana" w:cstheme="minorHAnsi"/>
                <w:b/>
                <w:sz w:val="18"/>
                <w:szCs w:val="18"/>
              </w:rPr>
              <w:t>Average Leukocytes/HPF</w:t>
            </w:r>
          </w:p>
        </w:tc>
        <w:tc>
          <w:tcPr>
            <w:tcW w:w="4230" w:type="dxa"/>
          </w:tcPr>
          <w:p w:rsidR="00AF6311" w:rsidRPr="0031152D" w:rsidRDefault="00AF6311" w:rsidP="009710DD">
            <w:pPr>
              <w:pStyle w:val="ListParagraph"/>
              <w:ind w:left="0"/>
              <w:jc w:val="center"/>
              <w:rPr>
                <w:rFonts w:ascii="Verdana" w:hAnsi="Verdana" w:cstheme="minorHAnsi"/>
                <w:b/>
                <w:sz w:val="18"/>
                <w:szCs w:val="18"/>
              </w:rPr>
            </w:pPr>
            <w:r>
              <w:rPr>
                <w:rFonts w:ascii="Verdana" w:hAnsi="Verdana" w:cstheme="minorHAnsi"/>
                <w:b/>
                <w:sz w:val="18"/>
                <w:szCs w:val="18"/>
              </w:rPr>
              <w:t>Estimated Total Leukocyte Count</w:t>
            </w:r>
          </w:p>
        </w:tc>
      </w:tr>
      <w:tr w:rsidR="00AF6311" w:rsidTr="009710DD">
        <w:tc>
          <w:tcPr>
            <w:tcW w:w="3438" w:type="dxa"/>
          </w:tcPr>
          <w:p w:rsidR="00AF6311" w:rsidRPr="0031152D" w:rsidRDefault="00AF6311" w:rsidP="009710DD">
            <w:pPr>
              <w:pStyle w:val="ListParagraph"/>
              <w:ind w:left="0"/>
              <w:jc w:val="center"/>
              <w:rPr>
                <w:rFonts w:ascii="Verdana" w:hAnsi="Verdana" w:cstheme="minorHAnsi"/>
                <w:sz w:val="18"/>
                <w:szCs w:val="18"/>
              </w:rPr>
            </w:pPr>
            <w:r>
              <w:rPr>
                <w:rFonts w:ascii="Verdana" w:hAnsi="Verdana" w:cstheme="minorHAnsi"/>
                <w:sz w:val="18"/>
                <w:szCs w:val="18"/>
              </w:rPr>
              <w:t>2-4</w:t>
            </w:r>
          </w:p>
        </w:tc>
        <w:tc>
          <w:tcPr>
            <w:tcW w:w="4230" w:type="dxa"/>
          </w:tcPr>
          <w:p w:rsidR="00AF6311" w:rsidRPr="0031152D" w:rsidRDefault="00AF6311" w:rsidP="009710DD">
            <w:pPr>
              <w:pStyle w:val="ListParagraph"/>
              <w:ind w:left="0"/>
              <w:jc w:val="center"/>
              <w:rPr>
                <w:rFonts w:ascii="Verdana" w:hAnsi="Verdana" w:cstheme="minorHAnsi"/>
                <w:sz w:val="18"/>
                <w:szCs w:val="18"/>
              </w:rPr>
            </w:pPr>
            <w:r>
              <w:rPr>
                <w:rFonts w:ascii="Verdana" w:hAnsi="Verdana" w:cstheme="minorHAnsi"/>
                <w:sz w:val="18"/>
                <w:szCs w:val="18"/>
              </w:rPr>
              <w:t>4,000-7,000/</w:t>
            </w:r>
            <w:proofErr w:type="spellStart"/>
            <w:r>
              <w:rPr>
                <w:rFonts w:ascii="Verdana" w:hAnsi="Verdana" w:cstheme="minorHAnsi"/>
                <w:sz w:val="18"/>
                <w:szCs w:val="18"/>
              </w:rPr>
              <w:t>cumm</w:t>
            </w:r>
            <w:proofErr w:type="spellEnd"/>
          </w:p>
        </w:tc>
      </w:tr>
      <w:tr w:rsidR="00AF6311" w:rsidTr="009710DD">
        <w:tc>
          <w:tcPr>
            <w:tcW w:w="3438" w:type="dxa"/>
          </w:tcPr>
          <w:p w:rsidR="00AF6311" w:rsidRPr="0031152D" w:rsidRDefault="00AF6311" w:rsidP="009710DD">
            <w:pPr>
              <w:pStyle w:val="ListParagraph"/>
              <w:ind w:left="0"/>
              <w:jc w:val="center"/>
              <w:rPr>
                <w:rFonts w:ascii="Verdana" w:hAnsi="Verdana" w:cstheme="minorHAnsi"/>
                <w:sz w:val="18"/>
                <w:szCs w:val="18"/>
              </w:rPr>
            </w:pPr>
            <w:r>
              <w:rPr>
                <w:rFonts w:ascii="Verdana" w:hAnsi="Verdana" w:cstheme="minorHAnsi"/>
                <w:sz w:val="18"/>
                <w:szCs w:val="18"/>
              </w:rPr>
              <w:t>4-6</w:t>
            </w:r>
          </w:p>
        </w:tc>
        <w:tc>
          <w:tcPr>
            <w:tcW w:w="4230" w:type="dxa"/>
          </w:tcPr>
          <w:p w:rsidR="00AF6311" w:rsidRPr="0031152D" w:rsidRDefault="00AF6311" w:rsidP="009710DD">
            <w:pPr>
              <w:pStyle w:val="ListParagraph"/>
              <w:ind w:left="0"/>
              <w:jc w:val="center"/>
              <w:rPr>
                <w:rFonts w:ascii="Verdana" w:hAnsi="Verdana" w:cstheme="minorHAnsi"/>
                <w:sz w:val="18"/>
                <w:szCs w:val="18"/>
              </w:rPr>
            </w:pPr>
            <w:r>
              <w:rPr>
                <w:rFonts w:ascii="Verdana" w:hAnsi="Verdana" w:cstheme="minorHAnsi"/>
                <w:sz w:val="18"/>
                <w:szCs w:val="18"/>
              </w:rPr>
              <w:t>7,000-10,000/</w:t>
            </w:r>
            <w:proofErr w:type="spellStart"/>
            <w:r>
              <w:rPr>
                <w:rFonts w:ascii="Verdana" w:hAnsi="Verdana" w:cstheme="minorHAnsi"/>
                <w:sz w:val="18"/>
                <w:szCs w:val="18"/>
              </w:rPr>
              <w:t>cumm</w:t>
            </w:r>
            <w:proofErr w:type="spellEnd"/>
          </w:p>
        </w:tc>
      </w:tr>
      <w:tr w:rsidR="00AF6311" w:rsidTr="009710DD">
        <w:tc>
          <w:tcPr>
            <w:tcW w:w="3438" w:type="dxa"/>
          </w:tcPr>
          <w:p w:rsidR="00AF6311" w:rsidRPr="0031152D" w:rsidRDefault="00AF6311" w:rsidP="009710DD">
            <w:pPr>
              <w:pStyle w:val="ListParagraph"/>
              <w:ind w:left="0"/>
              <w:jc w:val="center"/>
              <w:rPr>
                <w:rFonts w:ascii="Verdana" w:hAnsi="Verdana" w:cstheme="minorHAnsi"/>
                <w:sz w:val="18"/>
                <w:szCs w:val="18"/>
              </w:rPr>
            </w:pPr>
            <w:r>
              <w:rPr>
                <w:rFonts w:ascii="Verdana" w:hAnsi="Verdana" w:cstheme="minorHAnsi"/>
                <w:sz w:val="18"/>
                <w:szCs w:val="18"/>
              </w:rPr>
              <w:t>6-10</w:t>
            </w:r>
          </w:p>
        </w:tc>
        <w:tc>
          <w:tcPr>
            <w:tcW w:w="4230" w:type="dxa"/>
          </w:tcPr>
          <w:p w:rsidR="00AF6311" w:rsidRPr="0031152D" w:rsidRDefault="00AF6311" w:rsidP="009710DD">
            <w:pPr>
              <w:pStyle w:val="ListParagraph"/>
              <w:ind w:left="0"/>
              <w:jc w:val="center"/>
              <w:rPr>
                <w:rFonts w:ascii="Verdana" w:hAnsi="Verdana" w:cstheme="minorHAnsi"/>
                <w:sz w:val="18"/>
                <w:szCs w:val="18"/>
              </w:rPr>
            </w:pPr>
            <w:r>
              <w:rPr>
                <w:rFonts w:ascii="Verdana" w:hAnsi="Verdana" w:cstheme="minorHAnsi"/>
                <w:sz w:val="18"/>
                <w:szCs w:val="18"/>
              </w:rPr>
              <w:t>10,000-13,000/</w:t>
            </w:r>
            <w:proofErr w:type="spellStart"/>
            <w:r>
              <w:rPr>
                <w:rFonts w:ascii="Verdana" w:hAnsi="Verdana" w:cstheme="minorHAnsi"/>
                <w:sz w:val="18"/>
                <w:szCs w:val="18"/>
              </w:rPr>
              <w:t>cumm</w:t>
            </w:r>
            <w:proofErr w:type="spellEnd"/>
          </w:p>
        </w:tc>
      </w:tr>
      <w:tr w:rsidR="00AF6311" w:rsidTr="009710DD">
        <w:tc>
          <w:tcPr>
            <w:tcW w:w="3438" w:type="dxa"/>
          </w:tcPr>
          <w:p w:rsidR="00AF6311" w:rsidRPr="0031152D" w:rsidRDefault="00AF6311" w:rsidP="009710DD">
            <w:pPr>
              <w:pStyle w:val="ListParagraph"/>
              <w:ind w:left="0"/>
              <w:jc w:val="center"/>
              <w:rPr>
                <w:rFonts w:ascii="Verdana" w:hAnsi="Verdana" w:cstheme="minorHAnsi"/>
                <w:sz w:val="18"/>
                <w:szCs w:val="18"/>
              </w:rPr>
            </w:pPr>
            <w:r>
              <w:rPr>
                <w:rFonts w:ascii="Verdana" w:hAnsi="Verdana" w:cstheme="minorHAnsi"/>
                <w:sz w:val="18"/>
                <w:szCs w:val="18"/>
              </w:rPr>
              <w:t>10-20</w:t>
            </w:r>
          </w:p>
        </w:tc>
        <w:tc>
          <w:tcPr>
            <w:tcW w:w="4230" w:type="dxa"/>
          </w:tcPr>
          <w:p w:rsidR="00AF6311" w:rsidRPr="0031152D" w:rsidRDefault="00AF6311" w:rsidP="009710DD">
            <w:pPr>
              <w:pStyle w:val="ListParagraph"/>
              <w:ind w:left="0"/>
              <w:jc w:val="center"/>
              <w:rPr>
                <w:rFonts w:ascii="Verdana" w:hAnsi="Verdana" w:cstheme="minorHAnsi"/>
                <w:sz w:val="18"/>
                <w:szCs w:val="18"/>
              </w:rPr>
            </w:pPr>
            <w:r>
              <w:rPr>
                <w:rFonts w:ascii="Verdana" w:hAnsi="Verdana" w:cstheme="minorHAnsi"/>
                <w:sz w:val="18"/>
                <w:szCs w:val="18"/>
              </w:rPr>
              <w:t>13,000-18,000/</w:t>
            </w:r>
            <w:proofErr w:type="spellStart"/>
            <w:r>
              <w:rPr>
                <w:rFonts w:ascii="Verdana" w:hAnsi="Verdana" w:cstheme="minorHAnsi"/>
                <w:sz w:val="18"/>
                <w:szCs w:val="18"/>
              </w:rPr>
              <w:t>cumm</w:t>
            </w:r>
            <w:proofErr w:type="spellEnd"/>
          </w:p>
        </w:tc>
      </w:tr>
    </w:tbl>
    <w:p w:rsidR="00AF6311" w:rsidRPr="00AF6311" w:rsidRDefault="00AF6311" w:rsidP="00A42DED">
      <w:pPr>
        <w:pBdr>
          <w:bottom w:val="single" w:sz="6" w:space="1" w:color="auto"/>
        </w:pBdr>
        <w:shd w:val="clear" w:color="auto" w:fill="FFFFFF"/>
        <w:spacing w:line="240" w:lineRule="auto"/>
        <w:rPr>
          <w:rFonts w:ascii="Verdana" w:eastAsia="Times New Roman" w:hAnsi="Verdana" w:cs="Arial"/>
          <w:color w:val="333333"/>
          <w:highlight w:val="cyan"/>
        </w:rPr>
      </w:pPr>
    </w:p>
    <w:p w:rsidR="00AF6311" w:rsidRPr="00AF6311" w:rsidRDefault="00AF6311" w:rsidP="00A42DED">
      <w:pPr>
        <w:pBdr>
          <w:bottom w:val="single" w:sz="6" w:space="1" w:color="auto"/>
        </w:pBdr>
        <w:shd w:val="clear" w:color="auto" w:fill="FFFFFF"/>
        <w:spacing w:line="240" w:lineRule="auto"/>
        <w:rPr>
          <w:rFonts w:ascii="Verdana" w:eastAsia="Times New Roman" w:hAnsi="Verdana" w:cs="Arial"/>
          <w:color w:val="333333"/>
          <w:highlight w:val="cyan"/>
        </w:rPr>
      </w:pPr>
    </w:p>
    <w:p w:rsidR="00A42DED" w:rsidRDefault="0023487A" w:rsidP="00A42DED">
      <w:pPr>
        <w:pBdr>
          <w:bottom w:val="single" w:sz="6" w:space="1" w:color="auto"/>
        </w:pBdr>
        <w:shd w:val="clear" w:color="auto" w:fill="FFFFFF"/>
        <w:spacing w:line="240" w:lineRule="auto"/>
        <w:rPr>
          <w:rFonts w:ascii="Verdana" w:eastAsia="Times New Roman" w:hAnsi="Verdana" w:cs="Arial"/>
          <w:color w:val="333333"/>
        </w:rPr>
      </w:pPr>
      <w:r w:rsidRPr="00AF6311">
        <w:rPr>
          <w:rFonts w:ascii="Verdana" w:eastAsia="Times New Roman" w:hAnsi="Verdana" w:cs="Arial"/>
          <w:color w:val="333333"/>
        </w:rPr>
        <w:t>Do not report the WBC count</w:t>
      </w:r>
      <w:r w:rsidR="00714187" w:rsidRPr="00AF6311">
        <w:rPr>
          <w:rFonts w:ascii="Verdana" w:eastAsia="Times New Roman" w:hAnsi="Verdana" w:cs="Arial"/>
          <w:color w:val="333333"/>
        </w:rPr>
        <w:t xml:space="preserve"> from the analyzer</w:t>
      </w:r>
      <w:r w:rsidRPr="00AF6311">
        <w:rPr>
          <w:rFonts w:ascii="Verdana" w:eastAsia="Times New Roman" w:hAnsi="Verdana" w:cs="Arial"/>
          <w:color w:val="333333"/>
        </w:rPr>
        <w:t xml:space="preserve"> if there is a significant discrepancy between the analyzer and the slide estimate.</w:t>
      </w:r>
      <w:r w:rsidR="00714187" w:rsidRPr="00AF6311">
        <w:rPr>
          <w:rFonts w:ascii="Verdana" w:eastAsia="Times New Roman" w:hAnsi="Verdana" w:cs="Arial"/>
          <w:color w:val="333333"/>
        </w:rPr>
        <w:t xml:space="preserve">  I</w:t>
      </w:r>
      <w:r w:rsidR="00714187">
        <w:rPr>
          <w:rFonts w:ascii="Verdana" w:eastAsia="Times New Roman" w:hAnsi="Verdana" w:cs="Arial"/>
          <w:color w:val="333333"/>
        </w:rPr>
        <w:t>n this case report the WBC as TNP (do not report auto-differential).  Attach a comment to the TNP stating the WBC slide estimate value.</w:t>
      </w:r>
    </w:p>
    <w:p w:rsidR="00002E6E" w:rsidRDefault="00002E6E" w:rsidP="00A42DED">
      <w:pPr>
        <w:pBdr>
          <w:bottom w:val="single" w:sz="6" w:space="1" w:color="auto"/>
        </w:pBdr>
        <w:shd w:val="clear" w:color="auto" w:fill="FFFFFF"/>
        <w:spacing w:line="240" w:lineRule="auto"/>
        <w:rPr>
          <w:rFonts w:ascii="Verdana" w:eastAsia="Times New Roman" w:hAnsi="Verdana" w:cs="Arial"/>
          <w:color w:val="333333"/>
        </w:rPr>
      </w:pPr>
    </w:p>
    <w:p w:rsidR="00002E6E" w:rsidRDefault="00002E6E" w:rsidP="00A42DED">
      <w:pPr>
        <w:shd w:val="clear" w:color="auto" w:fill="FFFFFF"/>
        <w:spacing w:line="240" w:lineRule="auto"/>
        <w:rPr>
          <w:rFonts w:ascii="Verdana" w:eastAsia="Times New Roman" w:hAnsi="Verdana" w:cs="Arial"/>
          <w:color w:val="333333"/>
        </w:rPr>
      </w:pPr>
    </w:p>
    <w:p w:rsidR="00663B8A" w:rsidRDefault="00A42DED" w:rsidP="00A42DED">
      <w:pPr>
        <w:shd w:val="clear" w:color="auto" w:fill="FFFFFF"/>
        <w:spacing w:line="240" w:lineRule="auto"/>
        <w:rPr>
          <w:rFonts w:ascii="Verdana" w:eastAsia="Times New Roman" w:hAnsi="Verdana" w:cs="Arial"/>
          <w:b/>
          <w:color w:val="333333"/>
        </w:rPr>
      </w:pPr>
      <w:r>
        <w:rPr>
          <w:rFonts w:ascii="Verdana" w:eastAsia="Times New Roman" w:hAnsi="Verdana" w:cs="Arial"/>
          <w:b/>
          <w:color w:val="333333"/>
        </w:rPr>
        <w:t xml:space="preserve">Cold Agglutinins: </w:t>
      </w:r>
      <w:r w:rsidR="00663B8A">
        <w:rPr>
          <w:rFonts w:ascii="Verdana" w:eastAsia="Times New Roman" w:hAnsi="Verdana" w:cs="Arial"/>
          <w:b/>
          <w:color w:val="333333"/>
        </w:rPr>
        <w:t xml:space="preserve"> </w:t>
      </w:r>
    </w:p>
    <w:p w:rsidR="00663B8A" w:rsidRDefault="00663B8A" w:rsidP="00A42DED">
      <w:pPr>
        <w:shd w:val="clear" w:color="auto" w:fill="FFFFFF"/>
        <w:spacing w:line="240" w:lineRule="auto"/>
        <w:rPr>
          <w:rFonts w:ascii="Verdana" w:eastAsia="Times New Roman" w:hAnsi="Verdana" w:cs="Arial"/>
          <w:b/>
          <w:color w:val="333333"/>
        </w:rPr>
      </w:pPr>
    </w:p>
    <w:p w:rsidR="00A42DED" w:rsidRDefault="00663B8A" w:rsidP="00A42DED">
      <w:pPr>
        <w:shd w:val="clear" w:color="auto" w:fill="FFFFFF"/>
        <w:spacing w:line="240" w:lineRule="auto"/>
        <w:rPr>
          <w:rFonts w:ascii="Verdana" w:eastAsia="Times New Roman" w:hAnsi="Verdana" w:cs="Arial"/>
          <w:color w:val="333333"/>
        </w:rPr>
      </w:pPr>
      <w:r>
        <w:rPr>
          <w:rFonts w:ascii="Verdana" w:eastAsia="Times New Roman" w:hAnsi="Verdana" w:cs="Arial"/>
          <w:color w:val="333333"/>
        </w:rPr>
        <w:t xml:space="preserve">Cold </w:t>
      </w:r>
      <w:r w:rsidR="00797872">
        <w:rPr>
          <w:rFonts w:ascii="Verdana" w:eastAsia="Times New Roman" w:hAnsi="Verdana" w:cs="Arial"/>
          <w:color w:val="333333"/>
        </w:rPr>
        <w:t>agglutinins</w:t>
      </w:r>
      <w:r w:rsidR="00A42DED">
        <w:rPr>
          <w:rFonts w:ascii="Verdana" w:eastAsia="Times New Roman" w:hAnsi="Verdana" w:cs="Arial"/>
          <w:color w:val="333333"/>
        </w:rPr>
        <w:t xml:space="preserve"> will increase the MCV while decreasing the HCT and RBC.  Cold agglutinin interference can usually be corrected by placing the CBC specimen in a </w:t>
      </w:r>
      <w:r>
        <w:rPr>
          <w:rFonts w:ascii="Verdana" w:eastAsia="Times New Roman" w:hAnsi="Verdana" w:cs="Arial"/>
          <w:color w:val="333333"/>
        </w:rPr>
        <w:t xml:space="preserve">37°C </w:t>
      </w:r>
      <w:r w:rsidR="00A42DED">
        <w:rPr>
          <w:rFonts w:ascii="Verdana" w:eastAsia="Times New Roman" w:hAnsi="Verdana" w:cs="Arial"/>
          <w:color w:val="333333"/>
        </w:rPr>
        <w:t>water bath</w:t>
      </w:r>
      <w:r>
        <w:rPr>
          <w:rFonts w:ascii="Verdana" w:eastAsia="Times New Roman" w:hAnsi="Verdana" w:cs="Arial"/>
          <w:color w:val="333333"/>
        </w:rPr>
        <w:t xml:space="preserve"> or heat block</w:t>
      </w:r>
      <w:r w:rsidR="00D2798E">
        <w:rPr>
          <w:rFonts w:ascii="Verdana" w:eastAsia="Times New Roman" w:hAnsi="Verdana" w:cs="Arial"/>
          <w:color w:val="333333"/>
        </w:rPr>
        <w:t xml:space="preserve"> for </w:t>
      </w:r>
      <w:r w:rsidR="00A42DED" w:rsidRPr="00D2798E">
        <w:rPr>
          <w:rFonts w:ascii="Verdana" w:eastAsia="Times New Roman" w:hAnsi="Verdana" w:cs="Arial"/>
          <w:color w:val="333333"/>
          <w:highlight w:val="cyan"/>
        </w:rPr>
        <w:t>10</w:t>
      </w:r>
      <w:r w:rsidR="00D2798E" w:rsidRPr="00D2798E">
        <w:rPr>
          <w:rFonts w:ascii="Verdana" w:eastAsia="Times New Roman" w:hAnsi="Verdana" w:cs="Arial"/>
          <w:color w:val="333333"/>
          <w:highlight w:val="cyan"/>
        </w:rPr>
        <w:t>-20</w:t>
      </w:r>
      <w:r w:rsidR="00A42DED">
        <w:rPr>
          <w:rFonts w:ascii="Verdana" w:eastAsia="Times New Roman" w:hAnsi="Verdana" w:cs="Arial"/>
          <w:color w:val="333333"/>
        </w:rPr>
        <w:t xml:space="preserve"> minutes.  The specimen must be tested as quickly as possible after warming.  Use the following procedure if warming in a water bath does not correct the problem:</w:t>
      </w:r>
    </w:p>
    <w:p w:rsidR="00A42DED" w:rsidRDefault="00A42DED" w:rsidP="00A42DED">
      <w:pPr>
        <w:shd w:val="clear" w:color="auto" w:fill="FFFFFF"/>
        <w:spacing w:line="240" w:lineRule="auto"/>
        <w:rPr>
          <w:rFonts w:ascii="Verdana" w:eastAsia="Times New Roman" w:hAnsi="Verdana" w:cs="Arial"/>
          <w:color w:val="333333"/>
        </w:rPr>
      </w:pPr>
    </w:p>
    <w:p w:rsidR="00A42DED" w:rsidRDefault="00A42DED" w:rsidP="00A42DED">
      <w:pPr>
        <w:pStyle w:val="ListParagraph"/>
        <w:numPr>
          <w:ilvl w:val="0"/>
          <w:numId w:val="25"/>
        </w:numPr>
        <w:shd w:val="clear" w:color="auto" w:fill="FFFFFF"/>
        <w:spacing w:after="200" w:line="240" w:lineRule="auto"/>
        <w:jc w:val="left"/>
        <w:rPr>
          <w:rFonts w:ascii="Verdana" w:eastAsia="Times New Roman" w:hAnsi="Verdana" w:cs="Arial"/>
          <w:color w:val="333333"/>
        </w:rPr>
      </w:pPr>
      <w:r>
        <w:rPr>
          <w:rFonts w:ascii="Verdana" w:eastAsia="Times New Roman" w:hAnsi="Verdana" w:cs="Arial"/>
          <w:color w:val="333333"/>
        </w:rPr>
        <w:t>Run the specimen normally</w:t>
      </w:r>
    </w:p>
    <w:p w:rsidR="00A42DED" w:rsidRDefault="00A42DED" w:rsidP="00A42DED">
      <w:pPr>
        <w:pStyle w:val="ListParagraph"/>
        <w:numPr>
          <w:ilvl w:val="0"/>
          <w:numId w:val="25"/>
        </w:numPr>
        <w:shd w:val="clear" w:color="auto" w:fill="FFFFFF"/>
        <w:spacing w:after="200" w:line="240" w:lineRule="auto"/>
        <w:jc w:val="left"/>
        <w:rPr>
          <w:rFonts w:ascii="Verdana" w:eastAsia="Times New Roman" w:hAnsi="Verdana" w:cs="Arial"/>
          <w:color w:val="333333"/>
        </w:rPr>
      </w:pPr>
      <w:r>
        <w:rPr>
          <w:rFonts w:ascii="Verdana" w:eastAsia="Times New Roman" w:hAnsi="Verdana" w:cs="Arial"/>
          <w:color w:val="333333"/>
        </w:rPr>
        <w:t xml:space="preserve">Centrifuge an aliquot of the specimen </w:t>
      </w:r>
    </w:p>
    <w:p w:rsidR="00A42DED" w:rsidRDefault="00A42DED" w:rsidP="00A42DED">
      <w:pPr>
        <w:pStyle w:val="ListParagraph"/>
        <w:numPr>
          <w:ilvl w:val="0"/>
          <w:numId w:val="25"/>
        </w:numPr>
        <w:shd w:val="clear" w:color="auto" w:fill="FFFFFF"/>
        <w:spacing w:after="200" w:line="240" w:lineRule="auto"/>
        <w:jc w:val="left"/>
        <w:rPr>
          <w:rFonts w:ascii="Verdana" w:eastAsia="Times New Roman" w:hAnsi="Verdana" w:cs="Arial"/>
          <w:color w:val="333333"/>
        </w:rPr>
      </w:pPr>
      <w:r>
        <w:rPr>
          <w:rFonts w:ascii="Verdana" w:eastAsia="Times New Roman" w:hAnsi="Verdana" w:cs="Arial"/>
          <w:color w:val="333333"/>
        </w:rPr>
        <w:t>Mark the meniscus and remove the plasma from the specimen</w:t>
      </w:r>
    </w:p>
    <w:p w:rsidR="00A42DED" w:rsidRDefault="00A42DED" w:rsidP="00A42DED">
      <w:pPr>
        <w:pStyle w:val="ListParagraph"/>
        <w:numPr>
          <w:ilvl w:val="0"/>
          <w:numId w:val="25"/>
        </w:numPr>
        <w:shd w:val="clear" w:color="auto" w:fill="FFFFFF"/>
        <w:spacing w:after="200" w:line="240" w:lineRule="auto"/>
        <w:jc w:val="left"/>
        <w:rPr>
          <w:rFonts w:ascii="Verdana" w:eastAsia="Times New Roman" w:hAnsi="Verdana" w:cs="Arial"/>
          <w:color w:val="333333"/>
        </w:rPr>
      </w:pPr>
      <w:r>
        <w:rPr>
          <w:rFonts w:ascii="Verdana" w:eastAsia="Times New Roman" w:hAnsi="Verdana" w:cs="Arial"/>
          <w:color w:val="333333"/>
        </w:rPr>
        <w:t>Replace the plasma with warm (37°C) saline</w:t>
      </w:r>
    </w:p>
    <w:p w:rsidR="00A42DED" w:rsidRDefault="00A42DED" w:rsidP="00A42DED">
      <w:pPr>
        <w:pStyle w:val="ListParagraph"/>
        <w:numPr>
          <w:ilvl w:val="0"/>
          <w:numId w:val="25"/>
        </w:numPr>
        <w:shd w:val="clear" w:color="auto" w:fill="FFFFFF"/>
        <w:spacing w:after="200" w:line="240" w:lineRule="auto"/>
        <w:jc w:val="left"/>
        <w:rPr>
          <w:rFonts w:ascii="Verdana" w:eastAsia="Times New Roman" w:hAnsi="Verdana" w:cs="Arial"/>
          <w:color w:val="333333"/>
        </w:rPr>
      </w:pPr>
      <w:r>
        <w:rPr>
          <w:rFonts w:ascii="Verdana" w:eastAsia="Times New Roman" w:hAnsi="Verdana" w:cs="Arial"/>
          <w:color w:val="333333"/>
        </w:rPr>
        <w:t>Re</w:t>
      </w:r>
      <w:r w:rsidR="00797872">
        <w:rPr>
          <w:rFonts w:ascii="Verdana" w:eastAsia="Times New Roman" w:hAnsi="Verdana" w:cs="Arial"/>
          <w:color w:val="333333"/>
        </w:rPr>
        <w:t>-</w:t>
      </w:r>
      <w:r>
        <w:rPr>
          <w:rFonts w:ascii="Verdana" w:eastAsia="Times New Roman" w:hAnsi="Verdana" w:cs="Arial"/>
          <w:color w:val="333333"/>
        </w:rPr>
        <w:t>suspend the specimen and run it through the analyzer</w:t>
      </w:r>
    </w:p>
    <w:p w:rsidR="00A42DED" w:rsidRDefault="00A42DED" w:rsidP="00A42DED">
      <w:pPr>
        <w:pStyle w:val="ListParagraph"/>
        <w:numPr>
          <w:ilvl w:val="0"/>
          <w:numId w:val="25"/>
        </w:numPr>
        <w:shd w:val="clear" w:color="auto" w:fill="FFFFFF"/>
        <w:spacing w:after="200" w:line="240" w:lineRule="auto"/>
        <w:jc w:val="left"/>
        <w:rPr>
          <w:rFonts w:ascii="Verdana" w:eastAsia="Times New Roman" w:hAnsi="Verdana" w:cs="Arial"/>
          <w:color w:val="333333"/>
        </w:rPr>
      </w:pPr>
      <w:r>
        <w:rPr>
          <w:rFonts w:ascii="Verdana" w:eastAsia="Times New Roman" w:hAnsi="Verdana" w:cs="Arial"/>
          <w:color w:val="333333"/>
        </w:rPr>
        <w:t>Verify the diluting results.  The WBC and platelet counts should compare between both specimens</w:t>
      </w:r>
    </w:p>
    <w:p w:rsidR="00A42DED" w:rsidRDefault="00A42DED" w:rsidP="00A42DED">
      <w:pPr>
        <w:pStyle w:val="ListParagraph"/>
        <w:numPr>
          <w:ilvl w:val="0"/>
          <w:numId w:val="25"/>
        </w:numPr>
        <w:shd w:val="clear" w:color="auto" w:fill="FFFFFF"/>
        <w:spacing w:after="200" w:line="240" w:lineRule="auto"/>
        <w:jc w:val="left"/>
        <w:rPr>
          <w:rFonts w:ascii="Verdana" w:eastAsia="Times New Roman" w:hAnsi="Verdana" w:cs="Arial"/>
          <w:color w:val="333333"/>
        </w:rPr>
      </w:pPr>
      <w:r>
        <w:rPr>
          <w:rFonts w:ascii="Verdana" w:eastAsia="Times New Roman" w:hAnsi="Verdana" w:cs="Arial"/>
          <w:color w:val="333333"/>
        </w:rPr>
        <w:t>Use the original WBC, Platelet, and MPV results for the patient report</w:t>
      </w:r>
    </w:p>
    <w:p w:rsidR="00A42DED" w:rsidRDefault="00A42DED" w:rsidP="00A42DED">
      <w:pPr>
        <w:pStyle w:val="ListParagraph"/>
        <w:numPr>
          <w:ilvl w:val="0"/>
          <w:numId w:val="25"/>
        </w:numPr>
        <w:pBdr>
          <w:bottom w:val="single" w:sz="6" w:space="1" w:color="auto"/>
        </w:pBdr>
        <w:shd w:val="clear" w:color="auto" w:fill="FFFFFF"/>
        <w:spacing w:after="200" w:line="240" w:lineRule="auto"/>
        <w:jc w:val="left"/>
        <w:rPr>
          <w:rFonts w:ascii="Verdana" w:eastAsia="Times New Roman" w:hAnsi="Verdana" w:cs="Arial"/>
          <w:color w:val="333333"/>
        </w:rPr>
      </w:pPr>
      <w:r>
        <w:rPr>
          <w:rFonts w:ascii="Verdana" w:eastAsia="Times New Roman" w:hAnsi="Verdana" w:cs="Arial"/>
          <w:color w:val="333333"/>
        </w:rPr>
        <w:t>Use the RBC and RBC parameters from the warmed specimen</w:t>
      </w:r>
      <w:r w:rsidR="007A0133">
        <w:rPr>
          <w:rFonts w:ascii="Verdana" w:eastAsia="Times New Roman" w:hAnsi="Verdana" w:cs="Arial"/>
          <w:color w:val="333333"/>
        </w:rPr>
        <w:t>.</w:t>
      </w:r>
    </w:p>
    <w:p w:rsidR="007A0133" w:rsidRDefault="007A0133" w:rsidP="00A42DED">
      <w:pPr>
        <w:pStyle w:val="ListParagraph"/>
        <w:numPr>
          <w:ilvl w:val="0"/>
          <w:numId w:val="25"/>
        </w:numPr>
        <w:pBdr>
          <w:bottom w:val="single" w:sz="6" w:space="1" w:color="auto"/>
        </w:pBdr>
        <w:shd w:val="clear" w:color="auto" w:fill="FFFFFF"/>
        <w:spacing w:after="200" w:line="240" w:lineRule="auto"/>
        <w:jc w:val="left"/>
        <w:rPr>
          <w:rFonts w:ascii="Verdana" w:eastAsia="Times New Roman" w:hAnsi="Verdana" w:cs="Arial"/>
          <w:color w:val="333333"/>
        </w:rPr>
      </w:pPr>
      <w:r>
        <w:rPr>
          <w:rFonts w:ascii="Verdana" w:eastAsia="Times New Roman" w:hAnsi="Verdana" w:cs="Arial"/>
          <w:color w:val="333333"/>
        </w:rPr>
        <w:t>If this does not co</w:t>
      </w:r>
      <w:r w:rsidR="00823F12">
        <w:rPr>
          <w:rFonts w:ascii="Verdana" w:eastAsia="Times New Roman" w:hAnsi="Verdana" w:cs="Arial"/>
          <w:color w:val="333333"/>
        </w:rPr>
        <w:t>rrect the agglutination, repeat incubation of the undiluted specimen for up to 1 hour at 37°C.</w:t>
      </w:r>
    </w:p>
    <w:p w:rsidR="00823F12" w:rsidRPr="00823F12" w:rsidRDefault="00823F12" w:rsidP="00823F12">
      <w:pPr>
        <w:pBdr>
          <w:bottom w:val="single" w:sz="6" w:space="1" w:color="auto"/>
        </w:pBdr>
        <w:shd w:val="clear" w:color="auto" w:fill="FFFFFF"/>
        <w:spacing w:after="200" w:line="240" w:lineRule="auto"/>
        <w:ind w:left="360"/>
        <w:jc w:val="left"/>
        <w:rPr>
          <w:rFonts w:ascii="Verdana" w:eastAsia="Times New Roman" w:hAnsi="Verdana" w:cs="Arial"/>
          <w:color w:val="333333"/>
        </w:rPr>
      </w:pPr>
      <w:r>
        <w:rPr>
          <w:rFonts w:ascii="Verdana" w:eastAsia="Times New Roman" w:hAnsi="Verdana" w:cs="Arial"/>
          <w:color w:val="333333"/>
        </w:rPr>
        <w:t>In some instances, no amount of incubation will reverse the agglutination.  If this is the case report only the WBC, HGB and Platelet count.  Verify both the WBC and the Platelet count on the peripheral smear.  Use canned text to indicate that cold agglutination was not reversible.  Use TNP as the result for the RBC, HCT and associated indices.</w:t>
      </w:r>
    </w:p>
    <w:p w:rsidR="00002E6E" w:rsidRPr="00002E6E" w:rsidRDefault="00002E6E" w:rsidP="00002E6E">
      <w:pPr>
        <w:pBdr>
          <w:bottom w:val="single" w:sz="6" w:space="1" w:color="auto"/>
        </w:pBdr>
        <w:shd w:val="clear" w:color="auto" w:fill="FFFFFF"/>
        <w:spacing w:after="200" w:line="240" w:lineRule="auto"/>
        <w:ind w:left="360"/>
        <w:jc w:val="left"/>
        <w:rPr>
          <w:rFonts w:ascii="Verdana" w:eastAsia="Times New Roman" w:hAnsi="Verdana" w:cs="Arial"/>
          <w:color w:val="333333"/>
        </w:rPr>
      </w:pPr>
    </w:p>
    <w:p w:rsidR="00002E6E" w:rsidRDefault="00002E6E" w:rsidP="00A42DED">
      <w:pPr>
        <w:shd w:val="clear" w:color="auto" w:fill="FFFFFF"/>
        <w:spacing w:line="240" w:lineRule="auto"/>
        <w:rPr>
          <w:rFonts w:ascii="Verdana" w:eastAsia="Times New Roman" w:hAnsi="Verdana" w:cs="Arial"/>
          <w:color w:val="333333"/>
        </w:rPr>
      </w:pPr>
    </w:p>
    <w:p w:rsidR="008F4E60" w:rsidRDefault="00A42DED" w:rsidP="00A42DED">
      <w:pPr>
        <w:shd w:val="clear" w:color="auto" w:fill="FFFFFF"/>
        <w:spacing w:line="240" w:lineRule="auto"/>
        <w:rPr>
          <w:rFonts w:ascii="Verdana" w:eastAsia="Times New Roman" w:hAnsi="Verdana" w:cs="Arial"/>
          <w:color w:val="333333"/>
        </w:rPr>
      </w:pPr>
      <w:proofErr w:type="spellStart"/>
      <w:r>
        <w:rPr>
          <w:rFonts w:ascii="Verdana" w:eastAsia="Times New Roman" w:hAnsi="Verdana" w:cs="Arial"/>
          <w:b/>
          <w:color w:val="333333"/>
        </w:rPr>
        <w:t>Lipemia</w:t>
      </w:r>
      <w:proofErr w:type="spellEnd"/>
      <w:r>
        <w:rPr>
          <w:rFonts w:ascii="Verdana" w:eastAsia="Times New Roman" w:hAnsi="Verdana" w:cs="Arial"/>
          <w:b/>
          <w:color w:val="333333"/>
        </w:rPr>
        <w:t>:</w:t>
      </w:r>
      <w:r>
        <w:rPr>
          <w:rFonts w:ascii="Verdana" w:eastAsia="Times New Roman" w:hAnsi="Verdana" w:cs="Arial"/>
          <w:color w:val="333333"/>
        </w:rPr>
        <w:t xml:space="preserve"> </w:t>
      </w:r>
    </w:p>
    <w:p w:rsidR="008F4E60" w:rsidRDefault="008F4E60" w:rsidP="00A42DED">
      <w:pPr>
        <w:shd w:val="clear" w:color="auto" w:fill="FFFFFF"/>
        <w:spacing w:line="240" w:lineRule="auto"/>
        <w:rPr>
          <w:rFonts w:ascii="Verdana" w:eastAsia="Times New Roman" w:hAnsi="Verdana" w:cs="Arial"/>
          <w:color w:val="333333"/>
        </w:rPr>
      </w:pPr>
    </w:p>
    <w:p w:rsidR="008F4E60" w:rsidRDefault="008F4E60" w:rsidP="008F4E60">
      <w:pPr>
        <w:shd w:val="clear" w:color="auto" w:fill="FFFFFF"/>
        <w:spacing w:line="240" w:lineRule="auto"/>
        <w:rPr>
          <w:rFonts w:ascii="Verdana" w:eastAsia="Times New Roman" w:hAnsi="Verdana" w:cs="Arial"/>
          <w:color w:val="333333"/>
        </w:rPr>
      </w:pPr>
      <w:proofErr w:type="spellStart"/>
      <w:r>
        <w:rPr>
          <w:rFonts w:ascii="Verdana" w:eastAsia="Times New Roman" w:hAnsi="Verdana" w:cs="Arial"/>
          <w:color w:val="333333"/>
        </w:rPr>
        <w:t>Lipemia</w:t>
      </w:r>
      <w:proofErr w:type="spellEnd"/>
      <w:r>
        <w:rPr>
          <w:rFonts w:ascii="Verdana" w:eastAsia="Times New Roman" w:hAnsi="Verdana" w:cs="Arial"/>
          <w:color w:val="333333"/>
        </w:rPr>
        <w:t xml:space="preserve"> will falsely elevate the HGB and the MCHC.  Determine if the specimen is </w:t>
      </w:r>
      <w:proofErr w:type="spellStart"/>
      <w:r>
        <w:rPr>
          <w:rFonts w:ascii="Verdana" w:eastAsia="Times New Roman" w:hAnsi="Verdana" w:cs="Arial"/>
          <w:color w:val="333333"/>
        </w:rPr>
        <w:t>lipemic</w:t>
      </w:r>
      <w:proofErr w:type="spellEnd"/>
      <w:r>
        <w:rPr>
          <w:rFonts w:ascii="Verdana" w:eastAsia="Times New Roman" w:hAnsi="Verdana" w:cs="Arial"/>
          <w:color w:val="333333"/>
        </w:rPr>
        <w:t xml:space="preserve"> by inquiring from chemistry department or centrifuging the specimen.</w:t>
      </w:r>
    </w:p>
    <w:p w:rsidR="008F4E60" w:rsidRDefault="008F4E60" w:rsidP="008F4E60">
      <w:pPr>
        <w:shd w:val="clear" w:color="auto" w:fill="FFFFFF"/>
        <w:spacing w:line="240" w:lineRule="auto"/>
        <w:rPr>
          <w:rFonts w:ascii="Verdana" w:eastAsia="Times New Roman" w:hAnsi="Verdana" w:cs="Arial"/>
          <w:color w:val="333333"/>
        </w:rPr>
      </w:pPr>
      <w:r>
        <w:rPr>
          <w:rFonts w:ascii="Verdana" w:eastAsia="Times New Roman" w:hAnsi="Verdana" w:cs="Arial"/>
          <w:color w:val="333333"/>
        </w:rPr>
        <w:tab/>
        <w:t xml:space="preserve">To correct the RBC parameters for </w:t>
      </w:r>
      <w:proofErr w:type="spellStart"/>
      <w:r>
        <w:rPr>
          <w:rFonts w:ascii="Verdana" w:eastAsia="Times New Roman" w:hAnsi="Verdana" w:cs="Arial"/>
          <w:color w:val="333333"/>
        </w:rPr>
        <w:t>lipemia</w:t>
      </w:r>
      <w:proofErr w:type="spellEnd"/>
      <w:r>
        <w:rPr>
          <w:rFonts w:ascii="Verdana" w:eastAsia="Times New Roman" w:hAnsi="Verdana" w:cs="Arial"/>
          <w:color w:val="333333"/>
        </w:rPr>
        <w:t>, you can substitute:</w:t>
      </w:r>
    </w:p>
    <w:p w:rsidR="008F4E60" w:rsidRDefault="008F4E60" w:rsidP="008F4E60">
      <w:pPr>
        <w:pStyle w:val="ListParagraph"/>
        <w:numPr>
          <w:ilvl w:val="0"/>
          <w:numId w:val="26"/>
        </w:numPr>
        <w:shd w:val="clear" w:color="auto" w:fill="FFFFFF"/>
        <w:spacing w:after="200" w:line="240" w:lineRule="auto"/>
        <w:jc w:val="left"/>
        <w:rPr>
          <w:rFonts w:ascii="Verdana" w:eastAsia="Times New Roman" w:hAnsi="Verdana" w:cs="Arial"/>
          <w:color w:val="333333"/>
        </w:rPr>
      </w:pPr>
      <w:r>
        <w:rPr>
          <w:rFonts w:ascii="Verdana" w:eastAsia="Times New Roman" w:hAnsi="Verdana" w:cs="Arial"/>
          <w:color w:val="333333"/>
        </w:rPr>
        <w:t>Hemoglobin: Replace with the cellular hemoglobin result</w:t>
      </w:r>
    </w:p>
    <w:p w:rsidR="008F4E60" w:rsidRDefault="008F4E60" w:rsidP="008F4E60">
      <w:pPr>
        <w:pStyle w:val="ListParagraph"/>
        <w:numPr>
          <w:ilvl w:val="0"/>
          <w:numId w:val="26"/>
        </w:numPr>
        <w:shd w:val="clear" w:color="auto" w:fill="FFFFFF"/>
        <w:spacing w:after="200" w:line="240" w:lineRule="auto"/>
        <w:jc w:val="left"/>
        <w:rPr>
          <w:rFonts w:ascii="Verdana" w:eastAsia="Times New Roman" w:hAnsi="Verdana" w:cs="Arial"/>
          <w:color w:val="333333"/>
        </w:rPr>
      </w:pPr>
      <w:r>
        <w:rPr>
          <w:rFonts w:ascii="Verdana" w:eastAsia="Times New Roman" w:hAnsi="Verdana" w:cs="Arial"/>
          <w:color w:val="333333"/>
        </w:rPr>
        <w:t>MCHC:  Substitute with the CHCM result</w:t>
      </w:r>
    </w:p>
    <w:p w:rsidR="008F4E60" w:rsidRDefault="008F4E60" w:rsidP="008F4E60">
      <w:pPr>
        <w:pStyle w:val="ListParagraph"/>
        <w:numPr>
          <w:ilvl w:val="0"/>
          <w:numId w:val="26"/>
        </w:numPr>
        <w:shd w:val="clear" w:color="auto" w:fill="FFFFFF"/>
        <w:spacing w:after="200" w:line="240" w:lineRule="auto"/>
        <w:jc w:val="left"/>
        <w:rPr>
          <w:rFonts w:ascii="Verdana" w:eastAsia="Times New Roman" w:hAnsi="Verdana" w:cs="Arial"/>
          <w:color w:val="333333"/>
        </w:rPr>
      </w:pPr>
      <w:r>
        <w:rPr>
          <w:rFonts w:ascii="Verdana" w:eastAsia="Times New Roman" w:hAnsi="Verdana" w:cs="Arial"/>
          <w:color w:val="333333"/>
        </w:rPr>
        <w:t>MCH:  Substitute with the CH result</w:t>
      </w:r>
    </w:p>
    <w:p w:rsidR="008F4E60" w:rsidRDefault="008F4E60" w:rsidP="008F4E60">
      <w:pPr>
        <w:rPr>
          <w:rFonts w:ascii="Verdana" w:eastAsia="Times New Roman" w:hAnsi="Verdana" w:cs="Arial"/>
          <w:color w:val="333333"/>
        </w:rPr>
      </w:pPr>
      <w:r>
        <w:rPr>
          <w:rFonts w:ascii="Verdana" w:eastAsia="Times New Roman" w:hAnsi="Verdana" w:cs="Arial"/>
          <w:color w:val="333333"/>
        </w:rPr>
        <w:tab/>
      </w:r>
      <w:r>
        <w:rPr>
          <w:rFonts w:ascii="Verdana" w:eastAsia="Times New Roman" w:hAnsi="Verdana" w:cs="Arial"/>
          <w:b/>
          <w:color w:val="333333"/>
        </w:rPr>
        <w:t xml:space="preserve">NOTE: </w:t>
      </w:r>
      <w:r>
        <w:rPr>
          <w:rFonts w:ascii="Verdana" w:eastAsia="Times New Roman" w:hAnsi="Verdana" w:cs="Arial"/>
          <w:color w:val="333333"/>
        </w:rPr>
        <w:t xml:space="preserve">Please document results if corrected for </w:t>
      </w:r>
      <w:proofErr w:type="spellStart"/>
      <w:r>
        <w:rPr>
          <w:rFonts w:ascii="Verdana" w:eastAsia="Times New Roman" w:hAnsi="Verdana" w:cs="Arial"/>
          <w:color w:val="333333"/>
        </w:rPr>
        <w:t>lipemia</w:t>
      </w:r>
      <w:proofErr w:type="spellEnd"/>
      <w:r>
        <w:rPr>
          <w:rFonts w:ascii="Verdana" w:eastAsia="Times New Roman" w:hAnsi="Verdana" w:cs="Arial"/>
          <w:color w:val="333333"/>
        </w:rPr>
        <w:t>.</w:t>
      </w:r>
    </w:p>
    <w:p w:rsidR="008F4E60" w:rsidRDefault="008F4E60" w:rsidP="008F4E60"/>
    <w:p w:rsidR="008F4E60" w:rsidRPr="002F7C13" w:rsidRDefault="008F4E60" w:rsidP="008F4E60">
      <w:pPr>
        <w:rPr>
          <w:rFonts w:ascii="Verdana" w:eastAsia="Times New Roman" w:hAnsi="Verdana" w:cs="Arial"/>
          <w:color w:val="333333"/>
        </w:rPr>
      </w:pPr>
      <w:r w:rsidRPr="002F7C13">
        <w:rPr>
          <w:rFonts w:ascii="Verdana" w:eastAsia="Times New Roman" w:hAnsi="Verdana" w:cs="Arial"/>
          <w:color w:val="333333"/>
        </w:rPr>
        <w:t xml:space="preserve">In rare instances, the degree of </w:t>
      </w:r>
      <w:proofErr w:type="spellStart"/>
      <w:r w:rsidRPr="002F7C13">
        <w:rPr>
          <w:rFonts w:ascii="Verdana" w:eastAsia="Times New Roman" w:hAnsi="Verdana" w:cs="Arial"/>
          <w:color w:val="333333"/>
        </w:rPr>
        <w:t>lipemia</w:t>
      </w:r>
      <w:proofErr w:type="spellEnd"/>
      <w:r w:rsidRPr="002F7C13">
        <w:rPr>
          <w:rFonts w:ascii="Verdana" w:eastAsia="Times New Roman" w:hAnsi="Verdana" w:cs="Arial"/>
          <w:color w:val="333333"/>
        </w:rPr>
        <w:t xml:space="preserve"> will interfere with the cellular hemoglobin results.  In this case, perform a saline replacement procedure using the following steps:</w:t>
      </w:r>
    </w:p>
    <w:p w:rsidR="008F4E60" w:rsidRPr="005D0CF7" w:rsidRDefault="008F4E60" w:rsidP="008F4E60">
      <w:pPr>
        <w:rPr>
          <w:rFonts w:ascii="Verdana" w:eastAsia="Times New Roman" w:hAnsi="Verdana" w:cs="Arial"/>
          <w:color w:val="333333"/>
          <w:highlight w:val="cyan"/>
        </w:rPr>
      </w:pPr>
    </w:p>
    <w:p w:rsidR="008F4E60" w:rsidRPr="002F7C13" w:rsidRDefault="008F4E60" w:rsidP="008F4E60">
      <w:pPr>
        <w:pStyle w:val="ListParagraph"/>
        <w:numPr>
          <w:ilvl w:val="0"/>
          <w:numId w:val="27"/>
        </w:numPr>
        <w:shd w:val="clear" w:color="auto" w:fill="FFFFFF"/>
        <w:spacing w:after="200" w:line="240" w:lineRule="auto"/>
        <w:jc w:val="left"/>
        <w:rPr>
          <w:rFonts w:ascii="Verdana" w:eastAsia="Times New Roman" w:hAnsi="Verdana" w:cs="Arial"/>
          <w:color w:val="333333"/>
        </w:rPr>
      </w:pPr>
      <w:r w:rsidRPr="002F7C13">
        <w:rPr>
          <w:rFonts w:ascii="Verdana" w:eastAsia="Times New Roman" w:hAnsi="Verdana" w:cs="Arial"/>
          <w:color w:val="333333"/>
        </w:rPr>
        <w:t xml:space="preserve">Centrifuge an aliquot of the specimen </w:t>
      </w:r>
    </w:p>
    <w:p w:rsidR="008F4E60" w:rsidRPr="002F7C13" w:rsidRDefault="008F4E60" w:rsidP="008F4E60">
      <w:pPr>
        <w:pStyle w:val="ListParagraph"/>
        <w:numPr>
          <w:ilvl w:val="0"/>
          <w:numId w:val="27"/>
        </w:numPr>
        <w:shd w:val="clear" w:color="auto" w:fill="FFFFFF"/>
        <w:spacing w:after="200" w:line="240" w:lineRule="auto"/>
        <w:jc w:val="left"/>
        <w:rPr>
          <w:rFonts w:ascii="Verdana" w:eastAsia="Times New Roman" w:hAnsi="Verdana" w:cs="Arial"/>
          <w:color w:val="333333"/>
        </w:rPr>
      </w:pPr>
      <w:r w:rsidRPr="002F7C13">
        <w:rPr>
          <w:rFonts w:ascii="Verdana" w:eastAsia="Times New Roman" w:hAnsi="Verdana" w:cs="Arial"/>
          <w:color w:val="333333"/>
        </w:rPr>
        <w:t>Mark the meniscus and remove the plasma from the specimen</w:t>
      </w:r>
    </w:p>
    <w:p w:rsidR="008F4E60" w:rsidRPr="002F7C13" w:rsidRDefault="008F4E60" w:rsidP="008F4E60">
      <w:pPr>
        <w:pStyle w:val="ListParagraph"/>
        <w:numPr>
          <w:ilvl w:val="0"/>
          <w:numId w:val="27"/>
        </w:numPr>
        <w:shd w:val="clear" w:color="auto" w:fill="FFFFFF"/>
        <w:spacing w:after="200" w:line="240" w:lineRule="auto"/>
        <w:jc w:val="left"/>
        <w:rPr>
          <w:rFonts w:ascii="Verdana" w:eastAsia="Times New Roman" w:hAnsi="Verdana" w:cs="Arial"/>
          <w:color w:val="333333"/>
        </w:rPr>
      </w:pPr>
      <w:r w:rsidRPr="002F7C13">
        <w:rPr>
          <w:rFonts w:ascii="Verdana" w:eastAsia="Times New Roman" w:hAnsi="Verdana" w:cs="Arial"/>
          <w:color w:val="333333"/>
        </w:rPr>
        <w:t>Replace the plasma with normal saline</w:t>
      </w:r>
    </w:p>
    <w:p w:rsidR="008F4E60" w:rsidRPr="002F7C13" w:rsidRDefault="008F4E60" w:rsidP="008F4E60">
      <w:pPr>
        <w:pStyle w:val="ListParagraph"/>
        <w:numPr>
          <w:ilvl w:val="0"/>
          <w:numId w:val="27"/>
        </w:numPr>
        <w:shd w:val="clear" w:color="auto" w:fill="FFFFFF"/>
        <w:spacing w:after="200" w:line="240" w:lineRule="auto"/>
        <w:jc w:val="left"/>
        <w:rPr>
          <w:rFonts w:ascii="Verdana" w:eastAsia="Times New Roman" w:hAnsi="Verdana" w:cs="Arial"/>
          <w:color w:val="333333"/>
        </w:rPr>
      </w:pPr>
      <w:r w:rsidRPr="002F7C13">
        <w:rPr>
          <w:rFonts w:ascii="Verdana" w:eastAsia="Times New Roman" w:hAnsi="Verdana" w:cs="Arial"/>
          <w:color w:val="333333"/>
        </w:rPr>
        <w:t>Re-suspend the specimen and run it through the analyzer</w:t>
      </w:r>
    </w:p>
    <w:p w:rsidR="008F4E60" w:rsidRPr="002F7C13" w:rsidRDefault="008F4E60" w:rsidP="008F4E60">
      <w:pPr>
        <w:pStyle w:val="ListParagraph"/>
        <w:numPr>
          <w:ilvl w:val="0"/>
          <w:numId w:val="27"/>
        </w:numPr>
        <w:shd w:val="clear" w:color="auto" w:fill="FFFFFF"/>
        <w:spacing w:after="200" w:line="240" w:lineRule="auto"/>
        <w:jc w:val="left"/>
        <w:rPr>
          <w:rFonts w:ascii="Verdana" w:eastAsia="Times New Roman" w:hAnsi="Verdana" w:cs="Arial"/>
          <w:color w:val="333333"/>
        </w:rPr>
      </w:pPr>
      <w:r w:rsidRPr="002F7C13">
        <w:rPr>
          <w:rFonts w:ascii="Verdana" w:eastAsia="Times New Roman" w:hAnsi="Verdana" w:cs="Arial"/>
          <w:color w:val="333333"/>
        </w:rPr>
        <w:t>Verify the results by comparing the WBC and platelet counts from the original specimen to the results from the “saline replacement” specimen.  These results should agree fairly closely.  For example the WBC and Platelet counts should usually agree within 20</w:t>
      </w:r>
    </w:p>
    <w:p w:rsidR="008F4E60" w:rsidRPr="002F7C13" w:rsidRDefault="008F4E60" w:rsidP="008F4E60">
      <w:pPr>
        <w:pStyle w:val="ListParagraph"/>
        <w:numPr>
          <w:ilvl w:val="0"/>
          <w:numId w:val="27"/>
        </w:numPr>
        <w:shd w:val="clear" w:color="auto" w:fill="FFFFFF"/>
        <w:spacing w:after="200" w:line="240" w:lineRule="auto"/>
        <w:jc w:val="left"/>
        <w:rPr>
          <w:rFonts w:ascii="Verdana" w:eastAsia="Times New Roman" w:hAnsi="Verdana" w:cs="Arial"/>
          <w:color w:val="333333"/>
        </w:rPr>
      </w:pPr>
      <w:r w:rsidRPr="002F7C13">
        <w:rPr>
          <w:rFonts w:ascii="Verdana" w:eastAsia="Times New Roman" w:hAnsi="Verdana" w:cs="Arial"/>
          <w:color w:val="333333"/>
        </w:rPr>
        <w:t>Use the original WBC, Platelet, and MPV results for the patient report</w:t>
      </w:r>
    </w:p>
    <w:p w:rsidR="008F4E60" w:rsidRDefault="008F4E60" w:rsidP="008F4E60">
      <w:pPr>
        <w:shd w:val="clear" w:color="auto" w:fill="FFFFFF"/>
        <w:spacing w:line="240" w:lineRule="auto"/>
        <w:rPr>
          <w:rFonts w:ascii="Verdana" w:eastAsia="Times New Roman" w:hAnsi="Verdana" w:cs="Arial"/>
          <w:color w:val="333333"/>
        </w:rPr>
      </w:pPr>
      <w:r w:rsidRPr="002F7C13">
        <w:rPr>
          <w:rFonts w:ascii="Verdana" w:eastAsia="Times New Roman" w:hAnsi="Verdana" w:cs="Arial"/>
          <w:color w:val="333333"/>
        </w:rPr>
        <w:t>Use the RBC, HGB and RBC parameters from the specimen where saline replacement was performed.</w:t>
      </w:r>
    </w:p>
    <w:p w:rsidR="00F0359C" w:rsidRPr="00F0359C" w:rsidRDefault="00F0359C" w:rsidP="00F0359C">
      <w:pPr>
        <w:pBdr>
          <w:bottom w:val="single" w:sz="6" w:space="1" w:color="auto"/>
        </w:pBdr>
        <w:shd w:val="clear" w:color="auto" w:fill="FFFFFF"/>
        <w:spacing w:after="200" w:line="240" w:lineRule="auto"/>
        <w:ind w:left="360"/>
        <w:jc w:val="left"/>
        <w:rPr>
          <w:rFonts w:ascii="Verdana" w:eastAsia="Times New Roman" w:hAnsi="Verdana" w:cs="Arial"/>
          <w:color w:val="333333"/>
        </w:rPr>
      </w:pPr>
    </w:p>
    <w:p w:rsidR="00002E6E" w:rsidRDefault="00002E6E" w:rsidP="00A42DED">
      <w:pPr>
        <w:shd w:val="clear" w:color="auto" w:fill="FFFFFF"/>
        <w:spacing w:line="240" w:lineRule="auto"/>
        <w:rPr>
          <w:rFonts w:ascii="Verdana" w:eastAsia="Times New Roman" w:hAnsi="Verdana" w:cs="Arial"/>
          <w:color w:val="333333"/>
        </w:rPr>
      </w:pPr>
    </w:p>
    <w:p w:rsidR="008F4E60" w:rsidRDefault="00A42DED" w:rsidP="00A42DED">
      <w:pPr>
        <w:shd w:val="clear" w:color="auto" w:fill="FFFFFF"/>
        <w:spacing w:line="240" w:lineRule="auto"/>
        <w:rPr>
          <w:rFonts w:ascii="Verdana" w:eastAsia="Times New Roman" w:hAnsi="Verdana" w:cs="Arial"/>
          <w:b/>
          <w:color w:val="333333"/>
        </w:rPr>
      </w:pPr>
      <w:r w:rsidRPr="002F7C13">
        <w:rPr>
          <w:rFonts w:ascii="Verdana" w:eastAsia="Times New Roman" w:hAnsi="Verdana" w:cs="Arial"/>
          <w:b/>
          <w:color w:val="333333"/>
        </w:rPr>
        <w:t>Hemolysis:</w:t>
      </w:r>
      <w:r>
        <w:rPr>
          <w:rFonts w:ascii="Verdana" w:eastAsia="Times New Roman" w:hAnsi="Verdana" w:cs="Arial"/>
          <w:b/>
          <w:color w:val="333333"/>
        </w:rPr>
        <w:t xml:space="preserve"> </w:t>
      </w:r>
    </w:p>
    <w:p w:rsidR="008F4E60" w:rsidRDefault="008F4E60" w:rsidP="00A42DED">
      <w:pPr>
        <w:shd w:val="clear" w:color="auto" w:fill="FFFFFF"/>
        <w:spacing w:line="240" w:lineRule="auto"/>
        <w:rPr>
          <w:rFonts w:ascii="Verdana" w:eastAsia="Times New Roman" w:hAnsi="Verdana" w:cs="Arial"/>
          <w:color w:val="333333"/>
        </w:rPr>
      </w:pPr>
    </w:p>
    <w:p w:rsidR="00A42DED" w:rsidRDefault="008F4E60" w:rsidP="00A42DED">
      <w:pPr>
        <w:shd w:val="clear" w:color="auto" w:fill="FFFFFF"/>
        <w:spacing w:line="240" w:lineRule="auto"/>
        <w:rPr>
          <w:rFonts w:ascii="Verdana" w:eastAsia="Times New Roman" w:hAnsi="Verdana" w:cs="Arial"/>
          <w:color w:val="333333"/>
        </w:rPr>
      </w:pPr>
      <w:r>
        <w:rPr>
          <w:rFonts w:ascii="Verdana" w:eastAsia="Times New Roman" w:hAnsi="Verdana" w:cs="Arial"/>
          <w:color w:val="333333"/>
        </w:rPr>
        <w:t xml:space="preserve">Hemolysis </w:t>
      </w:r>
      <w:r w:rsidR="00A42DED">
        <w:rPr>
          <w:rFonts w:ascii="Verdana" w:eastAsia="Times New Roman" w:hAnsi="Verdana" w:cs="Arial"/>
          <w:color w:val="333333"/>
        </w:rPr>
        <w:t>will decrease the RBC count.  For specimens that are hemolyzed, request a recollect for testing.</w:t>
      </w:r>
      <w:r w:rsidR="006A0122">
        <w:rPr>
          <w:rFonts w:ascii="Verdana" w:eastAsia="Times New Roman" w:hAnsi="Verdana" w:cs="Arial"/>
          <w:color w:val="333333"/>
        </w:rPr>
        <w:t xml:space="preserve">  If it is determined that the hemolysis is occurring in </w:t>
      </w:r>
      <w:proofErr w:type="gramStart"/>
      <w:r w:rsidR="006A0122">
        <w:rPr>
          <w:rFonts w:ascii="Verdana" w:eastAsia="Times New Roman" w:hAnsi="Verdana" w:cs="Arial"/>
          <w:color w:val="333333"/>
        </w:rPr>
        <w:t>vivo ,</w:t>
      </w:r>
      <w:proofErr w:type="gramEnd"/>
      <w:r w:rsidR="006A0122">
        <w:rPr>
          <w:rFonts w:ascii="Verdana" w:eastAsia="Times New Roman" w:hAnsi="Verdana" w:cs="Arial"/>
          <w:color w:val="333333"/>
        </w:rPr>
        <w:t xml:space="preserve"> report the values from the analyzer and attach a message that the specimen was hemolyzed.</w:t>
      </w:r>
      <w:r w:rsidR="002F7C13">
        <w:rPr>
          <w:rFonts w:ascii="Verdana" w:eastAsia="Times New Roman" w:hAnsi="Verdana" w:cs="Arial"/>
          <w:color w:val="333333"/>
        </w:rPr>
        <w:t xml:space="preserve">  Hemolysis appears to be in vivo.</w:t>
      </w:r>
    </w:p>
    <w:p w:rsidR="00A42DED" w:rsidRDefault="00A42DED" w:rsidP="00A42DED">
      <w:pPr>
        <w:shd w:val="clear" w:color="auto" w:fill="FFFFFF"/>
        <w:spacing w:line="240" w:lineRule="auto"/>
        <w:rPr>
          <w:rFonts w:ascii="Verdana" w:eastAsia="Times New Roman" w:hAnsi="Verdana" w:cs="Arial"/>
          <w:color w:val="333333"/>
        </w:rPr>
      </w:pPr>
    </w:p>
    <w:p w:rsidR="00512ED4" w:rsidRDefault="00512ED4" w:rsidP="00A42DED">
      <w:pPr>
        <w:pBdr>
          <w:bottom w:val="single" w:sz="6" w:space="1" w:color="auto"/>
        </w:pBdr>
        <w:spacing w:line="240" w:lineRule="auto"/>
        <w:contextualSpacing w:val="0"/>
        <w:jc w:val="left"/>
        <w:rPr>
          <w:rFonts w:ascii="Verdana" w:hAnsi="Verdana"/>
          <w:sz w:val="20"/>
          <w:szCs w:val="20"/>
        </w:rPr>
      </w:pPr>
    </w:p>
    <w:p w:rsidR="009B2DC6" w:rsidRDefault="009B2DC6" w:rsidP="00A42DED">
      <w:pPr>
        <w:spacing w:line="240" w:lineRule="auto"/>
        <w:contextualSpacing w:val="0"/>
        <w:jc w:val="left"/>
        <w:rPr>
          <w:rFonts w:ascii="Verdana" w:hAnsi="Verdana"/>
          <w:sz w:val="20"/>
          <w:szCs w:val="20"/>
        </w:rPr>
      </w:pPr>
    </w:p>
    <w:p w:rsidR="009B2DC6" w:rsidRPr="009B2DC6" w:rsidRDefault="009B2DC6" w:rsidP="00A42DED">
      <w:pPr>
        <w:spacing w:line="240" w:lineRule="auto"/>
        <w:contextualSpacing w:val="0"/>
        <w:jc w:val="left"/>
        <w:rPr>
          <w:rFonts w:ascii="Verdana" w:hAnsi="Verdana"/>
          <w:b/>
          <w:szCs w:val="24"/>
        </w:rPr>
      </w:pPr>
      <w:r>
        <w:rPr>
          <w:rFonts w:ascii="Verdana" w:hAnsi="Verdana"/>
          <w:b/>
          <w:szCs w:val="24"/>
        </w:rPr>
        <w:t>Abnormal Blood Chemistry</w:t>
      </w:r>
    </w:p>
    <w:p w:rsidR="009B2DC6" w:rsidRDefault="009B2DC6" w:rsidP="00A42DED">
      <w:pPr>
        <w:spacing w:line="240" w:lineRule="auto"/>
        <w:contextualSpacing w:val="0"/>
        <w:jc w:val="left"/>
        <w:rPr>
          <w:rFonts w:ascii="Verdana" w:hAnsi="Verdana"/>
          <w:szCs w:val="24"/>
        </w:rPr>
      </w:pPr>
    </w:p>
    <w:p w:rsidR="009B2DC6" w:rsidRDefault="009B2DC6" w:rsidP="00A42DED">
      <w:pPr>
        <w:spacing w:line="240" w:lineRule="auto"/>
        <w:contextualSpacing w:val="0"/>
        <w:jc w:val="left"/>
        <w:rPr>
          <w:rFonts w:ascii="Verdana" w:hAnsi="Verdana"/>
          <w:szCs w:val="24"/>
        </w:rPr>
      </w:pPr>
      <w:r>
        <w:rPr>
          <w:rFonts w:ascii="Verdana" w:hAnsi="Verdana"/>
          <w:szCs w:val="24"/>
        </w:rPr>
        <w:t xml:space="preserve">Changes in certain blood chemistries, especially blood urea nitrogen (BUN), sodium and glucose can cause a temporary shrinkage or swelling of erythrocytes when the cells are mixed with an isotonic solution.  These changes will result in either falsely decreased </w:t>
      </w:r>
      <w:proofErr w:type="gramStart"/>
      <w:r>
        <w:rPr>
          <w:rFonts w:ascii="Verdana" w:hAnsi="Verdana"/>
          <w:szCs w:val="24"/>
        </w:rPr>
        <w:t>or ,</w:t>
      </w:r>
      <w:proofErr w:type="gramEnd"/>
      <w:r>
        <w:rPr>
          <w:rFonts w:ascii="Verdana" w:hAnsi="Verdana"/>
          <w:szCs w:val="24"/>
        </w:rPr>
        <w:t xml:space="preserve"> more commonly, falsely </w:t>
      </w:r>
      <w:r w:rsidR="00876EDE">
        <w:rPr>
          <w:rFonts w:ascii="Verdana" w:hAnsi="Verdana"/>
          <w:szCs w:val="24"/>
        </w:rPr>
        <w:t>increased</w:t>
      </w:r>
      <w:r>
        <w:rPr>
          <w:rFonts w:ascii="Verdana" w:hAnsi="Verdana"/>
          <w:szCs w:val="24"/>
        </w:rPr>
        <w:t xml:space="preserve"> MCV (Mean cell Volume ) values when the blood specimen is processed on a hematology analyzer.</w:t>
      </w:r>
    </w:p>
    <w:p w:rsidR="005D0CF7" w:rsidRDefault="005D0CF7" w:rsidP="00A42DED">
      <w:pPr>
        <w:spacing w:line="240" w:lineRule="auto"/>
        <w:contextualSpacing w:val="0"/>
        <w:jc w:val="left"/>
        <w:rPr>
          <w:rFonts w:ascii="Verdana" w:hAnsi="Verdana"/>
          <w:szCs w:val="24"/>
        </w:rPr>
      </w:pPr>
    </w:p>
    <w:p w:rsidR="005D0CF7" w:rsidRDefault="005D0CF7" w:rsidP="00A42DED">
      <w:pPr>
        <w:spacing w:line="240" w:lineRule="auto"/>
        <w:contextualSpacing w:val="0"/>
        <w:jc w:val="left"/>
        <w:rPr>
          <w:rFonts w:ascii="Verdana" w:hAnsi="Verdana"/>
          <w:szCs w:val="24"/>
        </w:rPr>
      </w:pPr>
      <w:r>
        <w:rPr>
          <w:rFonts w:ascii="Verdana" w:hAnsi="Verdana"/>
          <w:szCs w:val="24"/>
        </w:rPr>
        <w:t xml:space="preserve">These changes are usually detected either due to a large change (delta) in the MCV value from a previous sample </w:t>
      </w:r>
      <w:r w:rsidR="000F571A">
        <w:rPr>
          <w:rFonts w:ascii="Verdana" w:hAnsi="Verdana"/>
          <w:szCs w:val="24"/>
        </w:rPr>
        <w:t xml:space="preserve">or RBC </w:t>
      </w:r>
      <w:proofErr w:type="spellStart"/>
      <w:r w:rsidR="000F571A">
        <w:rPr>
          <w:rFonts w:ascii="Verdana" w:hAnsi="Verdana"/>
          <w:szCs w:val="24"/>
        </w:rPr>
        <w:t>indice</w:t>
      </w:r>
      <w:proofErr w:type="spellEnd"/>
      <w:r w:rsidR="000F571A">
        <w:rPr>
          <w:rFonts w:ascii="Verdana" w:hAnsi="Verdana"/>
          <w:szCs w:val="24"/>
        </w:rPr>
        <w:t xml:space="preserve"> values not correlating properly.  If it is determined that this is a problem, follow the steps below:</w:t>
      </w:r>
    </w:p>
    <w:p w:rsidR="000F571A" w:rsidRDefault="000F571A" w:rsidP="00A42DED">
      <w:pPr>
        <w:spacing w:line="240" w:lineRule="auto"/>
        <w:contextualSpacing w:val="0"/>
        <w:jc w:val="left"/>
        <w:rPr>
          <w:rFonts w:ascii="Verdana" w:hAnsi="Verdana"/>
          <w:szCs w:val="24"/>
        </w:rPr>
      </w:pPr>
    </w:p>
    <w:p w:rsidR="000F571A" w:rsidRDefault="000F571A" w:rsidP="000F571A">
      <w:pPr>
        <w:pStyle w:val="ListParagraph"/>
        <w:numPr>
          <w:ilvl w:val="0"/>
          <w:numId w:val="28"/>
        </w:numPr>
        <w:spacing w:line="240" w:lineRule="auto"/>
        <w:contextualSpacing w:val="0"/>
        <w:jc w:val="left"/>
        <w:rPr>
          <w:rFonts w:ascii="Verdana" w:hAnsi="Verdana"/>
          <w:szCs w:val="24"/>
        </w:rPr>
      </w:pPr>
      <w:r>
        <w:rPr>
          <w:rFonts w:ascii="Verdana" w:hAnsi="Verdana"/>
          <w:szCs w:val="24"/>
        </w:rPr>
        <w:t>Add 200 µL of well-mixed whole blood and 200 µL of normal saline to a 12 x 75 mm plastic tube that has been appropriately labeled.</w:t>
      </w:r>
    </w:p>
    <w:p w:rsidR="000F571A" w:rsidRDefault="000F571A" w:rsidP="000F571A">
      <w:pPr>
        <w:pStyle w:val="ListParagraph"/>
        <w:numPr>
          <w:ilvl w:val="0"/>
          <w:numId w:val="28"/>
        </w:numPr>
        <w:spacing w:line="240" w:lineRule="auto"/>
        <w:contextualSpacing w:val="0"/>
        <w:jc w:val="left"/>
        <w:rPr>
          <w:rFonts w:ascii="Verdana" w:hAnsi="Verdana"/>
          <w:szCs w:val="24"/>
        </w:rPr>
      </w:pPr>
      <w:r>
        <w:rPr>
          <w:rFonts w:ascii="Verdana" w:hAnsi="Verdana"/>
          <w:szCs w:val="24"/>
        </w:rPr>
        <w:t>Cap the plastic tube containing the dilution, invert several times to mix.</w:t>
      </w:r>
    </w:p>
    <w:p w:rsidR="000F571A" w:rsidRDefault="000F571A" w:rsidP="000F571A">
      <w:pPr>
        <w:pStyle w:val="ListParagraph"/>
        <w:numPr>
          <w:ilvl w:val="0"/>
          <w:numId w:val="28"/>
        </w:numPr>
        <w:spacing w:line="240" w:lineRule="auto"/>
        <w:contextualSpacing w:val="0"/>
        <w:jc w:val="left"/>
        <w:rPr>
          <w:rFonts w:ascii="Verdana" w:hAnsi="Verdana"/>
          <w:szCs w:val="24"/>
        </w:rPr>
      </w:pPr>
      <w:r>
        <w:rPr>
          <w:rFonts w:ascii="Verdana" w:hAnsi="Verdana"/>
          <w:szCs w:val="24"/>
        </w:rPr>
        <w:t>Allow the dilution to incubate for 5 minutes at room temperature</w:t>
      </w:r>
      <w:r w:rsidR="00E86D5B">
        <w:rPr>
          <w:rFonts w:ascii="Verdana" w:hAnsi="Verdana"/>
          <w:szCs w:val="24"/>
        </w:rPr>
        <w:t>.</w:t>
      </w:r>
    </w:p>
    <w:p w:rsidR="00E86D5B" w:rsidRDefault="00E86D5B" w:rsidP="000F571A">
      <w:pPr>
        <w:pStyle w:val="ListParagraph"/>
        <w:numPr>
          <w:ilvl w:val="0"/>
          <w:numId w:val="28"/>
        </w:numPr>
        <w:spacing w:line="240" w:lineRule="auto"/>
        <w:contextualSpacing w:val="0"/>
        <w:jc w:val="left"/>
        <w:rPr>
          <w:rFonts w:ascii="Verdana" w:hAnsi="Verdana"/>
          <w:szCs w:val="24"/>
        </w:rPr>
      </w:pPr>
      <w:r>
        <w:rPr>
          <w:rFonts w:ascii="Verdana" w:hAnsi="Verdana"/>
          <w:szCs w:val="24"/>
        </w:rPr>
        <w:t>Process the dilution in the manual open tube mode.</w:t>
      </w:r>
    </w:p>
    <w:p w:rsidR="00823F12" w:rsidRDefault="00823F12" w:rsidP="000F571A">
      <w:pPr>
        <w:pStyle w:val="ListParagraph"/>
        <w:numPr>
          <w:ilvl w:val="0"/>
          <w:numId w:val="28"/>
        </w:numPr>
        <w:spacing w:line="240" w:lineRule="auto"/>
        <w:contextualSpacing w:val="0"/>
        <w:jc w:val="left"/>
        <w:rPr>
          <w:rFonts w:ascii="Verdana" w:hAnsi="Verdana"/>
          <w:szCs w:val="24"/>
        </w:rPr>
      </w:pPr>
      <w:r>
        <w:rPr>
          <w:rFonts w:ascii="Verdana" w:hAnsi="Verdana"/>
          <w:szCs w:val="24"/>
        </w:rPr>
        <w:t xml:space="preserve">Use the HGB as a </w:t>
      </w:r>
      <w:proofErr w:type="spellStart"/>
      <w:proofErr w:type="gramStart"/>
      <w:r>
        <w:rPr>
          <w:rFonts w:ascii="Verdana" w:hAnsi="Verdana"/>
          <w:szCs w:val="24"/>
        </w:rPr>
        <w:t>q.c</w:t>
      </w:r>
      <w:proofErr w:type="spellEnd"/>
      <w:proofErr w:type="gramEnd"/>
      <w:r>
        <w:rPr>
          <w:rFonts w:ascii="Verdana" w:hAnsi="Verdana"/>
          <w:szCs w:val="24"/>
        </w:rPr>
        <w:t xml:space="preserve">. </w:t>
      </w:r>
      <w:r w:rsidR="00E953AE">
        <w:rPr>
          <w:rFonts w:ascii="Verdana" w:hAnsi="Verdana"/>
          <w:szCs w:val="24"/>
        </w:rPr>
        <w:t>check for the dilution process.  The correction for the diluted HGB (i.e. 2 times the value) should agree with the original HGB =/- 0.5 g/dL.</w:t>
      </w:r>
    </w:p>
    <w:p w:rsidR="00E953AE" w:rsidRDefault="00E953AE" w:rsidP="000F571A">
      <w:pPr>
        <w:pStyle w:val="ListParagraph"/>
        <w:numPr>
          <w:ilvl w:val="0"/>
          <w:numId w:val="28"/>
        </w:numPr>
        <w:spacing w:line="240" w:lineRule="auto"/>
        <w:contextualSpacing w:val="0"/>
        <w:jc w:val="left"/>
        <w:rPr>
          <w:rFonts w:ascii="Verdana" w:hAnsi="Verdana"/>
          <w:szCs w:val="24"/>
        </w:rPr>
      </w:pPr>
      <w:r>
        <w:rPr>
          <w:rFonts w:ascii="Verdana" w:hAnsi="Verdana"/>
          <w:szCs w:val="24"/>
        </w:rPr>
        <w:t xml:space="preserve">Report the original WBC, RBC, HGB and platelet.  Report the HCT and RBC indices from the diluted specimen, </w:t>
      </w:r>
      <w:r>
        <w:rPr>
          <w:rFonts w:ascii="Verdana" w:hAnsi="Verdana"/>
          <w:b/>
          <w:szCs w:val="24"/>
        </w:rPr>
        <w:t>do not correct for the dilution for these values.</w:t>
      </w:r>
    </w:p>
    <w:p w:rsidR="00E953AE" w:rsidRDefault="00E953AE" w:rsidP="00A17FC3">
      <w:pPr>
        <w:spacing w:line="240" w:lineRule="auto"/>
        <w:contextualSpacing w:val="0"/>
        <w:jc w:val="left"/>
        <w:rPr>
          <w:rFonts w:ascii="Verdana" w:hAnsi="Verdana"/>
          <w:szCs w:val="24"/>
        </w:rPr>
      </w:pPr>
    </w:p>
    <w:p w:rsidR="003E73E6" w:rsidRDefault="003E73E6" w:rsidP="003E73E6">
      <w:pPr>
        <w:shd w:val="clear" w:color="auto" w:fill="FFFFFF"/>
        <w:spacing w:line="240" w:lineRule="auto"/>
        <w:rPr>
          <w:rFonts w:ascii="Verdana" w:eastAsia="Times New Roman" w:hAnsi="Verdana" w:cs="Arial"/>
          <w:color w:val="333333"/>
        </w:rPr>
      </w:pPr>
      <w:r>
        <w:rPr>
          <w:rFonts w:ascii="Verdana" w:eastAsia="Times New Roman" w:hAnsi="Verdana" w:cs="Arial"/>
          <w:color w:val="333333"/>
        </w:rPr>
        <w:t>It is the responsibility of the technologist to review the analyzer results for each CBC tested, to ensure there are no spurious results released.</w:t>
      </w:r>
    </w:p>
    <w:p w:rsidR="00A17FC3" w:rsidRDefault="00A17FC3" w:rsidP="00A17FC3">
      <w:pPr>
        <w:spacing w:line="240" w:lineRule="auto"/>
        <w:contextualSpacing w:val="0"/>
        <w:jc w:val="left"/>
        <w:rPr>
          <w:rFonts w:ascii="Verdana" w:hAnsi="Verdana"/>
          <w:szCs w:val="24"/>
        </w:rPr>
      </w:pPr>
    </w:p>
    <w:p w:rsidR="00AF6311" w:rsidRDefault="00AF6311" w:rsidP="00AF6311">
      <w:pPr>
        <w:pStyle w:val="Heading1"/>
        <w:spacing w:line="360" w:lineRule="auto"/>
        <w:rPr>
          <w:rFonts w:ascii="Verdana" w:hAnsi="Verdana"/>
          <w:b/>
          <w:sz w:val="22"/>
          <w:szCs w:val="22"/>
        </w:rPr>
      </w:pPr>
      <w:r>
        <w:rPr>
          <w:rFonts w:ascii="Verdana" w:hAnsi="Verdana"/>
          <w:b/>
          <w:sz w:val="22"/>
          <w:szCs w:val="22"/>
        </w:rPr>
        <w:t>References</w:t>
      </w:r>
    </w:p>
    <w:p w:rsidR="00AF6311" w:rsidRDefault="00AF6311" w:rsidP="00AF6311">
      <w:pPr>
        <w:pStyle w:val="Refnl"/>
        <w:numPr>
          <w:ilvl w:val="0"/>
          <w:numId w:val="30"/>
        </w:numPr>
        <w:spacing w:line="360" w:lineRule="auto"/>
        <w:rPr>
          <w:rFonts w:ascii="Verdana" w:hAnsi="Verdana"/>
          <w:szCs w:val="22"/>
        </w:rPr>
      </w:pPr>
      <w:r>
        <w:rPr>
          <w:rFonts w:ascii="Verdana" w:hAnsi="Verdana"/>
          <w:szCs w:val="22"/>
        </w:rPr>
        <w:t xml:space="preserve">Siemens HealthCare Diagnostics, ADVIA </w:t>
      </w:r>
      <w:r>
        <w:rPr>
          <w:rFonts w:ascii="Verdana" w:hAnsi="Verdana"/>
          <w:szCs w:val="22"/>
          <w:vertAlign w:val="superscript"/>
        </w:rPr>
        <w:t>®</w:t>
      </w:r>
      <w:r>
        <w:rPr>
          <w:rFonts w:ascii="Verdana" w:hAnsi="Verdana"/>
          <w:szCs w:val="22"/>
        </w:rPr>
        <w:t>2120</w:t>
      </w:r>
      <w:r>
        <w:rPr>
          <w:rFonts w:ascii="Verdana" w:hAnsi="Verdana"/>
          <w:i/>
          <w:szCs w:val="22"/>
        </w:rPr>
        <w:t>i</w:t>
      </w:r>
      <w:r>
        <w:rPr>
          <w:rFonts w:ascii="Verdana" w:hAnsi="Verdana"/>
          <w:szCs w:val="22"/>
        </w:rPr>
        <w:t xml:space="preserve"> / ADVIA</w:t>
      </w:r>
      <w:r>
        <w:rPr>
          <w:rFonts w:ascii="Verdana" w:hAnsi="Verdana"/>
          <w:szCs w:val="22"/>
          <w:vertAlign w:val="superscript"/>
        </w:rPr>
        <w:t>®</w:t>
      </w:r>
      <w:r>
        <w:rPr>
          <w:rFonts w:ascii="Verdana" w:hAnsi="Verdana"/>
          <w:szCs w:val="22"/>
        </w:rPr>
        <w:t xml:space="preserve"> 120 Operator’s Guide, V4.00.00, 2008</w:t>
      </w:r>
    </w:p>
    <w:p w:rsidR="00DD6738" w:rsidRDefault="00DD6738" w:rsidP="00A17FC3">
      <w:pPr>
        <w:spacing w:line="240" w:lineRule="auto"/>
        <w:contextualSpacing w:val="0"/>
        <w:jc w:val="left"/>
        <w:rPr>
          <w:rFonts w:ascii="Verdana" w:hAnsi="Verdana"/>
          <w:szCs w:val="24"/>
        </w:rPr>
      </w:pPr>
    </w:p>
    <w:p w:rsidR="00DD6738" w:rsidRDefault="00DD6738" w:rsidP="00A17FC3">
      <w:pPr>
        <w:spacing w:line="240" w:lineRule="auto"/>
        <w:contextualSpacing w:val="0"/>
        <w:jc w:val="left"/>
        <w:rPr>
          <w:rFonts w:ascii="Verdana" w:hAnsi="Verdana"/>
          <w:szCs w:val="24"/>
        </w:rPr>
      </w:pPr>
    </w:p>
    <w:p w:rsidR="00DD6738" w:rsidRDefault="00DD6738">
      <w:pPr>
        <w:spacing w:line="240" w:lineRule="auto"/>
        <w:contextualSpacing w:val="0"/>
        <w:jc w:val="left"/>
        <w:rPr>
          <w:rFonts w:ascii="Verdana" w:hAnsi="Verdana"/>
          <w:szCs w:val="24"/>
        </w:rPr>
      </w:pPr>
      <w:r>
        <w:rPr>
          <w:rFonts w:ascii="Verdana" w:hAnsi="Verdana"/>
          <w:szCs w:val="24"/>
        </w:rPr>
        <w:br w:type="page"/>
      </w:r>
    </w:p>
    <w:tbl>
      <w:tblPr>
        <w:tblW w:w="9940" w:type="dxa"/>
        <w:tblInd w:w="93" w:type="dxa"/>
        <w:tblLook w:val="04A0" w:firstRow="1" w:lastRow="0" w:firstColumn="1" w:lastColumn="0" w:noHBand="0" w:noVBand="1"/>
      </w:tblPr>
      <w:tblGrid>
        <w:gridCol w:w="1120"/>
        <w:gridCol w:w="638"/>
        <w:gridCol w:w="922"/>
        <w:gridCol w:w="2910"/>
        <w:gridCol w:w="490"/>
        <w:gridCol w:w="3860"/>
      </w:tblGrid>
      <w:tr w:rsidR="00DD6738" w:rsidRPr="00207927" w:rsidTr="00B62E8C">
        <w:trPr>
          <w:trHeight w:val="420"/>
        </w:trPr>
        <w:tc>
          <w:tcPr>
            <w:tcW w:w="1120" w:type="dxa"/>
            <w:tcBorders>
              <w:top w:val="nil"/>
              <w:left w:val="nil"/>
              <w:bottom w:val="nil"/>
              <w:right w:val="nil"/>
            </w:tcBorders>
            <w:shd w:val="clear" w:color="auto" w:fill="auto"/>
            <w:noWrap/>
            <w:vAlign w:val="bottom"/>
            <w:hideMark/>
          </w:tcPr>
          <w:p w:rsidR="00DD6738" w:rsidRPr="00207927" w:rsidRDefault="00DD6738" w:rsidP="00B62E8C">
            <w:pPr>
              <w:spacing w:line="240" w:lineRule="auto"/>
              <w:rPr>
                <w:rFonts w:eastAsia="Times New Roman" w:cs="Arial"/>
                <w:sz w:val="20"/>
                <w:szCs w:val="20"/>
              </w:rPr>
            </w:pPr>
          </w:p>
        </w:tc>
        <w:tc>
          <w:tcPr>
            <w:tcW w:w="8820" w:type="dxa"/>
            <w:gridSpan w:val="5"/>
            <w:tcBorders>
              <w:top w:val="nil"/>
              <w:left w:val="nil"/>
              <w:bottom w:val="single" w:sz="8" w:space="0" w:color="auto"/>
              <w:right w:val="nil"/>
            </w:tcBorders>
            <w:shd w:val="clear" w:color="auto" w:fill="auto"/>
            <w:noWrap/>
            <w:vAlign w:val="bottom"/>
            <w:hideMark/>
          </w:tcPr>
          <w:p w:rsidR="00DD6738" w:rsidRDefault="00AF6311" w:rsidP="00B62E8C">
            <w:pPr>
              <w:spacing w:line="240" w:lineRule="auto"/>
              <w:jc w:val="center"/>
              <w:rPr>
                <w:rFonts w:eastAsia="Times New Roman" w:cs="Arial"/>
                <w:b/>
                <w:bCs/>
                <w:color w:val="333399"/>
                <w:sz w:val="32"/>
                <w:szCs w:val="32"/>
              </w:rPr>
            </w:pPr>
            <w:r>
              <w:rPr>
                <w:rFonts w:eastAsia="Times New Roman" w:cs="Arial"/>
                <w:b/>
                <w:bCs/>
                <w:color w:val="333399"/>
                <w:sz w:val="32"/>
                <w:szCs w:val="32"/>
              </w:rPr>
              <w:t>CH40-02</w:t>
            </w:r>
          </w:p>
          <w:p w:rsidR="00DD6738" w:rsidRPr="00207927" w:rsidRDefault="00DD6738" w:rsidP="00B62E8C">
            <w:pPr>
              <w:spacing w:line="240" w:lineRule="auto"/>
              <w:jc w:val="center"/>
              <w:rPr>
                <w:rFonts w:eastAsia="Times New Roman" w:cs="Arial"/>
                <w:b/>
                <w:bCs/>
                <w:color w:val="333399"/>
                <w:sz w:val="32"/>
                <w:szCs w:val="32"/>
              </w:rPr>
            </w:pPr>
            <w:r w:rsidRPr="00207927">
              <w:rPr>
                <w:rFonts w:eastAsia="Times New Roman" w:cs="Arial"/>
                <w:b/>
                <w:bCs/>
                <w:color w:val="333399"/>
                <w:sz w:val="32"/>
                <w:szCs w:val="32"/>
              </w:rPr>
              <w:t>Sample System Flags</w:t>
            </w:r>
          </w:p>
        </w:tc>
      </w:tr>
      <w:tr w:rsidR="00DD6738" w:rsidRPr="00207927" w:rsidTr="00B62E8C">
        <w:trPr>
          <w:trHeight w:val="870"/>
        </w:trPr>
        <w:tc>
          <w:tcPr>
            <w:tcW w:w="11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ADVIA 120</w:t>
            </w:r>
            <w:r w:rsidRPr="00207927">
              <w:rPr>
                <w:rFonts w:eastAsia="Times New Roman" w:cs="Arial"/>
                <w:b/>
                <w:bCs/>
                <w:sz w:val="20"/>
                <w:szCs w:val="20"/>
              </w:rPr>
              <w:br/>
              <w:t>Code</w:t>
            </w:r>
          </w:p>
        </w:tc>
        <w:tc>
          <w:tcPr>
            <w:tcW w:w="1560" w:type="dxa"/>
            <w:gridSpan w:val="2"/>
            <w:tcBorders>
              <w:top w:val="nil"/>
              <w:left w:val="nil"/>
              <w:bottom w:val="single" w:sz="8" w:space="0" w:color="auto"/>
              <w:right w:val="single" w:sz="8" w:space="0" w:color="auto"/>
            </w:tcBorders>
            <w:shd w:val="clear" w:color="auto" w:fill="auto"/>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 xml:space="preserve">ADVIA 2120i </w:t>
            </w:r>
            <w:r w:rsidRPr="00207927">
              <w:rPr>
                <w:rFonts w:eastAsia="Times New Roman" w:cs="Arial"/>
                <w:b/>
                <w:bCs/>
                <w:sz w:val="20"/>
                <w:szCs w:val="20"/>
              </w:rPr>
              <w:br/>
              <w:t>Code</w:t>
            </w:r>
          </w:p>
        </w:tc>
        <w:tc>
          <w:tcPr>
            <w:tcW w:w="3400" w:type="dxa"/>
            <w:gridSpan w:val="2"/>
            <w:tcBorders>
              <w:top w:val="nil"/>
              <w:left w:val="nil"/>
              <w:bottom w:val="single" w:sz="8" w:space="0" w:color="auto"/>
              <w:right w:val="single" w:sz="8" w:space="0" w:color="auto"/>
            </w:tcBorders>
            <w:shd w:val="clear" w:color="auto" w:fill="auto"/>
            <w:noWrap/>
            <w:vAlign w:val="center"/>
            <w:hideMark/>
          </w:tcPr>
          <w:p w:rsidR="00DD6738" w:rsidRPr="00207927" w:rsidRDefault="00DD6738" w:rsidP="00B62E8C">
            <w:pPr>
              <w:spacing w:line="240" w:lineRule="auto"/>
              <w:rPr>
                <w:rFonts w:eastAsia="Times New Roman" w:cs="Arial"/>
                <w:b/>
                <w:bCs/>
                <w:szCs w:val="24"/>
              </w:rPr>
            </w:pPr>
            <w:r w:rsidRPr="00207927">
              <w:rPr>
                <w:rFonts w:eastAsia="Times New Roman" w:cs="Arial"/>
                <w:b/>
                <w:bCs/>
                <w:szCs w:val="24"/>
              </w:rPr>
              <w:t>Description of Flag</w:t>
            </w:r>
          </w:p>
        </w:tc>
        <w:tc>
          <w:tcPr>
            <w:tcW w:w="3860" w:type="dxa"/>
            <w:tcBorders>
              <w:top w:val="nil"/>
              <w:left w:val="nil"/>
              <w:bottom w:val="single" w:sz="8" w:space="0" w:color="auto"/>
              <w:right w:val="single" w:sz="8" w:space="0" w:color="auto"/>
            </w:tcBorders>
            <w:shd w:val="clear" w:color="auto" w:fill="auto"/>
            <w:noWrap/>
            <w:vAlign w:val="center"/>
            <w:hideMark/>
          </w:tcPr>
          <w:p w:rsidR="00DD6738" w:rsidRPr="00207927" w:rsidRDefault="00DD6738" w:rsidP="00B62E8C">
            <w:pPr>
              <w:spacing w:line="240" w:lineRule="auto"/>
              <w:rPr>
                <w:rFonts w:eastAsia="Times New Roman" w:cs="Arial"/>
                <w:b/>
                <w:bCs/>
                <w:szCs w:val="24"/>
              </w:rPr>
            </w:pPr>
            <w:r w:rsidRPr="00207927">
              <w:rPr>
                <w:rFonts w:eastAsia="Times New Roman" w:cs="Arial"/>
                <w:b/>
                <w:bCs/>
                <w:szCs w:val="24"/>
              </w:rPr>
              <w:t>Action</w:t>
            </w:r>
          </w:p>
        </w:tc>
      </w:tr>
      <w:tr w:rsidR="00DD6738" w:rsidRPr="00207927" w:rsidTr="00B62E8C">
        <w:trPr>
          <w:trHeight w:val="540"/>
        </w:trPr>
        <w:tc>
          <w:tcPr>
            <w:tcW w:w="1120" w:type="dxa"/>
            <w:tcBorders>
              <w:top w:val="single" w:sz="4" w:space="0" w:color="auto"/>
              <w:left w:val="single" w:sz="8" w:space="0" w:color="auto"/>
              <w:bottom w:val="single" w:sz="4" w:space="0" w:color="auto"/>
              <w:right w:val="single" w:sz="4" w:space="0" w:color="auto"/>
            </w:tcBorders>
            <w:shd w:val="clear" w:color="000000" w:fill="FFCC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BTO</w:t>
            </w:r>
          </w:p>
        </w:tc>
        <w:tc>
          <w:tcPr>
            <w:tcW w:w="1560" w:type="dxa"/>
            <w:gridSpan w:val="2"/>
            <w:tcBorders>
              <w:top w:val="nil"/>
              <w:left w:val="nil"/>
              <w:bottom w:val="single" w:sz="4" w:space="0" w:color="auto"/>
              <w:right w:val="single" w:sz="4" w:space="0" w:color="auto"/>
            </w:tcBorders>
            <w:shd w:val="clear" w:color="000000" w:fill="FFCC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BTO</w:t>
            </w:r>
          </w:p>
        </w:tc>
        <w:tc>
          <w:tcPr>
            <w:tcW w:w="3400" w:type="dxa"/>
            <w:gridSpan w:val="2"/>
            <w:tcBorders>
              <w:top w:val="nil"/>
              <w:left w:val="nil"/>
              <w:bottom w:val="single" w:sz="4" w:space="0" w:color="auto"/>
              <w:right w:val="single" w:sz="4" w:space="0" w:color="auto"/>
            </w:tcBorders>
            <w:shd w:val="clear" w:color="000000" w:fill="FFCC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BASO Chamber Temp Out</w:t>
            </w:r>
          </w:p>
        </w:tc>
        <w:tc>
          <w:tcPr>
            <w:tcW w:w="3860" w:type="dxa"/>
            <w:tcBorders>
              <w:top w:val="single" w:sz="4" w:space="0" w:color="auto"/>
              <w:left w:val="nil"/>
              <w:bottom w:val="single" w:sz="4" w:space="0" w:color="auto"/>
              <w:right w:val="single" w:sz="4" w:space="0" w:color="auto"/>
            </w:tcBorders>
            <w:shd w:val="clear" w:color="000000" w:fill="FFCC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Troubleshoot problem then Verify </w:t>
            </w:r>
            <w:r w:rsidRPr="00207927">
              <w:rPr>
                <w:rFonts w:eastAsia="Times New Roman" w:cs="Arial"/>
                <w:sz w:val="20"/>
                <w:szCs w:val="20"/>
              </w:rPr>
              <w:br/>
              <w:t>Differential if needed</w:t>
            </w:r>
          </w:p>
        </w:tc>
      </w:tr>
      <w:tr w:rsidR="00DD6738" w:rsidRPr="00207927" w:rsidTr="00B62E8C">
        <w:trPr>
          <w:trHeight w:val="525"/>
        </w:trPr>
        <w:tc>
          <w:tcPr>
            <w:tcW w:w="1120" w:type="dxa"/>
            <w:tcBorders>
              <w:top w:val="nil"/>
              <w:left w:val="single" w:sz="8" w:space="0" w:color="auto"/>
              <w:bottom w:val="single" w:sz="4" w:space="0" w:color="auto"/>
              <w:right w:val="single" w:sz="4" w:space="0" w:color="auto"/>
            </w:tcBorders>
            <w:shd w:val="clear" w:color="000000" w:fill="FFCC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CC</w:t>
            </w:r>
          </w:p>
        </w:tc>
        <w:tc>
          <w:tcPr>
            <w:tcW w:w="1560" w:type="dxa"/>
            <w:gridSpan w:val="2"/>
            <w:tcBorders>
              <w:top w:val="nil"/>
              <w:left w:val="nil"/>
              <w:bottom w:val="single" w:sz="4" w:space="0" w:color="auto"/>
              <w:right w:val="single" w:sz="4" w:space="0" w:color="auto"/>
            </w:tcBorders>
            <w:shd w:val="clear" w:color="000000" w:fill="FFCC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CHCMCE</w:t>
            </w:r>
          </w:p>
        </w:tc>
        <w:tc>
          <w:tcPr>
            <w:tcW w:w="3400" w:type="dxa"/>
            <w:gridSpan w:val="2"/>
            <w:tcBorders>
              <w:top w:val="nil"/>
              <w:left w:val="nil"/>
              <w:bottom w:val="single" w:sz="4" w:space="0" w:color="auto"/>
              <w:right w:val="single" w:sz="4" w:space="0" w:color="auto"/>
            </w:tcBorders>
            <w:shd w:val="clear" w:color="000000" w:fill="FFCC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MCHC-CHCM Comparison Error</w:t>
            </w:r>
          </w:p>
        </w:tc>
        <w:tc>
          <w:tcPr>
            <w:tcW w:w="3860" w:type="dxa"/>
            <w:tcBorders>
              <w:top w:val="nil"/>
              <w:left w:val="nil"/>
              <w:bottom w:val="single" w:sz="4" w:space="0" w:color="auto"/>
              <w:right w:val="single" w:sz="4" w:space="0" w:color="auto"/>
            </w:tcBorders>
            <w:shd w:val="clear" w:color="000000" w:fill="FFCC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Analyze sample for </w:t>
            </w:r>
            <w:proofErr w:type="spellStart"/>
            <w:r w:rsidRPr="00207927">
              <w:rPr>
                <w:rFonts w:eastAsia="Times New Roman" w:cs="Arial"/>
                <w:sz w:val="20"/>
                <w:szCs w:val="20"/>
              </w:rPr>
              <w:t>lipemia</w:t>
            </w:r>
            <w:proofErr w:type="spellEnd"/>
            <w:r w:rsidRPr="00207927">
              <w:rPr>
                <w:rFonts w:eastAsia="Times New Roman" w:cs="Arial"/>
                <w:sz w:val="20"/>
                <w:szCs w:val="20"/>
              </w:rPr>
              <w:t xml:space="preserve">, cold </w:t>
            </w:r>
            <w:proofErr w:type="spellStart"/>
            <w:r w:rsidRPr="00207927">
              <w:rPr>
                <w:rFonts w:eastAsia="Times New Roman" w:cs="Arial"/>
                <w:sz w:val="20"/>
                <w:szCs w:val="20"/>
              </w:rPr>
              <w:t>aggl</w:t>
            </w:r>
            <w:proofErr w:type="spellEnd"/>
            <w:r w:rsidRPr="00207927">
              <w:rPr>
                <w:rFonts w:eastAsia="Times New Roman" w:cs="Arial"/>
                <w:sz w:val="20"/>
                <w:szCs w:val="20"/>
              </w:rPr>
              <w:t xml:space="preserve"> or high WBC. Correct HGB</w:t>
            </w:r>
          </w:p>
        </w:tc>
      </w:tr>
      <w:tr w:rsidR="00DD6738" w:rsidRPr="00207927" w:rsidTr="00B62E8C">
        <w:trPr>
          <w:trHeight w:val="510"/>
        </w:trPr>
        <w:tc>
          <w:tcPr>
            <w:tcW w:w="1120" w:type="dxa"/>
            <w:tcBorders>
              <w:top w:val="nil"/>
              <w:left w:val="single" w:sz="8" w:space="0" w:color="auto"/>
              <w:bottom w:val="single" w:sz="4" w:space="0" w:color="auto"/>
              <w:right w:val="single" w:sz="4" w:space="0" w:color="auto"/>
            </w:tcBorders>
            <w:shd w:val="clear" w:color="000000" w:fill="FFCC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TX</w:t>
            </w:r>
          </w:p>
        </w:tc>
        <w:tc>
          <w:tcPr>
            <w:tcW w:w="1560" w:type="dxa"/>
            <w:gridSpan w:val="2"/>
            <w:tcBorders>
              <w:top w:val="nil"/>
              <w:left w:val="nil"/>
              <w:bottom w:val="single" w:sz="4" w:space="0" w:color="auto"/>
              <w:right w:val="single" w:sz="4" w:space="0" w:color="auto"/>
            </w:tcBorders>
            <w:shd w:val="clear" w:color="000000" w:fill="FFCC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PXTO</w:t>
            </w:r>
          </w:p>
        </w:tc>
        <w:tc>
          <w:tcPr>
            <w:tcW w:w="3400" w:type="dxa"/>
            <w:gridSpan w:val="2"/>
            <w:tcBorders>
              <w:top w:val="nil"/>
              <w:left w:val="nil"/>
              <w:bottom w:val="single" w:sz="4" w:space="0" w:color="auto"/>
              <w:right w:val="single" w:sz="4" w:space="0" w:color="auto"/>
            </w:tcBorders>
            <w:shd w:val="clear" w:color="000000" w:fill="FFCC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PEROX Chamber Temp Out</w:t>
            </w:r>
          </w:p>
        </w:tc>
        <w:tc>
          <w:tcPr>
            <w:tcW w:w="3860" w:type="dxa"/>
            <w:tcBorders>
              <w:top w:val="nil"/>
              <w:left w:val="nil"/>
              <w:bottom w:val="single" w:sz="4" w:space="0" w:color="auto"/>
              <w:right w:val="single" w:sz="4" w:space="0" w:color="auto"/>
            </w:tcBorders>
            <w:shd w:val="clear" w:color="000000" w:fill="FFCC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Troubleshoot problem then Verify </w:t>
            </w:r>
            <w:r w:rsidRPr="00207927">
              <w:rPr>
                <w:rFonts w:eastAsia="Times New Roman" w:cs="Arial"/>
                <w:sz w:val="20"/>
                <w:szCs w:val="20"/>
              </w:rPr>
              <w:br/>
              <w:t>Differential if needed</w:t>
            </w:r>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RR</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RBCIFR</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RBC Irregular Flow Rate</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Rerun sample, Accept if No CC</w:t>
            </w:r>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HR</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HGBIFR</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HGB Irregular Flow Rate</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Rerun sample, Accept if No CC</w:t>
            </w:r>
          </w:p>
        </w:tc>
      </w:tr>
      <w:tr w:rsidR="00DD6738" w:rsidRPr="00207927" w:rsidTr="00B62E8C">
        <w:trPr>
          <w:trHeight w:val="255"/>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PH</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HGB-PL</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HGB Lamp Low</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Accept if No CC</w:t>
            </w:r>
          </w:p>
        </w:tc>
      </w:tr>
      <w:tr w:rsidR="00DD6738" w:rsidRPr="00207927" w:rsidTr="00B62E8C">
        <w:trPr>
          <w:trHeight w:val="435"/>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NW</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PLT-CLM</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Platelet Clumps</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Verify PLT Count if platelets decreased</w:t>
            </w:r>
          </w:p>
        </w:tc>
      </w:tr>
      <w:tr w:rsidR="00DD6738" w:rsidRPr="00207927" w:rsidTr="00B62E8C">
        <w:trPr>
          <w:trHeight w:val="30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NT</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PLT-NO</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PLT Noise</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Verify PLT Count if platelets decreased</w:t>
            </w:r>
          </w:p>
        </w:tc>
      </w:tr>
      <w:tr w:rsidR="00DD6738" w:rsidRPr="00207927" w:rsidTr="00B62E8C">
        <w:trPr>
          <w:trHeight w:val="30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OT</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PLTORN</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PLT Origin Noise</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Verify PLT Count if platelets decreased</w:t>
            </w:r>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VX</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PX-NV</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PEROX No Valley</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Verify Differential</w:t>
            </w:r>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CT</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proofErr w:type="spellStart"/>
            <w:r w:rsidRPr="00207927">
              <w:rPr>
                <w:rFonts w:eastAsia="Times New Roman" w:cs="Arial"/>
                <w:b/>
                <w:bCs/>
                <w:sz w:val="20"/>
                <w:szCs w:val="20"/>
              </w:rPr>
              <w:t>RTCint</w:t>
            </w:r>
            <w:proofErr w:type="spellEnd"/>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Platelet threshold questionable</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Manual </w:t>
            </w:r>
            <w:proofErr w:type="spellStart"/>
            <w:r w:rsidRPr="00207927">
              <w:rPr>
                <w:rFonts w:eastAsia="Times New Roman" w:cs="Arial"/>
                <w:sz w:val="20"/>
                <w:szCs w:val="20"/>
              </w:rPr>
              <w:t>Retic</w:t>
            </w:r>
            <w:proofErr w:type="spellEnd"/>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CR</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RTCIFR</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proofErr w:type="spellStart"/>
            <w:r w:rsidRPr="00207927">
              <w:rPr>
                <w:rFonts w:eastAsia="Times New Roman" w:cs="Arial"/>
                <w:sz w:val="20"/>
                <w:szCs w:val="20"/>
              </w:rPr>
              <w:t>Retic</w:t>
            </w:r>
            <w:proofErr w:type="spellEnd"/>
            <w:r w:rsidRPr="00207927">
              <w:rPr>
                <w:rFonts w:eastAsia="Times New Roman" w:cs="Arial"/>
                <w:sz w:val="20"/>
                <w:szCs w:val="20"/>
              </w:rPr>
              <w:t xml:space="preserve"> Irregular Flow Rate</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Manual </w:t>
            </w:r>
            <w:proofErr w:type="spellStart"/>
            <w:r w:rsidRPr="00207927">
              <w:rPr>
                <w:rFonts w:eastAsia="Times New Roman" w:cs="Arial"/>
                <w:sz w:val="20"/>
                <w:szCs w:val="20"/>
              </w:rPr>
              <w:t>Retic</w:t>
            </w:r>
            <w:proofErr w:type="spellEnd"/>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FC</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RTC-FS</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proofErr w:type="spellStart"/>
            <w:r w:rsidRPr="00207927">
              <w:rPr>
                <w:rFonts w:eastAsia="Times New Roman" w:cs="Arial"/>
                <w:sz w:val="20"/>
                <w:szCs w:val="20"/>
              </w:rPr>
              <w:t>Retic</w:t>
            </w:r>
            <w:proofErr w:type="spellEnd"/>
            <w:r w:rsidRPr="00207927">
              <w:rPr>
                <w:rFonts w:eastAsia="Times New Roman" w:cs="Arial"/>
                <w:sz w:val="20"/>
                <w:szCs w:val="20"/>
              </w:rPr>
              <w:t xml:space="preserve"> Abnormal Distribution</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Manual </w:t>
            </w:r>
            <w:proofErr w:type="spellStart"/>
            <w:r w:rsidRPr="00207927">
              <w:rPr>
                <w:rFonts w:eastAsia="Times New Roman" w:cs="Arial"/>
                <w:sz w:val="20"/>
                <w:szCs w:val="20"/>
              </w:rPr>
              <w:t>Retic</w:t>
            </w:r>
            <w:proofErr w:type="spellEnd"/>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FFFF99"/>
            <w:noWrap/>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NO</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RTC-NO</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Noise at </w:t>
            </w:r>
            <w:proofErr w:type="spellStart"/>
            <w:r w:rsidRPr="00207927">
              <w:rPr>
                <w:rFonts w:eastAsia="Times New Roman" w:cs="Arial"/>
                <w:sz w:val="20"/>
                <w:szCs w:val="20"/>
              </w:rPr>
              <w:t>retic</w:t>
            </w:r>
            <w:proofErr w:type="spellEnd"/>
            <w:r w:rsidRPr="00207927">
              <w:rPr>
                <w:rFonts w:eastAsia="Times New Roman" w:cs="Arial"/>
                <w:sz w:val="20"/>
                <w:szCs w:val="20"/>
              </w:rPr>
              <w:t xml:space="preserve"> Origin</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Manual </w:t>
            </w:r>
            <w:proofErr w:type="spellStart"/>
            <w:r w:rsidRPr="00207927">
              <w:rPr>
                <w:rFonts w:eastAsia="Times New Roman" w:cs="Arial"/>
                <w:sz w:val="20"/>
                <w:szCs w:val="20"/>
              </w:rPr>
              <w:t>Retic</w:t>
            </w:r>
            <w:proofErr w:type="spellEnd"/>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FFFF99"/>
            <w:noWrap/>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CL</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RTC-L</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Cells analyzed &lt;10,000</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Manual </w:t>
            </w:r>
            <w:proofErr w:type="spellStart"/>
            <w:r w:rsidRPr="00207927">
              <w:rPr>
                <w:rFonts w:eastAsia="Times New Roman" w:cs="Arial"/>
                <w:sz w:val="20"/>
                <w:szCs w:val="20"/>
              </w:rPr>
              <w:t>Retic</w:t>
            </w:r>
            <w:proofErr w:type="spellEnd"/>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FFFF99"/>
            <w:noWrap/>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RF</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RTC-FL</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proofErr w:type="spellStart"/>
            <w:r w:rsidRPr="00207927">
              <w:rPr>
                <w:rFonts w:eastAsia="Times New Roman" w:cs="Arial"/>
                <w:sz w:val="20"/>
                <w:szCs w:val="20"/>
              </w:rPr>
              <w:t>Retic</w:t>
            </w:r>
            <w:proofErr w:type="spellEnd"/>
            <w:r w:rsidRPr="00207927">
              <w:rPr>
                <w:rFonts w:eastAsia="Times New Roman" w:cs="Arial"/>
                <w:sz w:val="20"/>
                <w:szCs w:val="20"/>
              </w:rPr>
              <w:t xml:space="preserve"> Irregular Flow Rate</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Manual </w:t>
            </w:r>
            <w:proofErr w:type="spellStart"/>
            <w:r w:rsidRPr="00207927">
              <w:rPr>
                <w:rFonts w:eastAsia="Times New Roman" w:cs="Arial"/>
                <w:sz w:val="20"/>
                <w:szCs w:val="20"/>
              </w:rPr>
              <w:t>Retic</w:t>
            </w:r>
            <w:proofErr w:type="spellEnd"/>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FFFF99"/>
            <w:noWrap/>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CS</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RTCSAT</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Cells in saturation &gt;10%</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Manual </w:t>
            </w:r>
            <w:proofErr w:type="spellStart"/>
            <w:r w:rsidRPr="00207927">
              <w:rPr>
                <w:rFonts w:eastAsia="Times New Roman" w:cs="Arial"/>
                <w:sz w:val="20"/>
                <w:szCs w:val="20"/>
              </w:rPr>
              <w:t>Retic</w:t>
            </w:r>
            <w:proofErr w:type="spellEnd"/>
          </w:p>
        </w:tc>
      </w:tr>
      <w:tr w:rsidR="00DD6738" w:rsidRPr="00207927" w:rsidTr="00B62E8C">
        <w:trPr>
          <w:trHeight w:val="450"/>
        </w:trPr>
        <w:tc>
          <w:tcPr>
            <w:tcW w:w="1120" w:type="dxa"/>
            <w:tcBorders>
              <w:top w:val="nil"/>
              <w:left w:val="single" w:sz="8" w:space="0" w:color="auto"/>
              <w:bottom w:val="single" w:sz="4" w:space="0" w:color="auto"/>
              <w:right w:val="single" w:sz="4" w:space="0" w:color="auto"/>
            </w:tcBorders>
            <w:shd w:val="clear" w:color="000000" w:fill="FFFF99"/>
            <w:noWrap/>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SE</w:t>
            </w:r>
          </w:p>
        </w:tc>
        <w:tc>
          <w:tcPr>
            <w:tcW w:w="156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RTC-SE</w:t>
            </w:r>
          </w:p>
        </w:tc>
        <w:tc>
          <w:tcPr>
            <w:tcW w:w="3400" w:type="dxa"/>
            <w:gridSpan w:val="2"/>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Abnormal </w:t>
            </w:r>
            <w:proofErr w:type="spellStart"/>
            <w:r w:rsidRPr="00207927">
              <w:rPr>
                <w:rFonts w:eastAsia="Times New Roman" w:cs="Arial"/>
                <w:sz w:val="20"/>
                <w:szCs w:val="20"/>
              </w:rPr>
              <w:t>Distriubtion</w:t>
            </w:r>
            <w:proofErr w:type="spellEnd"/>
            <w:r w:rsidRPr="00207927">
              <w:rPr>
                <w:rFonts w:eastAsia="Times New Roman" w:cs="Arial"/>
                <w:sz w:val="20"/>
                <w:szCs w:val="20"/>
              </w:rPr>
              <w:t xml:space="preserve"> of </w:t>
            </w:r>
            <w:proofErr w:type="spellStart"/>
            <w:r w:rsidRPr="00207927">
              <w:rPr>
                <w:rFonts w:eastAsia="Times New Roman" w:cs="Arial"/>
                <w:sz w:val="20"/>
                <w:szCs w:val="20"/>
              </w:rPr>
              <w:t>Retic</w:t>
            </w:r>
            <w:proofErr w:type="spellEnd"/>
            <w:r w:rsidRPr="00207927">
              <w:rPr>
                <w:rFonts w:eastAsia="Times New Roman" w:cs="Arial"/>
                <w:sz w:val="20"/>
                <w:szCs w:val="20"/>
              </w:rPr>
              <w:t xml:space="preserve"> RBCs</w:t>
            </w:r>
          </w:p>
        </w:tc>
        <w:tc>
          <w:tcPr>
            <w:tcW w:w="3860" w:type="dxa"/>
            <w:tcBorders>
              <w:top w:val="nil"/>
              <w:left w:val="nil"/>
              <w:bottom w:val="single" w:sz="4" w:space="0" w:color="auto"/>
              <w:right w:val="single" w:sz="4" w:space="0" w:color="auto"/>
            </w:tcBorders>
            <w:shd w:val="clear" w:color="000000" w:fill="FFFF99"/>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Manual </w:t>
            </w:r>
            <w:proofErr w:type="spellStart"/>
            <w:r w:rsidRPr="00207927">
              <w:rPr>
                <w:rFonts w:eastAsia="Times New Roman" w:cs="Arial"/>
                <w:sz w:val="20"/>
                <w:szCs w:val="20"/>
              </w:rPr>
              <w:t>Retic</w:t>
            </w:r>
            <w:proofErr w:type="spellEnd"/>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PX</w:t>
            </w:r>
          </w:p>
        </w:tc>
        <w:tc>
          <w:tcPr>
            <w:tcW w:w="156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PX-PL</w:t>
            </w:r>
          </w:p>
        </w:tc>
        <w:tc>
          <w:tcPr>
            <w:tcW w:w="340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PEROX Light Intensity Low</w:t>
            </w:r>
          </w:p>
        </w:tc>
        <w:tc>
          <w:tcPr>
            <w:tcW w:w="3860" w:type="dxa"/>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Change </w:t>
            </w:r>
            <w:proofErr w:type="spellStart"/>
            <w:r w:rsidRPr="00207927">
              <w:rPr>
                <w:rFonts w:eastAsia="Times New Roman" w:cs="Arial"/>
                <w:sz w:val="20"/>
                <w:szCs w:val="20"/>
              </w:rPr>
              <w:t>perox</w:t>
            </w:r>
            <w:proofErr w:type="spellEnd"/>
            <w:r w:rsidRPr="00207927">
              <w:rPr>
                <w:rFonts w:eastAsia="Times New Roman" w:cs="Arial"/>
                <w:sz w:val="20"/>
                <w:szCs w:val="20"/>
              </w:rPr>
              <w:t xml:space="preserve"> lamp</w:t>
            </w:r>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XS</w:t>
            </w:r>
          </w:p>
        </w:tc>
        <w:tc>
          <w:tcPr>
            <w:tcW w:w="156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PX-SAT</w:t>
            </w:r>
          </w:p>
        </w:tc>
        <w:tc>
          <w:tcPr>
            <w:tcW w:w="340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PEROX Saturation</w:t>
            </w:r>
          </w:p>
        </w:tc>
        <w:tc>
          <w:tcPr>
            <w:tcW w:w="3860" w:type="dxa"/>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Rerun sample</w:t>
            </w:r>
          </w:p>
        </w:tc>
      </w:tr>
      <w:tr w:rsidR="00DD6738" w:rsidRPr="00207927" w:rsidTr="00B62E8C">
        <w:trPr>
          <w:trHeight w:val="255"/>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PL</w:t>
            </w:r>
          </w:p>
        </w:tc>
        <w:tc>
          <w:tcPr>
            <w:tcW w:w="156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LAS-PL</w:t>
            </w:r>
          </w:p>
        </w:tc>
        <w:tc>
          <w:tcPr>
            <w:tcW w:w="340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Laser Light Intensity Low</w:t>
            </w:r>
          </w:p>
        </w:tc>
        <w:tc>
          <w:tcPr>
            <w:tcW w:w="3860" w:type="dxa"/>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Manual Differential</w:t>
            </w:r>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MPO-D</w:t>
            </w:r>
          </w:p>
        </w:tc>
        <w:tc>
          <w:tcPr>
            <w:tcW w:w="156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MPO</w:t>
            </w:r>
          </w:p>
        </w:tc>
        <w:tc>
          <w:tcPr>
            <w:tcW w:w="340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Myeloperoxidase deficiency</w:t>
            </w:r>
          </w:p>
        </w:tc>
        <w:tc>
          <w:tcPr>
            <w:tcW w:w="3860" w:type="dxa"/>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Manual Differential</w:t>
            </w:r>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WC</w:t>
            </w:r>
          </w:p>
        </w:tc>
        <w:tc>
          <w:tcPr>
            <w:tcW w:w="156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WBC-CE</w:t>
            </w:r>
          </w:p>
        </w:tc>
        <w:tc>
          <w:tcPr>
            <w:tcW w:w="340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WBCB and WBCP do not match</w:t>
            </w:r>
          </w:p>
        </w:tc>
        <w:tc>
          <w:tcPr>
            <w:tcW w:w="3860" w:type="dxa"/>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Rerun sample, Verify Differential</w:t>
            </w:r>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WS</w:t>
            </w:r>
          </w:p>
        </w:tc>
        <w:tc>
          <w:tcPr>
            <w:tcW w:w="1560" w:type="dxa"/>
            <w:gridSpan w:val="2"/>
            <w:tcBorders>
              <w:top w:val="nil"/>
              <w:left w:val="nil"/>
              <w:bottom w:val="nil"/>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WBCSUB</w:t>
            </w:r>
          </w:p>
        </w:tc>
        <w:tc>
          <w:tcPr>
            <w:tcW w:w="340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WBC Substitution Rule was used.</w:t>
            </w:r>
          </w:p>
        </w:tc>
        <w:tc>
          <w:tcPr>
            <w:tcW w:w="3860" w:type="dxa"/>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Rerun sample, Verify Differential</w:t>
            </w:r>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BC</w:t>
            </w:r>
          </w:p>
        </w:tc>
        <w:tc>
          <w:tcPr>
            <w:tcW w:w="1560" w:type="dxa"/>
            <w:gridSpan w:val="2"/>
            <w:tcBorders>
              <w:top w:val="single" w:sz="4" w:space="0" w:color="auto"/>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B-SUSP</w:t>
            </w:r>
          </w:p>
        </w:tc>
        <w:tc>
          <w:tcPr>
            <w:tcW w:w="340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BASO Count Suspect</w:t>
            </w:r>
          </w:p>
        </w:tc>
        <w:tc>
          <w:tcPr>
            <w:tcW w:w="3860" w:type="dxa"/>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Verify Differential</w:t>
            </w:r>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BR</w:t>
            </w:r>
          </w:p>
        </w:tc>
        <w:tc>
          <w:tcPr>
            <w:tcW w:w="156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B-IRF</w:t>
            </w:r>
          </w:p>
        </w:tc>
        <w:tc>
          <w:tcPr>
            <w:tcW w:w="340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BASO Irregular Flow Rate</w:t>
            </w:r>
          </w:p>
        </w:tc>
        <w:tc>
          <w:tcPr>
            <w:tcW w:w="3860" w:type="dxa"/>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Rerun sample</w:t>
            </w:r>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NB</w:t>
            </w:r>
          </w:p>
        </w:tc>
        <w:tc>
          <w:tcPr>
            <w:tcW w:w="156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B-NO</w:t>
            </w:r>
          </w:p>
        </w:tc>
        <w:tc>
          <w:tcPr>
            <w:tcW w:w="340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BASO Noise</w:t>
            </w:r>
          </w:p>
        </w:tc>
        <w:tc>
          <w:tcPr>
            <w:tcW w:w="3860" w:type="dxa"/>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Rerun sample</w:t>
            </w:r>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VB</w:t>
            </w:r>
          </w:p>
        </w:tc>
        <w:tc>
          <w:tcPr>
            <w:tcW w:w="156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B-NV</w:t>
            </w:r>
          </w:p>
        </w:tc>
        <w:tc>
          <w:tcPr>
            <w:tcW w:w="340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BASO No Valley</w:t>
            </w:r>
          </w:p>
        </w:tc>
        <w:tc>
          <w:tcPr>
            <w:tcW w:w="3860" w:type="dxa"/>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Ignore this flag</w:t>
            </w:r>
          </w:p>
        </w:tc>
      </w:tr>
      <w:tr w:rsidR="00DD6738" w:rsidRPr="00207927" w:rsidTr="00B62E8C">
        <w:trPr>
          <w:trHeight w:val="270"/>
        </w:trPr>
        <w:tc>
          <w:tcPr>
            <w:tcW w:w="1120" w:type="dxa"/>
            <w:tcBorders>
              <w:top w:val="nil"/>
              <w:left w:val="single" w:sz="8"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BS</w:t>
            </w:r>
          </w:p>
        </w:tc>
        <w:tc>
          <w:tcPr>
            <w:tcW w:w="1560" w:type="dxa"/>
            <w:gridSpan w:val="2"/>
            <w:tcBorders>
              <w:top w:val="nil"/>
              <w:left w:val="nil"/>
              <w:bottom w:val="nil"/>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B-SAT</w:t>
            </w:r>
          </w:p>
        </w:tc>
        <w:tc>
          <w:tcPr>
            <w:tcW w:w="340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BASO Saturation</w:t>
            </w:r>
          </w:p>
        </w:tc>
        <w:tc>
          <w:tcPr>
            <w:tcW w:w="3860" w:type="dxa"/>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Rerun sample</w:t>
            </w:r>
          </w:p>
        </w:tc>
      </w:tr>
      <w:tr w:rsidR="00DD6738" w:rsidRPr="00207927" w:rsidTr="00B62E8C">
        <w:trPr>
          <w:trHeight w:val="525"/>
        </w:trPr>
        <w:tc>
          <w:tcPr>
            <w:tcW w:w="1120" w:type="dxa"/>
            <w:tcBorders>
              <w:top w:val="nil"/>
              <w:left w:val="nil"/>
              <w:bottom w:val="nil"/>
              <w:right w:val="nil"/>
            </w:tcBorders>
            <w:shd w:val="clear" w:color="auto" w:fill="auto"/>
            <w:noWrap/>
            <w:vAlign w:val="bottom"/>
            <w:hideMark/>
          </w:tcPr>
          <w:p w:rsidR="00DD6738" w:rsidRPr="00207927" w:rsidRDefault="00DD6738" w:rsidP="00B62E8C">
            <w:pPr>
              <w:spacing w:line="240" w:lineRule="auto"/>
              <w:rPr>
                <w:rFonts w:eastAsia="Times New Roman" w:cs="Arial"/>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NRCELL</w:t>
            </w:r>
          </w:p>
        </w:tc>
        <w:tc>
          <w:tcPr>
            <w:tcW w:w="3400" w:type="dxa"/>
            <w:gridSpan w:val="2"/>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sz w:val="20"/>
                <w:szCs w:val="20"/>
              </w:rPr>
            </w:pPr>
            <w:r w:rsidRPr="00207927">
              <w:rPr>
                <w:rFonts w:eastAsia="Times New Roman" w:cs="Arial"/>
                <w:sz w:val="20"/>
                <w:szCs w:val="20"/>
              </w:rPr>
              <w:t xml:space="preserve">Suspect Cellular Interference - </w:t>
            </w:r>
            <w:proofErr w:type="spellStart"/>
            <w:r w:rsidRPr="00207927">
              <w:rPr>
                <w:rFonts w:eastAsia="Times New Roman" w:cs="Arial"/>
                <w:sz w:val="20"/>
                <w:szCs w:val="20"/>
              </w:rPr>
              <w:t>Unlysed</w:t>
            </w:r>
            <w:proofErr w:type="spellEnd"/>
            <w:r w:rsidRPr="00207927">
              <w:rPr>
                <w:rFonts w:eastAsia="Times New Roman" w:cs="Arial"/>
                <w:sz w:val="20"/>
                <w:szCs w:val="20"/>
              </w:rPr>
              <w:t xml:space="preserve"> RBCs</w:t>
            </w:r>
          </w:p>
        </w:tc>
        <w:tc>
          <w:tcPr>
            <w:tcW w:w="3860" w:type="dxa"/>
            <w:tcBorders>
              <w:top w:val="nil"/>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Manual Differential</w:t>
            </w:r>
          </w:p>
        </w:tc>
      </w:tr>
      <w:tr w:rsidR="00DD6738" w:rsidRPr="00207927" w:rsidTr="00DD6738">
        <w:trPr>
          <w:trHeight w:val="270"/>
        </w:trPr>
        <w:tc>
          <w:tcPr>
            <w:tcW w:w="1758" w:type="dxa"/>
            <w:gridSpan w:val="2"/>
            <w:tcBorders>
              <w:top w:val="single" w:sz="4" w:space="0" w:color="auto"/>
              <w:left w:val="single" w:sz="4" w:space="0" w:color="auto"/>
              <w:bottom w:val="single" w:sz="4" w:space="0" w:color="auto"/>
              <w:right w:val="single" w:sz="4" w:space="0" w:color="auto"/>
            </w:tcBorders>
            <w:shd w:val="clear" w:color="000000" w:fill="CCFFCC"/>
            <w:vAlign w:val="center"/>
            <w:hideMark/>
          </w:tcPr>
          <w:p w:rsidR="00DD6738" w:rsidRPr="00207927" w:rsidRDefault="00842B33" w:rsidP="00B62E8C">
            <w:pPr>
              <w:spacing w:line="240" w:lineRule="auto"/>
              <w:jc w:val="center"/>
              <w:rPr>
                <w:rFonts w:eastAsia="Times New Roman" w:cs="Arial"/>
                <w:b/>
                <w:bCs/>
                <w:sz w:val="20"/>
                <w:szCs w:val="20"/>
              </w:rPr>
            </w:pPr>
            <w:r>
              <w:rPr>
                <w:rFonts w:ascii="Verdana" w:hAnsi="Verdana"/>
                <w:szCs w:val="24"/>
              </w:rPr>
              <w:t xml:space="preserve"> </w:t>
            </w:r>
            <w:r w:rsidR="00DD6738" w:rsidRPr="00207927">
              <w:rPr>
                <w:rFonts w:eastAsia="Times New Roman" w:cs="Arial"/>
                <w:b/>
                <w:bCs/>
                <w:sz w:val="20"/>
                <w:szCs w:val="20"/>
              </w:rPr>
              <w:t>NR-LPD</w:t>
            </w:r>
          </w:p>
        </w:tc>
        <w:tc>
          <w:tcPr>
            <w:tcW w:w="3832" w:type="dxa"/>
            <w:gridSpan w:val="2"/>
            <w:tcBorders>
              <w:top w:val="single" w:sz="4" w:space="0" w:color="auto"/>
              <w:left w:val="single" w:sz="4"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sz w:val="20"/>
                <w:szCs w:val="20"/>
              </w:rPr>
            </w:pPr>
            <w:r w:rsidRPr="00207927">
              <w:rPr>
                <w:rFonts w:eastAsia="Times New Roman" w:cs="Arial"/>
                <w:sz w:val="20"/>
                <w:szCs w:val="20"/>
              </w:rPr>
              <w:t>Suspect Lipid Interference</w:t>
            </w:r>
          </w:p>
        </w:tc>
        <w:tc>
          <w:tcPr>
            <w:tcW w:w="4350" w:type="dxa"/>
            <w:gridSpan w:val="2"/>
            <w:tcBorders>
              <w:top w:val="single" w:sz="4" w:space="0" w:color="auto"/>
              <w:left w:val="single" w:sz="4"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Verify Differential</w:t>
            </w:r>
          </w:p>
        </w:tc>
      </w:tr>
      <w:tr w:rsidR="00DD6738" w:rsidRPr="00207927" w:rsidTr="00DD6738">
        <w:trPr>
          <w:trHeight w:val="270"/>
        </w:trPr>
        <w:tc>
          <w:tcPr>
            <w:tcW w:w="1758" w:type="dxa"/>
            <w:gridSpan w:val="2"/>
            <w:tcBorders>
              <w:top w:val="single" w:sz="4" w:space="0" w:color="auto"/>
              <w:left w:val="single" w:sz="4" w:space="0" w:color="auto"/>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NRLPLT</w:t>
            </w:r>
          </w:p>
        </w:tc>
        <w:tc>
          <w:tcPr>
            <w:tcW w:w="3832" w:type="dxa"/>
            <w:gridSpan w:val="2"/>
            <w:tcBorders>
              <w:top w:val="single" w:sz="4" w:space="0" w:color="auto"/>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jc w:val="center"/>
              <w:rPr>
                <w:rFonts w:eastAsia="Times New Roman" w:cs="Arial"/>
                <w:sz w:val="20"/>
                <w:szCs w:val="20"/>
              </w:rPr>
            </w:pPr>
            <w:r w:rsidRPr="00207927">
              <w:rPr>
                <w:rFonts w:eastAsia="Times New Roman" w:cs="Arial"/>
                <w:sz w:val="20"/>
                <w:szCs w:val="20"/>
              </w:rPr>
              <w:t xml:space="preserve">Suspect Large </w:t>
            </w:r>
            <w:proofErr w:type="spellStart"/>
            <w:r w:rsidRPr="00207927">
              <w:rPr>
                <w:rFonts w:eastAsia="Times New Roman" w:cs="Arial"/>
                <w:sz w:val="20"/>
                <w:szCs w:val="20"/>
              </w:rPr>
              <w:t>Plt</w:t>
            </w:r>
            <w:proofErr w:type="spellEnd"/>
            <w:r w:rsidRPr="00207927">
              <w:rPr>
                <w:rFonts w:eastAsia="Times New Roman" w:cs="Arial"/>
                <w:sz w:val="20"/>
                <w:szCs w:val="20"/>
              </w:rPr>
              <w:t xml:space="preserve"> Interference</w:t>
            </w:r>
          </w:p>
        </w:tc>
        <w:tc>
          <w:tcPr>
            <w:tcW w:w="4350" w:type="dxa"/>
            <w:gridSpan w:val="2"/>
            <w:tcBorders>
              <w:top w:val="single" w:sz="4" w:space="0" w:color="auto"/>
              <w:left w:val="nil"/>
              <w:bottom w:val="single" w:sz="4" w:space="0" w:color="auto"/>
              <w:right w:val="single" w:sz="4" w:space="0" w:color="auto"/>
            </w:tcBorders>
            <w:shd w:val="clear" w:color="000000" w:fill="CCFFCC"/>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Verify Differential</w:t>
            </w:r>
          </w:p>
        </w:tc>
      </w:tr>
      <w:tr w:rsidR="00DD6738" w:rsidRPr="00207927" w:rsidTr="00DD6738">
        <w:trPr>
          <w:trHeight w:val="435"/>
        </w:trPr>
        <w:tc>
          <w:tcPr>
            <w:tcW w:w="1758" w:type="dxa"/>
            <w:gridSpan w:val="2"/>
            <w:tcBorders>
              <w:top w:val="single" w:sz="4" w:space="0" w:color="auto"/>
              <w:left w:val="single" w:sz="4" w:space="0" w:color="auto"/>
              <w:bottom w:val="single" w:sz="4" w:space="0" w:color="auto"/>
              <w:right w:val="single" w:sz="4" w:space="0" w:color="auto"/>
            </w:tcBorders>
            <w:shd w:val="clear" w:color="000000" w:fill="CCFFCC"/>
            <w:vAlign w:val="bottom"/>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NRPXNV</w:t>
            </w:r>
          </w:p>
        </w:tc>
        <w:tc>
          <w:tcPr>
            <w:tcW w:w="3832" w:type="dxa"/>
            <w:gridSpan w:val="2"/>
            <w:tcBorders>
              <w:top w:val="single" w:sz="4" w:space="0" w:color="auto"/>
              <w:left w:val="nil"/>
              <w:bottom w:val="single" w:sz="4" w:space="0" w:color="auto"/>
              <w:right w:val="single" w:sz="4" w:space="0" w:color="auto"/>
            </w:tcBorders>
            <w:shd w:val="clear" w:color="000000" w:fill="CCFFCC"/>
            <w:vAlign w:val="bottom"/>
            <w:hideMark/>
          </w:tcPr>
          <w:p w:rsidR="00DD6738" w:rsidRPr="00207927" w:rsidRDefault="00DD6738" w:rsidP="00B62E8C">
            <w:pPr>
              <w:spacing w:line="240" w:lineRule="auto"/>
              <w:jc w:val="center"/>
              <w:rPr>
                <w:rFonts w:eastAsia="Times New Roman" w:cs="Arial"/>
                <w:sz w:val="20"/>
                <w:szCs w:val="20"/>
              </w:rPr>
            </w:pPr>
            <w:r w:rsidRPr="00207927">
              <w:rPr>
                <w:rFonts w:eastAsia="Times New Roman" w:cs="Arial"/>
                <w:sz w:val="20"/>
                <w:szCs w:val="20"/>
              </w:rPr>
              <w:t xml:space="preserve">No </w:t>
            </w:r>
            <w:proofErr w:type="spellStart"/>
            <w:r w:rsidRPr="00207927">
              <w:rPr>
                <w:rFonts w:eastAsia="Times New Roman" w:cs="Arial"/>
                <w:sz w:val="20"/>
                <w:szCs w:val="20"/>
              </w:rPr>
              <w:t>Perox</w:t>
            </w:r>
            <w:proofErr w:type="spellEnd"/>
            <w:r w:rsidRPr="00207927">
              <w:rPr>
                <w:rFonts w:eastAsia="Times New Roman" w:cs="Arial"/>
                <w:sz w:val="20"/>
                <w:szCs w:val="20"/>
              </w:rPr>
              <w:t xml:space="preserve"> NRBC/Lymph Valley</w:t>
            </w:r>
          </w:p>
        </w:tc>
        <w:tc>
          <w:tcPr>
            <w:tcW w:w="4350" w:type="dxa"/>
            <w:gridSpan w:val="2"/>
            <w:tcBorders>
              <w:top w:val="single" w:sz="4" w:space="0" w:color="auto"/>
              <w:left w:val="nil"/>
              <w:bottom w:val="single" w:sz="4" w:space="0" w:color="auto"/>
              <w:right w:val="single" w:sz="4" w:space="0" w:color="auto"/>
            </w:tcBorders>
            <w:shd w:val="clear" w:color="000000" w:fill="CCFFCC"/>
            <w:vAlign w:val="bottom"/>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Verify Differential</w:t>
            </w:r>
          </w:p>
        </w:tc>
      </w:tr>
      <w:tr w:rsidR="00DD6738" w:rsidRPr="00207927" w:rsidTr="00DD6738">
        <w:trPr>
          <w:trHeight w:val="435"/>
        </w:trPr>
        <w:tc>
          <w:tcPr>
            <w:tcW w:w="1758" w:type="dxa"/>
            <w:gridSpan w:val="2"/>
            <w:tcBorders>
              <w:top w:val="single" w:sz="4" w:space="0" w:color="auto"/>
              <w:left w:val="single" w:sz="4" w:space="0" w:color="auto"/>
              <w:bottom w:val="single" w:sz="4" w:space="0" w:color="auto"/>
              <w:right w:val="single" w:sz="4" w:space="0" w:color="auto"/>
            </w:tcBorders>
            <w:shd w:val="clear" w:color="000000" w:fill="CCFFCC"/>
            <w:vAlign w:val="bottom"/>
            <w:hideMark/>
          </w:tcPr>
          <w:p w:rsidR="00DD6738" w:rsidRPr="00DD6738" w:rsidRDefault="00DD6738" w:rsidP="00DD6738">
            <w:pPr>
              <w:spacing w:line="240" w:lineRule="auto"/>
              <w:jc w:val="center"/>
              <w:rPr>
                <w:rFonts w:eastAsia="Times New Roman" w:cs="Arial"/>
                <w:b/>
                <w:bCs/>
                <w:sz w:val="20"/>
                <w:szCs w:val="20"/>
              </w:rPr>
            </w:pPr>
            <w:r w:rsidRPr="00DD6738">
              <w:rPr>
                <w:rFonts w:eastAsia="Times New Roman" w:cs="Arial"/>
                <w:b/>
                <w:bCs/>
                <w:sz w:val="20"/>
                <w:szCs w:val="20"/>
              </w:rPr>
              <w:t> </w:t>
            </w:r>
          </w:p>
        </w:tc>
        <w:tc>
          <w:tcPr>
            <w:tcW w:w="3832" w:type="dxa"/>
            <w:gridSpan w:val="2"/>
            <w:tcBorders>
              <w:top w:val="single" w:sz="4" w:space="0" w:color="auto"/>
              <w:left w:val="nil"/>
              <w:bottom w:val="single" w:sz="4" w:space="0" w:color="auto"/>
              <w:right w:val="single" w:sz="4" w:space="0" w:color="auto"/>
            </w:tcBorders>
            <w:shd w:val="clear" w:color="000000" w:fill="CCFFCC"/>
            <w:vAlign w:val="bottom"/>
            <w:hideMark/>
          </w:tcPr>
          <w:p w:rsidR="00DD6738" w:rsidRPr="00207927" w:rsidRDefault="00DD6738" w:rsidP="00DD6738">
            <w:pPr>
              <w:spacing w:line="240" w:lineRule="auto"/>
              <w:jc w:val="center"/>
              <w:rPr>
                <w:rFonts w:eastAsia="Times New Roman" w:cs="Arial"/>
                <w:sz w:val="20"/>
                <w:szCs w:val="20"/>
              </w:rPr>
            </w:pPr>
            <w:r w:rsidRPr="00207927">
              <w:rPr>
                <w:rFonts w:eastAsia="Times New Roman" w:cs="Arial"/>
                <w:sz w:val="20"/>
                <w:szCs w:val="20"/>
              </w:rPr>
              <w:t> </w:t>
            </w:r>
          </w:p>
        </w:tc>
        <w:tc>
          <w:tcPr>
            <w:tcW w:w="4350" w:type="dxa"/>
            <w:gridSpan w:val="2"/>
            <w:tcBorders>
              <w:top w:val="single" w:sz="4" w:space="0" w:color="auto"/>
              <w:left w:val="nil"/>
              <w:bottom w:val="single" w:sz="4" w:space="0" w:color="auto"/>
              <w:right w:val="single" w:sz="4" w:space="0" w:color="auto"/>
            </w:tcBorders>
            <w:shd w:val="clear" w:color="000000" w:fill="CCFFCC"/>
            <w:vAlign w:val="bottom"/>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w:t>
            </w:r>
          </w:p>
        </w:tc>
      </w:tr>
    </w:tbl>
    <w:p w:rsidR="00DD6738" w:rsidRDefault="00DD6738" w:rsidP="00A17FC3">
      <w:pPr>
        <w:spacing w:line="240" w:lineRule="auto"/>
        <w:contextualSpacing w:val="0"/>
        <w:jc w:val="left"/>
        <w:rPr>
          <w:rFonts w:ascii="Verdana" w:hAnsi="Verdana"/>
          <w:szCs w:val="24"/>
        </w:rPr>
      </w:pPr>
    </w:p>
    <w:p w:rsidR="00DD6738" w:rsidRDefault="00AF6311" w:rsidP="00DD6738">
      <w:pPr>
        <w:spacing w:line="240" w:lineRule="auto"/>
        <w:jc w:val="center"/>
        <w:rPr>
          <w:rFonts w:eastAsia="Times New Roman" w:cs="Arial"/>
          <w:b/>
          <w:bCs/>
          <w:color w:val="333399"/>
          <w:sz w:val="32"/>
          <w:szCs w:val="32"/>
        </w:rPr>
      </w:pPr>
      <w:r>
        <w:rPr>
          <w:rFonts w:eastAsia="Times New Roman" w:cs="Arial"/>
          <w:b/>
          <w:bCs/>
          <w:color w:val="333399"/>
          <w:sz w:val="32"/>
          <w:szCs w:val="32"/>
        </w:rPr>
        <w:t>CH40-03</w:t>
      </w:r>
    </w:p>
    <w:p w:rsidR="00DD6738" w:rsidRDefault="00DD6738">
      <w:pPr>
        <w:spacing w:line="240" w:lineRule="auto"/>
        <w:contextualSpacing w:val="0"/>
        <w:jc w:val="left"/>
        <w:rPr>
          <w:rFonts w:ascii="Verdana" w:hAnsi="Verdana"/>
          <w:szCs w:val="24"/>
        </w:rPr>
      </w:pPr>
    </w:p>
    <w:tbl>
      <w:tblPr>
        <w:tblW w:w="9940" w:type="dxa"/>
        <w:tblInd w:w="93" w:type="dxa"/>
        <w:tblLook w:val="04A0" w:firstRow="1" w:lastRow="0" w:firstColumn="1" w:lastColumn="0" w:noHBand="0" w:noVBand="1"/>
      </w:tblPr>
      <w:tblGrid>
        <w:gridCol w:w="1120"/>
        <w:gridCol w:w="1560"/>
        <w:gridCol w:w="3400"/>
        <w:gridCol w:w="3860"/>
      </w:tblGrid>
      <w:tr w:rsidR="00DD6738" w:rsidRPr="00207927" w:rsidTr="00B62E8C">
        <w:trPr>
          <w:trHeight w:val="420"/>
        </w:trPr>
        <w:tc>
          <w:tcPr>
            <w:tcW w:w="1120" w:type="dxa"/>
            <w:tcBorders>
              <w:top w:val="nil"/>
              <w:left w:val="nil"/>
              <w:bottom w:val="nil"/>
              <w:right w:val="nil"/>
            </w:tcBorders>
            <w:shd w:val="clear" w:color="auto" w:fill="auto"/>
            <w:noWrap/>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nil"/>
              <w:bottom w:val="single" w:sz="8" w:space="0" w:color="auto"/>
              <w:right w:val="single" w:sz="4" w:space="0" w:color="auto"/>
            </w:tcBorders>
            <w:shd w:val="clear" w:color="auto" w:fill="auto"/>
            <w:vAlign w:val="bottom"/>
            <w:hideMark/>
          </w:tcPr>
          <w:p w:rsidR="00DD6738" w:rsidRPr="00207927" w:rsidRDefault="00DD6738" w:rsidP="00B62E8C">
            <w:pPr>
              <w:spacing w:line="240" w:lineRule="auto"/>
              <w:jc w:val="center"/>
              <w:rPr>
                <w:rFonts w:eastAsia="Times New Roman" w:cs="Arial"/>
                <w:b/>
                <w:bCs/>
                <w:color w:val="333399"/>
                <w:sz w:val="32"/>
                <w:szCs w:val="32"/>
              </w:rPr>
            </w:pPr>
            <w:r w:rsidRPr="00207927">
              <w:rPr>
                <w:rFonts w:eastAsia="Times New Roman" w:cs="Arial"/>
                <w:b/>
                <w:bCs/>
                <w:color w:val="333399"/>
                <w:sz w:val="32"/>
                <w:szCs w:val="32"/>
              </w:rPr>
              <w:t> </w:t>
            </w:r>
          </w:p>
        </w:tc>
        <w:tc>
          <w:tcPr>
            <w:tcW w:w="3400" w:type="dxa"/>
            <w:tcBorders>
              <w:top w:val="nil"/>
              <w:left w:val="nil"/>
              <w:bottom w:val="nil"/>
              <w:right w:val="nil"/>
            </w:tcBorders>
            <w:shd w:val="clear" w:color="auto" w:fill="auto"/>
            <w:vAlign w:val="bottom"/>
            <w:hideMark/>
          </w:tcPr>
          <w:p w:rsidR="00DD6738" w:rsidRPr="00207927" w:rsidRDefault="00DD6738" w:rsidP="00B62E8C">
            <w:pPr>
              <w:spacing w:line="240" w:lineRule="auto"/>
              <w:jc w:val="center"/>
              <w:rPr>
                <w:rFonts w:eastAsia="Times New Roman" w:cs="Arial"/>
                <w:b/>
                <w:bCs/>
                <w:color w:val="333399"/>
                <w:sz w:val="32"/>
                <w:szCs w:val="32"/>
              </w:rPr>
            </w:pPr>
            <w:r w:rsidRPr="00207927">
              <w:rPr>
                <w:rFonts w:eastAsia="Times New Roman" w:cs="Arial"/>
                <w:b/>
                <w:bCs/>
                <w:color w:val="333399"/>
                <w:sz w:val="32"/>
                <w:szCs w:val="32"/>
              </w:rPr>
              <w:t xml:space="preserve">  Morphology Flags</w:t>
            </w:r>
          </w:p>
        </w:tc>
        <w:tc>
          <w:tcPr>
            <w:tcW w:w="3860" w:type="dxa"/>
            <w:tcBorders>
              <w:top w:val="nil"/>
              <w:left w:val="nil"/>
              <w:bottom w:val="nil"/>
              <w:right w:val="dashed" w:sz="4" w:space="0" w:color="auto"/>
            </w:tcBorders>
            <w:shd w:val="clear" w:color="auto" w:fill="auto"/>
            <w:vAlign w:val="bottom"/>
            <w:hideMark/>
          </w:tcPr>
          <w:p w:rsidR="00DD6738" w:rsidRPr="00207927" w:rsidRDefault="00DD6738" w:rsidP="00B62E8C">
            <w:pPr>
              <w:spacing w:line="240" w:lineRule="auto"/>
              <w:jc w:val="center"/>
              <w:rPr>
                <w:rFonts w:eastAsia="Times New Roman" w:cs="Arial"/>
                <w:b/>
                <w:bCs/>
                <w:color w:val="333399"/>
                <w:sz w:val="32"/>
                <w:szCs w:val="32"/>
              </w:rPr>
            </w:pPr>
            <w:r w:rsidRPr="00207927">
              <w:rPr>
                <w:rFonts w:eastAsia="Times New Roman" w:cs="Arial"/>
                <w:b/>
                <w:bCs/>
                <w:color w:val="333399"/>
                <w:sz w:val="32"/>
                <w:szCs w:val="32"/>
              </w:rPr>
              <w:t> </w:t>
            </w:r>
          </w:p>
        </w:tc>
      </w:tr>
      <w:tr w:rsidR="00DD6738" w:rsidRPr="00207927" w:rsidTr="00B62E8C">
        <w:trPr>
          <w:trHeight w:val="345"/>
        </w:trPr>
        <w:tc>
          <w:tcPr>
            <w:tcW w:w="1120" w:type="dxa"/>
            <w:tcBorders>
              <w:top w:val="nil"/>
              <w:left w:val="nil"/>
              <w:bottom w:val="nil"/>
              <w:right w:val="nil"/>
            </w:tcBorders>
            <w:shd w:val="clear" w:color="auto" w:fill="auto"/>
            <w:noWrap/>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single" w:sz="8" w:space="0" w:color="auto"/>
              <w:bottom w:val="nil"/>
              <w:right w:val="single" w:sz="8" w:space="0" w:color="auto"/>
            </w:tcBorders>
            <w:shd w:val="clear" w:color="auto" w:fill="auto"/>
            <w:vAlign w:val="bottom"/>
            <w:hideMark/>
          </w:tcPr>
          <w:p w:rsidR="00DD6738" w:rsidRPr="00207927" w:rsidRDefault="00DD6738" w:rsidP="00B62E8C">
            <w:pPr>
              <w:spacing w:line="240" w:lineRule="auto"/>
              <w:jc w:val="center"/>
              <w:rPr>
                <w:rFonts w:eastAsia="Times New Roman" w:cs="Arial"/>
                <w:b/>
                <w:bCs/>
                <w:szCs w:val="24"/>
              </w:rPr>
            </w:pPr>
            <w:r w:rsidRPr="00207927">
              <w:rPr>
                <w:rFonts w:eastAsia="Times New Roman" w:cs="Arial"/>
                <w:b/>
                <w:bCs/>
                <w:szCs w:val="24"/>
              </w:rPr>
              <w:t>Code</w:t>
            </w:r>
          </w:p>
        </w:tc>
        <w:tc>
          <w:tcPr>
            <w:tcW w:w="3400" w:type="dxa"/>
            <w:tcBorders>
              <w:top w:val="single" w:sz="8" w:space="0" w:color="auto"/>
              <w:left w:val="nil"/>
              <w:bottom w:val="nil"/>
              <w:right w:val="single" w:sz="8" w:space="0" w:color="auto"/>
            </w:tcBorders>
            <w:shd w:val="clear" w:color="auto" w:fill="auto"/>
            <w:vAlign w:val="bottom"/>
            <w:hideMark/>
          </w:tcPr>
          <w:p w:rsidR="00DD6738" w:rsidRPr="00207927" w:rsidRDefault="00DD6738" w:rsidP="00B62E8C">
            <w:pPr>
              <w:spacing w:line="240" w:lineRule="auto"/>
              <w:rPr>
                <w:rFonts w:eastAsia="Times New Roman" w:cs="Arial"/>
                <w:b/>
                <w:bCs/>
                <w:szCs w:val="24"/>
              </w:rPr>
            </w:pPr>
            <w:r w:rsidRPr="00207927">
              <w:rPr>
                <w:rFonts w:eastAsia="Times New Roman" w:cs="Arial"/>
                <w:b/>
                <w:bCs/>
                <w:szCs w:val="24"/>
              </w:rPr>
              <w:t>Description of Flag</w:t>
            </w:r>
          </w:p>
        </w:tc>
        <w:tc>
          <w:tcPr>
            <w:tcW w:w="3860" w:type="dxa"/>
            <w:tcBorders>
              <w:top w:val="single" w:sz="8" w:space="0" w:color="auto"/>
              <w:left w:val="nil"/>
              <w:bottom w:val="single" w:sz="8" w:space="0" w:color="auto"/>
              <w:right w:val="single" w:sz="8" w:space="0" w:color="auto"/>
            </w:tcBorders>
            <w:shd w:val="clear" w:color="auto" w:fill="auto"/>
            <w:vAlign w:val="bottom"/>
            <w:hideMark/>
          </w:tcPr>
          <w:p w:rsidR="00DD6738" w:rsidRPr="00207927" w:rsidRDefault="00DD6738" w:rsidP="00B62E8C">
            <w:pPr>
              <w:spacing w:line="240" w:lineRule="auto"/>
              <w:rPr>
                <w:rFonts w:eastAsia="Times New Roman" w:cs="Arial"/>
                <w:b/>
                <w:bCs/>
                <w:szCs w:val="24"/>
              </w:rPr>
            </w:pPr>
            <w:r w:rsidRPr="00207927">
              <w:rPr>
                <w:rFonts w:eastAsia="Times New Roman" w:cs="Arial"/>
                <w:b/>
                <w:bCs/>
                <w:szCs w:val="24"/>
              </w:rPr>
              <w:t>Action</w:t>
            </w:r>
          </w:p>
        </w:tc>
      </w:tr>
      <w:tr w:rsidR="00DD6738" w:rsidRPr="00207927" w:rsidTr="00B62E8C">
        <w:trPr>
          <w:trHeight w:val="270"/>
        </w:trPr>
        <w:tc>
          <w:tcPr>
            <w:tcW w:w="1120" w:type="dxa"/>
            <w:tcBorders>
              <w:top w:val="nil"/>
              <w:left w:val="nil"/>
              <w:bottom w:val="nil"/>
              <w:right w:val="nil"/>
            </w:tcBorders>
            <w:shd w:val="clear" w:color="auto" w:fill="auto"/>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single" w:sz="8" w:space="0" w:color="auto"/>
              <w:left w:val="single" w:sz="4" w:space="0" w:color="auto"/>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ANISO 2+</w:t>
            </w:r>
          </w:p>
        </w:tc>
        <w:tc>
          <w:tcPr>
            <w:tcW w:w="3400" w:type="dxa"/>
            <w:tcBorders>
              <w:top w:val="single" w:sz="8" w:space="0" w:color="auto"/>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RDW Increased </w:t>
            </w:r>
          </w:p>
        </w:tc>
        <w:tc>
          <w:tcPr>
            <w:tcW w:w="386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Scan RBC Morphology</w:t>
            </w:r>
          </w:p>
        </w:tc>
      </w:tr>
      <w:tr w:rsidR="00DD6738" w:rsidRPr="00207927" w:rsidTr="00B62E8C">
        <w:trPr>
          <w:trHeight w:val="270"/>
        </w:trPr>
        <w:tc>
          <w:tcPr>
            <w:tcW w:w="1120" w:type="dxa"/>
            <w:tcBorders>
              <w:top w:val="nil"/>
              <w:left w:val="nil"/>
              <w:bottom w:val="nil"/>
              <w:right w:val="nil"/>
            </w:tcBorders>
            <w:shd w:val="clear" w:color="auto" w:fill="auto"/>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MICRO 2+</w:t>
            </w:r>
          </w:p>
        </w:tc>
        <w:tc>
          <w:tcPr>
            <w:tcW w:w="340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MICRO Increased</w:t>
            </w:r>
          </w:p>
        </w:tc>
        <w:tc>
          <w:tcPr>
            <w:tcW w:w="386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Scan RBC Morphology</w:t>
            </w:r>
          </w:p>
        </w:tc>
      </w:tr>
      <w:tr w:rsidR="00DD6738" w:rsidRPr="00207927" w:rsidTr="00B62E8C">
        <w:trPr>
          <w:trHeight w:val="270"/>
        </w:trPr>
        <w:tc>
          <w:tcPr>
            <w:tcW w:w="1120" w:type="dxa"/>
            <w:tcBorders>
              <w:top w:val="nil"/>
              <w:left w:val="nil"/>
              <w:bottom w:val="nil"/>
              <w:right w:val="nil"/>
            </w:tcBorders>
            <w:shd w:val="clear" w:color="auto" w:fill="auto"/>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MACRO 2+</w:t>
            </w:r>
          </w:p>
        </w:tc>
        <w:tc>
          <w:tcPr>
            <w:tcW w:w="340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MACRO Increased</w:t>
            </w:r>
          </w:p>
        </w:tc>
        <w:tc>
          <w:tcPr>
            <w:tcW w:w="386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Scan RBC Morphology</w:t>
            </w:r>
          </w:p>
        </w:tc>
      </w:tr>
      <w:tr w:rsidR="00DD6738" w:rsidRPr="00207927" w:rsidTr="00B62E8C">
        <w:trPr>
          <w:trHeight w:val="270"/>
        </w:trPr>
        <w:tc>
          <w:tcPr>
            <w:tcW w:w="1120" w:type="dxa"/>
            <w:tcBorders>
              <w:top w:val="nil"/>
              <w:left w:val="nil"/>
              <w:bottom w:val="nil"/>
              <w:right w:val="nil"/>
            </w:tcBorders>
            <w:shd w:val="clear" w:color="auto" w:fill="auto"/>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HYPO 2+</w:t>
            </w:r>
          </w:p>
        </w:tc>
        <w:tc>
          <w:tcPr>
            <w:tcW w:w="340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HYPO Increased</w:t>
            </w:r>
          </w:p>
        </w:tc>
        <w:tc>
          <w:tcPr>
            <w:tcW w:w="386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Scan RBC Morphology</w:t>
            </w:r>
          </w:p>
        </w:tc>
      </w:tr>
      <w:tr w:rsidR="00DD6738" w:rsidRPr="00207927" w:rsidTr="00B62E8C">
        <w:trPr>
          <w:trHeight w:val="270"/>
        </w:trPr>
        <w:tc>
          <w:tcPr>
            <w:tcW w:w="1120" w:type="dxa"/>
            <w:tcBorders>
              <w:top w:val="nil"/>
              <w:left w:val="nil"/>
              <w:bottom w:val="nil"/>
              <w:right w:val="nil"/>
            </w:tcBorders>
            <w:shd w:val="clear" w:color="auto" w:fill="auto"/>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HYPER 2+</w:t>
            </w:r>
          </w:p>
        </w:tc>
        <w:tc>
          <w:tcPr>
            <w:tcW w:w="340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HYPER Increased</w:t>
            </w:r>
          </w:p>
        </w:tc>
        <w:tc>
          <w:tcPr>
            <w:tcW w:w="386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Scan RBC Morphology</w:t>
            </w:r>
          </w:p>
        </w:tc>
      </w:tr>
      <w:tr w:rsidR="00DD6738" w:rsidRPr="00207927" w:rsidTr="00B62E8C">
        <w:trPr>
          <w:trHeight w:val="270"/>
        </w:trPr>
        <w:tc>
          <w:tcPr>
            <w:tcW w:w="1120" w:type="dxa"/>
            <w:tcBorders>
              <w:top w:val="nil"/>
              <w:left w:val="nil"/>
              <w:bottom w:val="nil"/>
              <w:right w:val="nil"/>
            </w:tcBorders>
            <w:shd w:val="clear" w:color="auto" w:fill="auto"/>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RBCF</w:t>
            </w:r>
          </w:p>
        </w:tc>
        <w:tc>
          <w:tcPr>
            <w:tcW w:w="340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RBC Fragments present</w:t>
            </w:r>
          </w:p>
        </w:tc>
        <w:tc>
          <w:tcPr>
            <w:tcW w:w="386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Scan RBC Morphology</w:t>
            </w:r>
          </w:p>
        </w:tc>
      </w:tr>
      <w:tr w:rsidR="00DD6738" w:rsidRPr="00207927" w:rsidTr="00B62E8C">
        <w:trPr>
          <w:trHeight w:val="270"/>
        </w:trPr>
        <w:tc>
          <w:tcPr>
            <w:tcW w:w="1120" w:type="dxa"/>
            <w:tcBorders>
              <w:top w:val="nil"/>
              <w:left w:val="nil"/>
              <w:bottom w:val="nil"/>
              <w:right w:val="nil"/>
            </w:tcBorders>
            <w:shd w:val="clear" w:color="auto" w:fill="auto"/>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RBCG</w:t>
            </w:r>
          </w:p>
        </w:tc>
        <w:tc>
          <w:tcPr>
            <w:tcW w:w="340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RBC Ghosts present</w:t>
            </w:r>
          </w:p>
        </w:tc>
        <w:tc>
          <w:tcPr>
            <w:tcW w:w="386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Scan RBC Morphology</w:t>
            </w:r>
          </w:p>
        </w:tc>
      </w:tr>
      <w:tr w:rsidR="00DD6738" w:rsidRPr="00207927" w:rsidTr="00B62E8C">
        <w:trPr>
          <w:trHeight w:val="270"/>
        </w:trPr>
        <w:tc>
          <w:tcPr>
            <w:tcW w:w="1120" w:type="dxa"/>
            <w:tcBorders>
              <w:top w:val="nil"/>
              <w:left w:val="nil"/>
              <w:bottom w:val="nil"/>
              <w:right w:val="nil"/>
            </w:tcBorders>
            <w:shd w:val="clear" w:color="auto" w:fill="auto"/>
            <w:noWrap/>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ATYP 1+</w:t>
            </w:r>
          </w:p>
        </w:tc>
        <w:tc>
          <w:tcPr>
            <w:tcW w:w="340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LUC Increased</w:t>
            </w:r>
          </w:p>
        </w:tc>
        <w:tc>
          <w:tcPr>
            <w:tcW w:w="386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Verify Differential</w:t>
            </w:r>
          </w:p>
        </w:tc>
      </w:tr>
      <w:tr w:rsidR="00DD6738" w:rsidRPr="00207927" w:rsidTr="00B62E8C">
        <w:trPr>
          <w:trHeight w:val="270"/>
        </w:trPr>
        <w:tc>
          <w:tcPr>
            <w:tcW w:w="1120" w:type="dxa"/>
            <w:tcBorders>
              <w:top w:val="nil"/>
              <w:left w:val="nil"/>
              <w:bottom w:val="nil"/>
              <w:right w:val="nil"/>
            </w:tcBorders>
            <w:shd w:val="clear" w:color="auto" w:fill="auto"/>
            <w:noWrap/>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BLASTS 1+</w:t>
            </w:r>
          </w:p>
        </w:tc>
        <w:tc>
          <w:tcPr>
            <w:tcW w:w="340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Blasts Increased</w:t>
            </w:r>
          </w:p>
        </w:tc>
        <w:tc>
          <w:tcPr>
            <w:tcW w:w="386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Manual Differential</w:t>
            </w:r>
          </w:p>
        </w:tc>
      </w:tr>
      <w:tr w:rsidR="00DD6738" w:rsidRPr="00207927" w:rsidTr="00B62E8C">
        <w:trPr>
          <w:trHeight w:val="270"/>
        </w:trPr>
        <w:tc>
          <w:tcPr>
            <w:tcW w:w="1120" w:type="dxa"/>
            <w:tcBorders>
              <w:top w:val="nil"/>
              <w:left w:val="nil"/>
              <w:bottom w:val="nil"/>
              <w:right w:val="nil"/>
            </w:tcBorders>
            <w:shd w:val="clear" w:color="auto" w:fill="auto"/>
            <w:noWrap/>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IG 1+</w:t>
            </w:r>
          </w:p>
        </w:tc>
        <w:tc>
          <w:tcPr>
            <w:tcW w:w="340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Immature Granulocytes</w:t>
            </w:r>
          </w:p>
        </w:tc>
        <w:tc>
          <w:tcPr>
            <w:tcW w:w="386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Manual Differential</w:t>
            </w:r>
          </w:p>
        </w:tc>
      </w:tr>
      <w:tr w:rsidR="00DD6738" w:rsidRPr="00207927" w:rsidTr="00B62E8C">
        <w:trPr>
          <w:trHeight w:val="270"/>
        </w:trPr>
        <w:tc>
          <w:tcPr>
            <w:tcW w:w="1120" w:type="dxa"/>
            <w:tcBorders>
              <w:top w:val="nil"/>
              <w:left w:val="nil"/>
              <w:bottom w:val="nil"/>
              <w:right w:val="nil"/>
            </w:tcBorders>
            <w:shd w:val="clear" w:color="auto" w:fill="auto"/>
            <w:noWrap/>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LS 1+</w:t>
            </w:r>
          </w:p>
        </w:tc>
        <w:tc>
          <w:tcPr>
            <w:tcW w:w="340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 xml:space="preserve">Bands </w:t>
            </w:r>
          </w:p>
        </w:tc>
        <w:tc>
          <w:tcPr>
            <w:tcW w:w="386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Manual Differential</w:t>
            </w:r>
          </w:p>
        </w:tc>
      </w:tr>
      <w:tr w:rsidR="00DD6738" w:rsidRPr="00207927" w:rsidTr="00B62E8C">
        <w:trPr>
          <w:trHeight w:val="345"/>
        </w:trPr>
        <w:tc>
          <w:tcPr>
            <w:tcW w:w="1120" w:type="dxa"/>
            <w:tcBorders>
              <w:top w:val="nil"/>
              <w:left w:val="nil"/>
              <w:bottom w:val="nil"/>
              <w:right w:val="nil"/>
            </w:tcBorders>
            <w:shd w:val="clear" w:color="auto" w:fill="auto"/>
            <w:noWrap/>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MO 1+</w:t>
            </w:r>
          </w:p>
        </w:tc>
        <w:tc>
          <w:tcPr>
            <w:tcW w:w="340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Myeloperoxidase deficiency</w:t>
            </w:r>
          </w:p>
        </w:tc>
        <w:tc>
          <w:tcPr>
            <w:tcW w:w="386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Manual Differential</w:t>
            </w:r>
          </w:p>
        </w:tc>
      </w:tr>
      <w:tr w:rsidR="00DD6738" w:rsidRPr="00207927" w:rsidTr="00B62E8C">
        <w:trPr>
          <w:trHeight w:val="345"/>
        </w:trPr>
        <w:tc>
          <w:tcPr>
            <w:tcW w:w="1120" w:type="dxa"/>
            <w:tcBorders>
              <w:top w:val="nil"/>
              <w:left w:val="nil"/>
              <w:bottom w:val="nil"/>
              <w:right w:val="nil"/>
            </w:tcBorders>
            <w:shd w:val="clear" w:color="auto" w:fill="auto"/>
            <w:noWrap/>
            <w:vAlign w:val="bottom"/>
            <w:hideMark/>
          </w:tcPr>
          <w:p w:rsidR="00DD6738" w:rsidRPr="00207927" w:rsidRDefault="00DD6738" w:rsidP="00B62E8C">
            <w:pPr>
              <w:spacing w:line="240" w:lineRule="auto"/>
              <w:rPr>
                <w:rFonts w:eastAsia="Times New Roman" w:cs="Arial"/>
                <w:sz w:val="20"/>
                <w:szCs w:val="20"/>
              </w:rPr>
            </w:pPr>
          </w:p>
        </w:tc>
        <w:tc>
          <w:tcPr>
            <w:tcW w:w="1560" w:type="dxa"/>
            <w:tcBorders>
              <w:top w:val="nil"/>
              <w:left w:val="single" w:sz="4" w:space="0" w:color="auto"/>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jc w:val="center"/>
              <w:rPr>
                <w:rFonts w:eastAsia="Times New Roman" w:cs="Arial"/>
                <w:b/>
                <w:bCs/>
                <w:sz w:val="20"/>
                <w:szCs w:val="20"/>
              </w:rPr>
            </w:pPr>
            <w:r w:rsidRPr="00207927">
              <w:rPr>
                <w:rFonts w:eastAsia="Times New Roman" w:cs="Arial"/>
                <w:b/>
                <w:bCs/>
                <w:sz w:val="20"/>
                <w:szCs w:val="20"/>
              </w:rPr>
              <w:t>LPLT 2+</w:t>
            </w:r>
          </w:p>
        </w:tc>
        <w:tc>
          <w:tcPr>
            <w:tcW w:w="340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Large Platelet</w:t>
            </w:r>
          </w:p>
        </w:tc>
        <w:tc>
          <w:tcPr>
            <w:tcW w:w="3860" w:type="dxa"/>
            <w:tcBorders>
              <w:top w:val="nil"/>
              <w:left w:val="nil"/>
              <w:bottom w:val="single" w:sz="4" w:space="0" w:color="auto"/>
              <w:right w:val="single" w:sz="4" w:space="0" w:color="auto"/>
            </w:tcBorders>
            <w:shd w:val="clear" w:color="000000" w:fill="CCFFFF"/>
            <w:vAlign w:val="center"/>
            <w:hideMark/>
          </w:tcPr>
          <w:p w:rsidR="00DD6738" w:rsidRPr="00207927" w:rsidRDefault="00DD6738" w:rsidP="00B62E8C">
            <w:pPr>
              <w:spacing w:line="240" w:lineRule="auto"/>
              <w:rPr>
                <w:rFonts w:eastAsia="Times New Roman" w:cs="Arial"/>
                <w:sz w:val="20"/>
                <w:szCs w:val="20"/>
              </w:rPr>
            </w:pPr>
            <w:r w:rsidRPr="00207927">
              <w:rPr>
                <w:rFonts w:eastAsia="Times New Roman" w:cs="Arial"/>
                <w:sz w:val="20"/>
                <w:szCs w:val="20"/>
              </w:rPr>
              <w:t>Verify PLT Count if platelets decreased</w:t>
            </w:r>
          </w:p>
        </w:tc>
      </w:tr>
    </w:tbl>
    <w:p w:rsidR="00DD6738" w:rsidRPr="00207927" w:rsidRDefault="00DD6738" w:rsidP="00DD6738">
      <w:pPr>
        <w:shd w:val="clear" w:color="auto" w:fill="FFFFFF"/>
        <w:spacing w:line="240" w:lineRule="auto"/>
        <w:rPr>
          <w:rFonts w:ascii="Verdana" w:eastAsia="Times New Roman" w:hAnsi="Verdana" w:cs="Arial"/>
          <w:color w:val="333333"/>
        </w:rPr>
      </w:pPr>
    </w:p>
    <w:p w:rsidR="00842B33" w:rsidRPr="00A17FC3" w:rsidRDefault="00842B33" w:rsidP="00A17FC3">
      <w:pPr>
        <w:spacing w:line="240" w:lineRule="auto"/>
        <w:contextualSpacing w:val="0"/>
        <w:jc w:val="left"/>
        <w:rPr>
          <w:rFonts w:ascii="Verdana" w:hAnsi="Verdana"/>
          <w:szCs w:val="24"/>
        </w:rPr>
      </w:pPr>
    </w:p>
    <w:sectPr w:rsidR="00842B33" w:rsidRPr="00A17FC3" w:rsidSect="005A4471">
      <w:pgSz w:w="12240" w:h="15840" w:code="1"/>
      <w:pgMar w:top="1008" w:right="1440" w:bottom="1008"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B2D" w:rsidRDefault="00D37B2D" w:rsidP="009D456A">
      <w:pPr>
        <w:spacing w:line="240" w:lineRule="auto"/>
      </w:pPr>
      <w:r>
        <w:separator/>
      </w:r>
    </w:p>
  </w:endnote>
  <w:endnote w:type="continuationSeparator" w:id="0">
    <w:p w:rsidR="00D37B2D" w:rsidRDefault="00D37B2D" w:rsidP="009D4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45C" w:rsidRPr="005A4471" w:rsidRDefault="00E953AE" w:rsidP="00DE1890">
    <w:pPr>
      <w:pStyle w:val="Footer"/>
      <w:jc w:val="center"/>
      <w:rPr>
        <w:rFonts w:ascii="Verdana" w:hAnsi="Verdana"/>
        <w:b/>
        <w:sz w:val="20"/>
        <w:szCs w:val="20"/>
      </w:rPr>
    </w:pPr>
    <w:r>
      <w:rPr>
        <w:rFonts w:ascii="Verdana" w:hAnsi="Verdana"/>
        <w:b/>
        <w:sz w:val="20"/>
        <w:szCs w:val="20"/>
      </w:rPr>
      <w:t xml:space="preserve">Procedure </w:t>
    </w:r>
    <w:r w:rsidR="00FD245C">
      <w:rPr>
        <w:rFonts w:ascii="Verdana" w:hAnsi="Verdana"/>
        <w:b/>
        <w:sz w:val="20"/>
        <w:szCs w:val="20"/>
      </w:rPr>
      <w:t>#</w:t>
    </w:r>
    <w:r>
      <w:rPr>
        <w:rFonts w:ascii="Verdana" w:hAnsi="Verdana"/>
        <w:b/>
        <w:sz w:val="20"/>
        <w:szCs w:val="20"/>
      </w:rPr>
      <w:t xml:space="preserve"> CH-40</w:t>
    </w:r>
  </w:p>
  <w:p w:rsidR="00FD245C" w:rsidRPr="00763A99" w:rsidRDefault="00FD245C" w:rsidP="00DE1890">
    <w:pPr>
      <w:pStyle w:val="Footer"/>
      <w:jc w:val="center"/>
      <w:rPr>
        <w:rFonts w:ascii="Verdana" w:hAnsi="Verdana"/>
        <w:sz w:val="16"/>
        <w:szCs w:val="16"/>
      </w:rPr>
    </w:pPr>
    <w:r w:rsidRPr="00763A99">
      <w:rPr>
        <w:rFonts w:ascii="Verdana" w:hAnsi="Verdana"/>
        <w:sz w:val="16"/>
        <w:szCs w:val="16"/>
      </w:rPr>
      <w:t xml:space="preserve">Page </w:t>
    </w:r>
    <w:r w:rsidR="00122936" w:rsidRPr="00763A99">
      <w:rPr>
        <w:rFonts w:ascii="Verdana" w:hAnsi="Verdana"/>
        <w:sz w:val="16"/>
        <w:szCs w:val="16"/>
      </w:rPr>
      <w:fldChar w:fldCharType="begin"/>
    </w:r>
    <w:r w:rsidRPr="00763A99">
      <w:rPr>
        <w:rFonts w:ascii="Verdana" w:hAnsi="Verdana"/>
        <w:sz w:val="16"/>
        <w:szCs w:val="16"/>
      </w:rPr>
      <w:instrText xml:space="preserve"> PAGE  \* Arabic  \* MERGEFORMAT </w:instrText>
    </w:r>
    <w:r w:rsidR="00122936" w:rsidRPr="00763A99">
      <w:rPr>
        <w:rFonts w:ascii="Verdana" w:hAnsi="Verdana"/>
        <w:sz w:val="16"/>
        <w:szCs w:val="16"/>
      </w:rPr>
      <w:fldChar w:fldCharType="separate"/>
    </w:r>
    <w:r w:rsidR="00AF6311">
      <w:rPr>
        <w:rFonts w:ascii="Verdana" w:hAnsi="Verdana"/>
        <w:noProof/>
        <w:sz w:val="16"/>
        <w:szCs w:val="16"/>
      </w:rPr>
      <w:t>6</w:t>
    </w:r>
    <w:r w:rsidR="00122936" w:rsidRPr="00763A99">
      <w:rPr>
        <w:rFonts w:ascii="Verdana" w:hAnsi="Verdana"/>
        <w:sz w:val="16"/>
        <w:szCs w:val="16"/>
      </w:rPr>
      <w:fldChar w:fldCharType="end"/>
    </w:r>
    <w:r w:rsidRPr="00763A99">
      <w:rPr>
        <w:rFonts w:ascii="Verdana" w:hAnsi="Verdana"/>
        <w:sz w:val="16"/>
        <w:szCs w:val="16"/>
      </w:rPr>
      <w:t xml:space="preserve"> of </w:t>
    </w:r>
    <w:r w:rsidR="00122936"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00122936" w:rsidRPr="00763A99">
      <w:rPr>
        <w:rStyle w:val="PageNumber"/>
        <w:rFonts w:ascii="Verdana" w:hAnsi="Verdana"/>
        <w:sz w:val="16"/>
        <w:szCs w:val="16"/>
      </w:rPr>
      <w:fldChar w:fldCharType="separate"/>
    </w:r>
    <w:r w:rsidR="00AF6311">
      <w:rPr>
        <w:rStyle w:val="PageNumber"/>
        <w:rFonts w:ascii="Verdana" w:hAnsi="Verdana"/>
        <w:noProof/>
        <w:sz w:val="16"/>
        <w:szCs w:val="16"/>
      </w:rPr>
      <w:t>8</w:t>
    </w:r>
    <w:r w:rsidR="00122936" w:rsidRPr="00763A99">
      <w:rPr>
        <w:rStyle w:val="PageNumber"/>
        <w:rFonts w:ascii="Verdana" w:hAnsi="Verdan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45C" w:rsidRPr="00763A99" w:rsidRDefault="00FD245C" w:rsidP="00763A99">
    <w:pPr>
      <w:pStyle w:val="Footer"/>
      <w:jc w:val="center"/>
      <w:rPr>
        <w:rFonts w:ascii="Verdana" w:hAnsi="Verdana"/>
        <w:sz w:val="20"/>
        <w:szCs w:val="20"/>
      </w:rPr>
    </w:pPr>
  </w:p>
  <w:p w:rsidR="00FD245C" w:rsidRPr="00763A99" w:rsidRDefault="00FD245C" w:rsidP="00763A99">
    <w:pPr>
      <w:pStyle w:val="Footer"/>
      <w:jc w:val="center"/>
      <w:rPr>
        <w:rFonts w:ascii="Verdana" w:hAnsi="Verdana"/>
        <w:sz w:val="16"/>
        <w:szCs w:val="16"/>
      </w:rPr>
    </w:pPr>
    <w:r w:rsidRPr="00763A99">
      <w:rPr>
        <w:rFonts w:ascii="Verdana" w:hAnsi="Verdana"/>
        <w:sz w:val="16"/>
        <w:szCs w:val="16"/>
      </w:rPr>
      <w:t xml:space="preserve">Page </w:t>
    </w:r>
    <w:r w:rsidR="00122936"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PAGE </w:instrText>
    </w:r>
    <w:r w:rsidR="00122936" w:rsidRPr="00763A99">
      <w:rPr>
        <w:rStyle w:val="PageNumber"/>
        <w:rFonts w:ascii="Verdana" w:hAnsi="Verdana"/>
        <w:sz w:val="16"/>
        <w:szCs w:val="16"/>
      </w:rPr>
      <w:fldChar w:fldCharType="separate"/>
    </w:r>
    <w:r>
      <w:rPr>
        <w:rStyle w:val="PageNumber"/>
        <w:rFonts w:ascii="Verdana" w:hAnsi="Verdana"/>
        <w:noProof/>
        <w:sz w:val="16"/>
        <w:szCs w:val="16"/>
      </w:rPr>
      <w:t>1</w:t>
    </w:r>
    <w:r w:rsidR="00122936" w:rsidRPr="00763A99">
      <w:rPr>
        <w:rStyle w:val="PageNumber"/>
        <w:rFonts w:ascii="Verdana" w:hAnsi="Verdana"/>
        <w:sz w:val="16"/>
        <w:szCs w:val="16"/>
      </w:rPr>
      <w:fldChar w:fldCharType="end"/>
    </w:r>
    <w:r w:rsidRPr="00763A99">
      <w:rPr>
        <w:rStyle w:val="PageNumber"/>
        <w:rFonts w:ascii="Verdana" w:hAnsi="Verdana"/>
        <w:sz w:val="16"/>
        <w:szCs w:val="16"/>
      </w:rPr>
      <w:t xml:space="preserve"> of </w:t>
    </w:r>
    <w:r w:rsidR="00122936"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00122936" w:rsidRPr="00763A99">
      <w:rPr>
        <w:rStyle w:val="PageNumber"/>
        <w:rFonts w:ascii="Verdana" w:hAnsi="Verdana"/>
        <w:sz w:val="16"/>
        <w:szCs w:val="16"/>
      </w:rPr>
      <w:fldChar w:fldCharType="separate"/>
    </w:r>
    <w:r>
      <w:rPr>
        <w:rStyle w:val="PageNumber"/>
        <w:rFonts w:ascii="Verdana" w:hAnsi="Verdana"/>
        <w:noProof/>
        <w:sz w:val="16"/>
        <w:szCs w:val="16"/>
      </w:rPr>
      <w:t>2</w:t>
    </w:r>
    <w:r w:rsidR="00122936" w:rsidRPr="00763A99">
      <w:rPr>
        <w:rStyle w:val="PageNumbe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B2D" w:rsidRDefault="00D37B2D" w:rsidP="009D456A">
      <w:pPr>
        <w:spacing w:line="240" w:lineRule="auto"/>
      </w:pPr>
      <w:r>
        <w:separator/>
      </w:r>
    </w:p>
  </w:footnote>
  <w:footnote w:type="continuationSeparator" w:id="0">
    <w:p w:rsidR="00D37B2D" w:rsidRDefault="00D37B2D" w:rsidP="009D45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45C" w:rsidRDefault="00D37B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45C" w:rsidRPr="00DD6AB9" w:rsidRDefault="00A43EB3" w:rsidP="000375B9">
    <w:pPr>
      <w:pStyle w:val="Header"/>
      <w:rPr>
        <w:sz w:val="16"/>
        <w:szCs w:val="16"/>
      </w:rPr>
    </w:pPr>
    <w:r>
      <w:rPr>
        <w:rFonts w:cs="Arial"/>
        <w:noProof/>
        <w:sz w:val="20"/>
        <w:szCs w:val="20"/>
      </w:rPr>
      <w:drawing>
        <wp:inline distT="0" distB="0" distL="0" distR="0" wp14:anchorId="34789401" wp14:editId="10D2A7A8">
          <wp:extent cx="855430" cy="352425"/>
          <wp:effectExtent l="19050" t="0" r="1820" b="0"/>
          <wp:docPr id="2"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890655" cy="366937"/>
                  </a:xfrm>
                  <a:prstGeom prst="rect">
                    <a:avLst/>
                  </a:prstGeom>
                  <a:noFill/>
                  <a:ln w="9525">
                    <a:noFill/>
                    <a:miter lim="800000"/>
                    <a:headEnd/>
                    <a:tailEnd/>
                  </a:ln>
                </pic:spPr>
              </pic:pic>
            </a:graphicData>
          </a:graphic>
        </wp:inline>
      </w:drawing>
    </w:r>
    <w:r w:rsidR="00FD245C">
      <w:rPr>
        <w:sz w:val="12"/>
        <w:szCs w:val="12"/>
      </w:rPr>
      <w:t xml:space="preserve">   </w:t>
    </w:r>
    <w:r w:rsidR="000437EB">
      <w:rPr>
        <w:sz w:val="12"/>
        <w:szCs w:val="12"/>
      </w:rPr>
      <w:t>CHRISTUS Spohn Hospital Corpus Christi</w:t>
    </w:r>
    <w:r w:rsidR="00FD245C">
      <w:rPr>
        <w:sz w:val="12"/>
        <w:szCs w:val="12"/>
      </w:rPr>
      <w:t xml:space="preserve">       </w:t>
    </w:r>
    <w:r>
      <w:rPr>
        <w:sz w:val="12"/>
        <w:szCs w:val="12"/>
      </w:rPr>
      <w:t xml:space="preserve">                     </w:t>
    </w:r>
    <w:r w:rsidR="00557D1C">
      <w:rPr>
        <w:sz w:val="12"/>
        <w:szCs w:val="12"/>
      </w:rPr>
      <w:t xml:space="preserve"> </w:t>
    </w:r>
    <w:r>
      <w:rPr>
        <w:sz w:val="12"/>
        <w:szCs w:val="12"/>
      </w:rPr>
      <w:t xml:space="preserve"> </w:t>
    </w:r>
    <w:r w:rsidR="00FD245C" w:rsidRPr="00DD6AB9">
      <w:rPr>
        <w:sz w:val="12"/>
        <w:szCs w:val="12"/>
      </w:rPr>
      <w:t xml:space="preserve">CLINICAL LABORATORY – </w:t>
    </w:r>
    <w:r w:rsidR="000437EB">
      <w:rPr>
        <w:sz w:val="12"/>
        <w:szCs w:val="12"/>
      </w:rPr>
      <w:t>TECHNICAL</w:t>
    </w:r>
    <w:r w:rsidR="00FD245C" w:rsidRPr="00DD6AB9">
      <w:rPr>
        <w:sz w:val="12"/>
        <w:szCs w:val="12"/>
      </w:rPr>
      <w:t xml:space="preserve"> PROCEDURE</w:t>
    </w:r>
    <w:r w:rsidR="000437EB">
      <w:rPr>
        <w:sz w:val="12"/>
        <w:szCs w:val="12"/>
      </w:rPr>
      <w:t xml:space="preserve"> (Shoreline</w:t>
    </w:r>
    <w:proofErr w:type="gramStart"/>
    <w:r w:rsidR="000437EB">
      <w:rPr>
        <w:sz w:val="12"/>
        <w:szCs w:val="12"/>
      </w:rPr>
      <w:t>,  Memorial</w:t>
    </w:r>
    <w:proofErr w:type="gramEnd"/>
    <w:r w:rsidR="000437EB">
      <w:rPr>
        <w:sz w:val="12"/>
        <w:szCs w:val="12"/>
      </w:rPr>
      <w:t>, South)</w:t>
    </w:r>
  </w:p>
  <w:p w:rsidR="00FD245C" w:rsidRPr="00D14162" w:rsidRDefault="00FD245C" w:rsidP="00763A99">
    <w:pPr>
      <w:pStyle w:val="Header"/>
      <w:jc w:val="left"/>
      <w:rPr>
        <w:sz w:val="8"/>
        <w:szCs w:val="8"/>
      </w:rPr>
    </w:pPr>
  </w:p>
  <w:p w:rsidR="00FD245C" w:rsidRDefault="00E832C6" w:rsidP="000F77C8">
    <w:pPr>
      <w:pStyle w:val="Header"/>
      <w:jc w:val="center"/>
      <w:rPr>
        <w:rFonts w:ascii="Verdana" w:hAnsi="Verdana"/>
        <w:b/>
        <w:szCs w:val="24"/>
      </w:rPr>
    </w:pPr>
    <w:r>
      <w:rPr>
        <w:rFonts w:ascii="Verdana" w:hAnsi="Verdana"/>
        <w:b/>
        <w:szCs w:val="24"/>
      </w:rPr>
      <w:t>Spurious Results and Correction Methods</w:t>
    </w:r>
  </w:p>
  <w:p w:rsidR="00FD245C" w:rsidRPr="00EE4738" w:rsidRDefault="00FD245C" w:rsidP="000F77C8">
    <w:pPr>
      <w:pStyle w:val="Header"/>
      <w:pBdr>
        <w:top w:val="single" w:sz="4" w:space="1" w:color="auto"/>
      </w:pBdr>
      <w:jc w:val="center"/>
      <w:rPr>
        <w:rFonts w:ascii="Verdana" w:hAnsi="Verdana"/>
        <w:b/>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45C" w:rsidRDefault="00D37B2D">
    <w:pPr>
      <w:pStyle w:val="Header"/>
      <w:rPr>
        <w:b/>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D245C">
      <w:rPr>
        <w:sz w:val="16"/>
        <w:szCs w:val="16"/>
      </w:rPr>
      <w:t xml:space="preserve"> </w:t>
    </w:r>
    <w:r w:rsidR="00FD245C" w:rsidRPr="00EE4738">
      <w:rPr>
        <w:sz w:val="16"/>
        <w:szCs w:val="16"/>
      </w:rPr>
      <w:object w:dxaOrig="4216"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7.75pt" o:ole="">
          <v:imagedata r:id="rId1" o:title=""/>
        </v:shape>
        <o:OLEObject Type="Embed" ProgID="MSPhotoEd.3" ShapeID="_x0000_i1025" DrawAspect="Content" ObjectID="_1490164848" r:id="rId2"/>
      </w:object>
    </w:r>
    <w:r w:rsidR="00FD245C">
      <w:rPr>
        <w:sz w:val="16"/>
        <w:szCs w:val="16"/>
      </w:rPr>
      <w:t xml:space="preserve">                          </w:t>
    </w:r>
    <w:r w:rsidR="00FD245C" w:rsidRPr="00763A99">
      <w:rPr>
        <w:rFonts w:cs="Arial"/>
        <w:sz w:val="16"/>
        <w:szCs w:val="16"/>
      </w:rPr>
      <w:t>Clinical Laboratory – Policy and Procedure</w:t>
    </w:r>
  </w:p>
  <w:p w:rsidR="00FD245C" w:rsidRPr="00763A99" w:rsidRDefault="00FD245C">
    <w:pPr>
      <w:pStyle w:val="Header"/>
      <w:rPr>
        <w:b/>
        <w:sz w:val="4"/>
        <w:szCs w:val="4"/>
      </w:rPr>
    </w:pPr>
  </w:p>
  <w:p w:rsidR="00FD245C" w:rsidRDefault="00FD245C" w:rsidP="00763A99">
    <w:pPr>
      <w:pStyle w:val="Header"/>
      <w:jc w:val="center"/>
      <w:rPr>
        <w:rFonts w:ascii="Verdana" w:hAnsi="Verdana"/>
        <w:b/>
        <w:szCs w:val="24"/>
      </w:rPr>
    </w:pPr>
    <w:r>
      <w:rPr>
        <w:rFonts w:ascii="Verdana" w:hAnsi="Verdana"/>
        <w:b/>
        <w:szCs w:val="24"/>
      </w:rPr>
      <w:t>P</w:t>
    </w:r>
    <w:r w:rsidRPr="00763A99">
      <w:rPr>
        <w:rFonts w:ascii="Verdana" w:hAnsi="Verdana"/>
        <w:b/>
        <w:szCs w:val="24"/>
      </w:rPr>
      <w:t>rocedure Title</w:t>
    </w:r>
  </w:p>
  <w:p w:rsidR="00FD245C" w:rsidRPr="00763A99" w:rsidRDefault="00FD245C" w:rsidP="00763A99">
    <w:pPr>
      <w:pStyle w:val="Header"/>
      <w:pBdr>
        <w:top w:val="single" w:sz="4" w:space="1" w:color="auto"/>
      </w:pBdr>
      <w:jc w:val="center"/>
      <w:rPr>
        <w:rFonts w:ascii="Verdana" w:hAnsi="Verdana"/>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8B6"/>
    <w:multiLevelType w:val="hybridMultilevel"/>
    <w:tmpl w:val="71F43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D35E5"/>
    <w:multiLevelType w:val="hybridMultilevel"/>
    <w:tmpl w:val="BC8852CE"/>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348C9"/>
    <w:multiLevelType w:val="multilevel"/>
    <w:tmpl w:val="4058F906"/>
    <w:lvl w:ilvl="0">
      <w:start w:val="1"/>
      <w:numFmt w:val="decimal"/>
      <w:pStyle w:val="Refnl"/>
      <w:lvlText w:val="%1."/>
      <w:lvlJc w:val="left"/>
      <w:pPr>
        <w:tabs>
          <w:tab w:val="num" w:pos="720"/>
        </w:tabs>
        <w:ind w:left="720" w:hanging="360"/>
      </w:pPr>
      <w:rPr>
        <w:rFonts w:ascii="Verdana" w:hAnsi="Verdana" w:cs="Times New Roman" w:hint="default"/>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08191C"/>
    <w:multiLevelType w:val="hybridMultilevel"/>
    <w:tmpl w:val="F72CF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26A0D"/>
    <w:multiLevelType w:val="hybridMultilevel"/>
    <w:tmpl w:val="A0AEAB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67AD2"/>
    <w:multiLevelType w:val="hybridMultilevel"/>
    <w:tmpl w:val="67DE05BC"/>
    <w:lvl w:ilvl="0" w:tplc="40428CD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13820"/>
    <w:multiLevelType w:val="hybridMultilevel"/>
    <w:tmpl w:val="A2A8ADA2"/>
    <w:lvl w:ilvl="0" w:tplc="F126FB34">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F55E7"/>
    <w:multiLevelType w:val="hybridMultilevel"/>
    <w:tmpl w:val="A6B4B0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4C11EB"/>
    <w:multiLevelType w:val="hybridMultilevel"/>
    <w:tmpl w:val="46E8840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FF4233"/>
    <w:multiLevelType w:val="hybridMultilevel"/>
    <w:tmpl w:val="BAA039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D0549"/>
    <w:multiLevelType w:val="hybridMultilevel"/>
    <w:tmpl w:val="CF0488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A2DC7"/>
    <w:multiLevelType w:val="hybridMultilevel"/>
    <w:tmpl w:val="DA907E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D3A31"/>
    <w:multiLevelType w:val="hybridMultilevel"/>
    <w:tmpl w:val="2DF686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E54229"/>
    <w:multiLevelType w:val="hybridMultilevel"/>
    <w:tmpl w:val="E7403848"/>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F6585"/>
    <w:multiLevelType w:val="hybridMultilevel"/>
    <w:tmpl w:val="C4F2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42670"/>
    <w:multiLevelType w:val="hybridMultilevel"/>
    <w:tmpl w:val="80301A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0519F"/>
    <w:multiLevelType w:val="hybridMultilevel"/>
    <w:tmpl w:val="CECE42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2B63E1"/>
    <w:multiLevelType w:val="hybridMultilevel"/>
    <w:tmpl w:val="1662EF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6795E43"/>
    <w:multiLevelType w:val="hybridMultilevel"/>
    <w:tmpl w:val="E864E354"/>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365096"/>
    <w:multiLevelType w:val="hybridMultilevel"/>
    <w:tmpl w:val="07A4A2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D2AA1"/>
    <w:multiLevelType w:val="hybridMultilevel"/>
    <w:tmpl w:val="3086E3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EB1770"/>
    <w:multiLevelType w:val="hybridMultilevel"/>
    <w:tmpl w:val="88BAF1FE"/>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295221"/>
    <w:multiLevelType w:val="hybridMultilevel"/>
    <w:tmpl w:val="24B6D9A6"/>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5350B"/>
    <w:multiLevelType w:val="hybridMultilevel"/>
    <w:tmpl w:val="37563CFC"/>
    <w:lvl w:ilvl="0" w:tplc="F126FB34">
      <w:start w:val="1"/>
      <w:numFmt w:val="upperRoman"/>
      <w:lvlText w:val="%1."/>
      <w:lvlJc w:val="right"/>
      <w:pPr>
        <w:ind w:left="720" w:hanging="360"/>
      </w:pPr>
    </w:lvl>
    <w:lvl w:ilvl="1" w:tplc="0409000F">
      <w:start w:val="1"/>
      <w:numFmt w:val="decimal"/>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F656AF"/>
    <w:multiLevelType w:val="hybridMultilevel"/>
    <w:tmpl w:val="D25470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F42E32"/>
    <w:multiLevelType w:val="hybridMultilevel"/>
    <w:tmpl w:val="C4F2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81744E"/>
    <w:multiLevelType w:val="hybridMultilevel"/>
    <w:tmpl w:val="67A80CBA"/>
    <w:lvl w:ilvl="0" w:tplc="0F8832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2"/>
  </w:num>
  <w:num w:numId="4">
    <w:abstractNumId w:val="9"/>
  </w:num>
  <w:num w:numId="5">
    <w:abstractNumId w:val="8"/>
  </w:num>
  <w:num w:numId="6">
    <w:abstractNumId w:val="4"/>
  </w:num>
  <w:num w:numId="7">
    <w:abstractNumId w:val="18"/>
  </w:num>
  <w:num w:numId="8">
    <w:abstractNumId w:val="26"/>
  </w:num>
  <w:num w:numId="9">
    <w:abstractNumId w:val="19"/>
  </w:num>
  <w:num w:numId="10">
    <w:abstractNumId w:val="10"/>
  </w:num>
  <w:num w:numId="11">
    <w:abstractNumId w:val="22"/>
  </w:num>
  <w:num w:numId="12">
    <w:abstractNumId w:val="13"/>
  </w:num>
  <w:num w:numId="13">
    <w:abstractNumId w:val="1"/>
  </w:num>
  <w:num w:numId="14">
    <w:abstractNumId w:val="23"/>
  </w:num>
  <w:num w:numId="15">
    <w:abstractNumId w:val="6"/>
  </w:num>
  <w:num w:numId="16">
    <w:abstractNumId w:val="5"/>
  </w:num>
  <w:num w:numId="17">
    <w:abstractNumId w:val="11"/>
  </w:num>
  <w:num w:numId="18">
    <w:abstractNumId w:val="0"/>
  </w:num>
  <w:num w:numId="19">
    <w:abstractNumId w:val="3"/>
  </w:num>
  <w:num w:numId="20">
    <w:abstractNumId w:val="15"/>
  </w:num>
  <w:num w:numId="21">
    <w:abstractNumId w:val="18"/>
    <w:lvlOverride w:ilvl="0">
      <w:lvl w:ilvl="0" w:tplc="F126FB34">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8"/>
    <w:lvlOverride w:ilvl="0">
      <w:lvl w:ilvl="0" w:tplc="F126FB34">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17"/>
  </w:num>
  <w:num w:numId="24">
    <w:abstractNumId w:val="20"/>
  </w:num>
  <w:num w:numId="25">
    <w:abstractNumId w:val="25"/>
  </w:num>
  <w:num w:numId="26">
    <w:abstractNumId w:val="7"/>
  </w:num>
  <w:num w:numId="27">
    <w:abstractNumId w:val="14"/>
  </w:num>
  <w:num w:numId="28">
    <w:abstractNumId w:val="1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P" w:val="12345"/>
    <w:docVar w:name="Title" w:val="12345"/>
    <w:docVar w:name="varBY" w:val="djfruge"/>
    <w:docVar w:name="varCREATE" w:val="11/10/2011"/>
    <w:docVar w:name="varDEPT" w:val="Administration"/>
    <w:docVar w:name="varEFFECT" w:val="11/10/2011"/>
    <w:docVar w:name="varSOP" w:val="PL.109.01"/>
    <w:docVar w:name="varSTAT" w:val="Active"/>
    <w:docVar w:name="varTitle" w:val="Laboratory Record Retention Guidelines"/>
    <w:docVar w:name="varTYPE" w:val="Policy"/>
    <w:docVar w:name="varVer" w:val="01"/>
  </w:docVars>
  <w:rsids>
    <w:rsidRoot w:val="00660874"/>
    <w:rsid w:val="00000F18"/>
    <w:rsid w:val="000016AC"/>
    <w:rsid w:val="000022C1"/>
    <w:rsid w:val="00002E6E"/>
    <w:rsid w:val="00005587"/>
    <w:rsid w:val="000375B9"/>
    <w:rsid w:val="000437EB"/>
    <w:rsid w:val="00061EE5"/>
    <w:rsid w:val="00065933"/>
    <w:rsid w:val="00071AF6"/>
    <w:rsid w:val="000721CE"/>
    <w:rsid w:val="000767D2"/>
    <w:rsid w:val="0007727F"/>
    <w:rsid w:val="00085C5F"/>
    <w:rsid w:val="00094E6D"/>
    <w:rsid w:val="000B3272"/>
    <w:rsid w:val="000D1A8B"/>
    <w:rsid w:val="000D3E90"/>
    <w:rsid w:val="000E55F5"/>
    <w:rsid w:val="000E583D"/>
    <w:rsid w:val="000F4AA9"/>
    <w:rsid w:val="000F4E9D"/>
    <w:rsid w:val="000F4FCD"/>
    <w:rsid w:val="000F571A"/>
    <w:rsid w:val="000F77C8"/>
    <w:rsid w:val="0010188C"/>
    <w:rsid w:val="001140EA"/>
    <w:rsid w:val="00122936"/>
    <w:rsid w:val="00126444"/>
    <w:rsid w:val="00127F72"/>
    <w:rsid w:val="00146D99"/>
    <w:rsid w:val="00152CBE"/>
    <w:rsid w:val="0015502A"/>
    <w:rsid w:val="00164F58"/>
    <w:rsid w:val="00167569"/>
    <w:rsid w:val="0017191F"/>
    <w:rsid w:val="00172E5A"/>
    <w:rsid w:val="00181F8D"/>
    <w:rsid w:val="00183C67"/>
    <w:rsid w:val="00193209"/>
    <w:rsid w:val="00195A82"/>
    <w:rsid w:val="001A0615"/>
    <w:rsid w:val="001A1EEB"/>
    <w:rsid w:val="001B06FC"/>
    <w:rsid w:val="001C5F57"/>
    <w:rsid w:val="001D3515"/>
    <w:rsid w:val="001D57D7"/>
    <w:rsid w:val="001D728B"/>
    <w:rsid w:val="001F35DD"/>
    <w:rsid w:val="00203911"/>
    <w:rsid w:val="0020721E"/>
    <w:rsid w:val="00216B53"/>
    <w:rsid w:val="00226050"/>
    <w:rsid w:val="002276AF"/>
    <w:rsid w:val="00230D4A"/>
    <w:rsid w:val="0023487A"/>
    <w:rsid w:val="0024599F"/>
    <w:rsid w:val="002622DC"/>
    <w:rsid w:val="00287FE7"/>
    <w:rsid w:val="00296FF3"/>
    <w:rsid w:val="002C0317"/>
    <w:rsid w:val="002C0921"/>
    <w:rsid w:val="002C18AE"/>
    <w:rsid w:val="002C1F70"/>
    <w:rsid w:val="002E0D14"/>
    <w:rsid w:val="002F2C2A"/>
    <w:rsid w:val="002F4E8E"/>
    <w:rsid w:val="002F7A71"/>
    <w:rsid w:val="002F7C13"/>
    <w:rsid w:val="00313693"/>
    <w:rsid w:val="00324471"/>
    <w:rsid w:val="00325557"/>
    <w:rsid w:val="00342481"/>
    <w:rsid w:val="00342D9B"/>
    <w:rsid w:val="00342EF2"/>
    <w:rsid w:val="00364335"/>
    <w:rsid w:val="00364791"/>
    <w:rsid w:val="0037525D"/>
    <w:rsid w:val="0038394C"/>
    <w:rsid w:val="003942FD"/>
    <w:rsid w:val="003947E8"/>
    <w:rsid w:val="00396040"/>
    <w:rsid w:val="003A424B"/>
    <w:rsid w:val="003B3180"/>
    <w:rsid w:val="003D4AA0"/>
    <w:rsid w:val="003D65F9"/>
    <w:rsid w:val="003E1420"/>
    <w:rsid w:val="003E2338"/>
    <w:rsid w:val="003E73E6"/>
    <w:rsid w:val="003F1E1A"/>
    <w:rsid w:val="003F3FA4"/>
    <w:rsid w:val="003F5E1C"/>
    <w:rsid w:val="003F6400"/>
    <w:rsid w:val="00403131"/>
    <w:rsid w:val="00420567"/>
    <w:rsid w:val="00424048"/>
    <w:rsid w:val="00425684"/>
    <w:rsid w:val="0043330D"/>
    <w:rsid w:val="00473DF6"/>
    <w:rsid w:val="00476A51"/>
    <w:rsid w:val="00477F96"/>
    <w:rsid w:val="00486C15"/>
    <w:rsid w:val="00491729"/>
    <w:rsid w:val="00496BEF"/>
    <w:rsid w:val="004A1216"/>
    <w:rsid w:val="004A4329"/>
    <w:rsid w:val="004A6ED2"/>
    <w:rsid w:val="004B2535"/>
    <w:rsid w:val="004C065B"/>
    <w:rsid w:val="004C249B"/>
    <w:rsid w:val="004D678A"/>
    <w:rsid w:val="00501A25"/>
    <w:rsid w:val="0050271E"/>
    <w:rsid w:val="00512ED4"/>
    <w:rsid w:val="0052387C"/>
    <w:rsid w:val="00533940"/>
    <w:rsid w:val="00556920"/>
    <w:rsid w:val="00557D1C"/>
    <w:rsid w:val="00566929"/>
    <w:rsid w:val="005843BE"/>
    <w:rsid w:val="0059018B"/>
    <w:rsid w:val="005A4471"/>
    <w:rsid w:val="005B1DE7"/>
    <w:rsid w:val="005B3538"/>
    <w:rsid w:val="005B3F0E"/>
    <w:rsid w:val="005B4671"/>
    <w:rsid w:val="005C569F"/>
    <w:rsid w:val="005D0CF7"/>
    <w:rsid w:val="005D2028"/>
    <w:rsid w:val="005D26E7"/>
    <w:rsid w:val="005D3245"/>
    <w:rsid w:val="005D761F"/>
    <w:rsid w:val="005E0DA3"/>
    <w:rsid w:val="005E707C"/>
    <w:rsid w:val="005F0320"/>
    <w:rsid w:val="006461EA"/>
    <w:rsid w:val="00656507"/>
    <w:rsid w:val="00660874"/>
    <w:rsid w:val="0066383C"/>
    <w:rsid w:val="00663934"/>
    <w:rsid w:val="00663ACC"/>
    <w:rsid w:val="00663B8A"/>
    <w:rsid w:val="00674C4D"/>
    <w:rsid w:val="006A0122"/>
    <w:rsid w:val="006A78CE"/>
    <w:rsid w:val="006B6EEB"/>
    <w:rsid w:val="006C30A9"/>
    <w:rsid w:val="006F5640"/>
    <w:rsid w:val="00703762"/>
    <w:rsid w:val="00714187"/>
    <w:rsid w:val="007228F6"/>
    <w:rsid w:val="00724931"/>
    <w:rsid w:val="007262E0"/>
    <w:rsid w:val="00750081"/>
    <w:rsid w:val="007539BD"/>
    <w:rsid w:val="00755FF9"/>
    <w:rsid w:val="00756A1D"/>
    <w:rsid w:val="007603D6"/>
    <w:rsid w:val="007614AF"/>
    <w:rsid w:val="00763A99"/>
    <w:rsid w:val="007730E2"/>
    <w:rsid w:val="0077487D"/>
    <w:rsid w:val="00784FC7"/>
    <w:rsid w:val="00791F82"/>
    <w:rsid w:val="00796853"/>
    <w:rsid w:val="00797872"/>
    <w:rsid w:val="007A0133"/>
    <w:rsid w:val="007A5A3E"/>
    <w:rsid w:val="007B7F75"/>
    <w:rsid w:val="007C1A15"/>
    <w:rsid w:val="007D35E6"/>
    <w:rsid w:val="007E0475"/>
    <w:rsid w:val="007E30B0"/>
    <w:rsid w:val="007E584C"/>
    <w:rsid w:val="007F3D33"/>
    <w:rsid w:val="007F6227"/>
    <w:rsid w:val="00803169"/>
    <w:rsid w:val="00804A7A"/>
    <w:rsid w:val="00817D38"/>
    <w:rsid w:val="00823F12"/>
    <w:rsid w:val="00826F4E"/>
    <w:rsid w:val="0084000B"/>
    <w:rsid w:val="00842B33"/>
    <w:rsid w:val="00847483"/>
    <w:rsid w:val="008513DF"/>
    <w:rsid w:val="00852C75"/>
    <w:rsid w:val="008544DD"/>
    <w:rsid w:val="00862319"/>
    <w:rsid w:val="00875D9A"/>
    <w:rsid w:val="00876EDE"/>
    <w:rsid w:val="00890C20"/>
    <w:rsid w:val="00892693"/>
    <w:rsid w:val="008A5EC1"/>
    <w:rsid w:val="008B1C7C"/>
    <w:rsid w:val="008B1E6D"/>
    <w:rsid w:val="008C618C"/>
    <w:rsid w:val="008D01EE"/>
    <w:rsid w:val="008D13FF"/>
    <w:rsid w:val="008D1D68"/>
    <w:rsid w:val="008D2799"/>
    <w:rsid w:val="008F4B58"/>
    <w:rsid w:val="008F4E0C"/>
    <w:rsid w:val="008F4E60"/>
    <w:rsid w:val="008F4F4E"/>
    <w:rsid w:val="0090005C"/>
    <w:rsid w:val="00935F39"/>
    <w:rsid w:val="00936A22"/>
    <w:rsid w:val="00941F33"/>
    <w:rsid w:val="009420A3"/>
    <w:rsid w:val="009553DF"/>
    <w:rsid w:val="00975D23"/>
    <w:rsid w:val="009947A9"/>
    <w:rsid w:val="009A1783"/>
    <w:rsid w:val="009A70C9"/>
    <w:rsid w:val="009B2DC6"/>
    <w:rsid w:val="009C6445"/>
    <w:rsid w:val="009D05B2"/>
    <w:rsid w:val="009D1DCC"/>
    <w:rsid w:val="009D456A"/>
    <w:rsid w:val="009D659D"/>
    <w:rsid w:val="009E186D"/>
    <w:rsid w:val="009E5247"/>
    <w:rsid w:val="009F49E3"/>
    <w:rsid w:val="009F6101"/>
    <w:rsid w:val="009F6171"/>
    <w:rsid w:val="00A02B0A"/>
    <w:rsid w:val="00A04994"/>
    <w:rsid w:val="00A1634B"/>
    <w:rsid w:val="00A17FC3"/>
    <w:rsid w:val="00A24A82"/>
    <w:rsid w:val="00A25087"/>
    <w:rsid w:val="00A37940"/>
    <w:rsid w:val="00A42DED"/>
    <w:rsid w:val="00A43EB3"/>
    <w:rsid w:val="00A7424F"/>
    <w:rsid w:val="00A7475B"/>
    <w:rsid w:val="00A76465"/>
    <w:rsid w:val="00A806E8"/>
    <w:rsid w:val="00A86A29"/>
    <w:rsid w:val="00A91540"/>
    <w:rsid w:val="00A91D07"/>
    <w:rsid w:val="00A92001"/>
    <w:rsid w:val="00AA4D61"/>
    <w:rsid w:val="00AA5028"/>
    <w:rsid w:val="00AA5FDB"/>
    <w:rsid w:val="00AB6224"/>
    <w:rsid w:val="00AC347C"/>
    <w:rsid w:val="00AC5987"/>
    <w:rsid w:val="00AC5CBD"/>
    <w:rsid w:val="00AE23FD"/>
    <w:rsid w:val="00AF6311"/>
    <w:rsid w:val="00B05A3B"/>
    <w:rsid w:val="00B178A5"/>
    <w:rsid w:val="00B20778"/>
    <w:rsid w:val="00B25440"/>
    <w:rsid w:val="00B334A6"/>
    <w:rsid w:val="00B47595"/>
    <w:rsid w:val="00B76243"/>
    <w:rsid w:val="00B946AC"/>
    <w:rsid w:val="00BA1651"/>
    <w:rsid w:val="00BA52AB"/>
    <w:rsid w:val="00BC7B97"/>
    <w:rsid w:val="00BD630F"/>
    <w:rsid w:val="00BE2B44"/>
    <w:rsid w:val="00BF4DEF"/>
    <w:rsid w:val="00C07C63"/>
    <w:rsid w:val="00C47D9B"/>
    <w:rsid w:val="00C51BFF"/>
    <w:rsid w:val="00C52BF0"/>
    <w:rsid w:val="00C71EFE"/>
    <w:rsid w:val="00C829E8"/>
    <w:rsid w:val="00CB1241"/>
    <w:rsid w:val="00CB3ABB"/>
    <w:rsid w:val="00CD203F"/>
    <w:rsid w:val="00CE1BF2"/>
    <w:rsid w:val="00CF4730"/>
    <w:rsid w:val="00D03900"/>
    <w:rsid w:val="00D05ABC"/>
    <w:rsid w:val="00D06381"/>
    <w:rsid w:val="00D14162"/>
    <w:rsid w:val="00D2798E"/>
    <w:rsid w:val="00D309CB"/>
    <w:rsid w:val="00D32D33"/>
    <w:rsid w:val="00D33DA2"/>
    <w:rsid w:val="00D360DF"/>
    <w:rsid w:val="00D37B2D"/>
    <w:rsid w:val="00D426D1"/>
    <w:rsid w:val="00D61172"/>
    <w:rsid w:val="00D65CBF"/>
    <w:rsid w:val="00D7263B"/>
    <w:rsid w:val="00D846B5"/>
    <w:rsid w:val="00DA0691"/>
    <w:rsid w:val="00DA67CE"/>
    <w:rsid w:val="00DB16D8"/>
    <w:rsid w:val="00DC4509"/>
    <w:rsid w:val="00DC66F7"/>
    <w:rsid w:val="00DC690E"/>
    <w:rsid w:val="00DD6738"/>
    <w:rsid w:val="00DD6AB9"/>
    <w:rsid w:val="00DE1890"/>
    <w:rsid w:val="00DE1FFC"/>
    <w:rsid w:val="00DF2201"/>
    <w:rsid w:val="00E12554"/>
    <w:rsid w:val="00E150F0"/>
    <w:rsid w:val="00E3731E"/>
    <w:rsid w:val="00E42A21"/>
    <w:rsid w:val="00E512D8"/>
    <w:rsid w:val="00E523E2"/>
    <w:rsid w:val="00E64136"/>
    <w:rsid w:val="00E67142"/>
    <w:rsid w:val="00E832C6"/>
    <w:rsid w:val="00E86D5B"/>
    <w:rsid w:val="00E934F3"/>
    <w:rsid w:val="00E953AE"/>
    <w:rsid w:val="00E96120"/>
    <w:rsid w:val="00EA1056"/>
    <w:rsid w:val="00EA2AF6"/>
    <w:rsid w:val="00EA30FE"/>
    <w:rsid w:val="00EC0F7E"/>
    <w:rsid w:val="00EC74B9"/>
    <w:rsid w:val="00EE4738"/>
    <w:rsid w:val="00EF1C58"/>
    <w:rsid w:val="00F0359C"/>
    <w:rsid w:val="00F06D93"/>
    <w:rsid w:val="00F13B01"/>
    <w:rsid w:val="00F3750E"/>
    <w:rsid w:val="00F433BC"/>
    <w:rsid w:val="00F442C3"/>
    <w:rsid w:val="00F45D9D"/>
    <w:rsid w:val="00F62F23"/>
    <w:rsid w:val="00F82DB8"/>
    <w:rsid w:val="00F8522A"/>
    <w:rsid w:val="00F87666"/>
    <w:rsid w:val="00F9521E"/>
    <w:rsid w:val="00FA6AAB"/>
    <w:rsid w:val="00FB4691"/>
    <w:rsid w:val="00FC671B"/>
    <w:rsid w:val="00FD245C"/>
    <w:rsid w:val="00FD61B4"/>
    <w:rsid w:val="00FF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3"/>
    <w:pPr>
      <w:spacing w:line="276" w:lineRule="auto"/>
      <w:contextualSpacing/>
      <w:jc w:val="both"/>
    </w:pPr>
    <w:rPr>
      <w:rFonts w:ascii="Arial" w:hAnsi="Arial"/>
      <w:sz w:val="24"/>
      <w:szCs w:val="22"/>
    </w:rPr>
  </w:style>
  <w:style w:type="paragraph" w:styleId="Heading1">
    <w:name w:val="heading 1"/>
    <w:basedOn w:val="Normal"/>
    <w:next w:val="Normal"/>
    <w:link w:val="Heading1Char"/>
    <w:qFormat/>
    <w:rsid w:val="00F82DB8"/>
    <w:pPr>
      <w:keepNext/>
      <w:spacing w:before="240" w:after="60" w:line="240" w:lineRule="auto"/>
      <w:contextualSpacing w:val="0"/>
      <w:jc w:val="left"/>
      <w:outlineLvl w:val="0"/>
    </w:pPr>
    <w:rPr>
      <w:rFonts w:eastAsia="Times New Roman"/>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6A"/>
    <w:pPr>
      <w:tabs>
        <w:tab w:val="center" w:pos="4680"/>
        <w:tab w:val="right" w:pos="9360"/>
      </w:tabs>
      <w:spacing w:line="240" w:lineRule="auto"/>
    </w:pPr>
  </w:style>
  <w:style w:type="character" w:customStyle="1" w:styleId="HeaderChar">
    <w:name w:val="Header Char"/>
    <w:basedOn w:val="DefaultParagraphFont"/>
    <w:link w:val="Header"/>
    <w:uiPriority w:val="99"/>
    <w:rsid w:val="009D456A"/>
    <w:rPr>
      <w:rFonts w:ascii="Arial" w:hAnsi="Arial"/>
      <w:sz w:val="24"/>
    </w:rPr>
  </w:style>
  <w:style w:type="paragraph" w:styleId="Footer">
    <w:name w:val="footer"/>
    <w:basedOn w:val="Normal"/>
    <w:link w:val="FooterChar"/>
    <w:uiPriority w:val="99"/>
    <w:unhideWhenUsed/>
    <w:rsid w:val="009D456A"/>
    <w:pPr>
      <w:tabs>
        <w:tab w:val="center" w:pos="4680"/>
        <w:tab w:val="right" w:pos="9360"/>
      </w:tabs>
      <w:spacing w:line="240" w:lineRule="auto"/>
    </w:pPr>
  </w:style>
  <w:style w:type="character" w:customStyle="1" w:styleId="FooterChar">
    <w:name w:val="Footer Char"/>
    <w:basedOn w:val="DefaultParagraphFont"/>
    <w:link w:val="Footer"/>
    <w:uiPriority w:val="99"/>
    <w:rsid w:val="009D456A"/>
    <w:rPr>
      <w:rFonts w:ascii="Arial" w:hAnsi="Arial"/>
      <w:sz w:val="24"/>
    </w:rPr>
  </w:style>
  <w:style w:type="paragraph" w:styleId="BalloonText">
    <w:name w:val="Balloon Text"/>
    <w:basedOn w:val="Normal"/>
    <w:link w:val="BalloonTextChar"/>
    <w:uiPriority w:val="99"/>
    <w:semiHidden/>
    <w:unhideWhenUsed/>
    <w:rsid w:val="009D4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6A"/>
    <w:rPr>
      <w:rFonts w:ascii="Tahoma" w:hAnsi="Tahoma" w:cs="Tahoma"/>
      <w:sz w:val="16"/>
      <w:szCs w:val="16"/>
    </w:rPr>
  </w:style>
  <w:style w:type="table" w:styleId="TableGrid">
    <w:name w:val="Table Grid"/>
    <w:basedOn w:val="TableNormal"/>
    <w:uiPriority w:val="59"/>
    <w:rsid w:val="001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B1241"/>
    <w:rPr>
      <w:color w:val="808080"/>
    </w:rPr>
  </w:style>
  <w:style w:type="paragraph" w:styleId="Title">
    <w:name w:val="Title"/>
    <w:basedOn w:val="Normal"/>
    <w:next w:val="Normal"/>
    <w:link w:val="TitleChar"/>
    <w:uiPriority w:val="10"/>
    <w:qFormat/>
    <w:rsid w:val="00CB1241"/>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124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B1241"/>
    <w:rPr>
      <w:b/>
      <w:bCs/>
    </w:rPr>
  </w:style>
  <w:style w:type="character" w:customStyle="1" w:styleId="Heading1Char">
    <w:name w:val="Heading 1 Char"/>
    <w:basedOn w:val="DefaultParagraphFont"/>
    <w:link w:val="Heading1"/>
    <w:rsid w:val="00F82DB8"/>
    <w:rPr>
      <w:rFonts w:ascii="Arial" w:eastAsia="Times New Roman" w:hAnsi="Arial" w:cs="Times New Roman"/>
      <w:kern w:val="28"/>
      <w:sz w:val="28"/>
      <w:szCs w:val="20"/>
    </w:rPr>
  </w:style>
  <w:style w:type="character" w:styleId="PageNumber">
    <w:name w:val="page number"/>
    <w:basedOn w:val="DefaultParagraphFont"/>
    <w:rsid w:val="00BD630F"/>
  </w:style>
  <w:style w:type="paragraph" w:styleId="ListParagraph">
    <w:name w:val="List Paragraph"/>
    <w:basedOn w:val="Normal"/>
    <w:uiPriority w:val="34"/>
    <w:qFormat/>
    <w:rsid w:val="002276AF"/>
    <w:pPr>
      <w:ind w:left="720"/>
    </w:pPr>
  </w:style>
  <w:style w:type="paragraph" w:customStyle="1" w:styleId="Refnl">
    <w:name w:val="Ref nl"/>
    <w:basedOn w:val="Normal"/>
    <w:rsid w:val="00AF6311"/>
    <w:pPr>
      <w:numPr>
        <w:numId w:val="29"/>
      </w:numPr>
      <w:tabs>
        <w:tab w:val="left" w:pos="720"/>
      </w:tabs>
      <w:spacing w:before="80" w:after="80" w:line="240" w:lineRule="auto"/>
      <w:contextualSpacing w:val="0"/>
      <w:jc w:val="left"/>
    </w:pPr>
    <w:rPr>
      <w:rFonts w:ascii="Times New Roman" w:hAnsi="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3"/>
    <w:pPr>
      <w:spacing w:line="276" w:lineRule="auto"/>
      <w:contextualSpacing/>
      <w:jc w:val="both"/>
    </w:pPr>
    <w:rPr>
      <w:rFonts w:ascii="Arial" w:hAnsi="Arial"/>
      <w:sz w:val="24"/>
      <w:szCs w:val="22"/>
    </w:rPr>
  </w:style>
  <w:style w:type="paragraph" w:styleId="Heading1">
    <w:name w:val="heading 1"/>
    <w:basedOn w:val="Normal"/>
    <w:next w:val="Normal"/>
    <w:link w:val="Heading1Char"/>
    <w:qFormat/>
    <w:rsid w:val="00F82DB8"/>
    <w:pPr>
      <w:keepNext/>
      <w:spacing w:before="240" w:after="60" w:line="240" w:lineRule="auto"/>
      <w:contextualSpacing w:val="0"/>
      <w:jc w:val="left"/>
      <w:outlineLvl w:val="0"/>
    </w:pPr>
    <w:rPr>
      <w:rFonts w:eastAsia="Times New Roman"/>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6A"/>
    <w:pPr>
      <w:tabs>
        <w:tab w:val="center" w:pos="4680"/>
        <w:tab w:val="right" w:pos="9360"/>
      </w:tabs>
      <w:spacing w:line="240" w:lineRule="auto"/>
    </w:pPr>
  </w:style>
  <w:style w:type="character" w:customStyle="1" w:styleId="HeaderChar">
    <w:name w:val="Header Char"/>
    <w:basedOn w:val="DefaultParagraphFont"/>
    <w:link w:val="Header"/>
    <w:uiPriority w:val="99"/>
    <w:rsid w:val="009D456A"/>
    <w:rPr>
      <w:rFonts w:ascii="Arial" w:hAnsi="Arial"/>
      <w:sz w:val="24"/>
    </w:rPr>
  </w:style>
  <w:style w:type="paragraph" w:styleId="Footer">
    <w:name w:val="footer"/>
    <w:basedOn w:val="Normal"/>
    <w:link w:val="FooterChar"/>
    <w:uiPriority w:val="99"/>
    <w:unhideWhenUsed/>
    <w:rsid w:val="009D456A"/>
    <w:pPr>
      <w:tabs>
        <w:tab w:val="center" w:pos="4680"/>
        <w:tab w:val="right" w:pos="9360"/>
      </w:tabs>
      <w:spacing w:line="240" w:lineRule="auto"/>
    </w:pPr>
  </w:style>
  <w:style w:type="character" w:customStyle="1" w:styleId="FooterChar">
    <w:name w:val="Footer Char"/>
    <w:basedOn w:val="DefaultParagraphFont"/>
    <w:link w:val="Footer"/>
    <w:uiPriority w:val="99"/>
    <w:rsid w:val="009D456A"/>
    <w:rPr>
      <w:rFonts w:ascii="Arial" w:hAnsi="Arial"/>
      <w:sz w:val="24"/>
    </w:rPr>
  </w:style>
  <w:style w:type="paragraph" w:styleId="BalloonText">
    <w:name w:val="Balloon Text"/>
    <w:basedOn w:val="Normal"/>
    <w:link w:val="BalloonTextChar"/>
    <w:uiPriority w:val="99"/>
    <w:semiHidden/>
    <w:unhideWhenUsed/>
    <w:rsid w:val="009D4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6A"/>
    <w:rPr>
      <w:rFonts w:ascii="Tahoma" w:hAnsi="Tahoma" w:cs="Tahoma"/>
      <w:sz w:val="16"/>
      <w:szCs w:val="16"/>
    </w:rPr>
  </w:style>
  <w:style w:type="table" w:styleId="TableGrid">
    <w:name w:val="Table Grid"/>
    <w:basedOn w:val="TableNormal"/>
    <w:uiPriority w:val="59"/>
    <w:rsid w:val="001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B1241"/>
    <w:rPr>
      <w:color w:val="808080"/>
    </w:rPr>
  </w:style>
  <w:style w:type="paragraph" w:styleId="Title">
    <w:name w:val="Title"/>
    <w:basedOn w:val="Normal"/>
    <w:next w:val="Normal"/>
    <w:link w:val="TitleChar"/>
    <w:uiPriority w:val="10"/>
    <w:qFormat/>
    <w:rsid w:val="00CB1241"/>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124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B1241"/>
    <w:rPr>
      <w:b/>
      <w:bCs/>
    </w:rPr>
  </w:style>
  <w:style w:type="character" w:customStyle="1" w:styleId="Heading1Char">
    <w:name w:val="Heading 1 Char"/>
    <w:basedOn w:val="DefaultParagraphFont"/>
    <w:link w:val="Heading1"/>
    <w:rsid w:val="00F82DB8"/>
    <w:rPr>
      <w:rFonts w:ascii="Arial" w:eastAsia="Times New Roman" w:hAnsi="Arial" w:cs="Times New Roman"/>
      <w:kern w:val="28"/>
      <w:sz w:val="28"/>
      <w:szCs w:val="20"/>
    </w:rPr>
  </w:style>
  <w:style w:type="character" w:styleId="PageNumber">
    <w:name w:val="page number"/>
    <w:basedOn w:val="DefaultParagraphFont"/>
    <w:rsid w:val="00BD630F"/>
  </w:style>
  <w:style w:type="paragraph" w:styleId="ListParagraph">
    <w:name w:val="List Paragraph"/>
    <w:basedOn w:val="Normal"/>
    <w:uiPriority w:val="34"/>
    <w:qFormat/>
    <w:rsid w:val="002276AF"/>
    <w:pPr>
      <w:ind w:left="720"/>
    </w:pPr>
  </w:style>
  <w:style w:type="paragraph" w:customStyle="1" w:styleId="Refnl">
    <w:name w:val="Ref nl"/>
    <w:basedOn w:val="Normal"/>
    <w:rsid w:val="00AF6311"/>
    <w:pPr>
      <w:numPr>
        <w:numId w:val="29"/>
      </w:numPr>
      <w:tabs>
        <w:tab w:val="left" w:pos="720"/>
      </w:tabs>
      <w:spacing w:before="80" w:after="80" w:line="240" w:lineRule="auto"/>
      <w:contextualSpacing w:val="0"/>
      <w:jc w:val="left"/>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0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jfruge\Application%20Data\Microsoft\Templates\New%20Policy_Procedu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B1474AFD4346AC9C9F84D14EDE25DE"/>
        <w:category>
          <w:name w:val="General"/>
          <w:gallery w:val="placeholder"/>
        </w:category>
        <w:types>
          <w:type w:val="bbPlcHdr"/>
        </w:types>
        <w:behaviors>
          <w:behavior w:val="content"/>
        </w:behaviors>
        <w:guid w:val="{940737D1-F01E-4009-9783-2AFE0304A170}"/>
      </w:docPartPr>
      <w:docPartBody>
        <w:p w:rsidR="00CB4037" w:rsidRDefault="00CB4037" w:rsidP="00CB4037">
          <w:pPr>
            <w:pStyle w:val="96B1474AFD4346AC9C9F84D14EDE25DE"/>
          </w:pPr>
          <w:r>
            <w:rPr>
              <w:rStyle w:val="PlaceholderText"/>
            </w:rPr>
            <w:t xml:space="preserve"> </w:t>
          </w:r>
        </w:p>
      </w:docPartBody>
    </w:docPart>
    <w:docPart>
      <w:docPartPr>
        <w:name w:val="A03BD2E7EE824CA896721101D0CB9FD3"/>
        <w:category>
          <w:name w:val="General"/>
          <w:gallery w:val="placeholder"/>
        </w:category>
        <w:types>
          <w:type w:val="bbPlcHdr"/>
        </w:types>
        <w:behaviors>
          <w:behavior w:val="content"/>
        </w:behaviors>
        <w:guid w:val="{77402091-32B5-4D58-9832-ED9E892651E5}"/>
      </w:docPartPr>
      <w:docPartBody>
        <w:p w:rsidR="00CB4037" w:rsidRDefault="00CB4037" w:rsidP="00CB4037">
          <w:pPr>
            <w:pStyle w:val="A03BD2E7EE824CA896721101D0CB9FD3"/>
          </w:pPr>
          <w:r>
            <w:t xml:space="preserve"> </w:t>
          </w:r>
        </w:p>
      </w:docPartBody>
    </w:docPart>
    <w:docPart>
      <w:docPartPr>
        <w:name w:val="A2E62E692FE44FC5968ADEB18936EE7C"/>
        <w:category>
          <w:name w:val="General"/>
          <w:gallery w:val="placeholder"/>
        </w:category>
        <w:types>
          <w:type w:val="bbPlcHdr"/>
        </w:types>
        <w:behaviors>
          <w:behavior w:val="content"/>
        </w:behaviors>
        <w:guid w:val="{7FFD8430-292A-4AFD-9504-9BDC43892D67}"/>
      </w:docPartPr>
      <w:docPartBody>
        <w:p w:rsidR="00CB4037" w:rsidRDefault="00CB4037" w:rsidP="00CB4037">
          <w:pPr>
            <w:pStyle w:val="A2E62E692FE44FC5968ADEB18936EE7C"/>
          </w:pPr>
          <w:r>
            <w:t xml:space="preserve"> </w:t>
          </w:r>
        </w:p>
      </w:docPartBody>
    </w:docPart>
    <w:docPart>
      <w:docPartPr>
        <w:name w:val="5E533B2F6D044D6FB0CE6C49FBBE755F"/>
        <w:category>
          <w:name w:val="General"/>
          <w:gallery w:val="placeholder"/>
        </w:category>
        <w:types>
          <w:type w:val="bbPlcHdr"/>
        </w:types>
        <w:behaviors>
          <w:behavior w:val="content"/>
        </w:behaviors>
        <w:guid w:val="{F88EE807-0A26-4CE8-AEA1-0011FC8F4C56}"/>
      </w:docPartPr>
      <w:docPartBody>
        <w:p w:rsidR="00CB4037" w:rsidRDefault="00CB4037" w:rsidP="00CB4037">
          <w:pPr>
            <w:pStyle w:val="5E533B2F6D044D6FB0CE6C49FBBE755F"/>
          </w:pPr>
          <w:r>
            <w:t xml:space="preserve"> </w:t>
          </w:r>
        </w:p>
      </w:docPartBody>
    </w:docPart>
    <w:docPart>
      <w:docPartPr>
        <w:name w:val="41B8DA29FCDE4EEC9647DB4BAE303464"/>
        <w:category>
          <w:name w:val="General"/>
          <w:gallery w:val="placeholder"/>
        </w:category>
        <w:types>
          <w:type w:val="bbPlcHdr"/>
        </w:types>
        <w:behaviors>
          <w:behavior w:val="content"/>
        </w:behaviors>
        <w:guid w:val="{089679D5-F333-4D2D-8AA8-CD86D51DE1A3}"/>
      </w:docPartPr>
      <w:docPartBody>
        <w:p w:rsidR="00CB4037" w:rsidRDefault="00CB4037" w:rsidP="00CB4037">
          <w:pPr>
            <w:pStyle w:val="41B8DA29FCDE4EEC9647DB4BAE303464"/>
          </w:pPr>
          <w:r>
            <w:t xml:space="preserve"> </w:t>
          </w:r>
        </w:p>
      </w:docPartBody>
    </w:docPart>
    <w:docPart>
      <w:docPartPr>
        <w:name w:val="01F696264A074F23A827FBCCFD54E718"/>
        <w:category>
          <w:name w:val="General"/>
          <w:gallery w:val="placeholder"/>
        </w:category>
        <w:types>
          <w:type w:val="bbPlcHdr"/>
        </w:types>
        <w:behaviors>
          <w:behavior w:val="content"/>
        </w:behaviors>
        <w:guid w:val="{999D5626-8F36-4657-9E74-9AC416AFFCC0}"/>
      </w:docPartPr>
      <w:docPartBody>
        <w:p w:rsidR="00CB4037" w:rsidRDefault="00CB4037" w:rsidP="00CB4037">
          <w:pPr>
            <w:pStyle w:val="01F696264A074F23A827FBCCFD54E718"/>
          </w:pPr>
          <w:r>
            <w:t xml:space="preserve"> </w:t>
          </w:r>
        </w:p>
      </w:docPartBody>
    </w:docPart>
    <w:docPart>
      <w:docPartPr>
        <w:name w:val="D211724F298A453F8E4D6B1B3227579B"/>
        <w:category>
          <w:name w:val="General"/>
          <w:gallery w:val="placeholder"/>
        </w:category>
        <w:types>
          <w:type w:val="bbPlcHdr"/>
        </w:types>
        <w:behaviors>
          <w:behavior w:val="content"/>
        </w:behaviors>
        <w:guid w:val="{F4968C40-9F1E-4CE4-8E17-8B014A4440A1}"/>
      </w:docPartPr>
      <w:docPartBody>
        <w:p w:rsidR="00CB4037" w:rsidRDefault="00CB4037" w:rsidP="00CB4037">
          <w:pPr>
            <w:pStyle w:val="D211724F298A453F8E4D6B1B3227579B"/>
          </w:pPr>
          <w:r>
            <w:t xml:space="preserve"> </w:t>
          </w:r>
        </w:p>
      </w:docPartBody>
    </w:docPart>
    <w:docPart>
      <w:docPartPr>
        <w:name w:val="BDE91984221342A9870FB25EE8B1F8C7"/>
        <w:category>
          <w:name w:val="General"/>
          <w:gallery w:val="placeholder"/>
        </w:category>
        <w:types>
          <w:type w:val="bbPlcHdr"/>
        </w:types>
        <w:behaviors>
          <w:behavior w:val="content"/>
        </w:behaviors>
        <w:guid w:val="{E594C9C5-4A5A-440D-A911-301AE7727A44}"/>
      </w:docPartPr>
      <w:docPartBody>
        <w:p w:rsidR="00CB4037" w:rsidRDefault="00CB4037" w:rsidP="00CB4037">
          <w:pPr>
            <w:pStyle w:val="BDE91984221342A9870FB25EE8B1F8C7"/>
          </w:pPr>
          <w:r>
            <w:t xml:space="preserve"> </w:t>
          </w:r>
        </w:p>
      </w:docPartBody>
    </w:docPart>
    <w:docPart>
      <w:docPartPr>
        <w:name w:val="3245078A3A204A4B94D450E6FE7BFEA5"/>
        <w:category>
          <w:name w:val="General"/>
          <w:gallery w:val="placeholder"/>
        </w:category>
        <w:types>
          <w:type w:val="bbPlcHdr"/>
        </w:types>
        <w:behaviors>
          <w:behavior w:val="content"/>
        </w:behaviors>
        <w:guid w:val="{FBDD53D8-63CD-4079-A8B6-FB0DB66EE104}"/>
      </w:docPartPr>
      <w:docPartBody>
        <w:p w:rsidR="00CB4037" w:rsidRDefault="00CB4037" w:rsidP="00CB4037">
          <w:pPr>
            <w:pStyle w:val="3245078A3A204A4B94D450E6FE7BFEA5"/>
          </w:pPr>
          <w:r>
            <w:t xml:space="preserve"> </w:t>
          </w:r>
        </w:p>
      </w:docPartBody>
    </w:docPart>
    <w:docPart>
      <w:docPartPr>
        <w:name w:val="0A7560F656654E92BB0EE71B895848CB"/>
        <w:category>
          <w:name w:val="General"/>
          <w:gallery w:val="placeholder"/>
        </w:category>
        <w:types>
          <w:type w:val="bbPlcHdr"/>
        </w:types>
        <w:behaviors>
          <w:behavior w:val="content"/>
        </w:behaviors>
        <w:guid w:val="{68336AEC-3D49-47BD-B798-B779CB785DB0}"/>
      </w:docPartPr>
      <w:docPartBody>
        <w:p w:rsidR="007E68C9" w:rsidRDefault="007E68C9" w:rsidP="007E68C9">
          <w:pPr>
            <w:pStyle w:val="0A7560F656654E92BB0EE71B895848CB"/>
          </w:pPr>
          <w:r>
            <w:t xml:space="preserve"> </w:t>
          </w:r>
        </w:p>
      </w:docPartBody>
    </w:docPart>
    <w:docPart>
      <w:docPartPr>
        <w:name w:val="42A4A990FD6048AABABF0710B1CA7DC5"/>
        <w:category>
          <w:name w:val="General"/>
          <w:gallery w:val="placeholder"/>
        </w:category>
        <w:types>
          <w:type w:val="bbPlcHdr"/>
        </w:types>
        <w:behaviors>
          <w:behavior w:val="content"/>
        </w:behaviors>
        <w:guid w:val="{45376CA9-966C-44EF-AD7A-A442F805A9D5}"/>
      </w:docPartPr>
      <w:docPartBody>
        <w:p w:rsidR="007E68C9" w:rsidRDefault="007E68C9" w:rsidP="007E68C9">
          <w:pPr>
            <w:pStyle w:val="42A4A990FD6048AABABF0710B1CA7DC5"/>
          </w:pPr>
          <w:r>
            <w:t xml:space="preserve"> </w:t>
          </w:r>
        </w:p>
      </w:docPartBody>
    </w:docPart>
    <w:docPart>
      <w:docPartPr>
        <w:name w:val="1C4AC50C82704937A10D55A0B6461B8C"/>
        <w:category>
          <w:name w:val="General"/>
          <w:gallery w:val="placeholder"/>
        </w:category>
        <w:types>
          <w:type w:val="bbPlcHdr"/>
        </w:types>
        <w:behaviors>
          <w:behavior w:val="content"/>
        </w:behaviors>
        <w:guid w:val="{CEFD6BF7-71C2-4B47-860F-B1A015925F96}"/>
      </w:docPartPr>
      <w:docPartBody>
        <w:p w:rsidR="007E68C9" w:rsidRDefault="007E68C9" w:rsidP="007E68C9">
          <w:pPr>
            <w:pStyle w:val="1C4AC50C82704937A10D55A0B6461B8C"/>
          </w:pPr>
          <w:r>
            <w:t xml:space="preserve"> </w:t>
          </w:r>
        </w:p>
      </w:docPartBody>
    </w:docPart>
    <w:docPart>
      <w:docPartPr>
        <w:name w:val="9EB254642F4643A296F35386DB77EF81"/>
        <w:category>
          <w:name w:val="General"/>
          <w:gallery w:val="placeholder"/>
        </w:category>
        <w:types>
          <w:type w:val="bbPlcHdr"/>
        </w:types>
        <w:behaviors>
          <w:behavior w:val="content"/>
        </w:behaviors>
        <w:guid w:val="{2B959352-C101-4A52-8C40-B16E8D91282D}"/>
      </w:docPartPr>
      <w:docPartBody>
        <w:p w:rsidR="007E68C9" w:rsidRDefault="007E68C9" w:rsidP="007E68C9">
          <w:pPr>
            <w:pStyle w:val="9EB254642F4643A296F35386DB77EF81"/>
          </w:pPr>
          <w:r>
            <w:t xml:space="preserve"> </w:t>
          </w:r>
        </w:p>
      </w:docPartBody>
    </w:docPart>
    <w:docPart>
      <w:docPartPr>
        <w:name w:val="10BB7ACEF0664877897B2D9D0AB59C25"/>
        <w:category>
          <w:name w:val="General"/>
          <w:gallery w:val="placeholder"/>
        </w:category>
        <w:types>
          <w:type w:val="bbPlcHdr"/>
        </w:types>
        <w:behaviors>
          <w:behavior w:val="content"/>
        </w:behaviors>
        <w:guid w:val="{24610B39-F93C-4F43-B03E-573872EB23AB}"/>
      </w:docPartPr>
      <w:docPartBody>
        <w:p w:rsidR="007E68C9" w:rsidRDefault="007E68C9" w:rsidP="007E68C9">
          <w:pPr>
            <w:pStyle w:val="10BB7ACEF0664877897B2D9D0AB59C25"/>
          </w:pPr>
          <w:r>
            <w:rPr>
              <w:rStyle w:val="PlaceholderText"/>
            </w:rPr>
            <w:t xml:space="preserve"> </w:t>
          </w:r>
        </w:p>
      </w:docPartBody>
    </w:docPart>
    <w:docPart>
      <w:docPartPr>
        <w:name w:val="4C85D28FB26740D4903F2D39CCADD07F"/>
        <w:category>
          <w:name w:val="General"/>
          <w:gallery w:val="placeholder"/>
        </w:category>
        <w:types>
          <w:type w:val="bbPlcHdr"/>
        </w:types>
        <w:behaviors>
          <w:behavior w:val="content"/>
        </w:behaviors>
        <w:guid w:val="{DBD43E97-266D-4AF0-B503-E40EA3BC32AB}"/>
      </w:docPartPr>
      <w:docPartBody>
        <w:p w:rsidR="007E68C9" w:rsidRDefault="007E68C9" w:rsidP="007E68C9">
          <w:pPr>
            <w:pStyle w:val="4C85D28FB26740D4903F2D39CCADD07F"/>
          </w:pPr>
          <w:r>
            <w:rPr>
              <w:rStyle w:val="PlaceholderText"/>
            </w:rPr>
            <w:t xml:space="preserve"> </w:t>
          </w:r>
        </w:p>
      </w:docPartBody>
    </w:docPart>
    <w:docPart>
      <w:docPartPr>
        <w:name w:val="038653369CB34F66BF0046414213DB5B"/>
        <w:category>
          <w:name w:val="General"/>
          <w:gallery w:val="placeholder"/>
        </w:category>
        <w:types>
          <w:type w:val="bbPlcHdr"/>
        </w:types>
        <w:behaviors>
          <w:behavior w:val="content"/>
        </w:behaviors>
        <w:guid w:val="{3F58A198-D9D4-4E81-8778-F82AECB434D3}"/>
      </w:docPartPr>
      <w:docPartBody>
        <w:p w:rsidR="007E68C9" w:rsidRDefault="007E68C9" w:rsidP="007E68C9">
          <w:pPr>
            <w:pStyle w:val="038653369CB34F66BF0046414213DB5B"/>
          </w:pPr>
          <w:r>
            <w:rPr>
              <w:rStyle w:val="PlaceholderText"/>
            </w:rPr>
            <w:t xml:space="preserve"> </w:t>
          </w:r>
        </w:p>
      </w:docPartBody>
    </w:docPart>
    <w:docPart>
      <w:docPartPr>
        <w:name w:val="5037CD45AFDD46E2A6E34078CAE5E28A"/>
        <w:category>
          <w:name w:val="General"/>
          <w:gallery w:val="placeholder"/>
        </w:category>
        <w:types>
          <w:type w:val="bbPlcHdr"/>
        </w:types>
        <w:behaviors>
          <w:behavior w:val="content"/>
        </w:behaviors>
        <w:guid w:val="{0FBD4CE9-F504-44E4-BDAA-72B967F01A81}"/>
      </w:docPartPr>
      <w:docPartBody>
        <w:p w:rsidR="007E68C9" w:rsidRDefault="007E68C9" w:rsidP="007E68C9">
          <w:pPr>
            <w:pStyle w:val="5037CD45AFDD46E2A6E34078CAE5E28A"/>
          </w:pPr>
          <w:r>
            <w:rPr>
              <w:rStyle w:val="PlaceholderText"/>
            </w:rPr>
            <w:t xml:space="preserve"> </w:t>
          </w:r>
        </w:p>
      </w:docPartBody>
    </w:docPart>
    <w:docPart>
      <w:docPartPr>
        <w:name w:val="A7BF1B326715419F86CFD7561AA09697"/>
        <w:category>
          <w:name w:val="General"/>
          <w:gallery w:val="placeholder"/>
        </w:category>
        <w:types>
          <w:type w:val="bbPlcHdr"/>
        </w:types>
        <w:behaviors>
          <w:behavior w:val="content"/>
        </w:behaviors>
        <w:guid w:val="{44625710-5A08-4314-AD84-B29CE3B24442}"/>
      </w:docPartPr>
      <w:docPartBody>
        <w:p w:rsidR="007E68C9" w:rsidRDefault="007E68C9" w:rsidP="007E68C9">
          <w:pPr>
            <w:pStyle w:val="A7BF1B326715419F86CFD7561AA09697"/>
          </w:pPr>
          <w:r>
            <w:t xml:space="preserve"> </w:t>
          </w:r>
        </w:p>
      </w:docPartBody>
    </w:docPart>
    <w:docPart>
      <w:docPartPr>
        <w:name w:val="66FF4D25EF4F4FC0B45DEDC759DFBB4A"/>
        <w:category>
          <w:name w:val="General"/>
          <w:gallery w:val="placeholder"/>
        </w:category>
        <w:types>
          <w:type w:val="bbPlcHdr"/>
        </w:types>
        <w:behaviors>
          <w:behavior w:val="content"/>
        </w:behaviors>
        <w:guid w:val="{9D62C94D-B0A5-4FDF-8783-5C2029F9038A}"/>
      </w:docPartPr>
      <w:docPartBody>
        <w:p w:rsidR="007E68C9" w:rsidRDefault="007E68C9" w:rsidP="007E68C9">
          <w:pPr>
            <w:pStyle w:val="66FF4D25EF4F4FC0B45DEDC759DFBB4A"/>
          </w:pPr>
          <w:r>
            <w:t xml:space="preserve"> </w:t>
          </w:r>
        </w:p>
      </w:docPartBody>
    </w:docPart>
    <w:docPart>
      <w:docPartPr>
        <w:name w:val="F8740FFD79274C7CACBBAE929E2329FB"/>
        <w:category>
          <w:name w:val="General"/>
          <w:gallery w:val="placeholder"/>
        </w:category>
        <w:types>
          <w:type w:val="bbPlcHdr"/>
        </w:types>
        <w:behaviors>
          <w:behavior w:val="content"/>
        </w:behaviors>
        <w:guid w:val="{FEF68D8C-9AC3-49CD-A68F-F6DECE9CD7EA}"/>
      </w:docPartPr>
      <w:docPartBody>
        <w:p w:rsidR="007E68C9" w:rsidRDefault="007E68C9" w:rsidP="007E68C9">
          <w:pPr>
            <w:pStyle w:val="F8740FFD79274C7CACBBAE929E2329F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B4037"/>
    <w:rsid w:val="002857E1"/>
    <w:rsid w:val="002F663F"/>
    <w:rsid w:val="004F2E40"/>
    <w:rsid w:val="007E68C9"/>
    <w:rsid w:val="00CB4037"/>
    <w:rsid w:val="00E7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8C9"/>
    <w:rPr>
      <w:color w:val="808080"/>
    </w:rPr>
  </w:style>
  <w:style w:type="paragraph" w:customStyle="1" w:styleId="5998AAC1984346D6950FFF43DE2FF78B">
    <w:name w:val="5998AAC1984346D6950FFF43DE2FF78B"/>
    <w:rsid w:val="00CB4037"/>
  </w:style>
  <w:style w:type="paragraph" w:customStyle="1" w:styleId="96B1474AFD4346AC9C9F84D14EDE25DE">
    <w:name w:val="96B1474AFD4346AC9C9F84D14EDE25DE"/>
    <w:rsid w:val="00CB4037"/>
  </w:style>
  <w:style w:type="paragraph" w:customStyle="1" w:styleId="66977FFF49CE4C14ABAB3E93B81F9360">
    <w:name w:val="66977FFF49CE4C14ABAB3E93B81F9360"/>
    <w:rsid w:val="00CB4037"/>
  </w:style>
  <w:style w:type="paragraph" w:customStyle="1" w:styleId="294216178C914C93B15B7A1651D0E944">
    <w:name w:val="294216178C914C93B15B7A1651D0E944"/>
    <w:rsid w:val="00CB4037"/>
  </w:style>
  <w:style w:type="paragraph" w:customStyle="1" w:styleId="B6CC64D1B3024695AC4EAC9EB5D4140B">
    <w:name w:val="B6CC64D1B3024695AC4EAC9EB5D4140B"/>
    <w:rsid w:val="00CB4037"/>
  </w:style>
  <w:style w:type="paragraph" w:customStyle="1" w:styleId="73288086BED443E1AFAA29973170D3F5">
    <w:name w:val="73288086BED443E1AFAA29973170D3F5"/>
    <w:rsid w:val="00CB4037"/>
  </w:style>
  <w:style w:type="paragraph" w:customStyle="1" w:styleId="244BF9408A954C1CAEFF8D9CD68FC1C0">
    <w:name w:val="244BF9408A954C1CAEFF8D9CD68FC1C0"/>
    <w:rsid w:val="00CB4037"/>
  </w:style>
  <w:style w:type="paragraph" w:customStyle="1" w:styleId="997DC132D06948F593AA1F25932006B8">
    <w:name w:val="997DC132D06948F593AA1F25932006B8"/>
    <w:rsid w:val="00CB4037"/>
  </w:style>
  <w:style w:type="paragraph" w:customStyle="1" w:styleId="C046845C0FE74DC39F7A8F740A2C8A3C">
    <w:name w:val="C046845C0FE74DC39F7A8F740A2C8A3C"/>
    <w:rsid w:val="00CB4037"/>
  </w:style>
  <w:style w:type="paragraph" w:customStyle="1" w:styleId="87FD8F18AB4B49C59DF02680B8505322">
    <w:name w:val="87FD8F18AB4B49C59DF02680B8505322"/>
    <w:rsid w:val="00CB4037"/>
  </w:style>
  <w:style w:type="paragraph" w:customStyle="1" w:styleId="D6B983213F4C4AB4938DF4DE518F8A74">
    <w:name w:val="D6B983213F4C4AB4938DF4DE518F8A74"/>
    <w:rsid w:val="00CB4037"/>
  </w:style>
  <w:style w:type="paragraph" w:customStyle="1" w:styleId="949158CC088441FC992728738026106A">
    <w:name w:val="949158CC088441FC992728738026106A"/>
    <w:rsid w:val="00CB4037"/>
  </w:style>
  <w:style w:type="paragraph" w:customStyle="1" w:styleId="0BFFFDD4C96C4C15A402B8AD34037C81">
    <w:name w:val="0BFFFDD4C96C4C15A402B8AD34037C81"/>
    <w:rsid w:val="00CB4037"/>
  </w:style>
  <w:style w:type="paragraph" w:customStyle="1" w:styleId="012F7AF5A7E04492B0715FCE0368651B">
    <w:name w:val="012F7AF5A7E04492B0715FCE0368651B"/>
    <w:rsid w:val="00CB4037"/>
  </w:style>
  <w:style w:type="paragraph" w:customStyle="1" w:styleId="0A660BD7D26F484D9325DC9CDDACEE2D">
    <w:name w:val="0A660BD7D26F484D9325DC9CDDACEE2D"/>
    <w:rsid w:val="00CB4037"/>
  </w:style>
  <w:style w:type="paragraph" w:customStyle="1" w:styleId="151174BD8BE94073B6CD0DC13B49797A">
    <w:name w:val="151174BD8BE94073B6CD0DC13B49797A"/>
    <w:rsid w:val="00CB4037"/>
  </w:style>
  <w:style w:type="paragraph" w:customStyle="1" w:styleId="95B761602722435C911F99E42D536B33">
    <w:name w:val="95B761602722435C911F99E42D536B33"/>
    <w:rsid w:val="00CB4037"/>
  </w:style>
  <w:style w:type="paragraph" w:customStyle="1" w:styleId="93C87F3C8C8C47E8B1940972EEAA9C51">
    <w:name w:val="93C87F3C8C8C47E8B1940972EEAA9C51"/>
    <w:rsid w:val="00CB4037"/>
  </w:style>
  <w:style w:type="paragraph" w:customStyle="1" w:styleId="A52DB1204249400EA8F189145BD9024C">
    <w:name w:val="A52DB1204249400EA8F189145BD9024C"/>
    <w:rsid w:val="00CB4037"/>
  </w:style>
  <w:style w:type="paragraph" w:customStyle="1" w:styleId="7E23DBD1427A4714A9642595F1F5015B">
    <w:name w:val="7E23DBD1427A4714A9642595F1F5015B"/>
    <w:rsid w:val="00CB4037"/>
  </w:style>
  <w:style w:type="paragraph" w:customStyle="1" w:styleId="F232F147885E4A66837A97B21BECD06B">
    <w:name w:val="F232F147885E4A66837A97B21BECD06B"/>
    <w:rsid w:val="00CB4037"/>
  </w:style>
  <w:style w:type="paragraph" w:customStyle="1" w:styleId="A58E51927F5D4869937DABE6B29617D5">
    <w:name w:val="A58E51927F5D4869937DABE6B29617D5"/>
    <w:rsid w:val="00CB4037"/>
  </w:style>
  <w:style w:type="paragraph" w:customStyle="1" w:styleId="3CD5B519DDDF4CBAB3116C124DDEE27D">
    <w:name w:val="3CD5B519DDDF4CBAB3116C124DDEE27D"/>
    <w:rsid w:val="00CB4037"/>
  </w:style>
  <w:style w:type="paragraph" w:customStyle="1" w:styleId="18E869F1AACE413FB824693BE242C8EF">
    <w:name w:val="18E869F1AACE413FB824693BE242C8EF"/>
    <w:rsid w:val="00CB4037"/>
  </w:style>
  <w:style w:type="paragraph" w:customStyle="1" w:styleId="F4157C0514BE40989A5C1B6F3109A168">
    <w:name w:val="F4157C0514BE40989A5C1B6F3109A168"/>
    <w:rsid w:val="00CB4037"/>
  </w:style>
  <w:style w:type="paragraph" w:customStyle="1" w:styleId="07C4A33745F642DC85D559474EB285D3">
    <w:name w:val="07C4A33745F642DC85D559474EB285D3"/>
    <w:rsid w:val="00CB4037"/>
  </w:style>
  <w:style w:type="paragraph" w:customStyle="1" w:styleId="75AD7FA70A174700BC7814EB3A416894">
    <w:name w:val="75AD7FA70A174700BC7814EB3A416894"/>
    <w:rsid w:val="00CB4037"/>
  </w:style>
  <w:style w:type="paragraph" w:customStyle="1" w:styleId="3FAEBE068FBB418E8C05A21CB6A7265F">
    <w:name w:val="3FAEBE068FBB418E8C05A21CB6A7265F"/>
    <w:rsid w:val="00CB4037"/>
  </w:style>
  <w:style w:type="paragraph" w:customStyle="1" w:styleId="98A25878055C4F46A83A91D70FE6F545">
    <w:name w:val="98A25878055C4F46A83A91D70FE6F545"/>
    <w:rsid w:val="00CB4037"/>
  </w:style>
  <w:style w:type="paragraph" w:customStyle="1" w:styleId="A9EB19A75DF14B8F90484508D14357D9">
    <w:name w:val="A9EB19A75DF14B8F90484508D14357D9"/>
    <w:rsid w:val="00CB4037"/>
  </w:style>
  <w:style w:type="paragraph" w:customStyle="1" w:styleId="9FE29FBA80B04013B242BA02E5F8FCB2">
    <w:name w:val="9FE29FBA80B04013B242BA02E5F8FCB2"/>
    <w:rsid w:val="00CB4037"/>
  </w:style>
  <w:style w:type="paragraph" w:customStyle="1" w:styleId="A184DC0680B2460BA43788CECED6F150">
    <w:name w:val="A184DC0680B2460BA43788CECED6F150"/>
    <w:rsid w:val="00CB4037"/>
  </w:style>
  <w:style w:type="paragraph" w:customStyle="1" w:styleId="7B592F62415A4808811C7118BACE01C0">
    <w:name w:val="7B592F62415A4808811C7118BACE01C0"/>
    <w:rsid w:val="00CB4037"/>
  </w:style>
  <w:style w:type="paragraph" w:customStyle="1" w:styleId="115756E1F6494027A5493AD10AC6FF69">
    <w:name w:val="115756E1F6494027A5493AD10AC6FF69"/>
    <w:rsid w:val="00CB4037"/>
  </w:style>
  <w:style w:type="paragraph" w:customStyle="1" w:styleId="7F0AB7CEA0F341168E11F919E8A796EC">
    <w:name w:val="7F0AB7CEA0F341168E11F919E8A796EC"/>
    <w:rsid w:val="00CB4037"/>
  </w:style>
  <w:style w:type="paragraph" w:customStyle="1" w:styleId="F398CA2285BC4884A0329B80FF30EC20">
    <w:name w:val="F398CA2285BC4884A0329B80FF30EC20"/>
    <w:rsid w:val="00CB4037"/>
  </w:style>
  <w:style w:type="paragraph" w:customStyle="1" w:styleId="989CFB30576C411E8E6A6E106E2F4CE5">
    <w:name w:val="989CFB30576C411E8E6A6E106E2F4CE5"/>
    <w:rsid w:val="00CB4037"/>
  </w:style>
  <w:style w:type="paragraph" w:customStyle="1" w:styleId="1F68C58B7F5A4495AD7507018D0509C7">
    <w:name w:val="1F68C58B7F5A4495AD7507018D0509C7"/>
    <w:rsid w:val="00CB4037"/>
  </w:style>
  <w:style w:type="paragraph" w:customStyle="1" w:styleId="78C3B0CA15944B4FB017731C1DF0F4DF">
    <w:name w:val="78C3B0CA15944B4FB017731C1DF0F4DF"/>
    <w:rsid w:val="00CB4037"/>
  </w:style>
  <w:style w:type="paragraph" w:customStyle="1" w:styleId="F8A2810B84364C1CA0D53AD64A17690F">
    <w:name w:val="F8A2810B84364C1CA0D53AD64A17690F"/>
    <w:rsid w:val="00CB4037"/>
  </w:style>
  <w:style w:type="paragraph" w:customStyle="1" w:styleId="A3A580F842EA49AF8589C521B9A2BA6B">
    <w:name w:val="A3A580F842EA49AF8589C521B9A2BA6B"/>
    <w:rsid w:val="00CB4037"/>
  </w:style>
  <w:style w:type="paragraph" w:customStyle="1" w:styleId="A2A426E46D504F23BCA7C2BBCD0D8598">
    <w:name w:val="A2A426E46D504F23BCA7C2BBCD0D8598"/>
    <w:rsid w:val="00CB4037"/>
  </w:style>
  <w:style w:type="paragraph" w:customStyle="1" w:styleId="6699E79115EE457198A5EF6003F484FA">
    <w:name w:val="6699E79115EE457198A5EF6003F484FA"/>
    <w:rsid w:val="00CB4037"/>
  </w:style>
  <w:style w:type="paragraph" w:customStyle="1" w:styleId="A7CEC5FD06B945E3A258B98758F80D22">
    <w:name w:val="A7CEC5FD06B945E3A258B98758F80D22"/>
    <w:rsid w:val="00CB4037"/>
  </w:style>
  <w:style w:type="paragraph" w:customStyle="1" w:styleId="E31EE9BEE9704558B5E2B03C666D688B">
    <w:name w:val="E31EE9BEE9704558B5E2B03C666D688B"/>
    <w:rsid w:val="00CB4037"/>
  </w:style>
  <w:style w:type="paragraph" w:customStyle="1" w:styleId="F43DDD93FEB34494BA429CF9A6902174">
    <w:name w:val="F43DDD93FEB34494BA429CF9A6902174"/>
    <w:rsid w:val="00CB4037"/>
  </w:style>
  <w:style w:type="paragraph" w:customStyle="1" w:styleId="A03BD2E7EE824CA896721101D0CB9FD3">
    <w:name w:val="A03BD2E7EE824CA896721101D0CB9FD3"/>
    <w:rsid w:val="00CB4037"/>
  </w:style>
  <w:style w:type="paragraph" w:customStyle="1" w:styleId="A2E62E692FE44FC5968ADEB18936EE7C">
    <w:name w:val="A2E62E692FE44FC5968ADEB18936EE7C"/>
    <w:rsid w:val="00CB4037"/>
  </w:style>
  <w:style w:type="paragraph" w:customStyle="1" w:styleId="5E533B2F6D044D6FB0CE6C49FBBE755F">
    <w:name w:val="5E533B2F6D044D6FB0CE6C49FBBE755F"/>
    <w:rsid w:val="00CB4037"/>
  </w:style>
  <w:style w:type="paragraph" w:customStyle="1" w:styleId="41B8DA29FCDE4EEC9647DB4BAE303464">
    <w:name w:val="41B8DA29FCDE4EEC9647DB4BAE303464"/>
    <w:rsid w:val="00CB4037"/>
  </w:style>
  <w:style w:type="paragraph" w:customStyle="1" w:styleId="01F696264A074F23A827FBCCFD54E718">
    <w:name w:val="01F696264A074F23A827FBCCFD54E718"/>
    <w:rsid w:val="00CB4037"/>
  </w:style>
  <w:style w:type="paragraph" w:customStyle="1" w:styleId="D211724F298A453F8E4D6B1B3227579B">
    <w:name w:val="D211724F298A453F8E4D6B1B3227579B"/>
    <w:rsid w:val="00CB4037"/>
  </w:style>
  <w:style w:type="paragraph" w:customStyle="1" w:styleId="BDE91984221342A9870FB25EE8B1F8C7">
    <w:name w:val="BDE91984221342A9870FB25EE8B1F8C7"/>
    <w:rsid w:val="00CB4037"/>
  </w:style>
  <w:style w:type="paragraph" w:customStyle="1" w:styleId="3245078A3A204A4B94D450E6FE7BFEA5">
    <w:name w:val="3245078A3A204A4B94D450E6FE7BFEA5"/>
    <w:rsid w:val="00CB4037"/>
  </w:style>
  <w:style w:type="paragraph" w:customStyle="1" w:styleId="CFF4BCEF2AA243A18C0275E6D13477A3">
    <w:name w:val="CFF4BCEF2AA243A18C0275E6D13477A3"/>
    <w:rsid w:val="00CB4037"/>
  </w:style>
  <w:style w:type="paragraph" w:customStyle="1" w:styleId="4EB864AA952244F2B165AF7FA47C0185">
    <w:name w:val="4EB864AA952244F2B165AF7FA47C0185"/>
    <w:rsid w:val="007E68C9"/>
  </w:style>
  <w:style w:type="paragraph" w:customStyle="1" w:styleId="817C1C9DA7F843D38AEE1AA1CCD65F43">
    <w:name w:val="817C1C9DA7F843D38AEE1AA1CCD65F43"/>
    <w:rsid w:val="007E68C9"/>
  </w:style>
  <w:style w:type="paragraph" w:customStyle="1" w:styleId="E4F54EEC17684AFF830F23C6A8DDC273">
    <w:name w:val="E4F54EEC17684AFF830F23C6A8DDC273"/>
    <w:rsid w:val="007E68C9"/>
  </w:style>
  <w:style w:type="paragraph" w:customStyle="1" w:styleId="6847E38372ED40B8B460D57BD34F7CA9">
    <w:name w:val="6847E38372ED40B8B460D57BD34F7CA9"/>
    <w:rsid w:val="007E68C9"/>
  </w:style>
  <w:style w:type="paragraph" w:customStyle="1" w:styleId="0A7560F656654E92BB0EE71B895848CB">
    <w:name w:val="0A7560F656654E92BB0EE71B895848CB"/>
    <w:rsid w:val="007E68C9"/>
  </w:style>
  <w:style w:type="paragraph" w:customStyle="1" w:styleId="42A4A990FD6048AABABF0710B1CA7DC5">
    <w:name w:val="42A4A990FD6048AABABF0710B1CA7DC5"/>
    <w:rsid w:val="007E68C9"/>
  </w:style>
  <w:style w:type="paragraph" w:customStyle="1" w:styleId="1C4AC50C82704937A10D55A0B6461B8C">
    <w:name w:val="1C4AC50C82704937A10D55A0B6461B8C"/>
    <w:rsid w:val="007E68C9"/>
  </w:style>
  <w:style w:type="paragraph" w:customStyle="1" w:styleId="6551CB200FD04ED4B347D3AC6638CE05">
    <w:name w:val="6551CB200FD04ED4B347D3AC6638CE05"/>
    <w:rsid w:val="007E68C9"/>
  </w:style>
  <w:style w:type="paragraph" w:customStyle="1" w:styleId="9EB254642F4643A296F35386DB77EF81">
    <w:name w:val="9EB254642F4643A296F35386DB77EF81"/>
    <w:rsid w:val="007E68C9"/>
  </w:style>
  <w:style w:type="paragraph" w:customStyle="1" w:styleId="34DD24D8DE604BBB8F5E1D412DE7442C">
    <w:name w:val="34DD24D8DE604BBB8F5E1D412DE7442C"/>
    <w:rsid w:val="007E68C9"/>
  </w:style>
  <w:style w:type="paragraph" w:customStyle="1" w:styleId="600DF7CA6FD84DABBC0F14DFE8F2DEC6">
    <w:name w:val="600DF7CA6FD84DABBC0F14DFE8F2DEC6"/>
    <w:rsid w:val="007E68C9"/>
  </w:style>
  <w:style w:type="paragraph" w:customStyle="1" w:styleId="10BB7ACEF0664877897B2D9D0AB59C25">
    <w:name w:val="10BB7ACEF0664877897B2D9D0AB59C25"/>
    <w:rsid w:val="007E68C9"/>
  </w:style>
  <w:style w:type="paragraph" w:customStyle="1" w:styleId="4C85D28FB26740D4903F2D39CCADD07F">
    <w:name w:val="4C85D28FB26740D4903F2D39CCADD07F"/>
    <w:rsid w:val="007E68C9"/>
  </w:style>
  <w:style w:type="paragraph" w:customStyle="1" w:styleId="038653369CB34F66BF0046414213DB5B">
    <w:name w:val="038653369CB34F66BF0046414213DB5B"/>
    <w:rsid w:val="007E68C9"/>
  </w:style>
  <w:style w:type="paragraph" w:customStyle="1" w:styleId="5037CD45AFDD46E2A6E34078CAE5E28A">
    <w:name w:val="5037CD45AFDD46E2A6E34078CAE5E28A"/>
    <w:rsid w:val="007E68C9"/>
  </w:style>
  <w:style w:type="paragraph" w:customStyle="1" w:styleId="A7BF1B326715419F86CFD7561AA09697">
    <w:name w:val="A7BF1B326715419F86CFD7561AA09697"/>
    <w:rsid w:val="007E68C9"/>
  </w:style>
  <w:style w:type="paragraph" w:customStyle="1" w:styleId="66FF4D25EF4F4FC0B45DEDC759DFBB4A">
    <w:name w:val="66FF4D25EF4F4FC0B45DEDC759DFBB4A"/>
    <w:rsid w:val="007E68C9"/>
  </w:style>
  <w:style w:type="paragraph" w:customStyle="1" w:styleId="F8740FFD79274C7CACBBAE929E2329FB">
    <w:name w:val="F8740FFD79274C7CACBBAE929E2329FB"/>
    <w:rsid w:val="007E68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777E9-DCA4-46F1-88CF-F7ED24A1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Policy_Procedure</Template>
  <TotalTime>656</TotalTime>
  <Pages>1</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05.03 Laboratory Record Retention Guidelines PL.109.01</vt:lpstr>
    </vt:vector>
  </TitlesOfParts>
  <Company>CHRISTUS Health</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05.03 Laboratory Record Retention Guidelines PL.109.01</dc:title>
  <dc:creator>djfruge</dc:creator>
  <cp:lastModifiedBy>Bernshausen, Rogers</cp:lastModifiedBy>
  <cp:revision>9</cp:revision>
  <cp:lastPrinted>2013-01-28T17:33:00Z</cp:lastPrinted>
  <dcterms:created xsi:type="dcterms:W3CDTF">2015-02-13T17:48:00Z</dcterms:created>
  <dcterms:modified xsi:type="dcterms:W3CDTF">2015-03-31T15:38:00Z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14300</vt:r8>
  </property>
  <property fmtid="{D5CDD505-2E9C-101B-9397-08002B2CF9AE}" pid="3" name="_SourceUrl">
    <vt:lpwstr/>
  </property>
  <property fmtid="{D5CDD505-2E9C-101B-9397-08002B2CF9AE}" pid="4" name="xd_ProgID">
    <vt:lpwstr/>
  </property>
  <property fmtid="{D5CDD505-2E9C-101B-9397-08002B2CF9AE}" pid="5" name="ContentTypeId">
    <vt:lpwstr>0x010100487D00002A84694282D5ECFB0BF54AE7</vt:lpwstr>
  </property>
  <property fmtid="{D5CDD505-2E9C-101B-9397-08002B2CF9AE}" pid="6" name="TemplateUrl">
    <vt:lpwstr/>
  </property>
  <property fmtid="{D5CDD505-2E9C-101B-9397-08002B2CF9AE}" pid="7" name="HIPAA">
    <vt:lpwstr>0</vt:lpwstr>
  </property>
</Properties>
</file>