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CD" w:rsidRPr="005E7D26" w:rsidRDefault="002B3842" w:rsidP="005E7D26">
      <w:pPr>
        <w:jc w:val="center"/>
        <w:rPr>
          <w:rFonts w:ascii="Arial" w:hAnsi="Arial" w:cs="Arial"/>
          <w:b/>
          <w:sz w:val="28"/>
          <w:szCs w:val="28"/>
        </w:rPr>
      </w:pPr>
      <w:r w:rsidRPr="005E7D26">
        <w:rPr>
          <w:rFonts w:ascii="Arial" w:hAnsi="Arial" w:cs="Arial"/>
          <w:b/>
          <w:sz w:val="28"/>
          <w:szCs w:val="28"/>
        </w:rPr>
        <w:t>Polyethylene Glycol (</w:t>
      </w:r>
      <w:proofErr w:type="spellStart"/>
      <w:r w:rsidRPr="005E7D26">
        <w:rPr>
          <w:rFonts w:ascii="Arial" w:hAnsi="Arial" w:cs="Arial"/>
          <w:b/>
          <w:sz w:val="28"/>
          <w:szCs w:val="28"/>
        </w:rPr>
        <w:t>PeG</w:t>
      </w:r>
      <w:proofErr w:type="spellEnd"/>
      <w:r w:rsidRPr="005E7D26">
        <w:rPr>
          <w:rFonts w:ascii="Arial" w:hAnsi="Arial" w:cs="Arial"/>
          <w:b/>
          <w:sz w:val="28"/>
          <w:szCs w:val="28"/>
        </w:rPr>
        <w:t>)</w:t>
      </w:r>
    </w:p>
    <w:p w:rsidR="00A023CD" w:rsidRPr="005E7D26" w:rsidRDefault="00A023CD" w:rsidP="005E7D26">
      <w:pPr>
        <w:jc w:val="both"/>
        <w:rPr>
          <w:rFonts w:ascii="Arial" w:hAnsi="Arial" w:cs="Arial"/>
          <w:sz w:val="28"/>
          <w:szCs w:val="28"/>
        </w:rPr>
      </w:pPr>
    </w:p>
    <w:p w:rsidR="001D5A55" w:rsidRPr="005E7D26" w:rsidRDefault="001D5A55" w:rsidP="005E7D26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5E7D26">
        <w:rPr>
          <w:rFonts w:ascii="Arial" w:hAnsi="Arial" w:cs="Arial"/>
          <w:sz w:val="28"/>
          <w:szCs w:val="28"/>
        </w:rPr>
        <w:t>Effective June 15,</w:t>
      </w:r>
      <w:r w:rsidR="004C0305" w:rsidRPr="005E7D26">
        <w:rPr>
          <w:rFonts w:ascii="Arial" w:hAnsi="Arial" w:cs="Arial"/>
          <w:sz w:val="28"/>
          <w:szCs w:val="28"/>
        </w:rPr>
        <w:t xml:space="preserve"> </w:t>
      </w:r>
      <w:r w:rsidRPr="005E7D26">
        <w:rPr>
          <w:rFonts w:ascii="Arial" w:hAnsi="Arial" w:cs="Arial"/>
          <w:sz w:val="28"/>
          <w:szCs w:val="28"/>
        </w:rPr>
        <w:t>2015 we will be replacing LISS as our additi</w:t>
      </w:r>
      <w:r w:rsidR="00D435DF" w:rsidRPr="005E7D26">
        <w:rPr>
          <w:rFonts w:ascii="Arial" w:hAnsi="Arial" w:cs="Arial"/>
          <w:sz w:val="28"/>
          <w:szCs w:val="28"/>
        </w:rPr>
        <w:t xml:space="preserve">ve with </w:t>
      </w:r>
      <w:proofErr w:type="spellStart"/>
      <w:r w:rsidR="00D435DF" w:rsidRPr="005E7D26">
        <w:rPr>
          <w:rFonts w:ascii="Arial" w:hAnsi="Arial" w:cs="Arial"/>
          <w:sz w:val="28"/>
          <w:szCs w:val="28"/>
        </w:rPr>
        <w:t>Polyelthylene</w:t>
      </w:r>
      <w:proofErr w:type="spellEnd"/>
      <w:r w:rsidR="00D435DF" w:rsidRPr="005E7D26">
        <w:rPr>
          <w:rFonts w:ascii="Arial" w:hAnsi="Arial" w:cs="Arial"/>
          <w:sz w:val="28"/>
          <w:szCs w:val="28"/>
        </w:rPr>
        <w:t xml:space="preserve"> Glycol (</w:t>
      </w:r>
      <w:proofErr w:type="spellStart"/>
      <w:r w:rsidR="00D435DF" w:rsidRPr="005E7D26">
        <w:rPr>
          <w:rFonts w:ascii="Arial" w:hAnsi="Arial" w:cs="Arial"/>
          <w:sz w:val="28"/>
          <w:szCs w:val="28"/>
        </w:rPr>
        <w:t>Pe</w:t>
      </w:r>
      <w:r w:rsidRPr="005E7D26">
        <w:rPr>
          <w:rFonts w:ascii="Arial" w:hAnsi="Arial" w:cs="Arial"/>
          <w:sz w:val="28"/>
          <w:szCs w:val="28"/>
        </w:rPr>
        <w:t>G</w:t>
      </w:r>
      <w:proofErr w:type="spellEnd"/>
      <w:r w:rsidRPr="005E7D26">
        <w:rPr>
          <w:rFonts w:ascii="Arial" w:hAnsi="Arial" w:cs="Arial"/>
          <w:sz w:val="28"/>
          <w:szCs w:val="28"/>
        </w:rPr>
        <w:t>).</w:t>
      </w:r>
      <w:proofErr w:type="gramEnd"/>
      <w:r w:rsidR="00D435DF" w:rsidRPr="005E7D26">
        <w:rPr>
          <w:rFonts w:ascii="Arial" w:hAnsi="Arial" w:cs="Arial"/>
          <w:sz w:val="28"/>
          <w:szCs w:val="28"/>
        </w:rPr>
        <w:t xml:space="preserve">  Pe</w:t>
      </w:r>
      <w:r w:rsidR="004C0305" w:rsidRPr="005E7D26">
        <w:rPr>
          <w:rFonts w:ascii="Arial" w:hAnsi="Arial" w:cs="Arial"/>
          <w:sz w:val="28"/>
          <w:szCs w:val="28"/>
        </w:rPr>
        <w:t>G has be</w:t>
      </w:r>
      <w:r w:rsidR="000A0B6D" w:rsidRPr="005E7D26">
        <w:rPr>
          <w:rFonts w:ascii="Arial" w:hAnsi="Arial" w:cs="Arial"/>
          <w:sz w:val="28"/>
          <w:szCs w:val="28"/>
        </w:rPr>
        <w:t>en found to be more sensitive in identifying</w:t>
      </w:r>
      <w:r w:rsidR="004C0305" w:rsidRPr="005E7D26">
        <w:rPr>
          <w:rFonts w:ascii="Arial" w:hAnsi="Arial" w:cs="Arial"/>
          <w:sz w:val="28"/>
          <w:szCs w:val="28"/>
        </w:rPr>
        <w:t xml:space="preserve"> clinically significant antibodies.  </w:t>
      </w:r>
      <w:proofErr w:type="spellStart"/>
      <w:r w:rsidR="000A0B6D" w:rsidRPr="005E7D26">
        <w:rPr>
          <w:rFonts w:ascii="Arial" w:hAnsi="Arial" w:cs="Arial"/>
          <w:sz w:val="28"/>
          <w:szCs w:val="28"/>
        </w:rPr>
        <w:t>PeG</w:t>
      </w:r>
      <w:proofErr w:type="spellEnd"/>
      <w:r w:rsidR="004C0305" w:rsidRPr="005E7D26">
        <w:rPr>
          <w:rFonts w:ascii="Arial" w:hAnsi="Arial" w:cs="Arial"/>
          <w:sz w:val="28"/>
          <w:szCs w:val="28"/>
        </w:rPr>
        <w:t xml:space="preserve"> can be especially effective in warm </w:t>
      </w:r>
      <w:proofErr w:type="spellStart"/>
      <w:r w:rsidR="004C0305" w:rsidRPr="005E7D26">
        <w:rPr>
          <w:rFonts w:ascii="Arial" w:hAnsi="Arial" w:cs="Arial"/>
          <w:sz w:val="28"/>
          <w:szCs w:val="28"/>
        </w:rPr>
        <w:t>autoadsorptions</w:t>
      </w:r>
      <w:proofErr w:type="spellEnd"/>
      <w:r w:rsidR="004C0305" w:rsidRPr="005E7D26">
        <w:rPr>
          <w:rFonts w:ascii="Arial" w:hAnsi="Arial" w:cs="Arial"/>
          <w:sz w:val="28"/>
          <w:szCs w:val="28"/>
        </w:rPr>
        <w:t xml:space="preserve"> studies.</w:t>
      </w:r>
    </w:p>
    <w:p w:rsidR="001D5A55" w:rsidRPr="005E7D26" w:rsidRDefault="001D5A55" w:rsidP="005E7D26">
      <w:pPr>
        <w:jc w:val="both"/>
        <w:rPr>
          <w:rFonts w:ascii="Arial" w:hAnsi="Arial" w:cs="Arial"/>
          <w:sz w:val="28"/>
          <w:szCs w:val="28"/>
        </w:rPr>
      </w:pPr>
    </w:p>
    <w:p w:rsidR="0052498E" w:rsidRPr="005E7D26" w:rsidRDefault="001D5A55" w:rsidP="005E7D26">
      <w:pPr>
        <w:jc w:val="both"/>
        <w:rPr>
          <w:rFonts w:ascii="Arial" w:hAnsi="Arial" w:cs="Arial"/>
          <w:sz w:val="28"/>
          <w:szCs w:val="28"/>
        </w:rPr>
      </w:pPr>
      <w:r w:rsidRPr="005E7D26">
        <w:rPr>
          <w:rFonts w:ascii="Arial" w:hAnsi="Arial" w:cs="Arial"/>
          <w:sz w:val="28"/>
          <w:szCs w:val="28"/>
        </w:rPr>
        <w:t>In developing the training for PEG I stumbled on a Wikipedia definition of “</w:t>
      </w:r>
      <w:proofErr w:type="spellStart"/>
      <w:r w:rsidRPr="005E7D26">
        <w:rPr>
          <w:rFonts w:ascii="Arial" w:hAnsi="Arial" w:cs="Arial"/>
          <w:sz w:val="28"/>
          <w:szCs w:val="28"/>
        </w:rPr>
        <w:t>Potentiator</w:t>
      </w:r>
      <w:proofErr w:type="spellEnd"/>
      <w:r w:rsidR="000A0B6D" w:rsidRPr="005E7D26">
        <w:rPr>
          <w:rFonts w:ascii="Arial" w:hAnsi="Arial" w:cs="Arial"/>
          <w:sz w:val="28"/>
          <w:szCs w:val="28"/>
        </w:rPr>
        <w:t>”</w:t>
      </w:r>
      <w:r w:rsidRPr="005E7D26">
        <w:rPr>
          <w:rFonts w:ascii="Arial" w:hAnsi="Arial" w:cs="Arial"/>
          <w:sz w:val="28"/>
          <w:szCs w:val="28"/>
        </w:rPr>
        <w:t xml:space="preserve">.  A review of </w:t>
      </w:r>
      <w:proofErr w:type="spellStart"/>
      <w:r w:rsidRPr="005E7D26">
        <w:rPr>
          <w:rFonts w:ascii="Arial" w:hAnsi="Arial" w:cs="Arial"/>
          <w:sz w:val="28"/>
          <w:szCs w:val="28"/>
        </w:rPr>
        <w:t>potentiators</w:t>
      </w:r>
      <w:proofErr w:type="spellEnd"/>
      <w:r w:rsidRPr="005E7D26">
        <w:rPr>
          <w:rFonts w:ascii="Arial" w:hAnsi="Arial" w:cs="Arial"/>
          <w:sz w:val="28"/>
          <w:szCs w:val="28"/>
        </w:rPr>
        <w:t xml:space="preserve"> is great place to start our training exercise.</w:t>
      </w:r>
    </w:p>
    <w:p w:rsidR="001D5A55" w:rsidRPr="005E7D26" w:rsidRDefault="001D5A55" w:rsidP="005E7D26">
      <w:pPr>
        <w:jc w:val="both"/>
        <w:rPr>
          <w:rFonts w:ascii="Arial" w:hAnsi="Arial" w:cs="Arial"/>
          <w:sz w:val="28"/>
          <w:szCs w:val="28"/>
        </w:rPr>
      </w:pPr>
    </w:p>
    <w:p w:rsidR="001D5A55" w:rsidRPr="005E7D26" w:rsidRDefault="001D5A55" w:rsidP="005E7D26">
      <w:pPr>
        <w:jc w:val="both"/>
        <w:rPr>
          <w:rFonts w:ascii="Arial" w:hAnsi="Arial" w:cs="Arial"/>
          <w:b/>
          <w:kern w:val="36"/>
          <w:sz w:val="28"/>
          <w:szCs w:val="28"/>
        </w:rPr>
      </w:pPr>
      <w:proofErr w:type="spellStart"/>
      <w:r w:rsidRPr="005E7D26">
        <w:rPr>
          <w:rFonts w:ascii="Arial" w:hAnsi="Arial" w:cs="Arial"/>
          <w:b/>
          <w:kern w:val="36"/>
          <w:sz w:val="28"/>
          <w:szCs w:val="28"/>
        </w:rPr>
        <w:t>Potentiator</w:t>
      </w:r>
      <w:proofErr w:type="spellEnd"/>
    </w:p>
    <w:p w:rsidR="00A023CD" w:rsidRPr="005E7D26" w:rsidRDefault="00A023CD" w:rsidP="005E7D26">
      <w:pPr>
        <w:jc w:val="both"/>
        <w:rPr>
          <w:rFonts w:ascii="Arial" w:hAnsi="Arial" w:cs="Arial"/>
          <w:b/>
          <w:kern w:val="36"/>
          <w:sz w:val="28"/>
          <w:szCs w:val="28"/>
        </w:rPr>
      </w:pPr>
    </w:p>
    <w:p w:rsidR="001D5A55" w:rsidRPr="005E7D26" w:rsidRDefault="001D5A55" w:rsidP="005E7D26">
      <w:pPr>
        <w:jc w:val="both"/>
        <w:rPr>
          <w:rFonts w:ascii="Arial" w:hAnsi="Arial" w:cs="Arial"/>
          <w:sz w:val="28"/>
          <w:szCs w:val="28"/>
        </w:rPr>
      </w:pPr>
      <w:r w:rsidRPr="005E7D26">
        <w:rPr>
          <w:rFonts w:ascii="Arial" w:hAnsi="Arial" w:cs="Arial"/>
          <w:sz w:val="28"/>
          <w:szCs w:val="28"/>
        </w:rPr>
        <w:t>From Wikipedia, the free encyclopedia</w:t>
      </w:r>
    </w:p>
    <w:p w:rsidR="001D5A55" w:rsidRPr="005E7D26" w:rsidRDefault="001D5A55" w:rsidP="005E7D26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5E7D26">
        <w:rPr>
          <w:rFonts w:ascii="Arial" w:hAnsi="Arial" w:cs="Arial"/>
          <w:sz w:val="28"/>
          <w:szCs w:val="28"/>
        </w:rPr>
        <w:t xml:space="preserve">In clinical terms, a </w:t>
      </w:r>
      <w:proofErr w:type="spellStart"/>
      <w:r w:rsidRPr="005E7D26">
        <w:rPr>
          <w:rFonts w:ascii="Arial" w:hAnsi="Arial" w:cs="Arial"/>
          <w:b/>
          <w:bCs/>
          <w:sz w:val="28"/>
          <w:szCs w:val="28"/>
        </w:rPr>
        <w:t>potentiator</w:t>
      </w:r>
      <w:proofErr w:type="spellEnd"/>
      <w:r w:rsidRPr="005E7D26">
        <w:rPr>
          <w:rFonts w:ascii="Arial" w:hAnsi="Arial" w:cs="Arial"/>
          <w:sz w:val="28"/>
          <w:szCs w:val="28"/>
        </w:rPr>
        <w:t xml:space="preserve"> is a </w:t>
      </w:r>
      <w:r w:rsidR="000A0B6D" w:rsidRPr="005E7D26">
        <w:rPr>
          <w:rFonts w:ascii="Arial" w:hAnsi="Arial" w:cs="Arial"/>
          <w:sz w:val="28"/>
          <w:szCs w:val="28"/>
        </w:rPr>
        <w:t>reagent</w:t>
      </w:r>
      <w:r w:rsidRPr="005E7D26">
        <w:rPr>
          <w:rFonts w:ascii="Arial" w:hAnsi="Arial" w:cs="Arial"/>
          <w:sz w:val="28"/>
          <w:szCs w:val="28"/>
        </w:rPr>
        <w:t xml:space="preserve"> that enhances sensitization of an </w:t>
      </w:r>
      <w:r w:rsidR="000A0B6D" w:rsidRPr="005E7D26">
        <w:rPr>
          <w:rFonts w:ascii="Arial" w:hAnsi="Arial" w:cs="Arial"/>
          <w:sz w:val="28"/>
          <w:szCs w:val="28"/>
        </w:rPr>
        <w:t>antigen</w:t>
      </w:r>
      <w:r w:rsidRPr="005E7D2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E7D26">
        <w:rPr>
          <w:rFonts w:ascii="Arial" w:hAnsi="Arial" w:cs="Arial"/>
          <w:sz w:val="28"/>
          <w:szCs w:val="28"/>
        </w:rPr>
        <w:t>Potentiators</w:t>
      </w:r>
      <w:proofErr w:type="spellEnd"/>
      <w:r w:rsidRPr="005E7D26">
        <w:rPr>
          <w:rFonts w:ascii="Arial" w:hAnsi="Arial" w:cs="Arial"/>
          <w:sz w:val="28"/>
          <w:szCs w:val="28"/>
        </w:rPr>
        <w:t xml:space="preserve"> are used in the clinical laboratory for performing </w:t>
      </w:r>
      <w:r w:rsidR="000A0B6D" w:rsidRPr="005E7D26">
        <w:rPr>
          <w:rFonts w:ascii="Arial" w:hAnsi="Arial" w:cs="Arial"/>
          <w:sz w:val="28"/>
          <w:szCs w:val="28"/>
        </w:rPr>
        <w:t>blood banking</w:t>
      </w:r>
      <w:r w:rsidRPr="005E7D26">
        <w:rPr>
          <w:rFonts w:ascii="Arial" w:hAnsi="Arial" w:cs="Arial"/>
          <w:sz w:val="28"/>
          <w:szCs w:val="28"/>
        </w:rPr>
        <w:t xml:space="preserve"> procedures that require enhancement of</w:t>
      </w:r>
      <w:r w:rsidR="000A0B6D" w:rsidRPr="005E7D26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0A0B6D" w:rsidRPr="005E7D26">
        <w:rPr>
          <w:rFonts w:ascii="Arial" w:hAnsi="Arial" w:cs="Arial"/>
          <w:sz w:val="28"/>
          <w:szCs w:val="28"/>
        </w:rPr>
        <w:t>Aggutination</w:t>
      </w:r>
      <w:proofErr w:type="spellEnd"/>
      <w:r w:rsidR="000A0B6D" w:rsidRPr="005E7D26">
        <w:rPr>
          <w:rFonts w:ascii="Arial" w:hAnsi="Arial" w:cs="Arial"/>
          <w:sz w:val="28"/>
          <w:szCs w:val="28"/>
        </w:rPr>
        <w:t>(</w:t>
      </w:r>
      <w:proofErr w:type="gramEnd"/>
      <w:r w:rsidR="000A0B6D" w:rsidRPr="005E7D26">
        <w:rPr>
          <w:rFonts w:ascii="Arial" w:hAnsi="Arial" w:cs="Arial"/>
          <w:sz w:val="28"/>
          <w:szCs w:val="28"/>
        </w:rPr>
        <w:t>biology)</w:t>
      </w:r>
      <w:r w:rsidRPr="005E7D26">
        <w:rPr>
          <w:rFonts w:ascii="Arial" w:hAnsi="Arial" w:cs="Arial"/>
          <w:sz w:val="28"/>
          <w:szCs w:val="28"/>
        </w:rPr>
        <w:t xml:space="preserve"> in order to detect the presence of antibodies or antigens in a patient's blood sample. Examples of </w:t>
      </w:r>
      <w:proofErr w:type="spellStart"/>
      <w:r w:rsidRPr="005E7D26">
        <w:rPr>
          <w:rFonts w:ascii="Arial" w:hAnsi="Arial" w:cs="Arial"/>
          <w:sz w:val="28"/>
          <w:szCs w:val="28"/>
        </w:rPr>
        <w:t>potentiators</w:t>
      </w:r>
      <w:proofErr w:type="spellEnd"/>
      <w:r w:rsidRPr="005E7D26">
        <w:rPr>
          <w:rFonts w:ascii="Arial" w:hAnsi="Arial" w:cs="Arial"/>
          <w:sz w:val="28"/>
          <w:szCs w:val="28"/>
        </w:rPr>
        <w:t xml:space="preserve"> include </w:t>
      </w:r>
      <w:r w:rsidR="000A0B6D" w:rsidRPr="005E7D26">
        <w:rPr>
          <w:rFonts w:ascii="Arial" w:hAnsi="Arial" w:cs="Arial"/>
          <w:sz w:val="28"/>
          <w:szCs w:val="28"/>
        </w:rPr>
        <w:t>albumin</w:t>
      </w:r>
      <w:r w:rsidRPr="005E7D26">
        <w:rPr>
          <w:rFonts w:ascii="Arial" w:hAnsi="Arial" w:cs="Arial"/>
          <w:sz w:val="28"/>
          <w:szCs w:val="28"/>
        </w:rPr>
        <w:t>, LISS (low ionic-strength saline) and PEG (</w:t>
      </w:r>
      <w:r w:rsidR="000A0B6D" w:rsidRPr="005E7D26">
        <w:rPr>
          <w:rFonts w:ascii="Arial" w:hAnsi="Arial" w:cs="Arial"/>
          <w:sz w:val="28"/>
          <w:szCs w:val="28"/>
        </w:rPr>
        <w:t>polyethylene glycol)</w:t>
      </w:r>
      <w:proofErr w:type="gramStart"/>
      <w:r w:rsidR="000A0B6D" w:rsidRPr="005E7D26">
        <w:rPr>
          <w:rFonts w:ascii="Arial" w:hAnsi="Arial" w:cs="Arial"/>
          <w:sz w:val="28"/>
          <w:szCs w:val="28"/>
        </w:rPr>
        <w:t>.</w:t>
      </w:r>
      <w:r w:rsidR="000A0B6D" w:rsidRPr="005E7D26">
        <w:rPr>
          <w:rFonts w:ascii="Arial" w:hAnsi="Arial" w:cs="Arial"/>
          <w:sz w:val="28"/>
          <w:szCs w:val="28"/>
          <w:vertAlign w:val="superscript"/>
        </w:rPr>
        <w:t>[</w:t>
      </w:r>
      <w:proofErr w:type="gramEnd"/>
      <w:r w:rsidR="000A0B6D" w:rsidRPr="005E7D26">
        <w:rPr>
          <w:rFonts w:ascii="Arial" w:hAnsi="Arial" w:cs="Arial"/>
          <w:sz w:val="28"/>
          <w:szCs w:val="28"/>
          <w:vertAlign w:val="superscript"/>
        </w:rPr>
        <w:t xml:space="preserve">1] </w:t>
      </w:r>
      <w:r w:rsidRPr="005E7D2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D26">
        <w:rPr>
          <w:rFonts w:ascii="Arial" w:hAnsi="Arial" w:cs="Arial"/>
          <w:sz w:val="28"/>
          <w:szCs w:val="28"/>
        </w:rPr>
        <w:t>Potentiators</w:t>
      </w:r>
      <w:proofErr w:type="spellEnd"/>
      <w:r w:rsidRPr="005E7D26">
        <w:rPr>
          <w:rFonts w:ascii="Arial" w:hAnsi="Arial" w:cs="Arial"/>
          <w:sz w:val="28"/>
          <w:szCs w:val="28"/>
        </w:rPr>
        <w:t xml:space="preserve"> are also known as enhancement reagents.</w:t>
      </w:r>
    </w:p>
    <w:p w:rsidR="001D5A55" w:rsidRPr="005E7D26" w:rsidRDefault="001D5A55" w:rsidP="005E7D26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5E7D26">
        <w:rPr>
          <w:rFonts w:ascii="Arial" w:hAnsi="Arial" w:cs="Arial"/>
          <w:sz w:val="28"/>
          <w:szCs w:val="28"/>
        </w:rPr>
        <w:t xml:space="preserve">Albumin acts as a </w:t>
      </w:r>
      <w:proofErr w:type="spellStart"/>
      <w:r w:rsidRPr="005E7D26">
        <w:rPr>
          <w:rFonts w:ascii="Arial" w:hAnsi="Arial" w:cs="Arial"/>
          <w:sz w:val="28"/>
          <w:szCs w:val="28"/>
        </w:rPr>
        <w:t>potentiator</w:t>
      </w:r>
      <w:proofErr w:type="spellEnd"/>
      <w:r w:rsidRPr="005E7D26">
        <w:rPr>
          <w:rFonts w:ascii="Arial" w:hAnsi="Arial" w:cs="Arial"/>
          <w:sz w:val="28"/>
          <w:szCs w:val="28"/>
        </w:rPr>
        <w:t xml:space="preserve"> by reducing the </w:t>
      </w:r>
      <w:r w:rsidR="000A0B6D" w:rsidRPr="005E7D26">
        <w:rPr>
          <w:rFonts w:ascii="Arial" w:hAnsi="Arial" w:cs="Arial"/>
          <w:sz w:val="28"/>
          <w:szCs w:val="28"/>
        </w:rPr>
        <w:t>zeta potential</w:t>
      </w:r>
      <w:r w:rsidRPr="005E7D26">
        <w:rPr>
          <w:rFonts w:ascii="Arial" w:hAnsi="Arial" w:cs="Arial"/>
          <w:sz w:val="28"/>
          <w:szCs w:val="28"/>
        </w:rPr>
        <w:t xml:space="preserve"> around the suspended red blood cells, thus dispersing the repulsive negative charges and enhancing agglutination. </w:t>
      </w:r>
      <w:r w:rsidRPr="005E7D26">
        <w:rPr>
          <w:rFonts w:ascii="Arial" w:hAnsi="Arial" w:cs="Arial"/>
          <w:b/>
          <w:bCs/>
          <w:sz w:val="28"/>
          <w:szCs w:val="28"/>
        </w:rPr>
        <w:t>L</w:t>
      </w:r>
      <w:r w:rsidRPr="005E7D26">
        <w:rPr>
          <w:rFonts w:ascii="Arial" w:hAnsi="Arial" w:cs="Arial"/>
          <w:sz w:val="28"/>
          <w:szCs w:val="28"/>
        </w:rPr>
        <w:t xml:space="preserve">ow </w:t>
      </w:r>
      <w:r w:rsidRPr="005E7D26">
        <w:rPr>
          <w:rFonts w:ascii="Arial" w:hAnsi="Arial" w:cs="Arial"/>
          <w:b/>
          <w:bCs/>
          <w:sz w:val="28"/>
          <w:szCs w:val="28"/>
        </w:rPr>
        <w:t>i</w:t>
      </w:r>
      <w:r w:rsidRPr="005E7D26">
        <w:rPr>
          <w:rFonts w:ascii="Arial" w:hAnsi="Arial" w:cs="Arial"/>
          <w:sz w:val="28"/>
          <w:szCs w:val="28"/>
        </w:rPr>
        <w:t xml:space="preserve">onic </w:t>
      </w:r>
      <w:r w:rsidRPr="005E7D26">
        <w:rPr>
          <w:rFonts w:ascii="Arial" w:hAnsi="Arial" w:cs="Arial"/>
          <w:b/>
          <w:bCs/>
          <w:sz w:val="28"/>
          <w:szCs w:val="28"/>
        </w:rPr>
        <w:t>s</w:t>
      </w:r>
      <w:r w:rsidRPr="005E7D26">
        <w:rPr>
          <w:rFonts w:ascii="Arial" w:hAnsi="Arial" w:cs="Arial"/>
          <w:sz w:val="28"/>
          <w:szCs w:val="28"/>
        </w:rPr>
        <w:t xml:space="preserve">trength </w:t>
      </w:r>
      <w:r w:rsidRPr="005E7D26">
        <w:rPr>
          <w:rFonts w:ascii="Arial" w:hAnsi="Arial" w:cs="Arial"/>
          <w:b/>
          <w:bCs/>
          <w:sz w:val="28"/>
          <w:szCs w:val="28"/>
        </w:rPr>
        <w:t>s</w:t>
      </w:r>
      <w:r w:rsidRPr="005E7D26">
        <w:rPr>
          <w:rFonts w:ascii="Arial" w:hAnsi="Arial" w:cs="Arial"/>
          <w:sz w:val="28"/>
          <w:szCs w:val="28"/>
        </w:rPr>
        <w:t xml:space="preserve">aline is a </w:t>
      </w:r>
      <w:proofErr w:type="spellStart"/>
      <w:r w:rsidRPr="005E7D26">
        <w:rPr>
          <w:rFonts w:ascii="Arial" w:hAnsi="Arial" w:cs="Arial"/>
          <w:sz w:val="28"/>
          <w:szCs w:val="28"/>
        </w:rPr>
        <w:t>potentiator</w:t>
      </w:r>
      <w:proofErr w:type="spellEnd"/>
      <w:r w:rsidRPr="005E7D26">
        <w:rPr>
          <w:rFonts w:ascii="Arial" w:hAnsi="Arial" w:cs="Arial"/>
          <w:sz w:val="28"/>
          <w:szCs w:val="28"/>
        </w:rPr>
        <w:t xml:space="preserve"> that acts by not only reducing the </w:t>
      </w:r>
      <w:r w:rsidR="000A0B6D" w:rsidRPr="005E7D26">
        <w:rPr>
          <w:rFonts w:ascii="Arial" w:hAnsi="Arial" w:cs="Arial"/>
          <w:sz w:val="28"/>
          <w:szCs w:val="28"/>
        </w:rPr>
        <w:t>zeta potential</w:t>
      </w:r>
      <w:r w:rsidRPr="005E7D26">
        <w:rPr>
          <w:rFonts w:ascii="Arial" w:hAnsi="Arial" w:cs="Arial"/>
          <w:sz w:val="28"/>
          <w:szCs w:val="28"/>
        </w:rPr>
        <w:t xml:space="preserve">, but also by increasing the amount of antibody taken up by the red blood cell during sensitization. LISS is a solution of </w:t>
      </w:r>
      <w:proofErr w:type="spellStart"/>
      <w:r w:rsidR="000A0B6D" w:rsidRPr="005E7D26">
        <w:rPr>
          <w:rFonts w:ascii="Arial" w:hAnsi="Arial" w:cs="Arial"/>
          <w:sz w:val="28"/>
          <w:szCs w:val="28"/>
        </w:rPr>
        <w:t>glycine</w:t>
      </w:r>
      <w:proofErr w:type="spellEnd"/>
      <w:r w:rsidRPr="005E7D26">
        <w:rPr>
          <w:rFonts w:ascii="Arial" w:hAnsi="Arial" w:cs="Arial"/>
          <w:sz w:val="28"/>
          <w:szCs w:val="28"/>
        </w:rPr>
        <w:t xml:space="preserve"> and albumin. </w:t>
      </w:r>
      <w:r w:rsidRPr="005E7D26">
        <w:rPr>
          <w:rFonts w:ascii="Arial" w:hAnsi="Arial" w:cs="Arial"/>
          <w:b/>
          <w:bCs/>
          <w:sz w:val="28"/>
          <w:szCs w:val="28"/>
        </w:rPr>
        <w:t>P</w:t>
      </w:r>
      <w:r w:rsidRPr="005E7D26">
        <w:rPr>
          <w:rFonts w:ascii="Arial" w:hAnsi="Arial" w:cs="Arial"/>
          <w:sz w:val="28"/>
          <w:szCs w:val="28"/>
        </w:rPr>
        <w:t>oly</w:t>
      </w:r>
      <w:r w:rsidRPr="005E7D26">
        <w:rPr>
          <w:rFonts w:ascii="Arial" w:hAnsi="Arial" w:cs="Arial"/>
          <w:b/>
          <w:bCs/>
          <w:sz w:val="28"/>
          <w:szCs w:val="28"/>
        </w:rPr>
        <w:t>e</w:t>
      </w:r>
      <w:r w:rsidRPr="005E7D26">
        <w:rPr>
          <w:rFonts w:ascii="Arial" w:hAnsi="Arial" w:cs="Arial"/>
          <w:sz w:val="28"/>
          <w:szCs w:val="28"/>
        </w:rPr>
        <w:t xml:space="preserve">thylene </w:t>
      </w:r>
      <w:r w:rsidRPr="005E7D26">
        <w:rPr>
          <w:rFonts w:ascii="Arial" w:hAnsi="Arial" w:cs="Arial"/>
          <w:b/>
          <w:bCs/>
          <w:sz w:val="28"/>
          <w:szCs w:val="28"/>
        </w:rPr>
        <w:t>g</w:t>
      </w:r>
      <w:r w:rsidRPr="005E7D26">
        <w:rPr>
          <w:rFonts w:ascii="Arial" w:hAnsi="Arial" w:cs="Arial"/>
          <w:sz w:val="28"/>
          <w:szCs w:val="28"/>
        </w:rPr>
        <w:t xml:space="preserve">lycol in a LISS solution removes water from the system and thus concentrates the antibodies present. PEG can cause non-specific aggregation of cells, thus eliminating the necessity for centrifugation after 37 °C incubation. PEG is not appropriate for use in samples from patients with increased plasma protein, such as patients with </w:t>
      </w:r>
      <w:r w:rsidR="000A0B6D" w:rsidRPr="005E7D26">
        <w:rPr>
          <w:rFonts w:ascii="Arial" w:hAnsi="Arial" w:cs="Arial"/>
          <w:sz w:val="28"/>
          <w:szCs w:val="28"/>
        </w:rPr>
        <w:t>multiple myeloma</w:t>
      </w:r>
      <w:r w:rsidRPr="005E7D26">
        <w:rPr>
          <w:rFonts w:ascii="Arial" w:hAnsi="Arial" w:cs="Arial"/>
          <w:sz w:val="28"/>
          <w:szCs w:val="28"/>
        </w:rPr>
        <w:t>.</w:t>
      </w:r>
      <w:r w:rsidR="000A0B6D" w:rsidRPr="005E7D26">
        <w:rPr>
          <w:rFonts w:ascii="Arial" w:hAnsi="Arial" w:cs="Arial"/>
          <w:sz w:val="28"/>
          <w:szCs w:val="28"/>
        </w:rPr>
        <w:t xml:space="preserve"> </w:t>
      </w:r>
      <w:r w:rsidRPr="005E7D26">
        <w:rPr>
          <w:rFonts w:ascii="Arial" w:hAnsi="Arial" w:cs="Arial"/>
          <w:sz w:val="28"/>
          <w:szCs w:val="28"/>
        </w:rPr>
        <w:t xml:space="preserve"> False-positive results may occur more frequently with the use of polyethylene glycol due to its strong agglutination capabilities.</w:t>
      </w:r>
    </w:p>
    <w:p w:rsidR="001D5A55" w:rsidRPr="005E7D26" w:rsidRDefault="000A0B6D" w:rsidP="005E7D26">
      <w:pPr>
        <w:jc w:val="both"/>
        <w:rPr>
          <w:rStyle w:val="citation"/>
          <w:rFonts w:ascii="Arial" w:hAnsi="Arial" w:cs="Arial"/>
          <w:sz w:val="28"/>
          <w:szCs w:val="28"/>
        </w:rPr>
      </w:pPr>
      <w:r w:rsidRPr="005E7D26">
        <w:rPr>
          <w:rStyle w:val="reference-text"/>
          <w:rFonts w:ascii="Arial" w:hAnsi="Arial" w:cs="Arial"/>
          <w:sz w:val="28"/>
          <w:szCs w:val="28"/>
        </w:rPr>
        <w:t>*1.</w:t>
      </w:r>
      <w:r w:rsidR="004C0305" w:rsidRPr="005E7D26">
        <w:rPr>
          <w:rStyle w:val="reference-text"/>
          <w:rFonts w:ascii="Arial" w:hAnsi="Arial" w:cs="Arial"/>
          <w:sz w:val="28"/>
          <w:szCs w:val="28"/>
        </w:rPr>
        <w:t xml:space="preserve"> </w:t>
      </w:r>
      <w:proofErr w:type="spellStart"/>
      <w:r w:rsidR="001D5A55" w:rsidRPr="005E7D26">
        <w:rPr>
          <w:rStyle w:val="citation"/>
          <w:rFonts w:ascii="Arial" w:hAnsi="Arial" w:cs="Arial"/>
          <w:sz w:val="28"/>
          <w:szCs w:val="28"/>
        </w:rPr>
        <w:t>Harmening</w:t>
      </w:r>
      <w:proofErr w:type="spellEnd"/>
      <w:r w:rsidR="001D5A55" w:rsidRPr="005E7D26">
        <w:rPr>
          <w:rStyle w:val="citation"/>
          <w:rFonts w:ascii="Arial" w:hAnsi="Arial" w:cs="Arial"/>
          <w:sz w:val="28"/>
          <w:szCs w:val="28"/>
        </w:rPr>
        <w:t xml:space="preserve">, Denise M. (2005). </w:t>
      </w:r>
      <w:proofErr w:type="gramStart"/>
      <w:r w:rsidR="001D5A55" w:rsidRPr="005E7D26">
        <w:rPr>
          <w:rStyle w:val="citation"/>
          <w:rFonts w:ascii="Arial" w:hAnsi="Arial" w:cs="Arial"/>
          <w:i/>
          <w:iCs/>
          <w:sz w:val="28"/>
          <w:szCs w:val="28"/>
        </w:rPr>
        <w:t>Modern Blood Banking &amp; Transfusion Practices</w:t>
      </w:r>
      <w:r w:rsidR="001D5A55" w:rsidRPr="005E7D26">
        <w:rPr>
          <w:rStyle w:val="citation"/>
          <w:rFonts w:ascii="Arial" w:hAnsi="Arial" w:cs="Arial"/>
          <w:sz w:val="28"/>
          <w:szCs w:val="28"/>
        </w:rPr>
        <w:t>.</w:t>
      </w:r>
      <w:proofErr w:type="gramEnd"/>
      <w:r w:rsidR="001D5A55" w:rsidRPr="005E7D26">
        <w:rPr>
          <w:rStyle w:val="citation"/>
          <w:rFonts w:ascii="Arial" w:hAnsi="Arial" w:cs="Arial"/>
          <w:sz w:val="28"/>
          <w:szCs w:val="28"/>
        </w:rPr>
        <w:t xml:space="preserve"> F. A. Davis Company.</w:t>
      </w:r>
    </w:p>
    <w:p w:rsidR="001D5A55" w:rsidRPr="005E7D26" w:rsidRDefault="001D5A55" w:rsidP="005E7D26">
      <w:pPr>
        <w:jc w:val="both"/>
        <w:rPr>
          <w:rStyle w:val="citation"/>
          <w:rFonts w:ascii="Arial" w:hAnsi="Arial" w:cs="Arial"/>
          <w:sz w:val="28"/>
          <w:szCs w:val="28"/>
        </w:rPr>
      </w:pPr>
    </w:p>
    <w:p w:rsidR="001D5A55" w:rsidRPr="005E7D26" w:rsidRDefault="005E7D26" w:rsidP="005E7D2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Read</w:t>
      </w:r>
      <w:r w:rsidR="004C0305" w:rsidRPr="005E7D26">
        <w:rPr>
          <w:rFonts w:ascii="Arial" w:hAnsi="Arial" w:cs="Arial"/>
          <w:sz w:val="28"/>
          <w:szCs w:val="28"/>
        </w:rPr>
        <w:t xml:space="preserve"> the Manufacturer Insert </w:t>
      </w:r>
      <w:r w:rsidR="00A023CD" w:rsidRPr="005E7D26">
        <w:rPr>
          <w:rFonts w:ascii="Arial" w:hAnsi="Arial" w:cs="Arial"/>
          <w:sz w:val="28"/>
          <w:szCs w:val="28"/>
        </w:rPr>
        <w:t xml:space="preserve">and the appropriate SOP.  </w:t>
      </w:r>
      <w:r w:rsidR="002B3842" w:rsidRPr="005E7D26">
        <w:rPr>
          <w:rFonts w:ascii="Arial" w:hAnsi="Arial" w:cs="Arial"/>
          <w:sz w:val="28"/>
          <w:szCs w:val="28"/>
        </w:rPr>
        <w:t xml:space="preserve">Complete the </w:t>
      </w:r>
      <w:proofErr w:type="spellStart"/>
      <w:r w:rsidR="002B3842" w:rsidRPr="005E7D26">
        <w:rPr>
          <w:rFonts w:ascii="Arial" w:hAnsi="Arial" w:cs="Arial"/>
          <w:sz w:val="28"/>
          <w:szCs w:val="28"/>
        </w:rPr>
        <w:t>PeG</w:t>
      </w:r>
      <w:proofErr w:type="spellEnd"/>
      <w:r w:rsidR="002B3842" w:rsidRPr="005E7D26">
        <w:rPr>
          <w:rFonts w:ascii="Arial" w:hAnsi="Arial" w:cs="Arial"/>
          <w:sz w:val="28"/>
          <w:szCs w:val="28"/>
        </w:rPr>
        <w:t xml:space="preserve"> Competency Quiz.</w:t>
      </w:r>
    </w:p>
    <w:p w:rsidR="004C0305" w:rsidRPr="005E7D26" w:rsidRDefault="004C0305" w:rsidP="005E7D26">
      <w:pPr>
        <w:jc w:val="both"/>
        <w:rPr>
          <w:rFonts w:ascii="Arial" w:hAnsi="Arial" w:cs="Arial"/>
          <w:sz w:val="28"/>
          <w:szCs w:val="28"/>
        </w:rPr>
      </w:pPr>
    </w:p>
    <w:sectPr w:rsidR="004C0305" w:rsidRPr="005E7D26" w:rsidSect="000A0B6D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A55" w:rsidRDefault="001D5A55" w:rsidP="001D5A55">
      <w:r>
        <w:separator/>
      </w:r>
    </w:p>
  </w:endnote>
  <w:endnote w:type="continuationSeparator" w:id="0">
    <w:p w:rsidR="001D5A55" w:rsidRDefault="001D5A55" w:rsidP="001D5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A55" w:rsidRDefault="001D5A55" w:rsidP="001D5A55">
      <w:r>
        <w:separator/>
      </w:r>
    </w:p>
  </w:footnote>
  <w:footnote w:type="continuationSeparator" w:id="0">
    <w:p w:rsidR="001D5A55" w:rsidRDefault="001D5A55" w:rsidP="001D5A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73E9"/>
    <w:multiLevelType w:val="hybridMultilevel"/>
    <w:tmpl w:val="818C51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915F7"/>
    <w:multiLevelType w:val="hybridMultilevel"/>
    <w:tmpl w:val="B50AB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953A6"/>
    <w:multiLevelType w:val="hybridMultilevel"/>
    <w:tmpl w:val="8CD2F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D2310"/>
    <w:multiLevelType w:val="hybridMultilevel"/>
    <w:tmpl w:val="A46A06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A55"/>
    <w:rsid w:val="00032B80"/>
    <w:rsid w:val="000404D0"/>
    <w:rsid w:val="000973B2"/>
    <w:rsid w:val="000A0B6D"/>
    <w:rsid w:val="001D5A55"/>
    <w:rsid w:val="00245DB3"/>
    <w:rsid w:val="002B3842"/>
    <w:rsid w:val="00382FA2"/>
    <w:rsid w:val="003E01DF"/>
    <w:rsid w:val="004C0305"/>
    <w:rsid w:val="0052498E"/>
    <w:rsid w:val="005E20D7"/>
    <w:rsid w:val="005E7D26"/>
    <w:rsid w:val="00755A43"/>
    <w:rsid w:val="008C49C4"/>
    <w:rsid w:val="00A01FEA"/>
    <w:rsid w:val="00A023CD"/>
    <w:rsid w:val="00AE323A"/>
    <w:rsid w:val="00AF2B17"/>
    <w:rsid w:val="00C0338C"/>
    <w:rsid w:val="00CA6715"/>
    <w:rsid w:val="00D435DF"/>
    <w:rsid w:val="00D66646"/>
    <w:rsid w:val="00DA1A12"/>
    <w:rsid w:val="00DB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D7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9C4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5E20D7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CA6715"/>
    <w:pPr>
      <w:widowControl w:val="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CA6715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qFormat/>
    <w:rsid w:val="00CA6715"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link w:val="Heading6Char"/>
    <w:qFormat/>
    <w:rsid w:val="00CA6715"/>
    <w:pPr>
      <w:keepNext/>
      <w:outlineLvl w:val="5"/>
    </w:pPr>
    <w:rPr>
      <w:b/>
      <w:u w:val="single"/>
    </w:rPr>
  </w:style>
  <w:style w:type="paragraph" w:styleId="Heading7">
    <w:name w:val="heading 7"/>
    <w:basedOn w:val="Normal"/>
    <w:next w:val="Normal"/>
    <w:link w:val="Heading7Char"/>
    <w:qFormat/>
    <w:rsid w:val="00CA6715"/>
    <w:pPr>
      <w:keepNext/>
      <w:pBdr>
        <w:bottom w:val="single" w:sz="6" w:space="1" w:color="auto"/>
      </w:pBdr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CA6715"/>
    <w:pPr>
      <w:keepNext/>
      <w:outlineLvl w:val="7"/>
    </w:pPr>
    <w:rPr>
      <w:b/>
      <w:i/>
    </w:rPr>
  </w:style>
  <w:style w:type="paragraph" w:styleId="Heading9">
    <w:name w:val="heading 9"/>
    <w:basedOn w:val="Normal"/>
    <w:next w:val="Normal"/>
    <w:link w:val="Heading9Char"/>
    <w:qFormat/>
    <w:rsid w:val="00CA6715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9C4"/>
    <w:rPr>
      <w:rFonts w:ascii="Verdana" w:hAnsi="Verdana"/>
      <w:b/>
    </w:rPr>
  </w:style>
  <w:style w:type="character" w:customStyle="1" w:styleId="Heading2Char">
    <w:name w:val="Heading 2 Char"/>
    <w:basedOn w:val="DefaultParagraphFont"/>
    <w:link w:val="Heading2"/>
    <w:rsid w:val="005E20D7"/>
    <w:rPr>
      <w:rFonts w:ascii="Verdana" w:hAnsi="Verdana"/>
      <w:b/>
    </w:rPr>
  </w:style>
  <w:style w:type="character" w:customStyle="1" w:styleId="Heading3Char">
    <w:name w:val="Heading 3 Char"/>
    <w:basedOn w:val="DefaultParagraphFont"/>
    <w:link w:val="Heading3"/>
    <w:rsid w:val="00CA6715"/>
    <w:rPr>
      <w:rFonts w:ascii="Arial" w:hAnsi="Arial"/>
      <w:u w:val="single"/>
    </w:rPr>
  </w:style>
  <w:style w:type="character" w:customStyle="1" w:styleId="Heading4Char">
    <w:name w:val="Heading 4 Char"/>
    <w:basedOn w:val="DefaultParagraphFont"/>
    <w:link w:val="Heading4"/>
    <w:rsid w:val="00CA6715"/>
    <w:rPr>
      <w:rFonts w:ascii="Arial" w:hAnsi="Arial"/>
      <w:i/>
    </w:rPr>
  </w:style>
  <w:style w:type="character" w:customStyle="1" w:styleId="Heading5Char">
    <w:name w:val="Heading 5 Char"/>
    <w:basedOn w:val="DefaultParagraphFont"/>
    <w:link w:val="Heading5"/>
    <w:rsid w:val="00CA6715"/>
    <w:rPr>
      <w:rFonts w:ascii="Arial" w:hAnsi="Arial"/>
      <w:b/>
      <w:u w:val="single"/>
    </w:rPr>
  </w:style>
  <w:style w:type="character" w:customStyle="1" w:styleId="Heading6Char">
    <w:name w:val="Heading 6 Char"/>
    <w:basedOn w:val="DefaultParagraphFont"/>
    <w:link w:val="Heading6"/>
    <w:rsid w:val="00CA6715"/>
    <w:rPr>
      <w:rFonts w:ascii="Arial" w:hAnsi="Arial"/>
      <w:b/>
      <w:sz w:val="24"/>
      <w:u w:val="single"/>
    </w:rPr>
  </w:style>
  <w:style w:type="character" w:customStyle="1" w:styleId="Heading7Char">
    <w:name w:val="Heading 7 Char"/>
    <w:basedOn w:val="DefaultParagraphFont"/>
    <w:link w:val="Heading7"/>
    <w:rsid w:val="00CA6715"/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CA6715"/>
    <w:rPr>
      <w:rFonts w:ascii="Arial" w:hAnsi="Arial"/>
      <w:b/>
      <w:i/>
    </w:rPr>
  </w:style>
  <w:style w:type="character" w:customStyle="1" w:styleId="Heading9Char">
    <w:name w:val="Heading 9 Char"/>
    <w:basedOn w:val="DefaultParagraphFont"/>
    <w:link w:val="Heading9"/>
    <w:rsid w:val="00CA6715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qFormat/>
    <w:rsid w:val="00CA6715"/>
    <w:rPr>
      <w:b/>
      <w:bCs/>
    </w:rPr>
  </w:style>
  <w:style w:type="paragraph" w:styleId="Title">
    <w:name w:val="Title"/>
    <w:basedOn w:val="Normal"/>
    <w:link w:val="TitleChar"/>
    <w:qFormat/>
    <w:rsid w:val="00CA671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A6715"/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qFormat/>
    <w:rsid w:val="00CA6715"/>
    <w:pPr>
      <w:spacing w:after="60"/>
      <w:jc w:val="center"/>
      <w:outlineLvl w:val="1"/>
    </w:pPr>
    <w:rPr>
      <w:rFonts w:cs="Arial"/>
      <w:szCs w:val="24"/>
    </w:rPr>
  </w:style>
  <w:style w:type="character" w:customStyle="1" w:styleId="SubtitleChar">
    <w:name w:val="Subtitle Char"/>
    <w:basedOn w:val="DefaultParagraphFont"/>
    <w:link w:val="Subtitle"/>
    <w:rsid w:val="00CA6715"/>
    <w:rPr>
      <w:rFonts w:ascii="Arial" w:hAnsi="Arial" w:cs="Arial"/>
      <w:sz w:val="24"/>
      <w:szCs w:val="24"/>
    </w:rPr>
  </w:style>
  <w:style w:type="character" w:styleId="Emphasis">
    <w:name w:val="Emphasis"/>
    <w:basedOn w:val="DefaultParagraphFont"/>
    <w:qFormat/>
    <w:rsid w:val="00CA6715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6715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1D5A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D5A5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box-text-span3">
    <w:name w:val="mbox-text-span3"/>
    <w:basedOn w:val="DefaultParagraphFont"/>
    <w:rsid w:val="001D5A55"/>
  </w:style>
  <w:style w:type="character" w:customStyle="1" w:styleId="hide-when-compact2">
    <w:name w:val="hide-when-compact2"/>
    <w:basedOn w:val="DefaultParagraphFont"/>
    <w:rsid w:val="001D5A55"/>
  </w:style>
  <w:style w:type="paragraph" w:styleId="BalloonText">
    <w:name w:val="Balloon Text"/>
    <w:basedOn w:val="Normal"/>
    <w:link w:val="BalloonTextChar"/>
    <w:uiPriority w:val="99"/>
    <w:semiHidden/>
    <w:unhideWhenUsed/>
    <w:rsid w:val="001D5A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A55"/>
    <w:rPr>
      <w:rFonts w:ascii="Tahoma" w:hAnsi="Tahoma" w:cs="Tahoma"/>
      <w:sz w:val="16"/>
      <w:szCs w:val="16"/>
    </w:rPr>
  </w:style>
  <w:style w:type="character" w:customStyle="1" w:styleId="reference-text">
    <w:name w:val="reference-text"/>
    <w:basedOn w:val="DefaultParagraphFont"/>
    <w:rsid w:val="001D5A55"/>
  </w:style>
  <w:style w:type="character" w:customStyle="1" w:styleId="citation">
    <w:name w:val="citation"/>
    <w:basedOn w:val="DefaultParagraphFont"/>
    <w:rsid w:val="001D5A55"/>
  </w:style>
  <w:style w:type="paragraph" w:styleId="Header">
    <w:name w:val="header"/>
    <w:basedOn w:val="Normal"/>
    <w:link w:val="HeaderChar"/>
    <w:uiPriority w:val="99"/>
    <w:semiHidden/>
    <w:unhideWhenUsed/>
    <w:rsid w:val="001D5A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5A55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1D5A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A55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AF2B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7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CHRISTUS Health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llr6676</dc:creator>
  <cp:lastModifiedBy>llr6676</cp:lastModifiedBy>
  <cp:revision>4</cp:revision>
  <cp:lastPrinted>2015-06-04T12:49:00Z</cp:lastPrinted>
  <dcterms:created xsi:type="dcterms:W3CDTF">2015-06-03T19:30:00Z</dcterms:created>
  <dcterms:modified xsi:type="dcterms:W3CDTF">2015-06-10T17:02:00Z</dcterms:modified>
</cp:coreProperties>
</file>