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259" w:rsidRDefault="00853259">
      <w:pPr>
        <w:pStyle w:val="Heading1"/>
      </w:pPr>
      <w:r>
        <w:t>Principle of the Test</w:t>
      </w:r>
    </w:p>
    <w:p w:rsidR="00DA3C18" w:rsidRPr="00DA3C18" w:rsidRDefault="00DA3C18" w:rsidP="00DA3C18"/>
    <w:p w:rsidR="00DA3C18" w:rsidRDefault="00853259" w:rsidP="00373028">
      <w:pPr>
        <w:pStyle w:val="txt"/>
      </w:pPr>
      <w:r>
        <w:t xml:space="preserve">The </w:t>
      </w:r>
      <w:proofErr w:type="spellStart"/>
      <w:r w:rsidR="00853249">
        <w:t>Clinitek</w:t>
      </w:r>
      <w:proofErr w:type="spellEnd"/>
      <w:r w:rsidR="00853249">
        <w:t xml:space="preserve"> </w:t>
      </w:r>
      <w:proofErr w:type="spellStart"/>
      <w:r w:rsidR="00853249">
        <w:t>Advantus</w:t>
      </w:r>
      <w:proofErr w:type="spellEnd"/>
      <w:r>
        <w:t xml:space="preserve"> Analyzer is a semi</w:t>
      </w:r>
      <w:r w:rsidR="002572FF">
        <w:t>-</w:t>
      </w:r>
      <w:r>
        <w:t>automated, bench</w:t>
      </w:r>
      <w:r w:rsidR="00DA3C18">
        <w:t xml:space="preserve"> </w:t>
      </w:r>
      <w:r>
        <w:t xml:space="preserve">top instrument designed to read </w:t>
      </w:r>
      <w:r w:rsidR="00982E19">
        <w:t>Siemens Medical Solutions Diagnostics</w:t>
      </w:r>
      <w:r w:rsidR="00365C52">
        <w:t xml:space="preserve"> Reagent Strips for Urinalysis. The analyzer</w:t>
      </w:r>
      <w:r>
        <w:t xml:space="preserve"> </w:t>
      </w:r>
      <w:r w:rsidR="00242F7E" w:rsidRPr="00242F7E">
        <w:t xml:space="preserve">is a reflectance spectrophotometer that analyzes the color and intensity of the light reflected from the reagent area and reports the results in clinically meaningful units. </w:t>
      </w:r>
      <w:r w:rsidR="00242F7E">
        <w:t>No calculations are required by the operator. If desired, t</w:t>
      </w:r>
      <w:r w:rsidR="00365C52">
        <w:t>he</w:t>
      </w:r>
      <w:r>
        <w:t xml:space="preserve"> operator can </w:t>
      </w:r>
      <w:r w:rsidR="00242F7E">
        <w:t xml:space="preserve">also </w:t>
      </w:r>
      <w:r>
        <w:t>enter the clarity of each specimen</w:t>
      </w:r>
      <w:r w:rsidR="00365C52">
        <w:t xml:space="preserve">. </w:t>
      </w:r>
      <w:r w:rsidR="00242F7E">
        <w:t>Interaction with</w:t>
      </w:r>
      <w:r>
        <w:t xml:space="preserve"> the analyzer is through the use of a</w:t>
      </w:r>
      <w:r w:rsidR="00365C52">
        <w:t>n integrated</w:t>
      </w:r>
      <w:r>
        <w:t xml:space="preserve"> touch screen. </w:t>
      </w:r>
      <w:r w:rsidR="00242F7E">
        <w:t>Calibration is performed automatically each time a reagent strip is analyzed.</w:t>
      </w:r>
    </w:p>
    <w:p w:rsidR="00702175" w:rsidRDefault="00702175" w:rsidP="00373028">
      <w:pPr>
        <w:pStyle w:val="txt"/>
      </w:pPr>
    </w:p>
    <w:p w:rsidR="00853259" w:rsidRDefault="00853259" w:rsidP="00373028">
      <w:pPr>
        <w:pStyle w:val="txt"/>
      </w:pPr>
      <w:r w:rsidRPr="003E0222">
        <w:t>Chemical Principles of the Reagent Strips</w:t>
      </w:r>
    </w:p>
    <w:tbl>
      <w:tblPr>
        <w:tblW w:w="0" w:type="auto"/>
        <w:tblInd w:w="400" w:type="dxa"/>
        <w:tblLayout w:type="fixed"/>
        <w:tblCellMar>
          <w:left w:w="40" w:type="dxa"/>
          <w:right w:w="40" w:type="dxa"/>
        </w:tblCellMar>
        <w:tblLook w:val="0000" w:firstRow="0" w:lastRow="0" w:firstColumn="0" w:lastColumn="0" w:noHBand="0" w:noVBand="0"/>
      </w:tblPr>
      <w:tblGrid>
        <w:gridCol w:w="1440"/>
        <w:gridCol w:w="7470"/>
      </w:tblGrid>
      <w:tr w:rsidR="00853259" w:rsidRPr="003E0222">
        <w:tc>
          <w:tcPr>
            <w:tcW w:w="1440" w:type="dxa"/>
            <w:tcBorders>
              <w:top w:val="single" w:sz="6" w:space="0" w:color="auto"/>
              <w:bottom w:val="single" w:sz="6" w:space="0" w:color="auto"/>
            </w:tcBorders>
          </w:tcPr>
          <w:p w:rsidR="00853259" w:rsidRPr="003E0222" w:rsidRDefault="00853259">
            <w:pPr>
              <w:pStyle w:val="tablehd"/>
              <w:ind w:left="0" w:firstLine="50"/>
              <w:rPr>
                <w:snapToGrid w:val="0"/>
              </w:rPr>
            </w:pPr>
            <w:r w:rsidRPr="003E0222">
              <w:rPr>
                <w:snapToGrid w:val="0"/>
              </w:rPr>
              <w:t>Test Name</w:t>
            </w:r>
          </w:p>
        </w:tc>
        <w:tc>
          <w:tcPr>
            <w:tcW w:w="7470" w:type="dxa"/>
            <w:tcBorders>
              <w:top w:val="single" w:sz="6" w:space="0" w:color="auto"/>
              <w:bottom w:val="single" w:sz="6" w:space="0" w:color="auto"/>
            </w:tcBorders>
          </w:tcPr>
          <w:p w:rsidR="00853259" w:rsidRDefault="00853259">
            <w:pPr>
              <w:pStyle w:val="tablehd"/>
              <w:ind w:left="50"/>
            </w:pPr>
            <w:r w:rsidRPr="003E0222">
              <w:t>Chemical Principle</w:t>
            </w:r>
          </w:p>
          <w:p w:rsidR="00DA3C18" w:rsidRPr="003E0222" w:rsidRDefault="00DA3C18">
            <w:pPr>
              <w:pStyle w:val="tablehd"/>
              <w:ind w:left="50"/>
            </w:pPr>
          </w:p>
        </w:tc>
      </w:tr>
      <w:tr w:rsidR="000846E4" w:rsidRPr="000846E4">
        <w:tc>
          <w:tcPr>
            <w:tcW w:w="1440" w:type="dxa"/>
            <w:tcBorders>
              <w:top w:val="single" w:sz="6" w:space="0" w:color="auto"/>
              <w:bottom w:val="single" w:sz="6" w:space="0" w:color="auto"/>
            </w:tcBorders>
          </w:tcPr>
          <w:p w:rsidR="000846E4" w:rsidRPr="000846E4" w:rsidRDefault="000846E4" w:rsidP="00104C4B">
            <w:pPr>
              <w:pStyle w:val="tabletxt"/>
              <w:rPr>
                <w:snapToGrid w:val="0"/>
              </w:rPr>
            </w:pPr>
            <w:r w:rsidRPr="000846E4">
              <w:rPr>
                <w:snapToGrid w:val="0"/>
              </w:rPr>
              <w:t>Protein</w:t>
            </w:r>
          </w:p>
        </w:tc>
        <w:tc>
          <w:tcPr>
            <w:tcW w:w="7470" w:type="dxa"/>
            <w:tcBorders>
              <w:top w:val="single" w:sz="6" w:space="0" w:color="auto"/>
              <w:bottom w:val="single" w:sz="6" w:space="0" w:color="auto"/>
            </w:tcBorders>
          </w:tcPr>
          <w:p w:rsidR="00DA3C18" w:rsidRPr="000846E4" w:rsidRDefault="000846E4" w:rsidP="00104C4B">
            <w:pPr>
              <w:pStyle w:val="tabletxt"/>
            </w:pPr>
            <w:r w:rsidRPr="000846E4">
              <w:t>At a constant pH, the development of any green color is due to the presence of protein (Protein error-of-indicators principle). Colors range from yellow for “Negative” through yellow-green and green to green-blue for “positive” reactions.</w:t>
            </w:r>
          </w:p>
        </w:tc>
      </w:tr>
      <w:tr w:rsidR="000846E4" w:rsidRPr="000846E4">
        <w:tc>
          <w:tcPr>
            <w:tcW w:w="1440" w:type="dxa"/>
            <w:tcBorders>
              <w:top w:val="single" w:sz="6" w:space="0" w:color="auto"/>
              <w:bottom w:val="single" w:sz="6" w:space="0" w:color="auto"/>
            </w:tcBorders>
          </w:tcPr>
          <w:p w:rsidR="000846E4" w:rsidRPr="000846E4" w:rsidRDefault="000846E4" w:rsidP="00104C4B">
            <w:pPr>
              <w:pStyle w:val="tabletxt"/>
              <w:rPr>
                <w:snapToGrid w:val="0"/>
              </w:rPr>
            </w:pPr>
            <w:r w:rsidRPr="000846E4">
              <w:rPr>
                <w:snapToGrid w:val="0"/>
              </w:rPr>
              <w:t>Blood</w:t>
            </w:r>
          </w:p>
        </w:tc>
        <w:tc>
          <w:tcPr>
            <w:tcW w:w="7470" w:type="dxa"/>
            <w:tcBorders>
              <w:top w:val="single" w:sz="6" w:space="0" w:color="auto"/>
              <w:bottom w:val="single" w:sz="6" w:space="0" w:color="auto"/>
            </w:tcBorders>
          </w:tcPr>
          <w:p w:rsidR="000846E4" w:rsidRPr="000846E4" w:rsidRDefault="000846E4" w:rsidP="00104C4B">
            <w:pPr>
              <w:pStyle w:val="tabletxt"/>
            </w:pPr>
            <w:r w:rsidRPr="000846E4">
              <w:t xml:space="preserve">Hemoglobin catalyzes the reaction of </w:t>
            </w:r>
            <w:proofErr w:type="spellStart"/>
            <w:r w:rsidRPr="000846E4">
              <w:t>diisopropylbenzene</w:t>
            </w:r>
            <w:proofErr w:type="spellEnd"/>
            <w:r w:rsidRPr="000846E4">
              <w:t xml:space="preserve"> </w:t>
            </w:r>
            <w:proofErr w:type="spellStart"/>
            <w:r w:rsidRPr="000846E4">
              <w:t>dihy</w:t>
            </w:r>
            <w:r w:rsidRPr="000846E4">
              <w:softHyphen/>
              <w:t>droperoxide</w:t>
            </w:r>
            <w:proofErr w:type="spellEnd"/>
            <w:r w:rsidRPr="000846E4">
              <w:t xml:space="preserve"> and 3</w:t>
            </w:r>
            <w:proofErr w:type="gramStart"/>
            <w:r w:rsidRPr="000846E4">
              <w:t>,3',5,5'</w:t>
            </w:r>
            <w:proofErr w:type="gramEnd"/>
            <w:r w:rsidRPr="000846E4">
              <w:t>-tetramethylbenzidine. Colors range from orange through green; very high levels of blood may cause the color development to continue to blue.</w:t>
            </w:r>
          </w:p>
        </w:tc>
      </w:tr>
      <w:tr w:rsidR="000846E4" w:rsidRPr="000846E4">
        <w:tc>
          <w:tcPr>
            <w:tcW w:w="1440" w:type="dxa"/>
            <w:tcBorders>
              <w:top w:val="single" w:sz="6" w:space="0" w:color="auto"/>
              <w:bottom w:val="single" w:sz="6" w:space="0" w:color="auto"/>
            </w:tcBorders>
          </w:tcPr>
          <w:p w:rsidR="000846E4" w:rsidRPr="000846E4" w:rsidRDefault="000846E4" w:rsidP="00104C4B">
            <w:pPr>
              <w:pStyle w:val="tabletxt"/>
              <w:rPr>
                <w:snapToGrid w:val="0"/>
              </w:rPr>
            </w:pPr>
            <w:r w:rsidRPr="000846E4">
              <w:rPr>
                <w:snapToGrid w:val="0"/>
              </w:rPr>
              <w:t>Leukocytes</w:t>
            </w:r>
          </w:p>
        </w:tc>
        <w:tc>
          <w:tcPr>
            <w:tcW w:w="7470" w:type="dxa"/>
            <w:tcBorders>
              <w:top w:val="single" w:sz="6" w:space="0" w:color="auto"/>
              <w:bottom w:val="single" w:sz="6" w:space="0" w:color="auto"/>
            </w:tcBorders>
          </w:tcPr>
          <w:p w:rsidR="00DA3C18" w:rsidRPr="000846E4" w:rsidRDefault="000846E4" w:rsidP="00104C4B">
            <w:pPr>
              <w:pStyle w:val="tabletxt"/>
            </w:pPr>
            <w:proofErr w:type="spellStart"/>
            <w:r w:rsidRPr="000846E4">
              <w:t>Esterases</w:t>
            </w:r>
            <w:proofErr w:type="spellEnd"/>
            <w:r w:rsidRPr="000846E4">
              <w:t xml:space="preserve"> in granulocytic leukocytes catalyze the hydrolysis of the </w:t>
            </w:r>
            <w:proofErr w:type="spellStart"/>
            <w:r w:rsidRPr="000846E4">
              <w:t>derivatized</w:t>
            </w:r>
            <w:proofErr w:type="spellEnd"/>
            <w:r w:rsidRPr="000846E4">
              <w:t xml:space="preserve"> </w:t>
            </w:r>
            <w:proofErr w:type="spellStart"/>
            <w:r w:rsidRPr="000846E4">
              <w:t>pyrrole</w:t>
            </w:r>
            <w:proofErr w:type="spellEnd"/>
            <w:r w:rsidRPr="000846E4">
              <w:t xml:space="preserve"> amino acid ester to liberate 3-hydroxy-5-phenyl </w:t>
            </w:r>
            <w:proofErr w:type="spellStart"/>
            <w:r w:rsidRPr="000846E4">
              <w:t>pyrrole</w:t>
            </w:r>
            <w:proofErr w:type="spellEnd"/>
            <w:r w:rsidRPr="000846E4">
              <w:t xml:space="preserve">. This </w:t>
            </w:r>
            <w:proofErr w:type="spellStart"/>
            <w:r w:rsidRPr="000846E4">
              <w:t>pyrrole</w:t>
            </w:r>
            <w:proofErr w:type="spellEnd"/>
            <w:r w:rsidRPr="000846E4">
              <w:t xml:space="preserve"> then reacts with a </w:t>
            </w:r>
            <w:proofErr w:type="spellStart"/>
            <w:r w:rsidRPr="000846E4">
              <w:t>diazonium</w:t>
            </w:r>
            <w:proofErr w:type="spellEnd"/>
            <w:r w:rsidRPr="000846E4">
              <w:t xml:space="preserve"> salt to produce a purple product.</w:t>
            </w:r>
          </w:p>
        </w:tc>
      </w:tr>
      <w:tr w:rsidR="00D76388" w:rsidRPr="00D76388">
        <w:tc>
          <w:tcPr>
            <w:tcW w:w="1440" w:type="dxa"/>
            <w:tcBorders>
              <w:top w:val="single" w:sz="6" w:space="0" w:color="auto"/>
              <w:bottom w:val="single" w:sz="6" w:space="0" w:color="auto"/>
            </w:tcBorders>
          </w:tcPr>
          <w:p w:rsidR="00D76388" w:rsidRPr="00D76388" w:rsidRDefault="00D76388" w:rsidP="00104C4B">
            <w:pPr>
              <w:pStyle w:val="tabletxt"/>
              <w:rPr>
                <w:snapToGrid w:val="0"/>
              </w:rPr>
            </w:pPr>
            <w:r w:rsidRPr="00D76388">
              <w:rPr>
                <w:snapToGrid w:val="0"/>
              </w:rPr>
              <w:t>Nitrite</w:t>
            </w:r>
          </w:p>
        </w:tc>
        <w:tc>
          <w:tcPr>
            <w:tcW w:w="7470" w:type="dxa"/>
            <w:tcBorders>
              <w:top w:val="single" w:sz="6" w:space="0" w:color="auto"/>
              <w:bottom w:val="single" w:sz="6" w:space="0" w:color="auto"/>
            </w:tcBorders>
          </w:tcPr>
          <w:p w:rsidR="00DA3C18" w:rsidRPr="00D76388" w:rsidRDefault="00D76388" w:rsidP="00104C4B">
            <w:pPr>
              <w:pStyle w:val="tabletxt"/>
            </w:pPr>
            <w:r w:rsidRPr="00D76388">
              <w:t xml:space="preserve">Nitrate (derived from the diet) is converted to nitrite by the action of Gram negative bacteria in the urine. At the acid pH of the reagent area, nitrite in the urine reacts with </w:t>
            </w:r>
            <w:r w:rsidRPr="00D76388">
              <w:rPr>
                <w:sz w:val="18"/>
              </w:rPr>
              <w:sym w:font="Symbol" w:char="F072"/>
            </w:r>
            <w:r w:rsidRPr="00D76388">
              <w:t>-</w:t>
            </w:r>
            <w:proofErr w:type="spellStart"/>
            <w:r w:rsidRPr="00D76388">
              <w:t>arsanilic</w:t>
            </w:r>
            <w:proofErr w:type="spellEnd"/>
            <w:r w:rsidRPr="00D76388">
              <w:t xml:space="preserve"> acid to form a </w:t>
            </w:r>
            <w:proofErr w:type="spellStart"/>
            <w:r w:rsidRPr="00D76388">
              <w:t>diazonium</w:t>
            </w:r>
            <w:proofErr w:type="spellEnd"/>
            <w:r w:rsidRPr="00D76388">
              <w:t xml:space="preserve"> compound. This </w:t>
            </w:r>
            <w:proofErr w:type="spellStart"/>
            <w:r w:rsidRPr="00D76388">
              <w:t>diazonium</w:t>
            </w:r>
            <w:proofErr w:type="spellEnd"/>
            <w:r w:rsidRPr="00D76388">
              <w:t xml:space="preserve"> compound couples with 1</w:t>
            </w:r>
            <w:proofErr w:type="gramStart"/>
            <w:r w:rsidRPr="00D76388">
              <w:t>,2,3,4</w:t>
            </w:r>
            <w:proofErr w:type="gramEnd"/>
            <w:r w:rsidRPr="00D76388">
              <w:t>-tetrahydroben</w:t>
            </w:r>
            <w:r w:rsidRPr="00D76388">
              <w:softHyphen/>
              <w:t>zo(h)quinolin-3-ol to produce a pink color.</w:t>
            </w:r>
          </w:p>
        </w:tc>
      </w:tr>
      <w:tr w:rsidR="00D76388" w:rsidRPr="00D76388">
        <w:tc>
          <w:tcPr>
            <w:tcW w:w="1440" w:type="dxa"/>
            <w:tcBorders>
              <w:top w:val="single" w:sz="6" w:space="0" w:color="auto"/>
              <w:bottom w:val="single" w:sz="6" w:space="0" w:color="auto"/>
            </w:tcBorders>
          </w:tcPr>
          <w:p w:rsidR="00D76388" w:rsidRPr="00D76388" w:rsidRDefault="00D76388" w:rsidP="00104C4B">
            <w:pPr>
              <w:pStyle w:val="tabletxt"/>
              <w:rPr>
                <w:snapToGrid w:val="0"/>
              </w:rPr>
            </w:pPr>
            <w:r w:rsidRPr="00D76388">
              <w:rPr>
                <w:snapToGrid w:val="0"/>
              </w:rPr>
              <w:t>Glucose</w:t>
            </w:r>
          </w:p>
        </w:tc>
        <w:tc>
          <w:tcPr>
            <w:tcW w:w="7470" w:type="dxa"/>
            <w:tcBorders>
              <w:top w:val="single" w:sz="6" w:space="0" w:color="auto"/>
              <w:bottom w:val="single" w:sz="6" w:space="0" w:color="auto"/>
            </w:tcBorders>
          </w:tcPr>
          <w:p w:rsidR="00D76388" w:rsidRPr="00D76388" w:rsidRDefault="00D76388" w:rsidP="00104C4B">
            <w:pPr>
              <w:pStyle w:val="tabletxt"/>
            </w:pPr>
            <w:r w:rsidRPr="00D76388">
              <w:t xml:space="preserve">Glucose oxidase catalyzes the formation of </w:t>
            </w:r>
            <w:proofErr w:type="spellStart"/>
            <w:r w:rsidRPr="00D76388">
              <w:t>gluconic</w:t>
            </w:r>
            <w:proofErr w:type="spellEnd"/>
            <w:r w:rsidRPr="00D76388">
              <w:t xml:space="preserve"> acid and hydrogen peroxide from the oxidation of glucose. Peroxidase catalyzes the reaction of hydrogen peroxide with a potassium iodide </w:t>
            </w:r>
            <w:proofErr w:type="spellStart"/>
            <w:r w:rsidRPr="00D76388">
              <w:t>chromogen</w:t>
            </w:r>
            <w:proofErr w:type="spellEnd"/>
            <w:r w:rsidRPr="00D76388">
              <w:t xml:space="preserve"> to oxidize the </w:t>
            </w:r>
            <w:proofErr w:type="spellStart"/>
            <w:r w:rsidRPr="00D76388">
              <w:t>chromogen</w:t>
            </w:r>
            <w:proofErr w:type="spellEnd"/>
            <w:r w:rsidRPr="00D76388">
              <w:t xml:space="preserve"> to colors ranging from green to brown.</w:t>
            </w:r>
          </w:p>
        </w:tc>
      </w:tr>
      <w:tr w:rsidR="00D76388" w:rsidRPr="00D76388">
        <w:tc>
          <w:tcPr>
            <w:tcW w:w="1440" w:type="dxa"/>
            <w:tcBorders>
              <w:top w:val="single" w:sz="6" w:space="0" w:color="auto"/>
              <w:bottom w:val="single" w:sz="6" w:space="0" w:color="auto"/>
            </w:tcBorders>
          </w:tcPr>
          <w:p w:rsidR="00D76388" w:rsidRPr="00D76388" w:rsidRDefault="00D76388" w:rsidP="00104C4B">
            <w:pPr>
              <w:pStyle w:val="tabletxt"/>
              <w:rPr>
                <w:snapToGrid w:val="0"/>
              </w:rPr>
            </w:pPr>
            <w:r w:rsidRPr="00D76388">
              <w:rPr>
                <w:snapToGrid w:val="0"/>
              </w:rPr>
              <w:t>Ketone</w:t>
            </w:r>
          </w:p>
        </w:tc>
        <w:tc>
          <w:tcPr>
            <w:tcW w:w="7470" w:type="dxa"/>
            <w:tcBorders>
              <w:top w:val="single" w:sz="6" w:space="0" w:color="auto"/>
              <w:bottom w:val="single" w:sz="6" w:space="0" w:color="auto"/>
            </w:tcBorders>
          </w:tcPr>
          <w:p w:rsidR="00D76388" w:rsidRPr="00D76388" w:rsidRDefault="00D76388" w:rsidP="00104C4B">
            <w:pPr>
              <w:pStyle w:val="tabletxt"/>
            </w:pPr>
            <w:r w:rsidRPr="00D76388">
              <w:t xml:space="preserve">Acetoacetic acid reacts with </w:t>
            </w:r>
            <w:proofErr w:type="spellStart"/>
            <w:r w:rsidRPr="00D76388">
              <w:t>nitroprusside</w:t>
            </w:r>
            <w:proofErr w:type="spellEnd"/>
            <w:r w:rsidRPr="00D76388">
              <w:t>. Colors range from buff-pink, for a negative reading, to maroon.</w:t>
            </w:r>
          </w:p>
        </w:tc>
      </w:tr>
      <w:tr w:rsidR="00D76388" w:rsidRPr="00D76388">
        <w:tc>
          <w:tcPr>
            <w:tcW w:w="1440" w:type="dxa"/>
            <w:tcBorders>
              <w:top w:val="single" w:sz="6" w:space="0" w:color="auto"/>
              <w:bottom w:val="single" w:sz="6" w:space="0" w:color="auto"/>
            </w:tcBorders>
          </w:tcPr>
          <w:p w:rsidR="00D76388" w:rsidRPr="00D76388" w:rsidRDefault="00D76388" w:rsidP="00104C4B">
            <w:pPr>
              <w:pStyle w:val="tabletxt"/>
              <w:rPr>
                <w:snapToGrid w:val="0"/>
              </w:rPr>
            </w:pPr>
            <w:r w:rsidRPr="00D76388">
              <w:rPr>
                <w:snapToGrid w:val="0"/>
              </w:rPr>
              <w:t>pH</w:t>
            </w:r>
          </w:p>
        </w:tc>
        <w:tc>
          <w:tcPr>
            <w:tcW w:w="7470" w:type="dxa"/>
            <w:tcBorders>
              <w:top w:val="single" w:sz="6" w:space="0" w:color="auto"/>
              <w:bottom w:val="single" w:sz="6" w:space="0" w:color="auto"/>
            </w:tcBorders>
          </w:tcPr>
          <w:p w:rsidR="00D76388" w:rsidRDefault="00D76388" w:rsidP="00104C4B">
            <w:pPr>
              <w:pStyle w:val="tabletxt"/>
            </w:pPr>
            <w:r w:rsidRPr="00D76388">
              <w:t>The double indicator principle gives a broad range of colors covering the entire urinary pH range. Colors range from orange through yellow and green to blue.</w:t>
            </w:r>
          </w:p>
          <w:p w:rsidR="00DA3C18" w:rsidRPr="00D76388" w:rsidRDefault="00DA3C18" w:rsidP="00104C4B">
            <w:pPr>
              <w:pStyle w:val="tabletxt"/>
            </w:pPr>
          </w:p>
        </w:tc>
      </w:tr>
      <w:tr w:rsidR="00800D99" w:rsidRPr="00D76388">
        <w:tc>
          <w:tcPr>
            <w:tcW w:w="1440" w:type="dxa"/>
            <w:tcBorders>
              <w:top w:val="single" w:sz="6" w:space="0" w:color="auto"/>
              <w:bottom w:val="single" w:sz="6" w:space="0" w:color="auto"/>
            </w:tcBorders>
          </w:tcPr>
          <w:p w:rsidR="00800D99" w:rsidRPr="00D76388" w:rsidRDefault="00800D99" w:rsidP="00104C4B">
            <w:pPr>
              <w:pStyle w:val="tabletxt"/>
              <w:rPr>
                <w:snapToGrid w:val="0"/>
              </w:rPr>
            </w:pPr>
            <w:r>
              <w:rPr>
                <w:snapToGrid w:val="0"/>
              </w:rPr>
              <w:t>S</w:t>
            </w:r>
            <w:r w:rsidRPr="00D76388">
              <w:rPr>
                <w:snapToGrid w:val="0"/>
              </w:rPr>
              <w:t>pecific Gravity</w:t>
            </w:r>
          </w:p>
        </w:tc>
        <w:tc>
          <w:tcPr>
            <w:tcW w:w="7470" w:type="dxa"/>
            <w:tcBorders>
              <w:top w:val="single" w:sz="6" w:space="0" w:color="auto"/>
              <w:bottom w:val="single" w:sz="6" w:space="0" w:color="auto"/>
            </w:tcBorders>
          </w:tcPr>
          <w:p w:rsidR="00800D99" w:rsidRPr="00D76388" w:rsidRDefault="00800D99" w:rsidP="00104C4B">
            <w:pPr>
              <w:pStyle w:val="tabletxt"/>
            </w:pPr>
            <w:proofErr w:type="spellStart"/>
            <w:proofErr w:type="gramStart"/>
            <w:r w:rsidRPr="00D76388">
              <w:t>pKa</w:t>
            </w:r>
            <w:proofErr w:type="spellEnd"/>
            <w:proofErr w:type="gramEnd"/>
            <w:r w:rsidRPr="00D76388">
              <w:t xml:space="preserve"> changes occur for certain pretreated polyelectrolytes in relation to ionic concentration. In the presence of an indicator, colors range from deep blue-green in urine of low ionic concentration through green and yellow-green in urines of increasing ionic concentration.</w:t>
            </w:r>
          </w:p>
        </w:tc>
      </w:tr>
      <w:tr w:rsidR="00800D99" w:rsidRPr="003E0222">
        <w:tc>
          <w:tcPr>
            <w:tcW w:w="1440" w:type="dxa"/>
            <w:tcBorders>
              <w:top w:val="single" w:sz="6" w:space="0" w:color="auto"/>
              <w:bottom w:val="single" w:sz="6" w:space="0" w:color="auto"/>
            </w:tcBorders>
          </w:tcPr>
          <w:p w:rsidR="00800D99" w:rsidRPr="003E0222" w:rsidRDefault="00800D99" w:rsidP="00104C4B">
            <w:pPr>
              <w:pStyle w:val="tabletxt"/>
            </w:pPr>
            <w:r w:rsidRPr="003E0222">
              <w:t>Bilirubin</w:t>
            </w:r>
          </w:p>
        </w:tc>
        <w:tc>
          <w:tcPr>
            <w:tcW w:w="7470" w:type="dxa"/>
            <w:tcBorders>
              <w:top w:val="single" w:sz="6" w:space="0" w:color="auto"/>
              <w:bottom w:val="single" w:sz="6" w:space="0" w:color="auto"/>
            </w:tcBorders>
          </w:tcPr>
          <w:p w:rsidR="00800D99" w:rsidRPr="003E0222" w:rsidRDefault="00800D99" w:rsidP="00104C4B">
            <w:pPr>
              <w:pStyle w:val="tabletxt"/>
            </w:pPr>
            <w:r w:rsidRPr="003E0222">
              <w:t xml:space="preserve">Bilirubin couples with diazotized </w:t>
            </w:r>
            <w:proofErr w:type="spellStart"/>
            <w:r w:rsidRPr="003E0222">
              <w:t>dichloroaniline</w:t>
            </w:r>
            <w:proofErr w:type="spellEnd"/>
            <w:r w:rsidRPr="003E0222">
              <w:t xml:space="preserve"> in a strongly acid medium. The color ranges through various shades of tan.</w:t>
            </w:r>
          </w:p>
        </w:tc>
      </w:tr>
      <w:tr w:rsidR="003E0222" w:rsidRPr="003E0222">
        <w:tc>
          <w:tcPr>
            <w:tcW w:w="1440" w:type="dxa"/>
            <w:tcBorders>
              <w:top w:val="single" w:sz="6" w:space="0" w:color="auto"/>
              <w:bottom w:val="single" w:sz="6" w:space="0" w:color="auto"/>
            </w:tcBorders>
          </w:tcPr>
          <w:p w:rsidR="003E0222" w:rsidRPr="003E0222" w:rsidRDefault="003E0222" w:rsidP="00104C4B">
            <w:pPr>
              <w:pStyle w:val="tabletxt"/>
              <w:rPr>
                <w:snapToGrid w:val="0"/>
              </w:rPr>
            </w:pPr>
            <w:proofErr w:type="spellStart"/>
            <w:r w:rsidRPr="003E0222">
              <w:rPr>
                <w:snapToGrid w:val="0"/>
              </w:rPr>
              <w:t>Urobiliogen</w:t>
            </w:r>
            <w:proofErr w:type="spellEnd"/>
          </w:p>
        </w:tc>
        <w:tc>
          <w:tcPr>
            <w:tcW w:w="7470" w:type="dxa"/>
            <w:tcBorders>
              <w:top w:val="single" w:sz="6" w:space="0" w:color="auto"/>
              <w:bottom w:val="single" w:sz="6" w:space="0" w:color="auto"/>
            </w:tcBorders>
          </w:tcPr>
          <w:p w:rsidR="003E0222" w:rsidRPr="003E0222" w:rsidRDefault="003E0222" w:rsidP="00104C4B">
            <w:pPr>
              <w:pStyle w:val="tabletxt"/>
            </w:pPr>
            <w:r w:rsidRPr="003E0222">
              <w:rPr>
                <w:sz w:val="18"/>
              </w:rPr>
              <w:sym w:font="Symbol" w:char="F072"/>
            </w:r>
            <w:r w:rsidRPr="003E0222">
              <w:t>-</w:t>
            </w:r>
            <w:proofErr w:type="spellStart"/>
            <w:r w:rsidRPr="003E0222">
              <w:t>diethylaminobenzaldehyde</w:t>
            </w:r>
            <w:proofErr w:type="spellEnd"/>
            <w:r w:rsidRPr="003E0222">
              <w:t xml:space="preserve"> in conjunction with a color enhancer reacts with </w:t>
            </w:r>
            <w:proofErr w:type="spellStart"/>
            <w:r w:rsidRPr="003E0222">
              <w:t>urobilinogen</w:t>
            </w:r>
            <w:proofErr w:type="spellEnd"/>
            <w:r w:rsidRPr="003E0222">
              <w:t xml:space="preserve"> in a strongly acid medium to produce a pink-red color (the Ehrlich reaction).</w:t>
            </w:r>
          </w:p>
        </w:tc>
      </w:tr>
    </w:tbl>
    <w:p w:rsidR="00702175" w:rsidRDefault="00702175">
      <w:pPr>
        <w:pStyle w:val="Heading1"/>
      </w:pPr>
    </w:p>
    <w:p w:rsidR="00853259" w:rsidRDefault="00853259">
      <w:pPr>
        <w:pStyle w:val="Heading1"/>
      </w:pPr>
      <w:r>
        <w:t>Clinical Application and Usefulness</w:t>
      </w:r>
    </w:p>
    <w:p w:rsidR="00800D99" w:rsidRDefault="00242F7E">
      <w:pPr>
        <w:pStyle w:val="txt"/>
      </w:pPr>
      <w:r>
        <w:t>Siemens Diagnostics</w:t>
      </w:r>
      <w:r w:rsidR="00853259">
        <w:t xml:space="preserve"> Reagent Strips</w:t>
      </w:r>
      <w:r w:rsidR="00F84B0E">
        <w:t xml:space="preserve"> for Urinalysis</w:t>
      </w:r>
      <w:r w:rsidR="00853259">
        <w:t xml:space="preserve"> are for </w:t>
      </w:r>
      <w:r w:rsidR="00853259">
        <w:rPr>
          <w:i/>
        </w:rPr>
        <w:t>in vitro</w:t>
      </w:r>
      <w:r w:rsidR="00853259">
        <w:t xml:space="preserve"> diagnostics use. </w:t>
      </w:r>
      <w:r>
        <w:t>Siemens Diagnostics</w:t>
      </w:r>
      <w:r w:rsidR="00853259">
        <w:rPr>
          <w:vertAlign w:val="superscript"/>
        </w:rPr>
        <w:t xml:space="preserve"> </w:t>
      </w:r>
      <w:r w:rsidR="00853259">
        <w:t xml:space="preserve">Reagent Strips </w:t>
      </w:r>
      <w:r w:rsidR="00F84B0E">
        <w:t>include</w:t>
      </w:r>
      <w:r w:rsidR="00853259">
        <w:t xml:space="preserve"> </w:t>
      </w:r>
      <w:r w:rsidR="00F84B0E">
        <w:t>test</w:t>
      </w:r>
      <w:r w:rsidR="00853259">
        <w:t xml:space="preserve"> </w:t>
      </w:r>
      <w:r w:rsidR="00F84B0E">
        <w:t>pads</w:t>
      </w:r>
      <w:r w:rsidR="00853259">
        <w:t xml:space="preserve"> for </w:t>
      </w:r>
      <w:r w:rsidR="00F84B0E">
        <w:t xml:space="preserve">protein, blood, leukocytes, nitrite, </w:t>
      </w:r>
      <w:r w:rsidR="00853259">
        <w:t xml:space="preserve">glucose, ketone (acetoacetic acid), pH, </w:t>
      </w:r>
      <w:r w:rsidR="00F84B0E">
        <w:t>specific gravity</w:t>
      </w:r>
      <w:r w:rsidR="00853259">
        <w:t xml:space="preserve">, </w:t>
      </w:r>
      <w:r w:rsidR="00F84B0E">
        <w:t xml:space="preserve">bilirubin, and </w:t>
      </w:r>
      <w:proofErr w:type="spellStart"/>
      <w:r w:rsidR="00F84B0E">
        <w:t>urobilinogen</w:t>
      </w:r>
      <w:proofErr w:type="spellEnd"/>
      <w:r w:rsidR="00853259">
        <w:t xml:space="preserve">. </w:t>
      </w:r>
    </w:p>
    <w:p w:rsidR="00853259" w:rsidRPr="00335502" w:rsidRDefault="00335502">
      <w:pPr>
        <w:pStyle w:val="txt"/>
      </w:pPr>
      <w:r w:rsidRPr="00335502">
        <w:t>Siemens Diagnostics Reagent Strips are intended for use in at-risk patient groups to assist diagnosis in the following areas</w:t>
      </w:r>
      <w:r w:rsidR="00853259" w:rsidRPr="00335502">
        <w:t xml:space="preserve">: </w:t>
      </w:r>
    </w:p>
    <w:p w:rsidR="00853259" w:rsidRPr="00335502" w:rsidRDefault="00853259">
      <w:pPr>
        <w:pStyle w:val="bl"/>
      </w:pPr>
      <w:r w:rsidRPr="00335502">
        <w:t>kidney function</w:t>
      </w:r>
    </w:p>
    <w:p w:rsidR="00853259" w:rsidRPr="00335502" w:rsidRDefault="00853259">
      <w:pPr>
        <w:pStyle w:val="bl"/>
      </w:pPr>
      <w:r w:rsidRPr="00335502">
        <w:t>urinary tract infections</w:t>
      </w:r>
    </w:p>
    <w:p w:rsidR="00853259" w:rsidRPr="00335502" w:rsidRDefault="00853259">
      <w:pPr>
        <w:pStyle w:val="bl"/>
      </w:pPr>
      <w:r w:rsidRPr="00335502">
        <w:t>carbohydrate metabolism (e.g., diabetes mellitus)</w:t>
      </w:r>
    </w:p>
    <w:p w:rsidR="00335502" w:rsidRPr="00335502" w:rsidRDefault="00335502">
      <w:pPr>
        <w:pStyle w:val="bl"/>
      </w:pPr>
      <w:r w:rsidRPr="00335502">
        <w:t>liver function</w:t>
      </w:r>
    </w:p>
    <w:p w:rsidR="00853259" w:rsidRDefault="00335502">
      <w:pPr>
        <w:pStyle w:val="txt"/>
      </w:pPr>
      <w:r w:rsidRPr="00E82E14">
        <w:t xml:space="preserve">The strips also measure physical characteristics, including acid-base balance and urine concentration. Test results can be used along with other </w:t>
      </w:r>
      <w:r w:rsidR="00E82E14" w:rsidRPr="00E82E14">
        <w:t>diagnostic</w:t>
      </w:r>
      <w:r w:rsidRPr="00E82E14">
        <w:t xml:space="preserve"> information to rule out certain disease states and to determine if microscopic analysis is needed.</w:t>
      </w:r>
    </w:p>
    <w:p w:rsidR="005F290E" w:rsidRPr="004B1648" w:rsidRDefault="005F290E">
      <w:pPr>
        <w:pStyle w:val="txt"/>
        <w:rPr>
          <w:color w:val="FF6600"/>
        </w:rPr>
      </w:pPr>
      <w:r w:rsidRPr="005F290E">
        <w:rPr>
          <w:rFonts w:ascii="Arial" w:hAnsi="Arial" w:cs="Arial"/>
          <w:b/>
          <w:sz w:val="20"/>
        </w:rPr>
        <w:t>NOTE:</w:t>
      </w:r>
      <w:r>
        <w:t xml:space="preserve"> As with all laboratory tests, definitive diagnostic or therapeutic decisions should not be based on any single result or method.</w:t>
      </w:r>
    </w:p>
    <w:p w:rsidR="00853259" w:rsidRDefault="004B1648">
      <w:pPr>
        <w:pStyle w:val="Heading1"/>
      </w:pPr>
      <w:r>
        <w:t>Sample</w:t>
      </w:r>
      <w:r w:rsidR="00853259">
        <w:t xml:space="preserve"> Collection and Handling </w:t>
      </w:r>
    </w:p>
    <w:p w:rsidR="00853259" w:rsidRDefault="004B1648">
      <w:pPr>
        <w:pStyle w:val="h2"/>
        <w:spacing w:after="120"/>
        <w:ind w:left="274"/>
      </w:pPr>
      <w:r>
        <w:t>Sample</w:t>
      </w:r>
      <w:r w:rsidR="00853259">
        <w:t xml:space="preserve"> Collection and Patient Preparation</w:t>
      </w:r>
    </w:p>
    <w:tbl>
      <w:tblPr>
        <w:tblW w:w="0" w:type="auto"/>
        <w:tblInd w:w="360" w:type="dxa"/>
        <w:tblLayout w:type="fixed"/>
        <w:tblCellMar>
          <w:left w:w="0" w:type="dxa"/>
          <w:right w:w="0" w:type="dxa"/>
        </w:tblCellMar>
        <w:tblLook w:val="0000" w:firstRow="0" w:lastRow="0" w:firstColumn="0" w:lastColumn="0" w:noHBand="0" w:noVBand="0"/>
      </w:tblPr>
      <w:tblGrid>
        <w:gridCol w:w="516"/>
        <w:gridCol w:w="120"/>
        <w:gridCol w:w="7932"/>
      </w:tblGrid>
      <w:tr w:rsidR="00853259">
        <w:trPr>
          <w:cantSplit/>
        </w:trPr>
        <w:tc>
          <w:tcPr>
            <w:tcW w:w="516" w:type="dxa"/>
          </w:tcPr>
          <w:p w:rsidR="00853259" w:rsidRDefault="00CE76E4">
            <w:pPr>
              <w:pStyle w:val="graphicsymbol"/>
              <w:spacing w:after="0"/>
            </w:pPr>
            <w:r>
              <w:rPr>
                <w:noProof/>
              </w:rPr>
              <w:drawing>
                <wp:inline distT="0" distB="0" distL="0" distR="0">
                  <wp:extent cx="323850" cy="285750"/>
                  <wp:effectExtent l="19050" t="0" r="0" b="0"/>
                  <wp:docPr id="4" name="Picture 1" descr="med_biohazard ale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_biohazard alert 1"/>
                          <pic:cNvPicPr>
                            <a:picLocks noChangeAspect="1" noChangeArrowheads="1"/>
                          </pic:cNvPicPr>
                        </pic:nvPicPr>
                        <pic:blipFill>
                          <a:blip r:embed="rId9" cstate="print"/>
                          <a:srcRect/>
                          <a:stretch>
                            <a:fillRect/>
                          </a:stretch>
                        </pic:blipFill>
                        <pic:spPr bwMode="auto">
                          <a:xfrm>
                            <a:off x="0" y="0"/>
                            <a:ext cx="323850" cy="285750"/>
                          </a:xfrm>
                          <a:prstGeom prst="rect">
                            <a:avLst/>
                          </a:prstGeom>
                          <a:noFill/>
                          <a:ln w="9525">
                            <a:noFill/>
                            <a:miter lim="800000"/>
                            <a:headEnd/>
                            <a:tailEnd/>
                          </a:ln>
                        </pic:spPr>
                      </pic:pic>
                    </a:graphicData>
                  </a:graphic>
                </wp:inline>
              </w:drawing>
            </w:r>
          </w:p>
        </w:tc>
        <w:tc>
          <w:tcPr>
            <w:tcW w:w="120" w:type="dxa"/>
          </w:tcPr>
          <w:p w:rsidR="00853259" w:rsidRDefault="00853259"/>
        </w:tc>
        <w:tc>
          <w:tcPr>
            <w:tcW w:w="7932" w:type="dxa"/>
          </w:tcPr>
          <w:p w:rsidR="00853259" w:rsidRDefault="00853259">
            <w:pPr>
              <w:pStyle w:val="txt"/>
              <w:spacing w:after="0"/>
              <w:ind w:left="84"/>
              <w:rPr>
                <w:rStyle w:val="Boldinline"/>
              </w:rPr>
            </w:pPr>
            <w:r>
              <w:rPr>
                <w:rStyle w:val="Boldinline"/>
              </w:rPr>
              <w:t xml:space="preserve">BIOHAZARD </w:t>
            </w:r>
          </w:p>
          <w:p w:rsidR="00853259" w:rsidRDefault="00853259">
            <w:pPr>
              <w:pStyle w:val="txt"/>
              <w:ind w:left="84"/>
              <w:rPr>
                <w:rStyle w:val="Boldinline"/>
                <w:b w:val="0"/>
              </w:rPr>
            </w:pPr>
            <w:r>
              <w:t>All products or objects that come in contact with human or animal body fluids should be handled, before and after cleaning, as if capable of transmitting infectious diseases. Wear</w:t>
            </w:r>
            <w:r w:rsidR="00800D99">
              <w:t xml:space="preserve"> appropriate personal </w:t>
            </w:r>
            <w:r>
              <w:t xml:space="preserve">protective </w:t>
            </w:r>
            <w:r w:rsidR="00800D99">
              <w:t>equipments</w:t>
            </w:r>
            <w:r>
              <w:t>.</w:t>
            </w:r>
          </w:p>
        </w:tc>
      </w:tr>
    </w:tbl>
    <w:p w:rsidR="00853259" w:rsidRPr="00455D0C" w:rsidRDefault="00E82E14">
      <w:pPr>
        <w:pStyle w:val="bl"/>
        <w:spacing w:before="240"/>
        <w:ind w:left="634"/>
      </w:pPr>
      <w:r w:rsidRPr="00455D0C">
        <w:t xml:space="preserve">Collect freshly voided urine.  A first-morning </w:t>
      </w:r>
      <w:r w:rsidR="00B80C7E">
        <w:t>sample</w:t>
      </w:r>
      <w:r w:rsidRPr="00455D0C">
        <w:t xml:space="preserve"> is preferred but random collections are acceptable.</w:t>
      </w:r>
      <w:r w:rsidR="00853259" w:rsidRPr="00455D0C">
        <w:t xml:space="preserve"> </w:t>
      </w:r>
    </w:p>
    <w:p w:rsidR="00853259" w:rsidRDefault="00853259">
      <w:pPr>
        <w:pStyle w:val="bl"/>
      </w:pPr>
      <w:r w:rsidRPr="00E90050">
        <w:t>Collect the urine in a clean, dry, container</w:t>
      </w:r>
      <w:r w:rsidR="00E90050" w:rsidRPr="00E90050">
        <w:t xml:space="preserve"> that allows for complete dipping of all reagent strip areas</w:t>
      </w:r>
      <w:r w:rsidRPr="00E90050">
        <w:t xml:space="preserve">. </w:t>
      </w:r>
    </w:p>
    <w:p w:rsidR="00800D99" w:rsidRDefault="00800D99" w:rsidP="00800D99">
      <w:pPr>
        <w:pStyle w:val="h2"/>
        <w:spacing w:after="120"/>
        <w:ind w:left="274"/>
      </w:pPr>
      <w:r>
        <w:t>Labeling, sample handling and storage</w:t>
      </w:r>
    </w:p>
    <w:p w:rsidR="00455D0C" w:rsidRDefault="00455D0C">
      <w:pPr>
        <w:pStyle w:val="bl"/>
      </w:pPr>
      <w:r>
        <w:t xml:space="preserve">Test the urine within two hours </w:t>
      </w:r>
      <w:r w:rsidR="00800D99">
        <w:t>of collection.</w:t>
      </w:r>
    </w:p>
    <w:p w:rsidR="00455D0C" w:rsidRPr="00E90050" w:rsidRDefault="00455D0C">
      <w:pPr>
        <w:pStyle w:val="bl"/>
      </w:pPr>
      <w:r>
        <w:t xml:space="preserve">If unable to test within the recommended time, refrigerate the </w:t>
      </w:r>
      <w:r w:rsidR="00B80C7E">
        <w:t>sample</w:t>
      </w:r>
      <w:r>
        <w:t xml:space="preserve"> immediately and let it return to room temperature before testing.</w:t>
      </w:r>
    </w:p>
    <w:p w:rsidR="00DA3C18" w:rsidRPr="00455D0C" w:rsidRDefault="00455D0C" w:rsidP="00D870DF">
      <w:pPr>
        <w:pStyle w:val="bl"/>
        <w:numPr>
          <w:ilvl w:val="0"/>
          <w:numId w:val="0"/>
        </w:numPr>
        <w:ind w:left="270"/>
      </w:pPr>
      <w:r w:rsidRPr="00455D0C">
        <w:t>Mix the urine sample well before testing. Do not centrifuge.</w:t>
      </w:r>
    </w:p>
    <w:p w:rsidR="00853259" w:rsidRDefault="00853259">
      <w:pPr>
        <w:pStyle w:val="h2"/>
      </w:pPr>
      <w:r>
        <w:t>Criteria</w:t>
      </w:r>
      <w:r w:rsidR="00FC3097">
        <w:t xml:space="preserve"> for sample rejection </w:t>
      </w:r>
    </w:p>
    <w:p w:rsidR="00853259" w:rsidRDefault="00FC3097">
      <w:pPr>
        <w:pStyle w:val="txt"/>
      </w:pPr>
      <w:r>
        <w:t xml:space="preserve">There is no substitute for the fresh urine in routine urinalysis.  </w:t>
      </w:r>
      <w:r w:rsidR="00853259">
        <w:t>Do not accept the following:</w:t>
      </w:r>
    </w:p>
    <w:p w:rsidR="00853259" w:rsidRDefault="00B80C7E">
      <w:pPr>
        <w:pStyle w:val="bl"/>
      </w:pPr>
      <w:r>
        <w:t>samples</w:t>
      </w:r>
      <w:r w:rsidR="00853259">
        <w:t xml:space="preserve"> that have remained at room temperature for longer than 2 hour</w:t>
      </w:r>
      <w:r w:rsidR="004B1648">
        <w:t>s</w:t>
      </w:r>
    </w:p>
    <w:p w:rsidR="00FC3097" w:rsidRDefault="00FC3097">
      <w:pPr>
        <w:pStyle w:val="bl"/>
      </w:pPr>
      <w:r>
        <w:t>refrigerated urine sample over 24 hrs old</w:t>
      </w:r>
    </w:p>
    <w:p w:rsidR="00853259" w:rsidRDefault="00B80C7E">
      <w:pPr>
        <w:pStyle w:val="bl"/>
      </w:pPr>
      <w:r>
        <w:t>samples</w:t>
      </w:r>
      <w:r w:rsidR="00853259">
        <w:t xml:space="preserve"> with urine preservatives</w:t>
      </w:r>
    </w:p>
    <w:p w:rsidR="00853259" w:rsidRDefault="00B80C7E">
      <w:pPr>
        <w:pStyle w:val="bl"/>
      </w:pPr>
      <w:proofErr w:type="gramStart"/>
      <w:r>
        <w:t>sample</w:t>
      </w:r>
      <w:r w:rsidR="00EE47C8">
        <w:t>s</w:t>
      </w:r>
      <w:proofErr w:type="gramEnd"/>
      <w:r w:rsidR="00853259">
        <w:t xml:space="preserve"> arrive in homemade containers (glass jars, pill bottles, etc.)</w:t>
      </w:r>
    </w:p>
    <w:p w:rsidR="00853259" w:rsidRDefault="00853259">
      <w:pPr>
        <w:pStyle w:val="txt"/>
      </w:pPr>
      <w:r>
        <w:lastRenderedPageBreak/>
        <w:t xml:space="preserve">If an unacceptable </w:t>
      </w:r>
      <w:r w:rsidR="000846E4">
        <w:t>sample</w:t>
      </w:r>
      <w:r>
        <w:t xml:space="preserve"> is received, note the reason for rejection on the test requisition and request a new, acceptable </w:t>
      </w:r>
      <w:r w:rsidR="000846E4">
        <w:t>sample</w:t>
      </w:r>
      <w:r>
        <w:t xml:space="preserve"> from the patient. </w:t>
      </w:r>
      <w:r w:rsidR="00431403">
        <w:t xml:space="preserve">Provide </w:t>
      </w:r>
      <w:r>
        <w:t xml:space="preserve">collection container and collection instructions </w:t>
      </w:r>
      <w:r w:rsidR="00431403">
        <w:t>to</w:t>
      </w:r>
      <w:r>
        <w:t xml:space="preserve"> the patient.</w:t>
      </w:r>
    </w:p>
    <w:p w:rsidR="00853259" w:rsidRDefault="006E372F">
      <w:pPr>
        <w:pStyle w:val="txt"/>
      </w:pPr>
      <w:r w:rsidRPr="00A7649A">
        <w:rPr>
          <w:rFonts w:ascii="Arial" w:hAnsi="Arial" w:cs="Arial"/>
          <w:b/>
          <w:sz w:val="20"/>
        </w:rPr>
        <w:t>IMPORTANT</w:t>
      </w:r>
      <w:r w:rsidR="00853259" w:rsidRPr="00A7649A">
        <w:rPr>
          <w:rFonts w:ascii="Arial" w:hAnsi="Arial" w:cs="Arial"/>
          <w:b/>
          <w:sz w:val="20"/>
        </w:rPr>
        <w:t>:</w:t>
      </w:r>
      <w:r w:rsidR="00853259">
        <w:rPr>
          <w:rFonts w:ascii="Arial" w:hAnsi="Arial"/>
          <w:b/>
          <w:sz w:val="20"/>
        </w:rPr>
        <w:t xml:space="preserve"> </w:t>
      </w:r>
      <w:r w:rsidR="00853259">
        <w:t xml:space="preserve">Some urine </w:t>
      </w:r>
      <w:r w:rsidR="000846E4">
        <w:t>samples</w:t>
      </w:r>
      <w:r w:rsidR="00853259">
        <w:t xml:space="preserve"> may have been collected during a critical procedure or by means of an invasive procedure; therefore, it is important to never dispose of an unacceptable </w:t>
      </w:r>
      <w:r w:rsidR="000846E4">
        <w:t>sample</w:t>
      </w:r>
      <w:r w:rsidR="00853259">
        <w:t xml:space="preserve"> until the caregiver has been notified. </w:t>
      </w:r>
    </w:p>
    <w:p w:rsidR="00853259" w:rsidRPr="003E0222" w:rsidRDefault="00853259">
      <w:pPr>
        <w:pStyle w:val="Heading1"/>
      </w:pPr>
      <w:r w:rsidRPr="003E0222">
        <w:t>Equipment, Reagents, and Materials</w:t>
      </w:r>
    </w:p>
    <w:p w:rsidR="00853259" w:rsidRDefault="00853259">
      <w:pPr>
        <w:pStyle w:val="Header"/>
        <w:rPr>
          <w:b/>
        </w:rPr>
      </w:pPr>
    </w:p>
    <w:tbl>
      <w:tblPr>
        <w:tblW w:w="0" w:type="auto"/>
        <w:tblInd w:w="378" w:type="dxa"/>
        <w:tblLayout w:type="fixed"/>
        <w:tblLook w:val="01E0" w:firstRow="1" w:lastRow="1" w:firstColumn="1" w:lastColumn="1" w:noHBand="0" w:noVBand="0"/>
      </w:tblPr>
      <w:tblGrid>
        <w:gridCol w:w="1440"/>
        <w:gridCol w:w="7194"/>
      </w:tblGrid>
      <w:tr w:rsidR="00853259">
        <w:tc>
          <w:tcPr>
            <w:tcW w:w="1440" w:type="dxa"/>
            <w:tcBorders>
              <w:top w:val="single" w:sz="6" w:space="0" w:color="auto"/>
              <w:bottom w:val="single" w:sz="6" w:space="0" w:color="auto"/>
            </w:tcBorders>
          </w:tcPr>
          <w:p w:rsidR="00853259" w:rsidRDefault="00853259">
            <w:pPr>
              <w:pStyle w:val="txt"/>
              <w:spacing w:before="80"/>
              <w:ind w:left="-14"/>
              <w:rPr>
                <w:b/>
              </w:rPr>
            </w:pPr>
            <w:r>
              <w:rPr>
                <w:b/>
              </w:rPr>
              <w:t>Equipment</w:t>
            </w:r>
          </w:p>
        </w:tc>
        <w:tc>
          <w:tcPr>
            <w:tcW w:w="7194" w:type="dxa"/>
            <w:tcBorders>
              <w:top w:val="single" w:sz="6" w:space="0" w:color="auto"/>
              <w:bottom w:val="single" w:sz="6" w:space="0" w:color="auto"/>
            </w:tcBorders>
          </w:tcPr>
          <w:p w:rsidR="00853259" w:rsidRDefault="00A7649A">
            <w:pPr>
              <w:pStyle w:val="tabletxt"/>
            </w:pPr>
            <w:proofErr w:type="spellStart"/>
            <w:r>
              <w:t>Clinitek</w:t>
            </w:r>
            <w:proofErr w:type="spellEnd"/>
            <w:r>
              <w:t xml:space="preserve"> </w:t>
            </w:r>
            <w:proofErr w:type="spellStart"/>
            <w:r>
              <w:t>Advantus</w:t>
            </w:r>
            <w:proofErr w:type="spellEnd"/>
            <w:r w:rsidR="00853259">
              <w:t xml:space="preserve"> Analyzer</w:t>
            </w:r>
          </w:p>
          <w:p w:rsidR="00576A47" w:rsidRDefault="00A7649A">
            <w:pPr>
              <w:pStyle w:val="tabletxt"/>
            </w:pPr>
            <w:proofErr w:type="spellStart"/>
            <w:r>
              <w:t>Clinitek</w:t>
            </w:r>
            <w:proofErr w:type="spellEnd"/>
            <w:r>
              <w:t xml:space="preserve"> </w:t>
            </w:r>
            <w:proofErr w:type="spellStart"/>
            <w:r>
              <w:t>Advantus</w:t>
            </w:r>
            <w:proofErr w:type="spellEnd"/>
            <w:r w:rsidR="00853259">
              <w:rPr>
                <w:vertAlign w:val="superscript"/>
              </w:rPr>
              <w:t xml:space="preserve"> </w:t>
            </w:r>
            <w:r w:rsidR="00576A47">
              <w:t>H</w:t>
            </w:r>
            <w:r w:rsidR="00095F45">
              <w:t xml:space="preserve">andheld </w:t>
            </w:r>
            <w:r w:rsidR="00576A47">
              <w:t>Barc</w:t>
            </w:r>
            <w:r w:rsidR="00095F45">
              <w:t xml:space="preserve">ode </w:t>
            </w:r>
            <w:r w:rsidR="00576A47">
              <w:t>R</w:t>
            </w:r>
            <w:r w:rsidR="00853259">
              <w:t xml:space="preserve">eader </w:t>
            </w:r>
          </w:p>
        </w:tc>
      </w:tr>
      <w:tr w:rsidR="00853259">
        <w:tc>
          <w:tcPr>
            <w:tcW w:w="1440" w:type="dxa"/>
            <w:tcBorders>
              <w:top w:val="single" w:sz="6" w:space="0" w:color="auto"/>
              <w:bottom w:val="single" w:sz="6" w:space="0" w:color="auto"/>
            </w:tcBorders>
          </w:tcPr>
          <w:p w:rsidR="00853259" w:rsidRPr="00A40935" w:rsidRDefault="00853259">
            <w:pPr>
              <w:pStyle w:val="txt"/>
              <w:spacing w:before="80"/>
              <w:ind w:left="-14"/>
              <w:rPr>
                <w:b/>
              </w:rPr>
            </w:pPr>
            <w:r w:rsidRPr="00A40935">
              <w:rPr>
                <w:b/>
              </w:rPr>
              <w:t>Reagents</w:t>
            </w:r>
          </w:p>
        </w:tc>
        <w:tc>
          <w:tcPr>
            <w:tcW w:w="7194" w:type="dxa"/>
            <w:tcBorders>
              <w:top w:val="single" w:sz="6" w:space="0" w:color="auto"/>
              <w:bottom w:val="single" w:sz="6" w:space="0" w:color="auto"/>
            </w:tcBorders>
          </w:tcPr>
          <w:p w:rsidR="00853259" w:rsidRDefault="00A40935">
            <w:pPr>
              <w:pStyle w:val="tabletxt"/>
            </w:pPr>
            <w:r>
              <w:t xml:space="preserve">Siemens </w:t>
            </w:r>
            <w:proofErr w:type="spellStart"/>
            <w:r w:rsidR="00FC3097">
              <w:t>Multistix</w:t>
            </w:r>
            <w:proofErr w:type="spellEnd"/>
            <w:r w:rsidR="00FC3097">
              <w:t xml:space="preserve"> 10 SG</w:t>
            </w:r>
            <w:r w:rsidR="00DD0591">
              <w:t xml:space="preserve"> reagent strip</w:t>
            </w:r>
          </w:p>
          <w:p w:rsidR="00853259" w:rsidRDefault="00FC3097">
            <w:pPr>
              <w:pStyle w:val="tabletxt"/>
            </w:pPr>
            <w:r>
              <w:t>MAS</w:t>
            </w:r>
            <w:r w:rsidR="00B16FFF">
              <w:t xml:space="preserve"> UA controls Level</w:t>
            </w:r>
            <w:r>
              <w:t xml:space="preserve"> I and II</w:t>
            </w:r>
            <w:r w:rsidR="00192CD7">
              <w:t xml:space="preserve"> </w:t>
            </w:r>
            <w:r w:rsidR="00B16FFF">
              <w:t>(</w:t>
            </w:r>
            <w:r>
              <w:t xml:space="preserve"> </w:t>
            </w:r>
            <w:r w:rsidR="00B16FFF">
              <w:t>N</w:t>
            </w:r>
            <w:r>
              <w:t xml:space="preserve">ormal </w:t>
            </w:r>
            <w:r w:rsidR="00A40935">
              <w:t xml:space="preserve">and </w:t>
            </w:r>
            <w:r>
              <w:t xml:space="preserve">abnormal </w:t>
            </w:r>
            <w:r w:rsidR="00B16FFF">
              <w:t>urinalysis control)</w:t>
            </w:r>
          </w:p>
        </w:tc>
      </w:tr>
      <w:tr w:rsidR="00853259">
        <w:tc>
          <w:tcPr>
            <w:tcW w:w="1440" w:type="dxa"/>
            <w:tcBorders>
              <w:top w:val="single" w:sz="6" w:space="0" w:color="auto"/>
              <w:bottom w:val="single" w:sz="6" w:space="0" w:color="auto"/>
            </w:tcBorders>
          </w:tcPr>
          <w:p w:rsidR="00853259" w:rsidRPr="003E0222" w:rsidRDefault="00853259">
            <w:pPr>
              <w:pStyle w:val="txt"/>
              <w:spacing w:before="80"/>
              <w:ind w:left="-14"/>
              <w:rPr>
                <w:b/>
              </w:rPr>
            </w:pPr>
            <w:r w:rsidRPr="003E0222">
              <w:rPr>
                <w:b/>
              </w:rPr>
              <w:t>Materials</w:t>
            </w:r>
          </w:p>
        </w:tc>
        <w:tc>
          <w:tcPr>
            <w:tcW w:w="7194" w:type="dxa"/>
            <w:tcBorders>
              <w:top w:val="single" w:sz="6" w:space="0" w:color="auto"/>
              <w:bottom w:val="single" w:sz="6" w:space="0" w:color="auto"/>
            </w:tcBorders>
          </w:tcPr>
          <w:p w:rsidR="00576A47" w:rsidRDefault="00576A47">
            <w:pPr>
              <w:pStyle w:val="tabletxt"/>
            </w:pPr>
            <w:proofErr w:type="spellStart"/>
            <w:r>
              <w:t>Clinitek</w:t>
            </w:r>
            <w:proofErr w:type="spellEnd"/>
            <w:r>
              <w:t xml:space="preserve"> </w:t>
            </w:r>
            <w:proofErr w:type="spellStart"/>
            <w:r>
              <w:t>Advantus</w:t>
            </w:r>
            <w:proofErr w:type="spellEnd"/>
            <w:r>
              <w:t xml:space="preserve"> Waste Bin Liners</w:t>
            </w:r>
          </w:p>
          <w:p w:rsidR="00DF276A" w:rsidRDefault="00B16FFF">
            <w:pPr>
              <w:pStyle w:val="tabletxt"/>
            </w:pPr>
            <w:proofErr w:type="spellStart"/>
            <w:r>
              <w:t>Kova</w:t>
            </w:r>
            <w:proofErr w:type="spellEnd"/>
            <w:r w:rsidR="00DD0591">
              <w:t xml:space="preserve"> conical </w:t>
            </w:r>
            <w:r>
              <w:t xml:space="preserve"> tubes</w:t>
            </w:r>
            <w:r w:rsidR="00D124D6">
              <w:t xml:space="preserve"> or equivalent</w:t>
            </w:r>
          </w:p>
          <w:p w:rsidR="00DD0591" w:rsidRDefault="00DD0591">
            <w:pPr>
              <w:pStyle w:val="tabletxt"/>
            </w:pPr>
            <w:proofErr w:type="spellStart"/>
            <w:r>
              <w:t>Kova</w:t>
            </w:r>
            <w:proofErr w:type="spellEnd"/>
            <w:r>
              <w:t xml:space="preserve"> tubes cap</w:t>
            </w:r>
            <w:r w:rsidR="00D124D6">
              <w:t xml:space="preserve"> or equivalent</w:t>
            </w:r>
          </w:p>
          <w:p w:rsidR="00DF276A" w:rsidRDefault="00DF276A">
            <w:pPr>
              <w:pStyle w:val="tabletxt"/>
            </w:pPr>
            <w:r>
              <w:t>D</w:t>
            </w:r>
            <w:r w:rsidR="00B16FFF">
              <w:t>I</w:t>
            </w:r>
            <w:r>
              <w:t xml:space="preserve"> water</w:t>
            </w:r>
          </w:p>
          <w:p w:rsidR="00215F87" w:rsidRDefault="00215F87">
            <w:pPr>
              <w:pStyle w:val="tabletxt"/>
            </w:pPr>
            <w:r>
              <w:t>Printer paper</w:t>
            </w:r>
          </w:p>
          <w:p w:rsidR="00853259" w:rsidRDefault="00576A47">
            <w:pPr>
              <w:pStyle w:val="tabletxt"/>
            </w:pPr>
            <w:proofErr w:type="spellStart"/>
            <w:r>
              <w:t>Lubriplate</w:t>
            </w:r>
            <w:proofErr w:type="spellEnd"/>
            <w:r>
              <w:t xml:space="preserve"> Lubricant</w:t>
            </w:r>
          </w:p>
        </w:tc>
      </w:tr>
    </w:tbl>
    <w:p w:rsidR="00853259" w:rsidRDefault="00853259">
      <w:pPr>
        <w:pStyle w:val="h2"/>
      </w:pPr>
      <w:r>
        <w:t>Storage and Stability, and Equipment Maintenance</w:t>
      </w:r>
    </w:p>
    <w:p w:rsidR="00853259" w:rsidRDefault="00853259">
      <w:pPr>
        <w:pStyle w:val="h3"/>
      </w:pPr>
      <w:r>
        <w:t>Equipment</w:t>
      </w:r>
    </w:p>
    <w:p w:rsidR="00853259" w:rsidRDefault="00095F45">
      <w:pPr>
        <w:pStyle w:val="txt"/>
        <w:spacing w:before="120"/>
        <w:rPr>
          <w:b/>
          <w:u w:val="single"/>
        </w:rPr>
      </w:pPr>
      <w:proofErr w:type="spellStart"/>
      <w:r>
        <w:rPr>
          <w:b/>
          <w:u w:val="single"/>
        </w:rPr>
        <w:t>Clinitek</w:t>
      </w:r>
      <w:proofErr w:type="spellEnd"/>
      <w:r>
        <w:rPr>
          <w:b/>
          <w:u w:val="single"/>
        </w:rPr>
        <w:t xml:space="preserve"> </w:t>
      </w:r>
      <w:proofErr w:type="spellStart"/>
      <w:r>
        <w:rPr>
          <w:b/>
          <w:u w:val="single"/>
        </w:rPr>
        <w:t>Advantus</w:t>
      </w:r>
      <w:proofErr w:type="spellEnd"/>
      <w:r w:rsidR="00853259">
        <w:rPr>
          <w:b/>
          <w:u w:val="single"/>
        </w:rPr>
        <w:t xml:space="preserve"> Analyzer</w:t>
      </w:r>
    </w:p>
    <w:p w:rsidR="00853259" w:rsidRDefault="00853259">
      <w:pPr>
        <w:pStyle w:val="bl"/>
      </w:pPr>
      <w:r>
        <w:t>Ambient Operating Conditions: 18° to 30°C (64° to 86°F) with 20% to 80% relative humidity</w:t>
      </w:r>
    </w:p>
    <w:p w:rsidR="00853259" w:rsidRDefault="00853259">
      <w:pPr>
        <w:pStyle w:val="bl"/>
      </w:pPr>
      <w:r>
        <w:t>Optimum Operating Conditions: 22° to 26°C (72° to 79°F) with  35% to 55% relative humidity</w:t>
      </w:r>
    </w:p>
    <w:p w:rsidR="00F71A19" w:rsidRPr="00E249CB" w:rsidRDefault="00853259" w:rsidP="001B7390">
      <w:pPr>
        <w:pStyle w:val="bl"/>
      </w:pPr>
      <w:r w:rsidRPr="003C5C75">
        <w:t xml:space="preserve">Clean the </w:t>
      </w:r>
      <w:proofErr w:type="spellStart"/>
      <w:r w:rsidR="00095F45" w:rsidRPr="003C5C75">
        <w:t>Clinitek</w:t>
      </w:r>
      <w:proofErr w:type="spellEnd"/>
      <w:r w:rsidR="00095F45" w:rsidRPr="003C5C75">
        <w:t xml:space="preserve"> </w:t>
      </w:r>
      <w:proofErr w:type="spellStart"/>
      <w:r w:rsidR="00095F45" w:rsidRPr="003C5C75">
        <w:t>Advantus</w:t>
      </w:r>
      <w:proofErr w:type="spellEnd"/>
      <w:r w:rsidRPr="003C5C75">
        <w:t xml:space="preserve"> analyzer </w:t>
      </w:r>
      <w:r w:rsidR="00F71A19" w:rsidRPr="003C5C75">
        <w:t xml:space="preserve">once a day </w:t>
      </w:r>
      <w:r w:rsidR="00D870DF" w:rsidRPr="003C5C75">
        <w:t>when in use</w:t>
      </w:r>
      <w:r w:rsidR="00B04AFB" w:rsidRPr="003C5C75">
        <w:t>, if it has not been used during the week, perform cleaning on Fridays</w:t>
      </w:r>
      <w:r w:rsidR="00095F45" w:rsidRPr="00E249CB">
        <w:t>:</w:t>
      </w:r>
      <w:r w:rsidR="00F71A19" w:rsidRPr="00E249CB">
        <w:t xml:space="preserve">                                                                                                                </w:t>
      </w:r>
    </w:p>
    <w:p w:rsidR="00853259" w:rsidRDefault="00F71A19" w:rsidP="00F71A19">
      <w:pPr>
        <w:pStyle w:val="bl"/>
        <w:numPr>
          <w:ilvl w:val="0"/>
          <w:numId w:val="0"/>
        </w:numPr>
        <w:ind w:left="630"/>
      </w:pPr>
      <w:r w:rsidRPr="00F71A19">
        <w:t>Clean</w:t>
      </w:r>
      <w:r>
        <w:t xml:space="preserve"> the </w:t>
      </w:r>
      <w:r w:rsidR="00095F45">
        <w:t xml:space="preserve">push bar, </w:t>
      </w:r>
      <w:r w:rsidR="00853259">
        <w:t xml:space="preserve">fixed platform, moving table, </w:t>
      </w:r>
      <w:r w:rsidR="000836A4">
        <w:t xml:space="preserve">and </w:t>
      </w:r>
      <w:r>
        <w:t>reagent strip hold</w:t>
      </w:r>
      <w:r w:rsidR="00D124D6">
        <w:t xml:space="preserve"> </w:t>
      </w:r>
      <w:r>
        <w:t xml:space="preserve">down plate. </w:t>
      </w:r>
      <w:r w:rsidR="00853259">
        <w:t xml:space="preserve"> Refer to </w:t>
      </w:r>
      <w:r w:rsidR="00853259">
        <w:rPr>
          <w:i/>
        </w:rPr>
        <w:t>Section 5</w:t>
      </w:r>
      <w:r w:rsidR="00853259">
        <w:t xml:space="preserve"> in your </w:t>
      </w:r>
      <w:proofErr w:type="spellStart"/>
      <w:r w:rsidR="000836A4">
        <w:rPr>
          <w:i/>
        </w:rPr>
        <w:t>Clinitek</w:t>
      </w:r>
      <w:proofErr w:type="spellEnd"/>
      <w:r w:rsidR="000836A4">
        <w:rPr>
          <w:i/>
        </w:rPr>
        <w:t xml:space="preserve"> </w:t>
      </w:r>
      <w:proofErr w:type="spellStart"/>
      <w:r w:rsidR="000836A4">
        <w:rPr>
          <w:i/>
        </w:rPr>
        <w:t>Advantus</w:t>
      </w:r>
      <w:proofErr w:type="spellEnd"/>
      <w:r w:rsidR="000836A4">
        <w:rPr>
          <w:i/>
        </w:rPr>
        <w:t xml:space="preserve"> Analyzer Operator’s Guide</w:t>
      </w:r>
      <w:r w:rsidR="00853259">
        <w:t xml:space="preserve"> for details. </w:t>
      </w:r>
      <w:r w:rsidR="00DE0320">
        <w:t xml:space="preserve">Record maintenance performed in </w:t>
      </w:r>
      <w:r w:rsidR="00853259">
        <w:t>Maintenance log</w:t>
      </w:r>
      <w:r w:rsidR="00DE0320">
        <w:t>.</w:t>
      </w:r>
    </w:p>
    <w:p w:rsidR="00853259" w:rsidRPr="00F91941" w:rsidRDefault="00853259">
      <w:pPr>
        <w:pStyle w:val="h3"/>
      </w:pPr>
      <w:r w:rsidRPr="00F91941">
        <w:t>Reagents</w:t>
      </w:r>
    </w:p>
    <w:p w:rsidR="00853259" w:rsidRPr="0041784C" w:rsidRDefault="00095F45">
      <w:pPr>
        <w:pStyle w:val="txt"/>
        <w:spacing w:before="120"/>
        <w:rPr>
          <w:b/>
          <w:u w:val="single"/>
        </w:rPr>
      </w:pPr>
      <w:r w:rsidRPr="0041784C">
        <w:rPr>
          <w:b/>
          <w:u w:val="single"/>
        </w:rPr>
        <w:t>Siemens Diagnostics</w:t>
      </w:r>
      <w:r w:rsidR="00853259" w:rsidRPr="0041784C">
        <w:rPr>
          <w:b/>
          <w:u w:val="single"/>
        </w:rPr>
        <w:t xml:space="preserve"> Reagent Strips</w:t>
      </w:r>
    </w:p>
    <w:p w:rsidR="00853259" w:rsidRDefault="00DF22FF" w:rsidP="00DF22FF">
      <w:pPr>
        <w:pStyle w:val="bl"/>
      </w:pPr>
      <w:r w:rsidRPr="00DF22FF">
        <w:rPr>
          <w:rFonts w:ascii="Arial" w:hAnsi="Arial" w:cs="Arial"/>
          <w:b/>
          <w:sz w:val="20"/>
        </w:rPr>
        <w:t>IMPORTANT NOTE:</w:t>
      </w:r>
      <w:r>
        <w:t xml:space="preserve"> Protect </w:t>
      </w:r>
      <w:r w:rsidR="0041784C">
        <w:t xml:space="preserve">reagent strips </w:t>
      </w:r>
      <w:r>
        <w:t>against exposure to light, heat, and ambient moisture to guard against altered reagent reactivity.</w:t>
      </w:r>
    </w:p>
    <w:p w:rsidR="00DF22FF" w:rsidRPr="0004629A" w:rsidRDefault="00DF22FF" w:rsidP="00DF22FF">
      <w:pPr>
        <w:pStyle w:val="bl"/>
      </w:pPr>
      <w:r w:rsidRPr="0004629A">
        <w:t>Store the unused strips in the original bottle.</w:t>
      </w:r>
      <w:r w:rsidR="0041784C" w:rsidRPr="0041784C">
        <w:t xml:space="preserve"> </w:t>
      </w:r>
      <w:r w:rsidR="0041784C" w:rsidRPr="0004629A">
        <w:t>Transferring unused reagent strips to other containers may cause the strips to deteriorate and become un</w:t>
      </w:r>
      <w:r w:rsidR="00064DE8">
        <w:t>-</w:t>
      </w:r>
      <w:r w:rsidR="0041784C" w:rsidRPr="0004629A">
        <w:t>reactive</w:t>
      </w:r>
      <w:r w:rsidR="0041784C">
        <w:t>.</w:t>
      </w:r>
    </w:p>
    <w:p w:rsidR="00DF22FF" w:rsidRDefault="00DF22FF" w:rsidP="00DF22FF">
      <w:pPr>
        <w:pStyle w:val="bl"/>
      </w:pPr>
      <w:r w:rsidRPr="0004629A">
        <w:t>Store the reagent strips at room temperature, 15</w:t>
      </w:r>
      <w:r w:rsidRPr="0004629A">
        <w:sym w:font="Symbol" w:char="F0B0"/>
      </w:r>
      <w:r>
        <w:t xml:space="preserve"> – </w:t>
      </w:r>
      <w:r w:rsidRPr="0004629A">
        <w:t>30</w:t>
      </w:r>
      <w:r w:rsidRPr="0004629A">
        <w:sym w:font="Symbol" w:char="F0B0"/>
      </w:r>
      <w:r w:rsidRPr="0004629A">
        <w:t>C (59</w:t>
      </w:r>
      <w:r w:rsidRPr="0004629A">
        <w:sym w:font="Symbol" w:char="F0B0"/>
      </w:r>
      <w:r>
        <w:t xml:space="preserve"> – 8</w:t>
      </w:r>
      <w:r w:rsidRPr="0004629A">
        <w:t>6</w:t>
      </w:r>
      <w:r w:rsidRPr="0004629A">
        <w:sym w:font="Symbol" w:char="F0B0"/>
      </w:r>
      <w:r w:rsidRPr="0004629A">
        <w:t>F).</w:t>
      </w:r>
    </w:p>
    <w:p w:rsidR="00853259" w:rsidRDefault="00DF22FF">
      <w:pPr>
        <w:pStyle w:val="bl"/>
      </w:pPr>
      <w:r>
        <w:t>Do not store the bottle in direct sunlight.</w:t>
      </w:r>
    </w:p>
    <w:p w:rsidR="00DF22FF" w:rsidRPr="0004629A" w:rsidRDefault="00DF22FF">
      <w:pPr>
        <w:pStyle w:val="bl"/>
      </w:pPr>
      <w:r>
        <w:t>Do not remove the desiccant from the bottle.</w:t>
      </w:r>
    </w:p>
    <w:p w:rsidR="00853259" w:rsidRPr="0004629A" w:rsidRDefault="00095F45">
      <w:pPr>
        <w:pStyle w:val="bl"/>
      </w:pPr>
      <w:r w:rsidRPr="0004629A">
        <w:t>Do not use reagent s</w:t>
      </w:r>
      <w:r w:rsidR="00853259" w:rsidRPr="0004629A">
        <w:t>trips beyond the expiration date.</w:t>
      </w:r>
    </w:p>
    <w:p w:rsidR="00853259" w:rsidRPr="0004629A" w:rsidRDefault="00853259">
      <w:pPr>
        <w:pStyle w:val="bl"/>
      </w:pPr>
      <w:r w:rsidRPr="0004629A">
        <w:t>Initial and date the reagent bottle when you first open it.</w:t>
      </w:r>
    </w:p>
    <w:p w:rsidR="00853259" w:rsidRPr="0041784C" w:rsidRDefault="00853259">
      <w:pPr>
        <w:pStyle w:val="bl"/>
      </w:pPr>
      <w:r w:rsidRPr="0041784C">
        <w:t xml:space="preserve">Do not remove the strip from the bottle </w:t>
      </w:r>
      <w:r w:rsidR="004B1648" w:rsidRPr="0041784C">
        <w:t>until immediately</w:t>
      </w:r>
      <w:r w:rsidRPr="0041784C">
        <w:t xml:space="preserve"> before </w:t>
      </w:r>
      <w:r w:rsidR="0041784C" w:rsidRPr="0041784C">
        <w:t xml:space="preserve">it is to be </w:t>
      </w:r>
      <w:r w:rsidRPr="0041784C">
        <w:t>use</w:t>
      </w:r>
      <w:r w:rsidR="0041784C" w:rsidRPr="0041784C">
        <w:t>d for testing</w:t>
      </w:r>
      <w:r w:rsidRPr="0041784C">
        <w:t xml:space="preserve">. Replace </w:t>
      </w:r>
      <w:r w:rsidR="0041784C" w:rsidRPr="0041784C">
        <w:t xml:space="preserve">the </w:t>
      </w:r>
      <w:r w:rsidRPr="0041784C">
        <w:t xml:space="preserve">cap immediately and tightly after removing the </w:t>
      </w:r>
      <w:r w:rsidR="0041784C" w:rsidRPr="0041784C">
        <w:t xml:space="preserve">reagent </w:t>
      </w:r>
      <w:r w:rsidRPr="0041784C">
        <w:t xml:space="preserve">strip. </w:t>
      </w:r>
    </w:p>
    <w:p w:rsidR="00853259" w:rsidRPr="0004629A" w:rsidRDefault="0041784C">
      <w:pPr>
        <w:pStyle w:val="bl"/>
        <w:rPr>
          <w:b/>
        </w:rPr>
      </w:pPr>
      <w:r>
        <w:lastRenderedPageBreak/>
        <w:t>Do not touch the test pads</w:t>
      </w:r>
      <w:r w:rsidR="00853259" w:rsidRPr="0004629A">
        <w:t xml:space="preserve"> of the reagent strip.</w:t>
      </w:r>
    </w:p>
    <w:p w:rsidR="00853259" w:rsidRDefault="00853259">
      <w:pPr>
        <w:pStyle w:val="bl"/>
      </w:pPr>
      <w:r w:rsidRPr="0004629A">
        <w:t xml:space="preserve">Discoloration or darkening of the reagent </w:t>
      </w:r>
      <w:r w:rsidR="0041784C">
        <w:t>pads</w:t>
      </w:r>
      <w:r w:rsidRPr="0004629A">
        <w:t xml:space="preserve"> may indicate deterioration. If this </w:t>
      </w:r>
      <w:r w:rsidR="0041784C">
        <w:t>is evident</w:t>
      </w:r>
      <w:r w:rsidRPr="0004629A">
        <w:t xml:space="preserve">, </w:t>
      </w:r>
      <w:r w:rsidR="0041784C">
        <w:t xml:space="preserve">or if test results are </w:t>
      </w:r>
      <w:r w:rsidR="00B23427">
        <w:t>questionable</w:t>
      </w:r>
      <w:r w:rsidR="0041784C">
        <w:t xml:space="preserve"> or inconsistent with expected findings, take the following steps: (1) </w:t>
      </w:r>
      <w:r w:rsidRPr="0004629A">
        <w:t xml:space="preserve">confirm the </w:t>
      </w:r>
      <w:r w:rsidR="0041784C">
        <w:t xml:space="preserve">product is within the </w:t>
      </w:r>
      <w:r w:rsidRPr="0004629A">
        <w:t xml:space="preserve">expiration date </w:t>
      </w:r>
      <w:r w:rsidR="0041784C">
        <w:t xml:space="preserve">shown on the label; (2) </w:t>
      </w:r>
      <w:r w:rsidRPr="0004629A">
        <w:t xml:space="preserve">check performance </w:t>
      </w:r>
      <w:r w:rsidR="0041784C">
        <w:t>against</w:t>
      </w:r>
      <w:r w:rsidRPr="0004629A">
        <w:t xml:space="preserve"> known negative and positive control</w:t>
      </w:r>
      <w:r w:rsidR="0041784C">
        <w:t xml:space="preserve"> material</w:t>
      </w:r>
      <w:r w:rsidRPr="0004629A">
        <w:t>s</w:t>
      </w:r>
      <w:r w:rsidR="00B23427">
        <w:t xml:space="preserve">; (3) retest with new </w:t>
      </w:r>
      <w:r w:rsidR="00431403">
        <w:t>vial of reagent strip</w:t>
      </w:r>
      <w:r w:rsidR="00B23427">
        <w:t>.</w:t>
      </w:r>
      <w:r w:rsidRPr="0004629A">
        <w:t xml:space="preserve"> If </w:t>
      </w:r>
      <w:r w:rsidR="00B23427">
        <w:t>proper</w:t>
      </w:r>
      <w:r w:rsidRPr="0004629A">
        <w:t xml:space="preserve"> results are not obtained, </w:t>
      </w:r>
      <w:r w:rsidR="00B23427">
        <w:t>consult your local product representative, or contact the Customer Service Department for advice on testing technique and results</w:t>
      </w:r>
      <w:r w:rsidRPr="0004629A">
        <w:t>.</w:t>
      </w:r>
    </w:p>
    <w:p w:rsidR="00192CD7" w:rsidRDefault="00192CD7">
      <w:pPr>
        <w:pStyle w:val="txt"/>
        <w:spacing w:before="120"/>
        <w:rPr>
          <w:b/>
        </w:rPr>
      </w:pPr>
      <w:r>
        <w:rPr>
          <w:b/>
          <w:u w:val="single"/>
        </w:rPr>
        <w:t xml:space="preserve">MAS UA </w:t>
      </w:r>
      <w:r w:rsidR="00853259" w:rsidRPr="00F91941">
        <w:rPr>
          <w:b/>
          <w:u w:val="single"/>
        </w:rPr>
        <w:t>Control</w:t>
      </w:r>
      <w:r>
        <w:rPr>
          <w:b/>
          <w:u w:val="single"/>
        </w:rPr>
        <w:t>s</w:t>
      </w:r>
      <w:r>
        <w:rPr>
          <w:b/>
        </w:rPr>
        <w:t xml:space="preserve"> </w:t>
      </w:r>
    </w:p>
    <w:p w:rsidR="00F91941" w:rsidRDefault="00F91941" w:rsidP="00F91941">
      <w:pPr>
        <w:pStyle w:val="bl"/>
      </w:pPr>
      <w:r>
        <w:t>The manufacturer’s expiration date printed on the control bottle’s label is for unopened bottles. Do not open and use controls beyond this date.</w:t>
      </w:r>
    </w:p>
    <w:p w:rsidR="00192CD7" w:rsidRDefault="00192CD7" w:rsidP="00F91941">
      <w:pPr>
        <w:pStyle w:val="bl"/>
      </w:pPr>
      <w:r>
        <w:t xml:space="preserve">Liquid stable control material prepared from human urine, containing preservative and </w:t>
      </w:r>
      <w:r w:rsidR="009C1D89">
        <w:t>stabilizers</w:t>
      </w:r>
      <w:r>
        <w:t>.</w:t>
      </w:r>
    </w:p>
    <w:p w:rsidR="00853259" w:rsidRDefault="00853259">
      <w:pPr>
        <w:pStyle w:val="bl"/>
      </w:pPr>
      <w:r>
        <w:t xml:space="preserve">Initial and date the control bottles when </w:t>
      </w:r>
      <w:r w:rsidR="00DD6A62">
        <w:t xml:space="preserve">you </w:t>
      </w:r>
      <w:r>
        <w:t xml:space="preserve">first open them. </w:t>
      </w:r>
    </w:p>
    <w:p w:rsidR="00F91941" w:rsidRPr="00166C0C" w:rsidRDefault="00F91941" w:rsidP="00F91941">
      <w:pPr>
        <w:pStyle w:val="bl"/>
        <w:rPr>
          <w:i/>
        </w:rPr>
      </w:pPr>
      <w:r>
        <w:t xml:space="preserve">Once the bottle is </w:t>
      </w:r>
      <w:r w:rsidRPr="00D124D6">
        <w:rPr>
          <w:b/>
          <w:u w:val="single"/>
        </w:rPr>
        <w:t>opened</w:t>
      </w:r>
      <w:r w:rsidR="00166C0C">
        <w:t>, bottle of</w:t>
      </w:r>
      <w:r>
        <w:t xml:space="preserve"> control</w:t>
      </w:r>
      <w:r w:rsidR="00166C0C">
        <w:t xml:space="preserve"> is stable for </w:t>
      </w:r>
      <w:r w:rsidR="00B16FFF" w:rsidRPr="00D124D6">
        <w:rPr>
          <w:b/>
          <w:u w:val="single"/>
        </w:rPr>
        <w:t>6 weeks</w:t>
      </w:r>
      <w:r w:rsidR="00B16FFF">
        <w:t xml:space="preserve"> when stored tightly capped at room temperature</w:t>
      </w:r>
      <w:r w:rsidR="00166C0C">
        <w:t xml:space="preserve"> (18-25C)</w:t>
      </w:r>
    </w:p>
    <w:p w:rsidR="00166C0C" w:rsidRDefault="00166C0C" w:rsidP="00F91941">
      <w:pPr>
        <w:pStyle w:val="bl"/>
        <w:rPr>
          <w:i/>
        </w:rPr>
      </w:pPr>
      <w:r>
        <w:t>Bacterial contamination produces an increase in turbidity and/or a characteristic odor.  Discard vial if evidence of microbial contamination is observed.</w:t>
      </w:r>
    </w:p>
    <w:p w:rsidR="00853259" w:rsidRDefault="00853259">
      <w:pPr>
        <w:pStyle w:val="bl"/>
      </w:pPr>
      <w:r>
        <w:t xml:space="preserve">Store the </w:t>
      </w:r>
      <w:r w:rsidR="00431403">
        <w:t xml:space="preserve">unopened MAS UA </w:t>
      </w:r>
      <w:r>
        <w:t xml:space="preserve">control solutions </w:t>
      </w:r>
      <w:r w:rsidR="00431403">
        <w:t>in the refrigerator, once the vial is open, store the vial at room temp.</w:t>
      </w:r>
      <w:r>
        <w:t xml:space="preserve"> </w:t>
      </w:r>
    </w:p>
    <w:p w:rsidR="00853259" w:rsidRDefault="00853259">
      <w:pPr>
        <w:pStyle w:val="bl"/>
        <w:rPr>
          <w:rStyle w:val="txtChar"/>
        </w:rPr>
      </w:pPr>
      <w:proofErr w:type="gramStart"/>
      <w:r>
        <w:t>Do not use</w:t>
      </w:r>
      <w:proofErr w:type="gramEnd"/>
      <w:r>
        <w:t xml:space="preserve"> control </w:t>
      </w:r>
      <w:r w:rsidR="00F91941">
        <w:t>materials</w:t>
      </w:r>
      <w:r>
        <w:t xml:space="preserve"> after </w:t>
      </w:r>
      <w:r w:rsidR="00DD6A62">
        <w:t xml:space="preserve">either the open or unopened bottle </w:t>
      </w:r>
      <w:r>
        <w:t>expiration date</w:t>
      </w:r>
      <w:r w:rsidR="00F91941">
        <w:t>s</w:t>
      </w:r>
      <w:r>
        <w:t>.</w:t>
      </w:r>
    </w:p>
    <w:p w:rsidR="00853259" w:rsidRPr="00B23427" w:rsidRDefault="00853259">
      <w:pPr>
        <w:pStyle w:val="h2"/>
        <w:ind w:left="0"/>
      </w:pPr>
      <w:r w:rsidRPr="00B23427">
        <w:t>Reagent Ingredients</w:t>
      </w:r>
    </w:p>
    <w:p w:rsidR="0004629A" w:rsidRDefault="00853259">
      <w:pPr>
        <w:pStyle w:val="txt"/>
      </w:pPr>
      <w:r>
        <w:t xml:space="preserve">Reagent ingredients for the </w:t>
      </w:r>
      <w:r w:rsidR="0004629A">
        <w:t>Siemens Diagnostics</w:t>
      </w:r>
      <w:r>
        <w:t xml:space="preserve"> Reagent Strips are as follows: </w:t>
      </w:r>
    </w:p>
    <w:tbl>
      <w:tblPr>
        <w:tblW w:w="0" w:type="auto"/>
        <w:tblInd w:w="349" w:type="dxa"/>
        <w:tblLayout w:type="fixed"/>
        <w:tblCellMar>
          <w:left w:w="79" w:type="dxa"/>
          <w:right w:w="79" w:type="dxa"/>
        </w:tblCellMar>
        <w:tblLook w:val="0000" w:firstRow="0" w:lastRow="0" w:firstColumn="0" w:lastColumn="0" w:noHBand="0" w:noVBand="0"/>
      </w:tblPr>
      <w:tblGrid>
        <w:gridCol w:w="1800"/>
        <w:gridCol w:w="7110"/>
      </w:tblGrid>
      <w:tr w:rsidR="00853259">
        <w:trPr>
          <w:cantSplit/>
        </w:trPr>
        <w:tc>
          <w:tcPr>
            <w:tcW w:w="1800" w:type="dxa"/>
            <w:tcBorders>
              <w:top w:val="single" w:sz="6" w:space="0" w:color="auto"/>
              <w:bottom w:val="single" w:sz="6" w:space="0" w:color="auto"/>
            </w:tcBorders>
          </w:tcPr>
          <w:p w:rsidR="00853259" w:rsidRDefault="00853259">
            <w:pPr>
              <w:pStyle w:val="tablehd"/>
              <w:ind w:left="0"/>
            </w:pPr>
            <w:r>
              <w:t>Test</w:t>
            </w:r>
          </w:p>
        </w:tc>
        <w:tc>
          <w:tcPr>
            <w:tcW w:w="7110" w:type="dxa"/>
            <w:tcBorders>
              <w:top w:val="single" w:sz="6" w:space="0" w:color="auto"/>
              <w:bottom w:val="single" w:sz="6" w:space="0" w:color="auto"/>
            </w:tcBorders>
          </w:tcPr>
          <w:p w:rsidR="00853259" w:rsidRDefault="00853259">
            <w:pPr>
              <w:pStyle w:val="tablehd"/>
            </w:pPr>
            <w:r>
              <w:t>Ingredients</w:t>
            </w:r>
          </w:p>
        </w:tc>
      </w:tr>
      <w:tr w:rsidR="000846E4">
        <w:trPr>
          <w:cantSplit/>
        </w:trPr>
        <w:tc>
          <w:tcPr>
            <w:tcW w:w="1800" w:type="dxa"/>
            <w:tcBorders>
              <w:top w:val="single" w:sz="4" w:space="0" w:color="auto"/>
              <w:bottom w:val="single" w:sz="6" w:space="0" w:color="auto"/>
            </w:tcBorders>
          </w:tcPr>
          <w:p w:rsidR="000846E4" w:rsidRDefault="000846E4" w:rsidP="00104C4B">
            <w:pPr>
              <w:pStyle w:val="tabletxt"/>
            </w:pPr>
            <w:r>
              <w:t>Protein</w:t>
            </w:r>
          </w:p>
        </w:tc>
        <w:tc>
          <w:tcPr>
            <w:tcW w:w="7110" w:type="dxa"/>
            <w:tcBorders>
              <w:top w:val="single" w:sz="4" w:space="0" w:color="auto"/>
              <w:bottom w:val="single" w:sz="6" w:space="0" w:color="auto"/>
            </w:tcBorders>
          </w:tcPr>
          <w:p w:rsidR="000846E4" w:rsidRDefault="000846E4" w:rsidP="00104C4B">
            <w:pPr>
              <w:pStyle w:val="tabletxt"/>
            </w:pPr>
            <w:r>
              <w:t xml:space="preserve">0.3% w/w </w:t>
            </w:r>
            <w:proofErr w:type="spellStart"/>
            <w:r>
              <w:t>tetrabromphenol</w:t>
            </w:r>
            <w:proofErr w:type="spellEnd"/>
            <w:r>
              <w:t xml:space="preserve"> blue; 97.3% w/w buffer; 2.4% w/w nonreactive ingredients</w:t>
            </w:r>
          </w:p>
        </w:tc>
      </w:tr>
      <w:tr w:rsidR="000846E4" w:rsidRPr="000846E4">
        <w:trPr>
          <w:cantSplit/>
        </w:trPr>
        <w:tc>
          <w:tcPr>
            <w:tcW w:w="1800" w:type="dxa"/>
            <w:tcBorders>
              <w:top w:val="single" w:sz="4" w:space="0" w:color="auto"/>
              <w:bottom w:val="single" w:sz="4" w:space="0" w:color="auto"/>
            </w:tcBorders>
          </w:tcPr>
          <w:p w:rsidR="000846E4" w:rsidRPr="000846E4" w:rsidRDefault="000846E4" w:rsidP="00104C4B">
            <w:pPr>
              <w:pStyle w:val="tabletxt"/>
            </w:pPr>
            <w:r w:rsidRPr="000846E4">
              <w:t>Blood</w:t>
            </w:r>
          </w:p>
        </w:tc>
        <w:tc>
          <w:tcPr>
            <w:tcW w:w="7110" w:type="dxa"/>
            <w:tcBorders>
              <w:top w:val="single" w:sz="4" w:space="0" w:color="auto"/>
              <w:bottom w:val="single" w:sz="4" w:space="0" w:color="auto"/>
            </w:tcBorders>
          </w:tcPr>
          <w:p w:rsidR="000846E4" w:rsidRPr="000846E4" w:rsidRDefault="000846E4" w:rsidP="00104C4B">
            <w:pPr>
              <w:pStyle w:val="tabletxt"/>
            </w:pPr>
            <w:r w:rsidRPr="000846E4">
              <w:t xml:space="preserve">6.8% w/w </w:t>
            </w:r>
            <w:proofErr w:type="spellStart"/>
            <w:r w:rsidRPr="000846E4">
              <w:t>diisopropylbenzene</w:t>
            </w:r>
            <w:proofErr w:type="spellEnd"/>
            <w:r w:rsidRPr="000846E4">
              <w:t xml:space="preserve"> </w:t>
            </w:r>
            <w:proofErr w:type="spellStart"/>
            <w:r w:rsidRPr="000846E4">
              <w:t>dihydroperoxide</w:t>
            </w:r>
            <w:proofErr w:type="spellEnd"/>
            <w:r w:rsidRPr="000846E4">
              <w:t>; 4.0% w/w 3,3',5,5'-tetramethylbenzidine; 48.0% w/w buffer; 41.2% w/w non</w:t>
            </w:r>
            <w:r w:rsidRPr="000846E4">
              <w:softHyphen/>
              <w:t>reactive ingredients</w:t>
            </w:r>
          </w:p>
        </w:tc>
      </w:tr>
      <w:tr w:rsidR="00D76388" w:rsidRPr="00D76388">
        <w:trPr>
          <w:cantSplit/>
        </w:trPr>
        <w:tc>
          <w:tcPr>
            <w:tcW w:w="1800" w:type="dxa"/>
            <w:tcBorders>
              <w:top w:val="single" w:sz="6" w:space="0" w:color="auto"/>
              <w:bottom w:val="single" w:sz="6" w:space="0" w:color="auto"/>
            </w:tcBorders>
          </w:tcPr>
          <w:p w:rsidR="00D76388" w:rsidRPr="00D76388" w:rsidRDefault="00D76388" w:rsidP="00104C4B">
            <w:pPr>
              <w:pStyle w:val="tabletxt"/>
            </w:pPr>
            <w:r w:rsidRPr="00D76388">
              <w:t>Leukocytes</w:t>
            </w:r>
          </w:p>
        </w:tc>
        <w:tc>
          <w:tcPr>
            <w:tcW w:w="7110" w:type="dxa"/>
            <w:tcBorders>
              <w:top w:val="single" w:sz="6" w:space="0" w:color="auto"/>
              <w:bottom w:val="single" w:sz="6" w:space="0" w:color="auto"/>
            </w:tcBorders>
          </w:tcPr>
          <w:p w:rsidR="00D76388" w:rsidRPr="00D76388" w:rsidRDefault="00D76388" w:rsidP="00104C4B">
            <w:pPr>
              <w:pStyle w:val="tabletxt"/>
            </w:pPr>
            <w:r w:rsidRPr="00D76388">
              <w:t xml:space="preserve">0.4% w/w </w:t>
            </w:r>
            <w:proofErr w:type="spellStart"/>
            <w:r w:rsidRPr="00D76388">
              <w:t>derivatized</w:t>
            </w:r>
            <w:proofErr w:type="spellEnd"/>
            <w:r w:rsidRPr="00D76388">
              <w:t xml:space="preserve"> </w:t>
            </w:r>
            <w:proofErr w:type="spellStart"/>
            <w:r w:rsidRPr="00D76388">
              <w:t>pyrrole</w:t>
            </w:r>
            <w:proofErr w:type="spellEnd"/>
            <w:r w:rsidRPr="00D76388">
              <w:t xml:space="preserve"> amino acid ester; 0.2% w/w </w:t>
            </w:r>
            <w:proofErr w:type="spellStart"/>
            <w:r w:rsidRPr="00D76388">
              <w:t>diazonium</w:t>
            </w:r>
            <w:proofErr w:type="spellEnd"/>
            <w:r w:rsidRPr="00D76388">
              <w:t xml:space="preserve"> salt; 40.9% w/w buffer; 58.5% w/w nonreactive ingredients</w:t>
            </w:r>
          </w:p>
        </w:tc>
      </w:tr>
      <w:tr w:rsidR="00D76388" w:rsidRPr="00D76388">
        <w:trPr>
          <w:cantSplit/>
        </w:trPr>
        <w:tc>
          <w:tcPr>
            <w:tcW w:w="1800" w:type="dxa"/>
            <w:tcBorders>
              <w:top w:val="single" w:sz="6" w:space="0" w:color="auto"/>
              <w:bottom w:val="single" w:sz="6" w:space="0" w:color="auto"/>
            </w:tcBorders>
          </w:tcPr>
          <w:p w:rsidR="00D76388" w:rsidRPr="00D76388" w:rsidRDefault="00D76388" w:rsidP="00104C4B">
            <w:pPr>
              <w:pStyle w:val="tabletxt"/>
            </w:pPr>
            <w:r w:rsidRPr="00D76388">
              <w:t>Nitrite</w:t>
            </w:r>
          </w:p>
        </w:tc>
        <w:tc>
          <w:tcPr>
            <w:tcW w:w="7110" w:type="dxa"/>
            <w:tcBorders>
              <w:top w:val="single" w:sz="6" w:space="0" w:color="auto"/>
              <w:bottom w:val="single" w:sz="6" w:space="0" w:color="auto"/>
            </w:tcBorders>
          </w:tcPr>
          <w:p w:rsidR="00D76388" w:rsidRPr="00D76388" w:rsidRDefault="00D76388" w:rsidP="00104C4B">
            <w:pPr>
              <w:pStyle w:val="tabletxt"/>
            </w:pPr>
            <w:r w:rsidRPr="00D76388">
              <w:t xml:space="preserve">1.4% w/w </w:t>
            </w:r>
            <w:r w:rsidRPr="00D76388">
              <w:rPr>
                <w:sz w:val="18"/>
              </w:rPr>
              <w:sym w:font="Symbol" w:char="F072"/>
            </w:r>
            <w:r w:rsidRPr="00D76388">
              <w:t>-</w:t>
            </w:r>
            <w:proofErr w:type="spellStart"/>
            <w:r w:rsidRPr="00D76388">
              <w:t>arsanilic</w:t>
            </w:r>
            <w:proofErr w:type="spellEnd"/>
            <w:r w:rsidRPr="00D76388">
              <w:t xml:space="preserve"> acid; 1.3% w/w 1,2,3,4-tetrahydro</w:t>
            </w:r>
            <w:r w:rsidRPr="00D76388">
              <w:softHyphen/>
              <w:t>benzo(h)-quinolin-3-ol; 10.8% w/w buffer; 86.5% w/w nonreactive ingredients</w:t>
            </w:r>
          </w:p>
        </w:tc>
      </w:tr>
      <w:tr w:rsidR="00D76388" w:rsidRPr="00D76388">
        <w:trPr>
          <w:cantSplit/>
        </w:trPr>
        <w:tc>
          <w:tcPr>
            <w:tcW w:w="1800" w:type="dxa"/>
            <w:tcBorders>
              <w:top w:val="single" w:sz="6" w:space="0" w:color="auto"/>
              <w:bottom w:val="single" w:sz="4" w:space="0" w:color="auto"/>
            </w:tcBorders>
          </w:tcPr>
          <w:p w:rsidR="00D76388" w:rsidRPr="00D76388" w:rsidRDefault="00D76388" w:rsidP="00104C4B">
            <w:pPr>
              <w:pStyle w:val="tabletxt"/>
            </w:pPr>
            <w:r w:rsidRPr="00D76388">
              <w:t>Glucose</w:t>
            </w:r>
          </w:p>
        </w:tc>
        <w:tc>
          <w:tcPr>
            <w:tcW w:w="7110" w:type="dxa"/>
            <w:tcBorders>
              <w:top w:val="single" w:sz="6" w:space="0" w:color="auto"/>
              <w:bottom w:val="single" w:sz="4" w:space="0" w:color="auto"/>
            </w:tcBorders>
          </w:tcPr>
          <w:p w:rsidR="00D76388" w:rsidRPr="00D76388" w:rsidRDefault="00D76388" w:rsidP="00104C4B">
            <w:pPr>
              <w:pStyle w:val="tabletxt"/>
            </w:pPr>
            <w:r w:rsidRPr="00D76388">
              <w:t>2.2% w/w glucose oxidase (microbial, 1.3 IU); 1.0% w/w peroxidase (horseradish, 3300 IU); 8.1% w/w potassium iodide; 69.8% w/w buffer; 18.9% w/w nonreactive ingredients</w:t>
            </w:r>
          </w:p>
        </w:tc>
      </w:tr>
      <w:tr w:rsidR="00D76388" w:rsidRPr="00D76388">
        <w:trPr>
          <w:cantSplit/>
        </w:trPr>
        <w:tc>
          <w:tcPr>
            <w:tcW w:w="1800" w:type="dxa"/>
            <w:tcBorders>
              <w:top w:val="single" w:sz="4" w:space="0" w:color="auto"/>
              <w:bottom w:val="single" w:sz="4" w:space="0" w:color="auto"/>
            </w:tcBorders>
          </w:tcPr>
          <w:p w:rsidR="00D76388" w:rsidRPr="00D76388" w:rsidRDefault="00D76388" w:rsidP="00104C4B">
            <w:pPr>
              <w:pStyle w:val="tabletxt"/>
            </w:pPr>
            <w:r w:rsidRPr="00D76388">
              <w:t>Ketone</w:t>
            </w:r>
          </w:p>
        </w:tc>
        <w:tc>
          <w:tcPr>
            <w:tcW w:w="7110" w:type="dxa"/>
            <w:tcBorders>
              <w:top w:val="single" w:sz="4" w:space="0" w:color="auto"/>
              <w:bottom w:val="single" w:sz="4" w:space="0" w:color="auto"/>
            </w:tcBorders>
          </w:tcPr>
          <w:p w:rsidR="00D76388" w:rsidRPr="00D76388" w:rsidRDefault="00D76388" w:rsidP="00104C4B">
            <w:pPr>
              <w:pStyle w:val="tabletxt"/>
            </w:pPr>
            <w:r w:rsidRPr="00D76388">
              <w:t xml:space="preserve">7.1 % w/w sodium </w:t>
            </w:r>
            <w:proofErr w:type="spellStart"/>
            <w:r w:rsidRPr="00D76388">
              <w:t>nitroprusside</w:t>
            </w:r>
            <w:proofErr w:type="spellEnd"/>
            <w:r w:rsidRPr="00D76388">
              <w:t>; 92.9% w/w buffer</w:t>
            </w:r>
          </w:p>
        </w:tc>
      </w:tr>
      <w:tr w:rsidR="00D76388" w:rsidRPr="00D76388">
        <w:trPr>
          <w:cantSplit/>
        </w:trPr>
        <w:tc>
          <w:tcPr>
            <w:tcW w:w="1800" w:type="dxa"/>
            <w:tcBorders>
              <w:top w:val="single" w:sz="4" w:space="0" w:color="auto"/>
              <w:bottom w:val="single" w:sz="4" w:space="0" w:color="auto"/>
            </w:tcBorders>
          </w:tcPr>
          <w:p w:rsidR="00D76388" w:rsidRPr="00D76388" w:rsidRDefault="00D76388" w:rsidP="00104C4B">
            <w:pPr>
              <w:pStyle w:val="tabletxt"/>
            </w:pPr>
            <w:r w:rsidRPr="00D76388">
              <w:t>pH</w:t>
            </w:r>
          </w:p>
        </w:tc>
        <w:tc>
          <w:tcPr>
            <w:tcW w:w="7110" w:type="dxa"/>
            <w:tcBorders>
              <w:top w:val="single" w:sz="4" w:space="0" w:color="auto"/>
              <w:bottom w:val="single" w:sz="4" w:space="0" w:color="auto"/>
            </w:tcBorders>
          </w:tcPr>
          <w:p w:rsidR="00D76388" w:rsidRPr="00D76388" w:rsidRDefault="00D76388" w:rsidP="00104C4B">
            <w:pPr>
              <w:pStyle w:val="tabletxt"/>
            </w:pPr>
            <w:r w:rsidRPr="00D76388">
              <w:t xml:space="preserve">0.2% w/w methyl red; 2.8% w/w </w:t>
            </w:r>
            <w:proofErr w:type="spellStart"/>
            <w:r w:rsidRPr="00D76388">
              <w:t>bromthymol</w:t>
            </w:r>
            <w:proofErr w:type="spellEnd"/>
            <w:r w:rsidRPr="00D76388">
              <w:t xml:space="preserve"> blue; 97.0% w/w nonreactive ingredients</w:t>
            </w:r>
          </w:p>
        </w:tc>
      </w:tr>
      <w:tr w:rsidR="003E0222" w:rsidRPr="003E0222">
        <w:trPr>
          <w:cantSplit/>
        </w:trPr>
        <w:tc>
          <w:tcPr>
            <w:tcW w:w="1800" w:type="dxa"/>
            <w:tcBorders>
              <w:top w:val="single" w:sz="4" w:space="0" w:color="auto"/>
              <w:bottom w:val="single" w:sz="4" w:space="0" w:color="auto"/>
            </w:tcBorders>
          </w:tcPr>
          <w:p w:rsidR="003E0222" w:rsidRPr="003E0222" w:rsidRDefault="003E0222" w:rsidP="00104C4B">
            <w:pPr>
              <w:pStyle w:val="tabletxt"/>
            </w:pPr>
            <w:r w:rsidRPr="003E0222">
              <w:t>Specific Gravity</w:t>
            </w:r>
          </w:p>
        </w:tc>
        <w:tc>
          <w:tcPr>
            <w:tcW w:w="7110" w:type="dxa"/>
            <w:tcBorders>
              <w:top w:val="single" w:sz="4" w:space="0" w:color="auto"/>
              <w:bottom w:val="single" w:sz="4" w:space="0" w:color="auto"/>
            </w:tcBorders>
          </w:tcPr>
          <w:p w:rsidR="003E0222" w:rsidRPr="003E0222" w:rsidRDefault="003E0222" w:rsidP="00104C4B">
            <w:pPr>
              <w:pStyle w:val="tabletxt"/>
            </w:pPr>
            <w:r w:rsidRPr="003E0222">
              <w:t xml:space="preserve">2.8% w/w </w:t>
            </w:r>
            <w:proofErr w:type="spellStart"/>
            <w:r w:rsidRPr="003E0222">
              <w:t>bromthymol</w:t>
            </w:r>
            <w:proofErr w:type="spellEnd"/>
            <w:r w:rsidRPr="003E0222">
              <w:t xml:space="preserve"> blue; 68.8% w/w poly (methyl vinyl ether/maleic anhydride); 28.4% w/w sodium hydroxide</w:t>
            </w:r>
          </w:p>
        </w:tc>
      </w:tr>
      <w:tr w:rsidR="003E0222" w:rsidRPr="003E0222">
        <w:trPr>
          <w:cantSplit/>
        </w:trPr>
        <w:tc>
          <w:tcPr>
            <w:tcW w:w="1800" w:type="dxa"/>
            <w:tcBorders>
              <w:top w:val="single" w:sz="4" w:space="0" w:color="auto"/>
              <w:bottom w:val="single" w:sz="4" w:space="0" w:color="auto"/>
            </w:tcBorders>
          </w:tcPr>
          <w:p w:rsidR="003E0222" w:rsidRPr="003E0222" w:rsidRDefault="003E0222" w:rsidP="00104C4B">
            <w:pPr>
              <w:pStyle w:val="tabletxt"/>
            </w:pPr>
            <w:r w:rsidRPr="003E0222">
              <w:t>Bilirubin</w:t>
            </w:r>
          </w:p>
        </w:tc>
        <w:tc>
          <w:tcPr>
            <w:tcW w:w="7110" w:type="dxa"/>
            <w:tcBorders>
              <w:top w:val="single" w:sz="4" w:space="0" w:color="auto"/>
              <w:bottom w:val="single" w:sz="4" w:space="0" w:color="auto"/>
            </w:tcBorders>
          </w:tcPr>
          <w:p w:rsidR="003E0222" w:rsidRPr="003E0222" w:rsidRDefault="003E0222" w:rsidP="00104C4B">
            <w:pPr>
              <w:pStyle w:val="tabletxt"/>
            </w:pPr>
            <w:r w:rsidRPr="003E0222">
              <w:t xml:space="preserve">0.4% w/w 2,4-dichloroaniline </w:t>
            </w:r>
            <w:proofErr w:type="spellStart"/>
            <w:r w:rsidRPr="003E0222">
              <w:t>diazonium</w:t>
            </w:r>
            <w:proofErr w:type="spellEnd"/>
            <w:r w:rsidRPr="003E0222">
              <w:t xml:space="preserve"> salt; 37.3% w/w buffer; 62.3% w/w nonreactive ingredients</w:t>
            </w:r>
          </w:p>
        </w:tc>
      </w:tr>
      <w:tr w:rsidR="003E0222" w:rsidRPr="003E0222">
        <w:trPr>
          <w:cantSplit/>
        </w:trPr>
        <w:tc>
          <w:tcPr>
            <w:tcW w:w="1800" w:type="dxa"/>
            <w:tcBorders>
              <w:top w:val="single" w:sz="6" w:space="0" w:color="auto"/>
              <w:bottom w:val="single" w:sz="6" w:space="0" w:color="auto"/>
            </w:tcBorders>
          </w:tcPr>
          <w:p w:rsidR="003E0222" w:rsidRPr="003E0222" w:rsidRDefault="003E0222" w:rsidP="00104C4B">
            <w:pPr>
              <w:pStyle w:val="tabletxt"/>
            </w:pPr>
            <w:proofErr w:type="spellStart"/>
            <w:r w:rsidRPr="003E0222">
              <w:t>Urobilinogen</w:t>
            </w:r>
            <w:proofErr w:type="spellEnd"/>
          </w:p>
        </w:tc>
        <w:tc>
          <w:tcPr>
            <w:tcW w:w="7110" w:type="dxa"/>
            <w:tcBorders>
              <w:top w:val="single" w:sz="6" w:space="0" w:color="auto"/>
              <w:bottom w:val="single" w:sz="6" w:space="0" w:color="auto"/>
            </w:tcBorders>
          </w:tcPr>
          <w:p w:rsidR="003E0222" w:rsidRPr="003E0222" w:rsidRDefault="003E0222" w:rsidP="00104C4B">
            <w:pPr>
              <w:pStyle w:val="tabletxt"/>
            </w:pPr>
            <w:r w:rsidRPr="003E0222">
              <w:t xml:space="preserve">0.2% w/w </w:t>
            </w:r>
            <w:r w:rsidRPr="003E0222">
              <w:rPr>
                <w:sz w:val="18"/>
              </w:rPr>
              <w:sym w:font="Symbol" w:char="F072"/>
            </w:r>
            <w:r w:rsidRPr="003E0222">
              <w:t>-</w:t>
            </w:r>
            <w:proofErr w:type="spellStart"/>
            <w:r w:rsidRPr="003E0222">
              <w:t>diethylaminobenzaldehyde</w:t>
            </w:r>
            <w:proofErr w:type="spellEnd"/>
            <w:r w:rsidRPr="003E0222">
              <w:t>; 99.8% w/w nonreactive ingredients</w:t>
            </w:r>
          </w:p>
        </w:tc>
      </w:tr>
    </w:tbl>
    <w:p w:rsidR="00853259" w:rsidRDefault="00853259">
      <w:pPr>
        <w:pStyle w:val="txtaftertable"/>
      </w:pPr>
      <w:r>
        <w:t>The strips have been determined to be nonhazardous under the guidelines issued by OSHA in 29 CFR 1910.1200(d).</w:t>
      </w:r>
    </w:p>
    <w:p w:rsidR="00853259" w:rsidRDefault="00853259">
      <w:pPr>
        <w:pStyle w:val="Heading1"/>
      </w:pPr>
      <w:r>
        <w:lastRenderedPageBreak/>
        <w:t>Calibration</w:t>
      </w:r>
    </w:p>
    <w:p w:rsidR="00853259" w:rsidRDefault="00853259">
      <w:pPr>
        <w:pStyle w:val="h3"/>
      </w:pPr>
      <w:r>
        <w:t>Calibrator Preparation</w:t>
      </w:r>
    </w:p>
    <w:p w:rsidR="00853259" w:rsidRDefault="00853259">
      <w:pPr>
        <w:pStyle w:val="txt"/>
      </w:pPr>
      <w:r>
        <w:t>No calibrator preparation is required.</w:t>
      </w:r>
    </w:p>
    <w:p w:rsidR="00853259" w:rsidRDefault="00853259">
      <w:pPr>
        <w:pStyle w:val="h3"/>
      </w:pPr>
      <w:r>
        <w:t>Calibration Procedure</w:t>
      </w:r>
    </w:p>
    <w:p w:rsidR="00853259" w:rsidRDefault="00853259">
      <w:pPr>
        <w:pStyle w:val="txt"/>
      </w:pPr>
      <w:r>
        <w:t xml:space="preserve">Calibration is performed at each </w:t>
      </w:r>
      <w:proofErr w:type="spellStart"/>
      <w:r>
        <w:t>re</w:t>
      </w:r>
      <w:r w:rsidR="0004629A">
        <w:t>adhead</w:t>
      </w:r>
      <w:proofErr w:type="spellEnd"/>
      <w:r w:rsidR="0004629A">
        <w:t xml:space="preserve"> immediately before each reagent s</w:t>
      </w:r>
      <w:r>
        <w:t>trip is read. The fixed platform contains two white calibration bars</w:t>
      </w:r>
      <w:r w:rsidR="0004629A">
        <w:t>,</w:t>
      </w:r>
      <w:r>
        <w:t xml:space="preserve"> positioned directly under each </w:t>
      </w:r>
      <w:proofErr w:type="spellStart"/>
      <w:r>
        <w:t>readhead</w:t>
      </w:r>
      <w:proofErr w:type="spellEnd"/>
      <w:r>
        <w:t xml:space="preserve">. As a strip comes into position under a </w:t>
      </w:r>
      <w:proofErr w:type="spellStart"/>
      <w:r>
        <w:t>readhead</w:t>
      </w:r>
      <w:proofErr w:type="spellEnd"/>
      <w:r>
        <w:t xml:space="preserve">, the analyzer </w:t>
      </w:r>
      <w:r w:rsidR="0004629A">
        <w:t>reads the calibration bar and calibrates</w:t>
      </w:r>
      <w:r>
        <w:t xml:space="preserve"> for that scanning cycle. </w:t>
      </w:r>
      <w:r w:rsidR="0004629A">
        <w:t>The analyzer then scans the r</w:t>
      </w:r>
      <w:r>
        <w:t xml:space="preserve">eagent </w:t>
      </w:r>
      <w:r w:rsidR="0004629A">
        <w:t>s</w:t>
      </w:r>
      <w:r>
        <w:t xml:space="preserve">trip </w:t>
      </w:r>
      <w:r w:rsidR="0004629A">
        <w:t xml:space="preserve">and </w:t>
      </w:r>
      <w:r>
        <w:t>store</w:t>
      </w:r>
      <w:r w:rsidR="0004629A">
        <w:t>s the data</w:t>
      </w:r>
      <w:r>
        <w:t xml:space="preserve"> in memory.</w:t>
      </w:r>
    </w:p>
    <w:p w:rsidR="00853259" w:rsidRDefault="00853259">
      <w:pPr>
        <w:pStyle w:val="h3"/>
      </w:pPr>
      <w:r>
        <w:t>Calibration Confirmation</w:t>
      </w:r>
    </w:p>
    <w:p w:rsidR="00853259" w:rsidRDefault="0004629A">
      <w:pPr>
        <w:pStyle w:val="txt"/>
      </w:pPr>
      <w:r>
        <w:t>Use the following procedure to print a report of the most recent</w:t>
      </w:r>
      <w:r w:rsidR="00853259">
        <w:t xml:space="preserve"> successful calibration:</w:t>
      </w:r>
    </w:p>
    <w:p w:rsidR="00853259" w:rsidRDefault="005A4DE2" w:rsidP="000201D5">
      <w:pPr>
        <w:pStyle w:val="Refnl"/>
      </w:pPr>
      <w:r>
        <w:t>At the Ready/Run screen, select</w:t>
      </w:r>
      <w:r w:rsidR="00853259">
        <w:t xml:space="preserve"> </w:t>
      </w:r>
      <w:r w:rsidR="00853259">
        <w:rPr>
          <w:rFonts w:ascii="Arial" w:hAnsi="Arial"/>
          <w:b/>
          <w:sz w:val="20"/>
        </w:rPr>
        <w:t>Menu</w:t>
      </w:r>
      <w:r w:rsidR="00853259">
        <w:t xml:space="preserve">. </w:t>
      </w:r>
    </w:p>
    <w:p w:rsidR="005A4DE2" w:rsidRDefault="005A4DE2" w:rsidP="000201D5">
      <w:pPr>
        <w:pStyle w:val="Refnl"/>
      </w:pPr>
      <w:r>
        <w:t>Select</w:t>
      </w:r>
      <w:r w:rsidR="00853259">
        <w:t xml:space="preserve"> </w:t>
      </w:r>
      <w:r w:rsidR="00853259">
        <w:rPr>
          <w:rFonts w:ascii="Arial" w:hAnsi="Arial"/>
          <w:b/>
          <w:sz w:val="20"/>
        </w:rPr>
        <w:t>Print</w:t>
      </w:r>
      <w:r>
        <w:t>.</w:t>
      </w:r>
    </w:p>
    <w:p w:rsidR="00853259" w:rsidRDefault="005A4DE2" w:rsidP="000201D5">
      <w:pPr>
        <w:pStyle w:val="Refnl"/>
      </w:pPr>
      <w:r>
        <w:t>Select</w:t>
      </w:r>
      <w:r w:rsidR="00853259">
        <w:t xml:space="preserve"> </w:t>
      </w:r>
      <w:r>
        <w:rPr>
          <w:rFonts w:ascii="Arial" w:hAnsi="Arial"/>
          <w:b/>
          <w:sz w:val="20"/>
        </w:rPr>
        <w:t>Calibration c</w:t>
      </w:r>
      <w:r w:rsidR="00853259">
        <w:rPr>
          <w:rFonts w:ascii="Arial" w:hAnsi="Arial"/>
          <w:b/>
          <w:sz w:val="20"/>
        </w:rPr>
        <w:t>onfirmation</w:t>
      </w:r>
      <w:r w:rsidR="00853259">
        <w:t xml:space="preserve">. </w:t>
      </w:r>
    </w:p>
    <w:p w:rsidR="00853259" w:rsidRDefault="00853259" w:rsidP="00405EB0">
      <w:pPr>
        <w:pStyle w:val="txt"/>
        <w:ind w:left="720"/>
        <w:rPr>
          <w:i/>
          <w:color w:val="0000FF"/>
        </w:rPr>
      </w:pPr>
      <w:r>
        <w:t xml:space="preserve">The date and time of the latest successful calibration </w:t>
      </w:r>
      <w:r w:rsidR="005A4DE2">
        <w:t>prints</w:t>
      </w:r>
      <w:r>
        <w:t xml:space="preserve">. </w:t>
      </w:r>
      <w:r w:rsidR="00166C0C">
        <w:t xml:space="preserve"> </w:t>
      </w:r>
      <w:r w:rsidR="00D124D6">
        <w:t xml:space="preserve">Print the calibration confirmation daily. Check the calibration confirmation box on the maintenance log. </w:t>
      </w:r>
    </w:p>
    <w:p w:rsidR="00853259" w:rsidRDefault="00853259">
      <w:pPr>
        <w:pStyle w:val="Heading1"/>
      </w:pPr>
      <w:r>
        <w:t>Quality Control (QC)</w:t>
      </w:r>
    </w:p>
    <w:p w:rsidR="00853259" w:rsidRDefault="00B04AFB" w:rsidP="005A4DE2">
      <w:pPr>
        <w:pStyle w:val="txt"/>
      </w:pPr>
      <w:r w:rsidRPr="003C5C75">
        <w:t>When the analyzer is in use,</w:t>
      </w:r>
      <w:r>
        <w:t xml:space="preserve"> ne</w:t>
      </w:r>
      <w:r w:rsidR="005A4DE2">
        <w:t xml:space="preserve">gative and positive controls </w:t>
      </w:r>
      <w:r>
        <w:t xml:space="preserve">will be run </w:t>
      </w:r>
      <w:r w:rsidR="00E22684">
        <w:t xml:space="preserve">once </w:t>
      </w:r>
      <w:r w:rsidR="00F71A19">
        <w:t xml:space="preserve">a day </w:t>
      </w:r>
      <w:r w:rsidR="00064DE8">
        <w:t xml:space="preserve">after </w:t>
      </w:r>
      <w:r w:rsidR="00E22684">
        <w:t>the</w:t>
      </w:r>
      <w:r w:rsidR="00064DE8">
        <w:t xml:space="preserve"> maintenance </w:t>
      </w:r>
      <w:r w:rsidR="005A4DE2">
        <w:t xml:space="preserve">to check the </w:t>
      </w:r>
      <w:r w:rsidR="00192CD7">
        <w:t>R</w:t>
      </w:r>
      <w:r w:rsidR="005A4DE2">
        <w:t xml:space="preserve">eagent Strip performance and analyzer operation. </w:t>
      </w:r>
      <w:r w:rsidRPr="003C5C75">
        <w:t>If the analyzer has not been use</w:t>
      </w:r>
      <w:r w:rsidR="00F71A19" w:rsidRPr="003C5C75">
        <w:t>d</w:t>
      </w:r>
      <w:r w:rsidRPr="003C5C75">
        <w:t xml:space="preserve"> during the week, perform maintenance and run negative and positive controls on Fridays</w:t>
      </w:r>
      <w:r w:rsidR="00DE0320" w:rsidRPr="003C5C75">
        <w:t xml:space="preserve"> to ensure analyzer functionality and user competency</w:t>
      </w:r>
      <w:r w:rsidRPr="003C5C75">
        <w:t xml:space="preserve">.  </w:t>
      </w:r>
      <w:r w:rsidR="005A4DE2" w:rsidRPr="003C5C75">
        <w:t>Quality control testing provides confidence that the reagent strips</w:t>
      </w:r>
      <w:r w:rsidR="005A4DE2">
        <w:t xml:space="preserve"> are reacting and being read correctly. It can also detect errors resulting from user techniques.</w:t>
      </w:r>
      <w:r w:rsidR="00853259">
        <w:t xml:space="preserve"> </w:t>
      </w:r>
    </w:p>
    <w:p w:rsidR="00853259" w:rsidRDefault="00853259">
      <w:pPr>
        <w:pStyle w:val="h2"/>
        <w:tabs>
          <w:tab w:val="left" w:pos="180"/>
        </w:tabs>
      </w:pPr>
      <w:r>
        <w:t>QC Materials</w:t>
      </w:r>
    </w:p>
    <w:p w:rsidR="00405EB0" w:rsidRDefault="00636892">
      <w:pPr>
        <w:pStyle w:val="txt"/>
      </w:pPr>
      <w:r>
        <w:t xml:space="preserve">MAS UA Control Level I and Level II will be used to perform quality control. QC includes chemical portion of urinalysis with </w:t>
      </w:r>
      <w:proofErr w:type="spellStart"/>
      <w:r>
        <w:t>Multistix</w:t>
      </w:r>
      <w:proofErr w:type="spellEnd"/>
      <w:r>
        <w:t xml:space="preserve"> 10 SG on MAS controls</w:t>
      </w:r>
      <w:r w:rsidR="00192CD7">
        <w:t xml:space="preserve">. </w:t>
      </w:r>
    </w:p>
    <w:p w:rsidR="00E568C7" w:rsidRPr="00B831F6" w:rsidRDefault="00405EB0">
      <w:pPr>
        <w:pStyle w:val="txt"/>
        <w:rPr>
          <w:sz w:val="20"/>
        </w:rPr>
      </w:pPr>
      <w:r>
        <w:t xml:space="preserve">QC frequency: </w:t>
      </w:r>
      <w:r w:rsidR="00636892">
        <w:t>R</w:t>
      </w:r>
      <w:r w:rsidR="00E568C7" w:rsidRPr="00E568C7">
        <w:t>un controls under the following conditions:</w:t>
      </w:r>
    </w:p>
    <w:p w:rsidR="00853259" w:rsidRDefault="00E568C7">
      <w:pPr>
        <w:pStyle w:val="bl"/>
      </w:pPr>
      <w:r>
        <w:t>a</w:t>
      </w:r>
      <w:r w:rsidR="00853259">
        <w:t xml:space="preserve">t the start of </w:t>
      </w:r>
      <w:r>
        <w:t>the day’s run</w:t>
      </w:r>
      <w:r w:rsidR="00315F93">
        <w:t xml:space="preserve"> after maintenance has been completed</w:t>
      </w:r>
    </w:p>
    <w:p w:rsidR="00853259" w:rsidRDefault="00E568C7">
      <w:pPr>
        <w:pStyle w:val="bl"/>
      </w:pPr>
      <w:r>
        <w:t>w</w:t>
      </w:r>
      <w:r w:rsidR="00853259">
        <w:t>hen using</w:t>
      </w:r>
      <w:r>
        <w:t xml:space="preserve"> a new bottle of reagent strips</w:t>
      </w:r>
      <w:r w:rsidR="00315F93">
        <w:t xml:space="preserve"> (perform lot to lot on new bottles, shipments, and lots)</w:t>
      </w:r>
    </w:p>
    <w:p w:rsidR="00853259" w:rsidRDefault="00E568C7">
      <w:pPr>
        <w:pStyle w:val="bl"/>
      </w:pPr>
      <w:r>
        <w:t>w</w:t>
      </w:r>
      <w:r w:rsidR="00853259">
        <w:t>hen</w:t>
      </w:r>
      <w:r>
        <w:t>ever test results are in doubt</w:t>
      </w:r>
    </w:p>
    <w:p w:rsidR="005F3875" w:rsidRDefault="005F3875" w:rsidP="005F3875">
      <w:pPr>
        <w:pStyle w:val="bl"/>
        <w:numPr>
          <w:ilvl w:val="0"/>
          <w:numId w:val="0"/>
        </w:numPr>
        <w:ind w:left="180"/>
        <w:rPr>
          <w:rFonts w:ascii="Arial Narrow" w:hAnsi="Arial Narrow"/>
          <w:b/>
          <w:i/>
          <w:sz w:val="32"/>
          <w:szCs w:val="32"/>
        </w:rPr>
      </w:pPr>
      <w:r w:rsidRPr="005F3875">
        <w:rPr>
          <w:rFonts w:ascii="Arial Narrow" w:hAnsi="Arial Narrow"/>
          <w:b/>
          <w:i/>
          <w:sz w:val="32"/>
          <w:szCs w:val="32"/>
        </w:rPr>
        <w:t>Parallel Testing</w:t>
      </w:r>
    </w:p>
    <w:p w:rsidR="005F3875" w:rsidRPr="005F3875" w:rsidRDefault="005F3875" w:rsidP="005F3875">
      <w:pPr>
        <w:pStyle w:val="bl"/>
        <w:numPr>
          <w:ilvl w:val="0"/>
          <w:numId w:val="45"/>
        </w:numPr>
        <w:rPr>
          <w:rFonts w:ascii="Arial Narrow" w:hAnsi="Arial Narrow"/>
          <w:b/>
          <w:i/>
          <w:sz w:val="32"/>
          <w:szCs w:val="32"/>
        </w:rPr>
      </w:pPr>
      <w:r>
        <w:rPr>
          <w:szCs w:val="22"/>
        </w:rPr>
        <w:t>Parallel testing (Lot to Lot) will be performed on all new bottles, lot numbers, and shipments of urinalysis reagent strips.</w:t>
      </w:r>
    </w:p>
    <w:p w:rsidR="005F3875" w:rsidRPr="005F3875" w:rsidRDefault="005F3875" w:rsidP="005F3875">
      <w:pPr>
        <w:pStyle w:val="bl"/>
        <w:numPr>
          <w:ilvl w:val="0"/>
          <w:numId w:val="45"/>
        </w:numPr>
        <w:rPr>
          <w:rFonts w:ascii="Arial Narrow" w:hAnsi="Arial Narrow"/>
          <w:b/>
          <w:i/>
          <w:sz w:val="32"/>
          <w:szCs w:val="32"/>
        </w:rPr>
      </w:pPr>
      <w:r>
        <w:rPr>
          <w:szCs w:val="22"/>
        </w:rPr>
        <w:t xml:space="preserve">Parallel </w:t>
      </w:r>
      <w:r w:rsidR="00C525E4">
        <w:rPr>
          <w:szCs w:val="22"/>
        </w:rPr>
        <w:t xml:space="preserve">testing can be performed using </w:t>
      </w:r>
      <w:r>
        <w:rPr>
          <w:szCs w:val="22"/>
        </w:rPr>
        <w:t>a patient or control sample. Only one specimen is needed for testing.</w:t>
      </w:r>
    </w:p>
    <w:p w:rsidR="005F3875" w:rsidRPr="005F3875" w:rsidRDefault="005F3875" w:rsidP="005F3875">
      <w:pPr>
        <w:pStyle w:val="bl"/>
        <w:numPr>
          <w:ilvl w:val="0"/>
          <w:numId w:val="45"/>
        </w:numPr>
        <w:rPr>
          <w:rFonts w:ascii="Arial Narrow" w:hAnsi="Arial Narrow"/>
          <w:b/>
          <w:i/>
          <w:sz w:val="32"/>
          <w:szCs w:val="32"/>
        </w:rPr>
      </w:pPr>
      <w:r>
        <w:rPr>
          <w:szCs w:val="22"/>
        </w:rPr>
        <w:t>Comp</w:t>
      </w:r>
      <w:r w:rsidR="00C525E4">
        <w:rPr>
          <w:szCs w:val="22"/>
        </w:rPr>
        <w:t>l</w:t>
      </w:r>
      <w:r>
        <w:rPr>
          <w:szCs w:val="22"/>
        </w:rPr>
        <w:t>ete the Parallel (lot to lot) Form in the Urinalysis QC Binder.</w:t>
      </w:r>
    </w:p>
    <w:p w:rsidR="00853259" w:rsidRDefault="004C37CB">
      <w:pPr>
        <w:pStyle w:val="h3"/>
      </w:pPr>
      <w:r>
        <w:t>Preparing for a Run</w:t>
      </w:r>
    </w:p>
    <w:p w:rsidR="00853259" w:rsidRDefault="00B831F6">
      <w:pPr>
        <w:pStyle w:val="bl"/>
      </w:pPr>
      <w:r>
        <w:t>Leave the</w:t>
      </w:r>
      <w:r w:rsidR="00853259">
        <w:t xml:space="preserve"> </w:t>
      </w:r>
      <w:proofErr w:type="spellStart"/>
      <w:r w:rsidR="004F1596">
        <w:t>Clinitek</w:t>
      </w:r>
      <w:proofErr w:type="spellEnd"/>
      <w:r w:rsidR="004F1596">
        <w:t xml:space="preserve"> </w:t>
      </w:r>
      <w:proofErr w:type="spellStart"/>
      <w:r w:rsidR="004F1596">
        <w:t>Advantus</w:t>
      </w:r>
      <w:proofErr w:type="spellEnd"/>
      <w:r w:rsidR="00853259">
        <w:t xml:space="preserve"> analyzer </w:t>
      </w:r>
      <w:r w:rsidR="004F1596">
        <w:t>on at all times</w:t>
      </w:r>
      <w:r>
        <w:t>,</w:t>
      </w:r>
      <w:r w:rsidR="004F1596">
        <w:t xml:space="preserve"> </w:t>
      </w:r>
      <w:r w:rsidR="00853259">
        <w:t xml:space="preserve">except during </w:t>
      </w:r>
      <w:r w:rsidR="004F1596">
        <w:t>maintenance and cleaning procedures</w:t>
      </w:r>
      <w:r w:rsidR="00853259">
        <w:t>.</w:t>
      </w:r>
    </w:p>
    <w:p w:rsidR="00853259" w:rsidRDefault="00B831F6">
      <w:pPr>
        <w:pStyle w:val="bl"/>
      </w:pPr>
      <w:r>
        <w:t>When the analyzer is not in use, the</w:t>
      </w:r>
      <w:r w:rsidR="00853259">
        <w:t xml:space="preserve"> screen saver or the </w:t>
      </w:r>
      <w:r w:rsidR="00853259">
        <w:rPr>
          <w:rFonts w:ascii="Arial" w:hAnsi="Arial"/>
          <w:b/>
          <w:sz w:val="20"/>
        </w:rPr>
        <w:t>Ready/Run</w:t>
      </w:r>
      <w:r w:rsidR="00853259">
        <w:t xml:space="preserve"> screen display</w:t>
      </w:r>
      <w:r>
        <w:t>s</w:t>
      </w:r>
      <w:r w:rsidR="00853259">
        <w:t>.</w:t>
      </w:r>
    </w:p>
    <w:p w:rsidR="00853259" w:rsidRDefault="00853259">
      <w:pPr>
        <w:pStyle w:val="bl"/>
      </w:pPr>
      <w:r>
        <w:t xml:space="preserve">If the screen saver </w:t>
      </w:r>
      <w:r w:rsidR="00B831F6">
        <w:t>displays</w:t>
      </w:r>
      <w:r>
        <w:t xml:space="preserve">, touch the screen to </w:t>
      </w:r>
      <w:r w:rsidR="00B831F6">
        <w:t>access</w:t>
      </w:r>
      <w:r>
        <w:t xml:space="preserve"> the </w:t>
      </w:r>
      <w:r>
        <w:rPr>
          <w:rFonts w:ascii="Arial" w:hAnsi="Arial"/>
          <w:b/>
          <w:sz w:val="20"/>
        </w:rPr>
        <w:t>Ready/Run</w:t>
      </w:r>
      <w:r>
        <w:t xml:space="preserve"> screen.</w:t>
      </w:r>
      <w:r w:rsidR="00B831F6">
        <w:t xml:space="preserve"> </w:t>
      </w:r>
    </w:p>
    <w:p w:rsidR="00B831F6" w:rsidRDefault="006E372F" w:rsidP="00B831F6">
      <w:pPr>
        <w:pStyle w:val="bl"/>
        <w:numPr>
          <w:ilvl w:val="0"/>
          <w:numId w:val="0"/>
        </w:numPr>
        <w:ind w:left="630"/>
      </w:pPr>
      <w:r w:rsidRPr="00B831F6">
        <w:rPr>
          <w:rFonts w:ascii="Arial" w:hAnsi="Arial" w:cs="Arial"/>
          <w:b/>
          <w:sz w:val="20"/>
        </w:rPr>
        <w:lastRenderedPageBreak/>
        <w:t>CAUTION</w:t>
      </w:r>
      <w:r w:rsidR="00B831F6" w:rsidRPr="00B831F6">
        <w:rPr>
          <w:rFonts w:ascii="Arial" w:hAnsi="Arial" w:cs="Arial"/>
          <w:b/>
          <w:sz w:val="20"/>
        </w:rPr>
        <w:t>:</w:t>
      </w:r>
      <w:r w:rsidR="00B831F6">
        <w:t xml:space="preserve"> Do not use anything hard or pointed on the touch screen. It may damage the screen.</w:t>
      </w:r>
    </w:p>
    <w:p w:rsidR="00853259" w:rsidRPr="00A705C2" w:rsidRDefault="00A705C2">
      <w:pPr>
        <w:pStyle w:val="bl"/>
      </w:pPr>
      <w:r w:rsidRPr="00A705C2">
        <w:t>Check that the primary Siemens Diagnostics Reagent Strip for Urinalysis displayed corresponds to the strip type you are using</w:t>
      </w:r>
      <w:r w:rsidR="00431403">
        <w:t>, i.e.</w:t>
      </w:r>
      <w:r w:rsidR="0072325C">
        <w:t xml:space="preserve"> Siemens </w:t>
      </w:r>
      <w:proofErr w:type="spellStart"/>
      <w:r w:rsidR="0072325C">
        <w:t>Multistix</w:t>
      </w:r>
      <w:proofErr w:type="spellEnd"/>
      <w:r w:rsidR="0072325C">
        <w:t xml:space="preserve"> 10 SG</w:t>
      </w:r>
      <w:r w:rsidRPr="00A705C2">
        <w:t>.</w:t>
      </w:r>
    </w:p>
    <w:p w:rsidR="00853259" w:rsidRPr="00B84FEA" w:rsidRDefault="00A705C2">
      <w:pPr>
        <w:pStyle w:val="bl"/>
      </w:pPr>
      <w:r w:rsidRPr="00B84FEA">
        <w:t>If the strip types do not agree, change the selected strip type before beginning testing</w:t>
      </w:r>
      <w:r w:rsidR="00853259" w:rsidRPr="00B84FEA">
        <w:t>.</w:t>
      </w:r>
      <w:r w:rsidRPr="00B84FEA">
        <w:t xml:space="preserve"> Refer to </w:t>
      </w:r>
      <w:r w:rsidR="00B84FEA" w:rsidRPr="00B84FEA">
        <w:t xml:space="preserve">your </w:t>
      </w:r>
      <w:proofErr w:type="spellStart"/>
      <w:r w:rsidR="00B84FEA" w:rsidRPr="006E372F">
        <w:rPr>
          <w:i/>
        </w:rPr>
        <w:t>Clinitek</w:t>
      </w:r>
      <w:proofErr w:type="spellEnd"/>
      <w:r w:rsidRPr="006E372F">
        <w:rPr>
          <w:i/>
        </w:rPr>
        <w:t xml:space="preserve"> </w:t>
      </w:r>
      <w:proofErr w:type="spellStart"/>
      <w:r w:rsidRPr="00B84FEA">
        <w:rPr>
          <w:i/>
        </w:rPr>
        <w:t>Advantus</w:t>
      </w:r>
      <w:proofErr w:type="spellEnd"/>
      <w:r w:rsidRPr="00B84FEA">
        <w:rPr>
          <w:i/>
        </w:rPr>
        <w:t xml:space="preserve"> Operator’s Guide, Section 8, </w:t>
      </w:r>
      <w:proofErr w:type="gramStart"/>
      <w:r w:rsidRPr="00B84FEA">
        <w:rPr>
          <w:i/>
        </w:rPr>
        <w:t>Setup</w:t>
      </w:r>
      <w:proofErr w:type="gramEnd"/>
      <w:r w:rsidRPr="00B84FEA">
        <w:rPr>
          <w:i/>
        </w:rPr>
        <w:t xml:space="preserve"> Menu 2</w:t>
      </w:r>
      <w:r w:rsidR="00B84FEA" w:rsidRPr="00B84FEA">
        <w:t xml:space="preserve"> for instructions on changing the strip type used on your analyzer.</w:t>
      </w:r>
    </w:p>
    <w:p w:rsidR="00B84FEA" w:rsidRPr="00B84FEA" w:rsidRDefault="006E372F" w:rsidP="00B84FEA">
      <w:pPr>
        <w:pStyle w:val="bl"/>
        <w:numPr>
          <w:ilvl w:val="0"/>
          <w:numId w:val="0"/>
        </w:numPr>
        <w:ind w:left="630"/>
      </w:pPr>
      <w:r w:rsidRPr="00B84FEA">
        <w:rPr>
          <w:rFonts w:ascii="Arial" w:hAnsi="Arial" w:cs="Arial"/>
          <w:b/>
          <w:sz w:val="20"/>
        </w:rPr>
        <w:t>CAUTION</w:t>
      </w:r>
      <w:r w:rsidR="00B84FEA" w:rsidRPr="00B84FEA">
        <w:rPr>
          <w:rFonts w:ascii="Arial" w:hAnsi="Arial" w:cs="Arial"/>
          <w:b/>
          <w:sz w:val="20"/>
        </w:rPr>
        <w:t>:</w:t>
      </w:r>
      <w:r w:rsidR="00B84FEA" w:rsidRPr="00B84FEA">
        <w:t xml:space="preserve"> Do not use a reagent strip </w:t>
      </w:r>
      <w:r w:rsidR="0072325C">
        <w:t>other than the selected primary</w:t>
      </w:r>
      <w:r w:rsidR="00B84FEA" w:rsidRPr="00B84FEA">
        <w:t xml:space="preserve"> reagent strip</w:t>
      </w:r>
      <w:r w:rsidR="00064DE8">
        <w:t xml:space="preserve">, i.e. Siemens </w:t>
      </w:r>
      <w:proofErr w:type="spellStart"/>
      <w:r w:rsidR="00064DE8">
        <w:t>Multistix</w:t>
      </w:r>
      <w:proofErr w:type="spellEnd"/>
      <w:r w:rsidR="00064DE8">
        <w:t xml:space="preserve"> 10 SG</w:t>
      </w:r>
      <w:r w:rsidR="00B84FEA" w:rsidRPr="00B84FEA">
        <w:t>. Only use Siemens Diagnostics brand reagent strips. Use of other strips may cause erroneous results.</w:t>
      </w:r>
    </w:p>
    <w:p w:rsidR="00853259" w:rsidRDefault="00853259">
      <w:pPr>
        <w:pStyle w:val="bl"/>
      </w:pPr>
      <w:r>
        <w:t xml:space="preserve">The analyzer </w:t>
      </w:r>
      <w:r w:rsidR="00B831F6">
        <w:t>automatically enters the R</w:t>
      </w:r>
      <w:r>
        <w:t xml:space="preserve">un mode </w:t>
      </w:r>
      <w:r w:rsidR="00B831F6">
        <w:t>when you place a</w:t>
      </w:r>
      <w:r>
        <w:t xml:space="preserve"> strip on the </w:t>
      </w:r>
      <w:r w:rsidR="00A705C2">
        <w:t xml:space="preserve">fixed </w:t>
      </w:r>
      <w:r>
        <w:t xml:space="preserve">platform. </w:t>
      </w:r>
      <w:r w:rsidR="00A705C2">
        <w:t>If</w:t>
      </w:r>
      <w:r>
        <w:t xml:space="preserve"> the push bar is positioned at the left side of the loading station, the analyzer is ready</w:t>
      </w:r>
      <w:r w:rsidR="00A705C2">
        <w:t xml:space="preserve"> to accept placement of a strip.</w:t>
      </w:r>
      <w:r>
        <w:t xml:space="preserve"> </w:t>
      </w:r>
      <w:r w:rsidR="00A705C2">
        <w:t>I</w:t>
      </w:r>
      <w:r>
        <w:t xml:space="preserve">f the bar is positioned to the right, the analyzer is not ready and </w:t>
      </w:r>
      <w:r w:rsidR="00A705C2">
        <w:t xml:space="preserve">ignores </w:t>
      </w:r>
      <w:r>
        <w:t>any strip placed on the platform.</w:t>
      </w:r>
    </w:p>
    <w:p w:rsidR="00853259" w:rsidRPr="00D8197F" w:rsidRDefault="00D8197F">
      <w:pPr>
        <w:pStyle w:val="bl"/>
      </w:pPr>
      <w:r w:rsidRPr="00D8197F">
        <w:t>Ensure that the strip loading station and push bar are clean and in the correct position. If contaminants are present, remove and clean the push bar, the platform, and the moving table</w:t>
      </w:r>
      <w:r w:rsidR="00853259" w:rsidRPr="00D8197F">
        <w:t>.</w:t>
      </w:r>
    </w:p>
    <w:p w:rsidR="00853259" w:rsidRDefault="00853259">
      <w:pPr>
        <w:pStyle w:val="bl"/>
      </w:pPr>
      <w:r w:rsidRPr="00D8197F">
        <w:t xml:space="preserve">The </w:t>
      </w:r>
      <w:r w:rsidR="00D8197F" w:rsidRPr="00D8197F">
        <w:rPr>
          <w:rStyle w:val="txtChar1"/>
        </w:rPr>
        <w:t>starting</w:t>
      </w:r>
      <w:r w:rsidR="00D8197F" w:rsidRPr="00D8197F">
        <w:rPr>
          <w:rFonts w:ascii="Arial" w:hAnsi="Arial"/>
          <w:b/>
          <w:sz w:val="20"/>
        </w:rPr>
        <w:t xml:space="preserve"> </w:t>
      </w:r>
      <w:r w:rsidRPr="00D8197F">
        <w:t xml:space="preserve">sequence number increments with each strip placed onto the analyzer. </w:t>
      </w:r>
      <w:r w:rsidR="00D8197F" w:rsidRPr="00D8197F">
        <w:t>If necessary, c</w:t>
      </w:r>
      <w:r w:rsidRPr="00D8197F">
        <w:t xml:space="preserve">hange the starting number </w:t>
      </w:r>
      <w:r w:rsidR="00D8197F" w:rsidRPr="00D8197F">
        <w:t xml:space="preserve">following the procedure in </w:t>
      </w:r>
      <w:r w:rsidRPr="00D8197F">
        <w:rPr>
          <w:i/>
        </w:rPr>
        <w:t xml:space="preserve">Section </w:t>
      </w:r>
      <w:r w:rsidR="00D8197F" w:rsidRPr="00D8197F">
        <w:rPr>
          <w:i/>
        </w:rPr>
        <w:t xml:space="preserve">2 </w:t>
      </w:r>
      <w:r w:rsidR="00D8197F" w:rsidRPr="00D8197F">
        <w:t>of</w:t>
      </w:r>
      <w:r w:rsidRPr="00D8197F">
        <w:t xml:space="preserve"> your </w:t>
      </w:r>
      <w:proofErr w:type="spellStart"/>
      <w:r w:rsidR="00D8197F" w:rsidRPr="00D8197F">
        <w:rPr>
          <w:i/>
        </w:rPr>
        <w:t>Clinitek</w:t>
      </w:r>
      <w:proofErr w:type="spellEnd"/>
      <w:r w:rsidR="00D8197F" w:rsidRPr="00D8197F">
        <w:rPr>
          <w:i/>
        </w:rPr>
        <w:t xml:space="preserve"> </w:t>
      </w:r>
      <w:proofErr w:type="spellStart"/>
      <w:r w:rsidR="00D8197F" w:rsidRPr="00D8197F">
        <w:rPr>
          <w:i/>
        </w:rPr>
        <w:t>Advantus</w:t>
      </w:r>
      <w:proofErr w:type="spellEnd"/>
      <w:r w:rsidR="00D8197F" w:rsidRPr="00D8197F">
        <w:rPr>
          <w:i/>
        </w:rPr>
        <w:t xml:space="preserve"> Operator’s Guide</w:t>
      </w:r>
      <w:r w:rsidRPr="00D8197F">
        <w:t>.</w:t>
      </w:r>
    </w:p>
    <w:p w:rsidR="00853259" w:rsidRDefault="00064DE8" w:rsidP="00750611">
      <w:pPr>
        <w:pStyle w:val="bl"/>
      </w:pPr>
      <w:r>
        <w:t xml:space="preserve">Currently, we are not entering any tech ID when testing.  But </w:t>
      </w:r>
      <w:r w:rsidR="00750611">
        <w:rPr>
          <w:b/>
        </w:rPr>
        <w:t>Tech ID</w:t>
      </w:r>
      <w:r w:rsidR="00853259">
        <w:t xml:space="preserve"> (technician identification) </w:t>
      </w:r>
      <w:r w:rsidR="00750611">
        <w:t xml:space="preserve">may be also changed </w:t>
      </w:r>
      <w:r w:rsidR="00D8197F">
        <w:t>as follows:</w:t>
      </w:r>
    </w:p>
    <w:p w:rsidR="00DA3C18" w:rsidRDefault="00DA3C18" w:rsidP="00DA3C18">
      <w:pPr>
        <w:pStyle w:val="bl"/>
        <w:numPr>
          <w:ilvl w:val="0"/>
          <w:numId w:val="0"/>
        </w:numPr>
        <w:ind w:left="270"/>
      </w:pPr>
    </w:p>
    <w:p w:rsidR="00853259" w:rsidRDefault="00D8197F" w:rsidP="00A470AB">
      <w:pPr>
        <w:pStyle w:val="txt"/>
        <w:numPr>
          <w:ilvl w:val="0"/>
          <w:numId w:val="12"/>
        </w:numPr>
      </w:pPr>
      <w:r>
        <w:t>Select</w:t>
      </w:r>
      <w:r w:rsidR="00853259">
        <w:t xml:space="preserve"> </w:t>
      </w:r>
      <w:r w:rsidR="00853259">
        <w:rPr>
          <w:rFonts w:ascii="Arial" w:hAnsi="Arial"/>
          <w:b/>
          <w:sz w:val="20"/>
        </w:rPr>
        <w:t>Menu</w:t>
      </w:r>
      <w:r>
        <w:t>.</w:t>
      </w:r>
    </w:p>
    <w:p w:rsidR="00853259" w:rsidRDefault="00D8197F" w:rsidP="00A470AB">
      <w:pPr>
        <w:pStyle w:val="txt"/>
        <w:numPr>
          <w:ilvl w:val="0"/>
          <w:numId w:val="12"/>
        </w:numPr>
      </w:pPr>
      <w:r>
        <w:t>Select</w:t>
      </w:r>
      <w:r w:rsidR="00853259">
        <w:t xml:space="preserve"> </w:t>
      </w:r>
      <w:r w:rsidR="00853259">
        <w:rPr>
          <w:rFonts w:ascii="Arial" w:hAnsi="Arial"/>
          <w:b/>
          <w:sz w:val="20"/>
        </w:rPr>
        <w:t>Tech ID</w:t>
      </w:r>
      <w:r w:rsidR="00853259">
        <w:t>. A numeric keyboard display</w:t>
      </w:r>
      <w:r>
        <w:t>s</w:t>
      </w:r>
      <w:r w:rsidR="00853259">
        <w:t>.</w:t>
      </w:r>
    </w:p>
    <w:p w:rsidR="00D8197F" w:rsidRDefault="00853259" w:rsidP="00A470AB">
      <w:pPr>
        <w:pStyle w:val="txt"/>
        <w:numPr>
          <w:ilvl w:val="0"/>
          <w:numId w:val="12"/>
        </w:numPr>
      </w:pPr>
      <w:r>
        <w:t xml:space="preserve">Enter </w:t>
      </w:r>
      <w:r w:rsidR="00D8197F">
        <w:t>an</w:t>
      </w:r>
      <w:r>
        <w:t xml:space="preserve"> identification </w:t>
      </w:r>
      <w:r w:rsidR="00D8197F">
        <w:t xml:space="preserve">number </w:t>
      </w:r>
      <w:r>
        <w:t xml:space="preserve">of up to 13 digits. </w:t>
      </w:r>
    </w:p>
    <w:p w:rsidR="00D8197F" w:rsidRPr="00A470AB" w:rsidRDefault="00D8197F" w:rsidP="00A470AB">
      <w:pPr>
        <w:pStyle w:val="txt"/>
        <w:numPr>
          <w:ilvl w:val="0"/>
          <w:numId w:val="10"/>
        </w:numPr>
      </w:pPr>
      <w:r w:rsidRPr="00A470AB">
        <w:t>Select A-Z to enter alphabetic characters.</w:t>
      </w:r>
      <w:r w:rsidR="00853259" w:rsidRPr="00A470AB">
        <w:t xml:space="preserve"> </w:t>
      </w:r>
      <w:r w:rsidR="00853259" w:rsidRPr="00A470AB">
        <w:rPr>
          <w:sz w:val="16"/>
        </w:rPr>
        <w:t xml:space="preserve"> </w:t>
      </w:r>
    </w:p>
    <w:p w:rsidR="00853259" w:rsidRPr="00A470AB" w:rsidRDefault="00D8197F" w:rsidP="00A470AB">
      <w:pPr>
        <w:pStyle w:val="txt"/>
        <w:numPr>
          <w:ilvl w:val="0"/>
          <w:numId w:val="10"/>
        </w:numPr>
      </w:pPr>
      <w:r w:rsidRPr="00A470AB">
        <w:t xml:space="preserve">Select Enter to </w:t>
      </w:r>
      <w:r w:rsidR="009873F7" w:rsidRPr="00A470AB">
        <w:t>return</w:t>
      </w:r>
      <w:r w:rsidRPr="00A470AB">
        <w:t xml:space="preserve"> to the numeric keypad.</w:t>
      </w:r>
    </w:p>
    <w:p w:rsidR="00D8197F" w:rsidRDefault="00D8197F" w:rsidP="00A470AB">
      <w:pPr>
        <w:pStyle w:val="txt"/>
        <w:numPr>
          <w:ilvl w:val="0"/>
          <w:numId w:val="11"/>
        </w:numPr>
      </w:pPr>
      <w:r>
        <w:t xml:space="preserve">Select </w:t>
      </w:r>
      <w:r w:rsidRPr="00D8197F">
        <w:rPr>
          <w:rFonts w:ascii="Arial" w:hAnsi="Arial" w:cs="Arial"/>
          <w:b/>
          <w:sz w:val="20"/>
        </w:rPr>
        <w:t>Enter</w:t>
      </w:r>
      <w:r>
        <w:t xml:space="preserve"> to save the Tech ID.</w:t>
      </w:r>
    </w:p>
    <w:p w:rsidR="00064DE8" w:rsidRDefault="00064DE8" w:rsidP="00064DE8">
      <w:pPr>
        <w:pStyle w:val="txt"/>
      </w:pPr>
    </w:p>
    <w:p w:rsidR="00853259" w:rsidRDefault="00EA7A24">
      <w:pPr>
        <w:pStyle w:val="bl"/>
      </w:pPr>
      <w:r>
        <w:t>Perform printing jobs as required</w:t>
      </w:r>
      <w:r w:rsidR="00853259">
        <w:t>:</w:t>
      </w:r>
    </w:p>
    <w:p w:rsidR="00EA7A24" w:rsidRDefault="00EA7A24" w:rsidP="004C37CB">
      <w:pPr>
        <w:pStyle w:val="txt"/>
        <w:numPr>
          <w:ilvl w:val="0"/>
          <w:numId w:val="13"/>
        </w:numPr>
      </w:pPr>
      <w:r>
        <w:t xml:space="preserve">Select </w:t>
      </w:r>
      <w:r w:rsidRPr="00EA7A24">
        <w:rPr>
          <w:rFonts w:ascii="Arial" w:hAnsi="Arial" w:cs="Arial"/>
          <w:b/>
          <w:sz w:val="20"/>
        </w:rPr>
        <w:t>Menu</w:t>
      </w:r>
      <w:r>
        <w:t>.</w:t>
      </w:r>
    </w:p>
    <w:p w:rsidR="00EA7A24" w:rsidRDefault="00EA7A24" w:rsidP="00EA7A24">
      <w:pPr>
        <w:pStyle w:val="txt"/>
        <w:numPr>
          <w:ilvl w:val="0"/>
          <w:numId w:val="13"/>
        </w:numPr>
      </w:pPr>
      <w:r>
        <w:t>Select</w:t>
      </w:r>
      <w:r w:rsidR="00853259">
        <w:t xml:space="preserve"> </w:t>
      </w:r>
      <w:r w:rsidR="00853259">
        <w:rPr>
          <w:rFonts w:ascii="Arial" w:hAnsi="Arial"/>
          <w:b/>
          <w:sz w:val="20"/>
        </w:rPr>
        <w:t>Print</w:t>
      </w:r>
      <w:r w:rsidR="00853259">
        <w:t xml:space="preserve"> </w:t>
      </w:r>
      <w:r>
        <w:t>to print:</w:t>
      </w:r>
    </w:p>
    <w:p w:rsidR="00EA7A24" w:rsidRDefault="00EA7A24" w:rsidP="004C37CB">
      <w:pPr>
        <w:pStyle w:val="txt"/>
        <w:numPr>
          <w:ilvl w:val="0"/>
          <w:numId w:val="14"/>
        </w:numPr>
      </w:pPr>
      <w:r>
        <w:t xml:space="preserve">the ID list if a </w:t>
      </w:r>
      <w:proofErr w:type="spellStart"/>
      <w:r>
        <w:t>loadlist</w:t>
      </w:r>
      <w:proofErr w:type="spellEnd"/>
      <w:r>
        <w:t xml:space="preserve"> exists in memory</w:t>
      </w:r>
    </w:p>
    <w:p w:rsidR="00EA7A24" w:rsidRDefault="00EA7A24" w:rsidP="004C37CB">
      <w:pPr>
        <w:pStyle w:val="txt"/>
        <w:numPr>
          <w:ilvl w:val="0"/>
          <w:numId w:val="14"/>
        </w:numPr>
      </w:pPr>
      <w:r>
        <w:t>confirmation of the last calibration</w:t>
      </w:r>
    </w:p>
    <w:p w:rsidR="00853259" w:rsidRDefault="00EA7A24" w:rsidP="004C37CB">
      <w:pPr>
        <w:pStyle w:val="txt"/>
        <w:numPr>
          <w:ilvl w:val="0"/>
          <w:numId w:val="14"/>
        </w:numPr>
      </w:pPr>
      <w:r>
        <w:t>a report of the setup parameters</w:t>
      </w:r>
      <w:r w:rsidR="00853259">
        <w:t xml:space="preserve"> </w:t>
      </w:r>
    </w:p>
    <w:p w:rsidR="00853259" w:rsidRDefault="00EA7A24" w:rsidP="00EA7A24">
      <w:pPr>
        <w:pStyle w:val="txt"/>
        <w:numPr>
          <w:ilvl w:val="0"/>
          <w:numId w:val="13"/>
        </w:numPr>
      </w:pPr>
      <w:r>
        <w:t xml:space="preserve">Select </w:t>
      </w:r>
      <w:r w:rsidRPr="00EA7A24">
        <w:rPr>
          <w:rFonts w:ascii="Arial" w:hAnsi="Arial" w:cs="Arial"/>
          <w:b/>
          <w:sz w:val="20"/>
        </w:rPr>
        <w:t>Enter</w:t>
      </w:r>
      <w:r w:rsidR="00853259">
        <w:t>.</w:t>
      </w:r>
    </w:p>
    <w:p w:rsidR="00741439" w:rsidRDefault="00741439" w:rsidP="00741439">
      <w:pPr>
        <w:pStyle w:val="txt"/>
        <w:ind w:left="634"/>
      </w:pPr>
    </w:p>
    <w:p w:rsidR="00853259" w:rsidRDefault="00853259">
      <w:pPr>
        <w:pStyle w:val="h3"/>
      </w:pPr>
      <w:r>
        <w:t xml:space="preserve">Testing QC Samples </w:t>
      </w:r>
    </w:p>
    <w:p w:rsidR="0072325C" w:rsidRPr="00A705C2" w:rsidRDefault="0072325C" w:rsidP="0072325C">
      <w:pPr>
        <w:pStyle w:val="Refnl"/>
        <w:numPr>
          <w:ilvl w:val="0"/>
          <w:numId w:val="6"/>
        </w:numPr>
      </w:pPr>
      <w:r>
        <w:t xml:space="preserve">Use Siemens </w:t>
      </w:r>
      <w:proofErr w:type="spellStart"/>
      <w:r>
        <w:t>Multistix</w:t>
      </w:r>
      <w:proofErr w:type="spellEnd"/>
      <w:r>
        <w:t xml:space="preserve"> 10 SG</w:t>
      </w:r>
      <w:r w:rsidR="00DD0591">
        <w:t xml:space="preserve"> reagent strip</w:t>
      </w:r>
      <w:r w:rsidRPr="00A705C2">
        <w:t>.</w:t>
      </w:r>
    </w:p>
    <w:p w:rsidR="004C37CB" w:rsidRDefault="006E372F" w:rsidP="004C37CB">
      <w:pPr>
        <w:pStyle w:val="txt"/>
        <w:ind w:left="720"/>
      </w:pPr>
      <w:r w:rsidRPr="004C37CB">
        <w:rPr>
          <w:rFonts w:ascii="Arial" w:hAnsi="Arial" w:cs="Arial"/>
          <w:b/>
          <w:sz w:val="20"/>
        </w:rPr>
        <w:t>CAUTION</w:t>
      </w:r>
      <w:r w:rsidR="004C37CB" w:rsidRPr="004C37CB">
        <w:rPr>
          <w:rFonts w:ascii="Arial" w:hAnsi="Arial" w:cs="Arial"/>
          <w:b/>
          <w:sz w:val="20"/>
        </w:rPr>
        <w:t>:</w:t>
      </w:r>
      <w:r w:rsidR="004C37CB">
        <w:t xml:space="preserve"> Do not use a reagent strip other than the selected primary or alternative reagent strip. Only use Siemens Diagnostics brand reagent strips. Use of other strips may cause erroneous results.</w:t>
      </w:r>
    </w:p>
    <w:p w:rsidR="004C37CB" w:rsidRDefault="00135953">
      <w:pPr>
        <w:pStyle w:val="Refnl"/>
        <w:numPr>
          <w:ilvl w:val="0"/>
          <w:numId w:val="6"/>
        </w:numPr>
      </w:pPr>
      <w:r>
        <w:t xml:space="preserve">Label two tubes as MAS I and MAS II respectively. </w:t>
      </w:r>
      <w:r w:rsidR="004C37CB">
        <w:t>P</w:t>
      </w:r>
      <w:r w:rsidR="00D66E5A">
        <w:t>our adequate amount of</w:t>
      </w:r>
      <w:r w:rsidR="004C37CB">
        <w:t xml:space="preserve"> </w:t>
      </w:r>
      <w:r w:rsidR="000419B2">
        <w:t>MAS</w:t>
      </w:r>
      <w:r w:rsidR="00E263C1">
        <w:t xml:space="preserve"> </w:t>
      </w:r>
      <w:r w:rsidR="00750611">
        <w:t xml:space="preserve">UA Controls </w:t>
      </w:r>
      <w:r w:rsidR="000419B2">
        <w:t>into the respective tubes</w:t>
      </w:r>
      <w:r w:rsidR="00750611">
        <w:t xml:space="preserve"> </w:t>
      </w:r>
      <w:r w:rsidR="00D66E5A">
        <w:t>for testing.</w:t>
      </w:r>
    </w:p>
    <w:p w:rsidR="004C37CB" w:rsidRDefault="00BC62F8">
      <w:pPr>
        <w:pStyle w:val="Refnl"/>
        <w:numPr>
          <w:ilvl w:val="0"/>
          <w:numId w:val="6"/>
        </w:numPr>
      </w:pPr>
      <w:r>
        <w:lastRenderedPageBreak/>
        <w:t xml:space="preserve"> </w:t>
      </w:r>
      <w:r w:rsidR="004C37CB">
        <w:t xml:space="preserve">At the </w:t>
      </w:r>
      <w:r w:rsidR="004C37CB" w:rsidRPr="004C37CB">
        <w:rPr>
          <w:szCs w:val="22"/>
        </w:rPr>
        <w:t>Ready/Run</w:t>
      </w:r>
      <w:r w:rsidR="004C37CB">
        <w:t xml:space="preserve"> screen, select </w:t>
      </w:r>
      <w:r w:rsidR="004C37CB">
        <w:rPr>
          <w:rFonts w:ascii="Arial" w:hAnsi="Arial"/>
          <w:b/>
          <w:sz w:val="20"/>
        </w:rPr>
        <w:t>Menu</w:t>
      </w:r>
      <w:r w:rsidR="004C37CB">
        <w:t>.</w:t>
      </w:r>
    </w:p>
    <w:p w:rsidR="00853259" w:rsidRDefault="00F77B7C">
      <w:pPr>
        <w:pStyle w:val="Refnl"/>
      </w:pPr>
      <w:r>
        <w:t xml:space="preserve">Select </w:t>
      </w:r>
      <w:r>
        <w:rPr>
          <w:rFonts w:ascii="Arial" w:hAnsi="Arial"/>
          <w:b/>
          <w:sz w:val="20"/>
        </w:rPr>
        <w:t>QC</w:t>
      </w:r>
      <w:r w:rsidR="00853259">
        <w:t xml:space="preserve">. </w:t>
      </w:r>
    </w:p>
    <w:p w:rsidR="00135953" w:rsidRDefault="00135953" w:rsidP="00135953">
      <w:pPr>
        <w:pStyle w:val="Refnl"/>
      </w:pPr>
      <w:r>
        <w:t xml:space="preserve">The display </w:t>
      </w:r>
      <w:r w:rsidR="00F77B7C">
        <w:t>changes to a numeric keypad.</w:t>
      </w:r>
    </w:p>
    <w:p w:rsidR="00F77B7C" w:rsidRDefault="00315F93">
      <w:pPr>
        <w:pStyle w:val="Refnl"/>
      </w:pPr>
      <w:r>
        <w:t>Scan the pre-printed lot barcode on the machine for</w:t>
      </w:r>
      <w:r w:rsidR="00F77B7C">
        <w:t xml:space="preserve"> the </w:t>
      </w:r>
      <w:r w:rsidR="00135953">
        <w:t xml:space="preserve">MAS </w:t>
      </w:r>
      <w:r w:rsidR="000419B2">
        <w:t xml:space="preserve">I </w:t>
      </w:r>
      <w:r w:rsidR="00F77B7C">
        <w:t>control</w:t>
      </w:r>
      <w:r w:rsidR="000419B2">
        <w:t xml:space="preserve">, e.g. </w:t>
      </w:r>
    </w:p>
    <w:p w:rsidR="00853259" w:rsidRDefault="00F77B7C">
      <w:pPr>
        <w:pStyle w:val="Refnl"/>
      </w:pPr>
      <w:r>
        <w:t xml:space="preserve">When you are ready to test the control, select </w:t>
      </w:r>
      <w:r w:rsidRPr="00F77B7C">
        <w:rPr>
          <w:rFonts w:ascii="Arial" w:hAnsi="Arial" w:cs="Arial"/>
          <w:b/>
          <w:sz w:val="20"/>
        </w:rPr>
        <w:t>Enter</w:t>
      </w:r>
      <w:r>
        <w:t>.</w:t>
      </w:r>
    </w:p>
    <w:p w:rsidR="00853259" w:rsidRDefault="00E263C1" w:rsidP="004B4043">
      <w:pPr>
        <w:pStyle w:val="Refnl"/>
      </w:pPr>
      <w:r>
        <w:t xml:space="preserve">Remove a Siemens </w:t>
      </w:r>
      <w:proofErr w:type="spellStart"/>
      <w:r>
        <w:t>Multistix</w:t>
      </w:r>
      <w:proofErr w:type="spellEnd"/>
      <w:r>
        <w:t xml:space="preserve"> 10 SG reagent strip from its container. </w:t>
      </w:r>
      <w:r w:rsidR="00853259">
        <w:t xml:space="preserve">Completely immerse all </w:t>
      </w:r>
      <w:r w:rsidR="00F77B7C">
        <w:t xml:space="preserve">of the </w:t>
      </w:r>
      <w:r w:rsidR="00853259">
        <w:t xml:space="preserve">reagent </w:t>
      </w:r>
      <w:r w:rsidR="00F77B7C">
        <w:t>pads</w:t>
      </w:r>
      <w:r>
        <w:t xml:space="preserve"> on the reagent strip</w:t>
      </w:r>
      <w:r w:rsidR="0018512C">
        <w:t xml:space="preserve">, except the white </w:t>
      </w:r>
      <w:r w:rsidR="00DD0591">
        <w:t>ID band</w:t>
      </w:r>
      <w:r w:rsidR="0018512C">
        <w:t>,</w:t>
      </w:r>
      <w:r w:rsidR="00853259">
        <w:t xml:space="preserve"> in</w:t>
      </w:r>
      <w:r w:rsidR="00F77B7C">
        <w:t>to</w:t>
      </w:r>
      <w:r w:rsidR="00853259">
        <w:t xml:space="preserve"> the</w:t>
      </w:r>
      <w:r>
        <w:t xml:space="preserve"> </w:t>
      </w:r>
      <w:r w:rsidR="004B4043">
        <w:t xml:space="preserve">MAS </w:t>
      </w:r>
      <w:r w:rsidR="00D66E5A">
        <w:t>UA control</w:t>
      </w:r>
      <w:r>
        <w:t xml:space="preserve"> sample.</w:t>
      </w:r>
      <w:r w:rsidR="00135953">
        <w:t xml:space="preserve">  </w:t>
      </w:r>
      <w:r w:rsidR="0072325C">
        <w:t xml:space="preserve">  </w:t>
      </w:r>
    </w:p>
    <w:p w:rsidR="00F77B7C" w:rsidRDefault="00F77B7C">
      <w:pPr>
        <w:pStyle w:val="Refnl"/>
      </w:pPr>
      <w:r>
        <w:t>Immediately remove the reagent s</w:t>
      </w:r>
      <w:r w:rsidR="00853259">
        <w:t xml:space="preserve">trip. </w:t>
      </w:r>
    </w:p>
    <w:p w:rsidR="00853259" w:rsidRDefault="00853259">
      <w:pPr>
        <w:pStyle w:val="Refnl"/>
      </w:pPr>
      <w:r>
        <w:t>While removing</w:t>
      </w:r>
      <w:r w:rsidR="00F77B7C">
        <w:t xml:space="preserve"> the strip</w:t>
      </w:r>
      <w:r>
        <w:t>, run the edge against the side of the container</w:t>
      </w:r>
      <w:r w:rsidR="005964D9">
        <w:t xml:space="preserve"> to </w:t>
      </w:r>
      <w:r w:rsidR="00F77B7C">
        <w:t>removes excess liquid</w:t>
      </w:r>
      <w:r>
        <w:t>.</w:t>
      </w:r>
      <w:r w:rsidR="00315F93">
        <w:t xml:space="preserve"> </w:t>
      </w:r>
    </w:p>
    <w:p w:rsidR="00F77B7C" w:rsidRDefault="006E372F" w:rsidP="00407753">
      <w:pPr>
        <w:pStyle w:val="txt"/>
        <w:ind w:left="720"/>
      </w:pPr>
      <w:r w:rsidRPr="00407753">
        <w:rPr>
          <w:rFonts w:ascii="Arial" w:hAnsi="Arial" w:cs="Arial"/>
          <w:b/>
          <w:sz w:val="20"/>
        </w:rPr>
        <w:t>CAUTION</w:t>
      </w:r>
      <w:r w:rsidR="00407753" w:rsidRPr="00407753">
        <w:rPr>
          <w:rFonts w:ascii="Arial" w:hAnsi="Arial" w:cs="Arial"/>
          <w:b/>
          <w:sz w:val="20"/>
        </w:rPr>
        <w:t>:</w:t>
      </w:r>
      <w:r w:rsidR="00407753">
        <w:t xml:space="preserve"> </w:t>
      </w:r>
      <w:r w:rsidR="00407753" w:rsidRPr="00D66E5A">
        <w:rPr>
          <w:b/>
        </w:rPr>
        <w:t>Do not</w:t>
      </w:r>
      <w:r w:rsidR="00407753">
        <w:t xml:space="preserve"> </w:t>
      </w:r>
      <w:r w:rsidR="00407753" w:rsidRPr="00D66E5A">
        <w:rPr>
          <w:b/>
        </w:rPr>
        <w:t>blot</w:t>
      </w:r>
      <w:r w:rsidR="00407753">
        <w:t xml:space="preserve"> the edge of the strip. This could affect results.</w:t>
      </w:r>
    </w:p>
    <w:p w:rsidR="00407753" w:rsidRDefault="00407753">
      <w:pPr>
        <w:pStyle w:val="Refnl"/>
      </w:pPr>
      <w:r>
        <w:t>Place the r</w:t>
      </w:r>
      <w:r w:rsidR="00853259">
        <w:t xml:space="preserve">eagent </w:t>
      </w:r>
      <w:r>
        <w:t>s</w:t>
      </w:r>
      <w:r w:rsidR="00853259">
        <w:t xml:space="preserve">trip </w:t>
      </w:r>
      <w:r>
        <w:t xml:space="preserve">onto the supports of the strip loading station, </w:t>
      </w:r>
      <w:r w:rsidR="00853259">
        <w:t xml:space="preserve">with reagent </w:t>
      </w:r>
      <w:r>
        <w:t>pads</w:t>
      </w:r>
      <w:r w:rsidR="00853259">
        <w:t xml:space="preserve"> facing up.</w:t>
      </w:r>
    </w:p>
    <w:p w:rsidR="00407753" w:rsidRDefault="00407753">
      <w:pPr>
        <w:pStyle w:val="txt"/>
        <w:ind w:left="720"/>
      </w:pPr>
      <w:r>
        <w:t>Place</w:t>
      </w:r>
      <w:r w:rsidR="0018512C">
        <w:t xml:space="preserve"> the strip to the right </w:t>
      </w:r>
      <w:r>
        <w:t xml:space="preserve">and parallel to </w:t>
      </w:r>
      <w:r w:rsidR="00853259">
        <w:t>the push bar</w:t>
      </w:r>
      <w:r w:rsidR="0018512C">
        <w:t xml:space="preserve">, line up with the triangle mark on the top of the loading station. </w:t>
      </w:r>
      <w:r>
        <w:t>Ensure that the</w:t>
      </w:r>
      <w:r w:rsidR="00853259">
        <w:t xml:space="preserve"> end of the strip </w:t>
      </w:r>
      <w:r>
        <w:t>is</w:t>
      </w:r>
      <w:r w:rsidR="00853259">
        <w:t xml:space="preserve"> against the </w:t>
      </w:r>
      <w:r>
        <w:t>back</w:t>
      </w:r>
      <w:r w:rsidR="00853259">
        <w:t xml:space="preserve"> wall of the platform and </w:t>
      </w:r>
      <w:r>
        <w:t>that it is</w:t>
      </w:r>
      <w:r w:rsidR="00853259">
        <w:t xml:space="preserve"> not touching the bottom of the strip loading station.</w:t>
      </w:r>
    </w:p>
    <w:p w:rsidR="00853259" w:rsidRDefault="006E372F">
      <w:pPr>
        <w:pStyle w:val="txt"/>
        <w:ind w:left="720"/>
      </w:pPr>
      <w:r w:rsidRPr="00407753">
        <w:rPr>
          <w:rFonts w:ascii="Arial" w:hAnsi="Arial" w:cs="Arial"/>
          <w:b/>
          <w:sz w:val="20"/>
        </w:rPr>
        <w:t>CAUTION</w:t>
      </w:r>
      <w:r w:rsidR="00407753" w:rsidRPr="00407753">
        <w:rPr>
          <w:rFonts w:ascii="Arial" w:hAnsi="Arial" w:cs="Arial"/>
          <w:b/>
          <w:sz w:val="20"/>
        </w:rPr>
        <w:t>:</w:t>
      </w:r>
      <w:r w:rsidR="00407753">
        <w:t xml:space="preserve"> </w:t>
      </w:r>
      <w:r w:rsidR="00853259">
        <w:t xml:space="preserve">Improper placement may cause the analyzer to jam or the strip to incorrectly align under the </w:t>
      </w:r>
      <w:proofErr w:type="spellStart"/>
      <w:r w:rsidR="00853259">
        <w:t>readheads</w:t>
      </w:r>
      <w:proofErr w:type="spellEnd"/>
      <w:r w:rsidR="00853259">
        <w:t>.</w:t>
      </w:r>
    </w:p>
    <w:p w:rsidR="00853259" w:rsidRDefault="00853259">
      <w:pPr>
        <w:pStyle w:val="Refnl"/>
      </w:pPr>
      <w:r>
        <w:t xml:space="preserve">Repeat </w:t>
      </w:r>
      <w:r w:rsidR="00407753">
        <w:t xml:space="preserve">steps 5 through 10 </w:t>
      </w:r>
      <w:r>
        <w:t xml:space="preserve">for </w:t>
      </w:r>
      <w:r w:rsidR="000419B2">
        <w:t>MAS II</w:t>
      </w:r>
      <w:r w:rsidR="00407753">
        <w:t xml:space="preserve"> control</w:t>
      </w:r>
      <w:r>
        <w:t xml:space="preserve">. </w:t>
      </w:r>
    </w:p>
    <w:p w:rsidR="00407753" w:rsidRDefault="00853259">
      <w:pPr>
        <w:pStyle w:val="txt"/>
        <w:ind w:left="720"/>
      </w:pPr>
      <w:r>
        <w:t>The strip automatically advance</w:t>
      </w:r>
      <w:r w:rsidR="00407753">
        <w:t>s</w:t>
      </w:r>
      <w:r>
        <w:t xml:space="preserve"> along the strip loading station, under the </w:t>
      </w:r>
      <w:proofErr w:type="spellStart"/>
      <w:r>
        <w:t>readheads</w:t>
      </w:r>
      <w:proofErr w:type="spellEnd"/>
      <w:r>
        <w:t xml:space="preserve">, </w:t>
      </w:r>
      <w:r w:rsidR="00407753">
        <w:t>and</w:t>
      </w:r>
      <w:r>
        <w:t xml:space="preserve"> into the waste bin. </w:t>
      </w:r>
    </w:p>
    <w:p w:rsidR="00853259" w:rsidRDefault="0072325C">
      <w:pPr>
        <w:pStyle w:val="txt"/>
        <w:ind w:left="720"/>
        <w:rPr>
          <w:sz w:val="16"/>
        </w:rPr>
      </w:pPr>
      <w:r>
        <w:t>T</w:t>
      </w:r>
      <w:r w:rsidR="00407753">
        <w:t xml:space="preserve">he printer is set on </w:t>
      </w:r>
      <w:proofErr w:type="spellStart"/>
      <w:proofErr w:type="gramStart"/>
      <w:r w:rsidR="00407753">
        <w:t>On</w:t>
      </w:r>
      <w:proofErr w:type="spellEnd"/>
      <w:proofErr w:type="gramEnd"/>
      <w:r w:rsidR="00407753">
        <w:t>, t</w:t>
      </w:r>
      <w:r w:rsidR="00853259">
        <w:t xml:space="preserve">he results are printed and stored in memory. </w:t>
      </w:r>
      <w:r w:rsidR="00203EBD">
        <w:t>T</w:t>
      </w:r>
      <w:r w:rsidR="00407753">
        <w:t>he computer port is set to computer port, the control results are also transmitted to the host computer.</w:t>
      </w:r>
      <w:r w:rsidR="00853259">
        <w:rPr>
          <w:sz w:val="16"/>
        </w:rPr>
        <w:t xml:space="preserve"> </w:t>
      </w:r>
    </w:p>
    <w:p w:rsidR="00853259" w:rsidRDefault="00853259">
      <w:pPr>
        <w:pStyle w:val="Refnl"/>
      </w:pPr>
      <w:r>
        <w:t xml:space="preserve">After all controls </w:t>
      </w:r>
      <w:r w:rsidR="00A6414A">
        <w:t>are</w:t>
      </w:r>
      <w:r>
        <w:t xml:space="preserve"> run, </w:t>
      </w:r>
      <w:r w:rsidR="00A6414A">
        <w:t xml:space="preserve">select </w:t>
      </w:r>
      <w:r w:rsidR="00A6414A" w:rsidRPr="00A6414A">
        <w:rPr>
          <w:rFonts w:ascii="Arial" w:hAnsi="Arial" w:cs="Arial"/>
          <w:b/>
          <w:sz w:val="20"/>
        </w:rPr>
        <w:t>Return to Ready/Run</w:t>
      </w:r>
      <w:r w:rsidR="00A6414A">
        <w:t xml:space="preserve"> to </w:t>
      </w:r>
      <w:r>
        <w:t xml:space="preserve">exit the </w:t>
      </w:r>
      <w:r w:rsidR="00A6414A">
        <w:t xml:space="preserve">quality </w:t>
      </w:r>
      <w:r>
        <w:t>control screen.</w:t>
      </w:r>
    </w:p>
    <w:p w:rsidR="00853259" w:rsidRDefault="006E372F">
      <w:pPr>
        <w:pStyle w:val="txt"/>
      </w:pPr>
      <w:r>
        <w:rPr>
          <w:rFonts w:ascii="Arial" w:hAnsi="Arial"/>
          <w:b/>
          <w:sz w:val="20"/>
        </w:rPr>
        <w:t>IMPORTANT</w:t>
      </w:r>
      <w:r w:rsidR="00853259" w:rsidRPr="006E372F">
        <w:rPr>
          <w:rFonts w:ascii="Arial" w:hAnsi="Arial" w:cs="Arial"/>
          <w:b/>
          <w:sz w:val="20"/>
        </w:rPr>
        <w:t>:</w:t>
      </w:r>
      <w:r w:rsidR="00853259">
        <w:t xml:space="preserve"> Compare the control results to the </w:t>
      </w:r>
      <w:r w:rsidR="00D66E5A">
        <w:t>established control ranges</w:t>
      </w:r>
      <w:r w:rsidR="00853259">
        <w:t xml:space="preserve">. If any results are not within the expected range, do not test patient specimens. Troubleshoot and rerun the controls. You should only test and report patient results when control results are acceptable. </w:t>
      </w:r>
    </w:p>
    <w:p w:rsidR="00296DEF" w:rsidRDefault="00296DEF">
      <w:pPr>
        <w:pStyle w:val="txt"/>
      </w:pPr>
    </w:p>
    <w:p w:rsidR="00853259" w:rsidRDefault="00853259">
      <w:pPr>
        <w:pStyle w:val="h2"/>
      </w:pPr>
      <w:r>
        <w:t>Troubleshooting Out-of-Range QC Values</w:t>
      </w:r>
      <w:r w:rsidR="00656AD8">
        <w:t xml:space="preserve">   </w:t>
      </w:r>
    </w:p>
    <w:p w:rsidR="008E29CD" w:rsidRDefault="008E29CD" w:rsidP="008E29CD">
      <w:pPr>
        <w:pStyle w:val="txt"/>
      </w:pPr>
      <w:r>
        <w:t>If the control results fall outside of the values stated in the product’s package insert, the following sources of error may have occurred:</w:t>
      </w:r>
    </w:p>
    <w:tbl>
      <w:tblPr>
        <w:tblW w:w="0" w:type="auto"/>
        <w:tblInd w:w="378" w:type="dxa"/>
        <w:tblLayout w:type="fixed"/>
        <w:tblLook w:val="01E0" w:firstRow="1" w:lastRow="1" w:firstColumn="1" w:lastColumn="1" w:noHBand="0" w:noVBand="0"/>
      </w:tblPr>
      <w:tblGrid>
        <w:gridCol w:w="2700"/>
        <w:gridCol w:w="5940"/>
      </w:tblGrid>
      <w:tr w:rsidR="008E29CD" w:rsidTr="008E29CD">
        <w:tc>
          <w:tcPr>
            <w:tcW w:w="2700" w:type="dxa"/>
            <w:tcBorders>
              <w:top w:val="single" w:sz="6" w:space="0" w:color="auto"/>
              <w:bottom w:val="single" w:sz="6" w:space="0" w:color="auto"/>
            </w:tcBorders>
          </w:tcPr>
          <w:p w:rsidR="008E29CD" w:rsidRDefault="008E29CD" w:rsidP="0036138E">
            <w:pPr>
              <w:pStyle w:val="tablehd"/>
              <w:ind w:left="-18"/>
            </w:pPr>
            <w:r>
              <w:t>Cause</w:t>
            </w:r>
          </w:p>
        </w:tc>
        <w:tc>
          <w:tcPr>
            <w:tcW w:w="5940" w:type="dxa"/>
            <w:tcBorders>
              <w:top w:val="single" w:sz="6" w:space="0" w:color="auto"/>
              <w:bottom w:val="single" w:sz="6" w:space="0" w:color="auto"/>
            </w:tcBorders>
          </w:tcPr>
          <w:p w:rsidR="008E29CD" w:rsidRDefault="008E29CD" w:rsidP="0036138E">
            <w:pPr>
              <w:pStyle w:val="tablehd"/>
              <w:ind w:left="0"/>
            </w:pPr>
            <w:r>
              <w:t xml:space="preserve">Corrective Action </w:t>
            </w:r>
          </w:p>
        </w:tc>
      </w:tr>
      <w:tr w:rsidR="008E29CD" w:rsidTr="008E29CD">
        <w:tc>
          <w:tcPr>
            <w:tcW w:w="2700" w:type="dxa"/>
            <w:tcBorders>
              <w:top w:val="single" w:sz="6" w:space="0" w:color="auto"/>
              <w:bottom w:val="single" w:sz="6" w:space="0" w:color="auto"/>
            </w:tcBorders>
          </w:tcPr>
          <w:p w:rsidR="008E29CD" w:rsidRDefault="008E29CD" w:rsidP="0036138E">
            <w:pPr>
              <w:pStyle w:val="tabletxt"/>
            </w:pPr>
            <w:r>
              <w:t>Improper technique or analyzer setup.</w:t>
            </w:r>
          </w:p>
        </w:tc>
        <w:tc>
          <w:tcPr>
            <w:tcW w:w="5940" w:type="dxa"/>
            <w:tcBorders>
              <w:top w:val="single" w:sz="6" w:space="0" w:color="auto"/>
              <w:bottom w:val="single" w:sz="6" w:space="0" w:color="auto"/>
            </w:tcBorders>
          </w:tcPr>
          <w:p w:rsidR="008E29CD" w:rsidRDefault="008E29CD" w:rsidP="008E29CD">
            <w:pPr>
              <w:pStyle w:val="tabletxt"/>
            </w:pPr>
            <w:r>
              <w:t>Verify that the reagent strip used corresponds to the reagent strip name given on the top of the Ready/Run screen.</w:t>
            </w:r>
          </w:p>
          <w:p w:rsidR="008E29CD" w:rsidRDefault="008E29CD" w:rsidP="008E29CD">
            <w:pPr>
              <w:pStyle w:val="tabletxt"/>
            </w:pPr>
            <w:r>
              <w:t>Carefully repeat the control procedure described above.</w:t>
            </w:r>
          </w:p>
        </w:tc>
      </w:tr>
      <w:tr w:rsidR="008E29CD" w:rsidTr="008E29CD">
        <w:tc>
          <w:tcPr>
            <w:tcW w:w="2700" w:type="dxa"/>
            <w:tcBorders>
              <w:top w:val="single" w:sz="6" w:space="0" w:color="auto"/>
              <w:bottom w:val="single" w:sz="6" w:space="0" w:color="auto"/>
            </w:tcBorders>
          </w:tcPr>
          <w:p w:rsidR="008E29CD" w:rsidRDefault="008E29CD" w:rsidP="008E29CD">
            <w:pPr>
              <w:pStyle w:val="tabletxt"/>
            </w:pPr>
            <w:r>
              <w:t>Deterioration of the reagent strip test areas due to exposure to light, ambient moisture, or heat.</w:t>
            </w:r>
          </w:p>
        </w:tc>
        <w:tc>
          <w:tcPr>
            <w:tcW w:w="5940" w:type="dxa"/>
            <w:tcBorders>
              <w:top w:val="single" w:sz="6" w:space="0" w:color="auto"/>
              <w:bottom w:val="single" w:sz="6" w:space="0" w:color="auto"/>
            </w:tcBorders>
          </w:tcPr>
          <w:p w:rsidR="00C90424" w:rsidRDefault="008E29CD" w:rsidP="008E29CD">
            <w:pPr>
              <w:pStyle w:val="tabletxt"/>
            </w:pPr>
            <w:r>
              <w:t xml:space="preserve">Use a fresh bottle of </w:t>
            </w:r>
            <w:r w:rsidR="00C90424">
              <w:t>Siemens Diagnostics</w:t>
            </w:r>
            <w:r>
              <w:t xml:space="preserve"> Reagent Strips to repeat the</w:t>
            </w:r>
            <w:r w:rsidR="00C90424">
              <w:t xml:space="preserve"> </w:t>
            </w:r>
            <w:r>
              <w:t>quality control procedure.</w:t>
            </w:r>
          </w:p>
          <w:p w:rsidR="008E29CD" w:rsidRDefault="008E29CD" w:rsidP="008E29CD">
            <w:pPr>
              <w:pStyle w:val="tabletxt"/>
            </w:pPr>
            <w:r>
              <w:t>If fresh reagent strips fail to give results within the</w:t>
            </w:r>
            <w:r w:rsidR="00C90424">
              <w:t xml:space="preserve"> </w:t>
            </w:r>
            <w:r>
              <w:t>expected values</w:t>
            </w:r>
            <w:r w:rsidR="00C90424">
              <w:t>, proceed</w:t>
            </w:r>
            <w:r>
              <w:t xml:space="preserve"> to the next possible cause.</w:t>
            </w:r>
          </w:p>
        </w:tc>
      </w:tr>
      <w:tr w:rsidR="008E29CD" w:rsidTr="008E29CD">
        <w:tc>
          <w:tcPr>
            <w:tcW w:w="2700" w:type="dxa"/>
            <w:tcBorders>
              <w:top w:val="single" w:sz="6" w:space="0" w:color="auto"/>
              <w:bottom w:val="single" w:sz="6" w:space="0" w:color="auto"/>
            </w:tcBorders>
          </w:tcPr>
          <w:p w:rsidR="008E29CD" w:rsidRDefault="00C90424" w:rsidP="00C90424">
            <w:pPr>
              <w:pStyle w:val="tabletxt"/>
            </w:pPr>
            <w:r>
              <w:t>Deterioration of the control solution.</w:t>
            </w:r>
          </w:p>
        </w:tc>
        <w:tc>
          <w:tcPr>
            <w:tcW w:w="5940" w:type="dxa"/>
            <w:tcBorders>
              <w:top w:val="single" w:sz="6" w:space="0" w:color="auto"/>
              <w:bottom w:val="single" w:sz="6" w:space="0" w:color="auto"/>
            </w:tcBorders>
          </w:tcPr>
          <w:p w:rsidR="00C90424" w:rsidRDefault="00C90424" w:rsidP="00C90424">
            <w:pPr>
              <w:pStyle w:val="tabletxt"/>
            </w:pPr>
            <w:r>
              <w:t>Use a fresh control solution to repeat the quality control procedure.</w:t>
            </w:r>
          </w:p>
          <w:p w:rsidR="008E29CD" w:rsidRDefault="00C90424" w:rsidP="00C90424">
            <w:pPr>
              <w:pStyle w:val="tabletxt"/>
            </w:pPr>
            <w:r>
              <w:t>If fresh solution fails to give results within the expected values, proceed to the next possible cause.</w:t>
            </w:r>
          </w:p>
        </w:tc>
      </w:tr>
      <w:tr w:rsidR="00C90424" w:rsidTr="008E29CD">
        <w:tc>
          <w:tcPr>
            <w:tcW w:w="2700" w:type="dxa"/>
            <w:tcBorders>
              <w:top w:val="single" w:sz="6" w:space="0" w:color="auto"/>
              <w:bottom w:val="single" w:sz="6" w:space="0" w:color="auto"/>
            </w:tcBorders>
          </w:tcPr>
          <w:p w:rsidR="00C90424" w:rsidRDefault="00C90424" w:rsidP="00C90424">
            <w:pPr>
              <w:pStyle w:val="tabletxt"/>
            </w:pPr>
            <w:r>
              <w:t xml:space="preserve">Deterioration of the quality </w:t>
            </w:r>
            <w:r>
              <w:lastRenderedPageBreak/>
              <w:t>control product.</w:t>
            </w:r>
          </w:p>
        </w:tc>
        <w:tc>
          <w:tcPr>
            <w:tcW w:w="5940" w:type="dxa"/>
            <w:tcBorders>
              <w:top w:val="single" w:sz="6" w:space="0" w:color="auto"/>
              <w:bottom w:val="single" w:sz="6" w:space="0" w:color="auto"/>
            </w:tcBorders>
          </w:tcPr>
          <w:p w:rsidR="00C90424" w:rsidRDefault="00C90424" w:rsidP="00C90424">
            <w:pPr>
              <w:pStyle w:val="tabletxt"/>
            </w:pPr>
            <w:r>
              <w:lastRenderedPageBreak/>
              <w:t>Prepare control solution using a fresh bottle of control product.</w:t>
            </w:r>
          </w:p>
          <w:p w:rsidR="00C90424" w:rsidRDefault="00C90424" w:rsidP="00C90424">
            <w:pPr>
              <w:pStyle w:val="tabletxt"/>
            </w:pPr>
            <w:r>
              <w:lastRenderedPageBreak/>
              <w:t>Repeat the quality control procedure.</w:t>
            </w:r>
          </w:p>
          <w:p w:rsidR="00C90424" w:rsidRDefault="00C90424" w:rsidP="00C90424">
            <w:pPr>
              <w:pStyle w:val="tabletxt"/>
            </w:pPr>
            <w:r>
              <w:t>If control solution from a fresh bottle fails to give results within the expected values, proceed to the next possible cause.</w:t>
            </w:r>
          </w:p>
        </w:tc>
      </w:tr>
      <w:tr w:rsidR="00C90424" w:rsidTr="008E29CD">
        <w:tc>
          <w:tcPr>
            <w:tcW w:w="2700" w:type="dxa"/>
            <w:tcBorders>
              <w:top w:val="single" w:sz="6" w:space="0" w:color="auto"/>
              <w:bottom w:val="single" w:sz="6" w:space="0" w:color="auto"/>
            </w:tcBorders>
          </w:tcPr>
          <w:p w:rsidR="00C90424" w:rsidRDefault="00C90424" w:rsidP="00C90424">
            <w:pPr>
              <w:pStyle w:val="tabletxt"/>
            </w:pPr>
            <w:proofErr w:type="spellStart"/>
            <w:r>
              <w:lastRenderedPageBreak/>
              <w:t>Clinitek</w:t>
            </w:r>
            <w:proofErr w:type="spellEnd"/>
            <w:r>
              <w:t xml:space="preserve"> </w:t>
            </w:r>
            <w:proofErr w:type="spellStart"/>
            <w:r>
              <w:t>Advantus</w:t>
            </w:r>
            <w:proofErr w:type="spellEnd"/>
            <w:r>
              <w:t xml:space="preserve"> </w:t>
            </w:r>
            <w:proofErr w:type="gramStart"/>
            <w:r>
              <w:t>analyzer malfunction</w:t>
            </w:r>
            <w:proofErr w:type="gramEnd"/>
            <w:r>
              <w:t>.</w:t>
            </w:r>
          </w:p>
        </w:tc>
        <w:tc>
          <w:tcPr>
            <w:tcW w:w="5940" w:type="dxa"/>
            <w:tcBorders>
              <w:top w:val="single" w:sz="6" w:space="0" w:color="auto"/>
              <w:bottom w:val="single" w:sz="6" w:space="0" w:color="auto"/>
            </w:tcBorders>
          </w:tcPr>
          <w:p w:rsidR="00C90424" w:rsidRDefault="00C90424" w:rsidP="00C90424">
            <w:pPr>
              <w:pStyle w:val="tabletxt"/>
            </w:pPr>
            <w:r>
              <w:t xml:space="preserve">Perform the procedure in </w:t>
            </w:r>
            <w:r w:rsidRPr="00C90424">
              <w:rPr>
                <w:i/>
              </w:rPr>
              <w:t>Performing the Initial Analyzer Check</w:t>
            </w:r>
            <w:r>
              <w:t xml:space="preserve"> in </w:t>
            </w:r>
            <w:r w:rsidRPr="00C90424">
              <w:rPr>
                <w:i/>
              </w:rPr>
              <w:t>Section 8</w:t>
            </w:r>
            <w:r>
              <w:t xml:space="preserve"> of your </w:t>
            </w:r>
            <w:proofErr w:type="spellStart"/>
            <w:r w:rsidRPr="00953947">
              <w:rPr>
                <w:i/>
              </w:rPr>
              <w:t>Clinitek</w:t>
            </w:r>
            <w:proofErr w:type="spellEnd"/>
            <w:r w:rsidRPr="00953947">
              <w:rPr>
                <w:i/>
              </w:rPr>
              <w:t xml:space="preserve"> </w:t>
            </w:r>
            <w:proofErr w:type="spellStart"/>
            <w:r w:rsidRPr="00953947">
              <w:rPr>
                <w:i/>
              </w:rPr>
              <w:t>Advantus</w:t>
            </w:r>
            <w:proofErr w:type="spellEnd"/>
            <w:r w:rsidRPr="00953947">
              <w:rPr>
                <w:i/>
              </w:rPr>
              <w:t xml:space="preserve"> Operator’s Guide</w:t>
            </w:r>
            <w:r>
              <w:t>.</w:t>
            </w:r>
          </w:p>
          <w:p w:rsidR="00C90424" w:rsidRDefault="00C90424" w:rsidP="00C90424">
            <w:pPr>
              <w:pStyle w:val="tabletxt"/>
            </w:pPr>
            <w:r>
              <w:t xml:space="preserve">If you cannot successfully complete the initial analyzer check or the quality control procedure, an analyzer malfunction or reagent strip problem may exist. Refer to </w:t>
            </w:r>
            <w:r w:rsidR="00953947" w:rsidRPr="00953947">
              <w:rPr>
                <w:i/>
              </w:rPr>
              <w:t>Troubleshooting</w:t>
            </w:r>
            <w:r w:rsidR="00953947">
              <w:t xml:space="preserve"> in </w:t>
            </w:r>
            <w:r w:rsidRPr="00953947">
              <w:rPr>
                <w:i/>
              </w:rPr>
              <w:t>Section 6</w:t>
            </w:r>
            <w:r>
              <w:t>,</w:t>
            </w:r>
            <w:r w:rsidR="00953947">
              <w:t xml:space="preserve"> of your </w:t>
            </w:r>
            <w:proofErr w:type="spellStart"/>
            <w:r w:rsidR="00953947" w:rsidRPr="00953947">
              <w:rPr>
                <w:i/>
              </w:rPr>
              <w:t>Clinitek</w:t>
            </w:r>
            <w:proofErr w:type="spellEnd"/>
            <w:r w:rsidR="00953947" w:rsidRPr="00953947">
              <w:rPr>
                <w:i/>
              </w:rPr>
              <w:t xml:space="preserve"> </w:t>
            </w:r>
            <w:proofErr w:type="spellStart"/>
            <w:r w:rsidR="00953947" w:rsidRPr="00953947">
              <w:rPr>
                <w:i/>
              </w:rPr>
              <w:t>Advantus</w:t>
            </w:r>
            <w:proofErr w:type="spellEnd"/>
            <w:r w:rsidR="00953947" w:rsidRPr="00953947">
              <w:rPr>
                <w:i/>
              </w:rPr>
              <w:t xml:space="preserve"> Operator’s Guide</w:t>
            </w:r>
            <w:r>
              <w:t xml:space="preserve"> for more information, or contact your local technical support provider for assistance.</w:t>
            </w:r>
          </w:p>
        </w:tc>
      </w:tr>
    </w:tbl>
    <w:p w:rsidR="00853259" w:rsidRDefault="00853259">
      <w:pPr>
        <w:pStyle w:val="Heading1"/>
      </w:pPr>
      <w:r>
        <w:t xml:space="preserve">Instrument Operating Procedure </w:t>
      </w:r>
    </w:p>
    <w:p w:rsidR="00853259" w:rsidRDefault="00853259">
      <w:pPr>
        <w:pStyle w:val="h2"/>
        <w:spacing w:after="120"/>
        <w:ind w:left="274"/>
      </w:pPr>
      <w:r>
        <w:t xml:space="preserve">Testing </w:t>
      </w:r>
      <w:r w:rsidR="005818BC">
        <w:t>Routine Samples</w:t>
      </w:r>
      <w:r>
        <w:t xml:space="preserve">  </w:t>
      </w:r>
    </w:p>
    <w:tbl>
      <w:tblPr>
        <w:tblW w:w="0" w:type="auto"/>
        <w:tblInd w:w="360" w:type="dxa"/>
        <w:tblLayout w:type="fixed"/>
        <w:tblCellMar>
          <w:left w:w="0" w:type="dxa"/>
          <w:right w:w="0" w:type="dxa"/>
        </w:tblCellMar>
        <w:tblLook w:val="0000" w:firstRow="0" w:lastRow="0" w:firstColumn="0" w:lastColumn="0" w:noHBand="0" w:noVBand="0"/>
      </w:tblPr>
      <w:tblGrid>
        <w:gridCol w:w="516"/>
        <w:gridCol w:w="120"/>
        <w:gridCol w:w="7932"/>
      </w:tblGrid>
      <w:tr w:rsidR="00853259">
        <w:trPr>
          <w:cantSplit/>
        </w:trPr>
        <w:tc>
          <w:tcPr>
            <w:tcW w:w="516" w:type="dxa"/>
          </w:tcPr>
          <w:p w:rsidR="00853259" w:rsidRDefault="00CE76E4">
            <w:pPr>
              <w:pStyle w:val="graphicsymbol"/>
              <w:spacing w:after="0"/>
            </w:pPr>
            <w:r>
              <w:rPr>
                <w:noProof/>
              </w:rPr>
              <w:drawing>
                <wp:inline distT="0" distB="0" distL="0" distR="0">
                  <wp:extent cx="323850" cy="285750"/>
                  <wp:effectExtent l="19050" t="0" r="0" b="0"/>
                  <wp:docPr id="2" name="Picture 2" descr="med_biohazard ale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_biohazard alert 1"/>
                          <pic:cNvPicPr>
                            <a:picLocks noChangeAspect="1" noChangeArrowheads="1"/>
                          </pic:cNvPicPr>
                        </pic:nvPicPr>
                        <pic:blipFill>
                          <a:blip r:embed="rId9" cstate="print"/>
                          <a:srcRect/>
                          <a:stretch>
                            <a:fillRect/>
                          </a:stretch>
                        </pic:blipFill>
                        <pic:spPr bwMode="auto">
                          <a:xfrm>
                            <a:off x="0" y="0"/>
                            <a:ext cx="323850" cy="285750"/>
                          </a:xfrm>
                          <a:prstGeom prst="rect">
                            <a:avLst/>
                          </a:prstGeom>
                          <a:noFill/>
                          <a:ln w="9525">
                            <a:noFill/>
                            <a:miter lim="800000"/>
                            <a:headEnd/>
                            <a:tailEnd/>
                          </a:ln>
                        </pic:spPr>
                      </pic:pic>
                    </a:graphicData>
                  </a:graphic>
                </wp:inline>
              </w:drawing>
            </w:r>
          </w:p>
        </w:tc>
        <w:tc>
          <w:tcPr>
            <w:tcW w:w="120" w:type="dxa"/>
          </w:tcPr>
          <w:p w:rsidR="00853259" w:rsidRDefault="00853259"/>
        </w:tc>
        <w:tc>
          <w:tcPr>
            <w:tcW w:w="7932" w:type="dxa"/>
          </w:tcPr>
          <w:p w:rsidR="00853259" w:rsidRDefault="00853259">
            <w:pPr>
              <w:pStyle w:val="txt"/>
              <w:spacing w:after="0"/>
              <w:ind w:left="84"/>
              <w:rPr>
                <w:rStyle w:val="Boldinline"/>
              </w:rPr>
            </w:pPr>
            <w:r>
              <w:rPr>
                <w:rStyle w:val="Boldinline"/>
              </w:rPr>
              <w:t xml:space="preserve">BIOHAZARD </w:t>
            </w:r>
          </w:p>
          <w:p w:rsidR="00853259" w:rsidRDefault="00853259">
            <w:pPr>
              <w:pStyle w:val="txt"/>
              <w:ind w:left="84"/>
              <w:rPr>
                <w:rStyle w:val="Boldinline"/>
                <w:b w:val="0"/>
              </w:rPr>
            </w:pPr>
            <w:r>
              <w:t xml:space="preserve">All products or objects that come in contact with human or animal body fluids should be handled, before and after cleaning, as if capable of transmitting infectious diseases. Wear </w:t>
            </w:r>
            <w:r w:rsidR="00D66E5A">
              <w:t>proper personal protective equipment</w:t>
            </w:r>
            <w:r>
              <w:t>.</w:t>
            </w:r>
          </w:p>
        </w:tc>
      </w:tr>
    </w:tbl>
    <w:p w:rsidR="006E372F" w:rsidRDefault="006E372F" w:rsidP="006E372F">
      <w:pPr>
        <w:pStyle w:val="h3"/>
      </w:pPr>
      <w:r>
        <w:t xml:space="preserve">Testing </w:t>
      </w:r>
      <w:proofErr w:type="gramStart"/>
      <w:r>
        <w:t>Without</w:t>
      </w:r>
      <w:proofErr w:type="gramEnd"/>
      <w:r>
        <w:t xml:space="preserve"> a </w:t>
      </w:r>
      <w:proofErr w:type="spellStart"/>
      <w:r>
        <w:t>Loadlist</w:t>
      </w:r>
      <w:proofErr w:type="spellEnd"/>
      <w:r>
        <w:t xml:space="preserve"> using the Specimen ID</w:t>
      </w:r>
    </w:p>
    <w:p w:rsidR="006E372F" w:rsidRDefault="006E372F" w:rsidP="006E372F">
      <w:pPr>
        <w:pStyle w:val="txt"/>
      </w:pPr>
      <w:r w:rsidRPr="006E372F">
        <w:rPr>
          <w:rFonts w:ascii="Arial" w:hAnsi="Arial" w:cs="Arial"/>
          <w:b/>
          <w:sz w:val="20"/>
        </w:rPr>
        <w:t>NOTE</w:t>
      </w:r>
      <w:r>
        <w:t xml:space="preserve">: You can use this procedure only if Enter Sample IDs is </w:t>
      </w:r>
      <w:proofErr w:type="gramStart"/>
      <w:r>
        <w:t>On</w:t>
      </w:r>
      <w:proofErr w:type="gramEnd"/>
      <w:r>
        <w:t xml:space="preserve">. </w:t>
      </w:r>
      <w:r w:rsidRPr="00B84FEA">
        <w:t xml:space="preserve">Refer to your </w:t>
      </w:r>
      <w:proofErr w:type="spellStart"/>
      <w:r w:rsidRPr="006E372F">
        <w:rPr>
          <w:i/>
        </w:rPr>
        <w:t>Clinitek</w:t>
      </w:r>
      <w:proofErr w:type="spellEnd"/>
      <w:r w:rsidRPr="006E372F">
        <w:rPr>
          <w:i/>
        </w:rPr>
        <w:t xml:space="preserve"> </w:t>
      </w:r>
      <w:proofErr w:type="spellStart"/>
      <w:r w:rsidRPr="00B84FEA">
        <w:rPr>
          <w:i/>
        </w:rPr>
        <w:t>Advantus</w:t>
      </w:r>
      <w:proofErr w:type="spellEnd"/>
      <w:r w:rsidRPr="00B84FEA">
        <w:rPr>
          <w:i/>
        </w:rPr>
        <w:t xml:space="preserve"> Operator’s Guide, Section 8, </w:t>
      </w:r>
      <w:proofErr w:type="gramStart"/>
      <w:r w:rsidRPr="00B84FEA">
        <w:rPr>
          <w:i/>
        </w:rPr>
        <w:t>Setup</w:t>
      </w:r>
      <w:proofErr w:type="gramEnd"/>
      <w:r w:rsidRPr="00B84FEA">
        <w:rPr>
          <w:i/>
        </w:rPr>
        <w:t xml:space="preserve"> Menu </w:t>
      </w:r>
      <w:r>
        <w:rPr>
          <w:i/>
        </w:rPr>
        <w:t>7</w:t>
      </w:r>
      <w:r w:rsidRPr="00B84FEA">
        <w:t xml:space="preserve"> for </w:t>
      </w:r>
      <w:r>
        <w:t>information on this setting</w:t>
      </w:r>
      <w:r w:rsidRPr="00B84FEA">
        <w:t>.</w:t>
      </w:r>
    </w:p>
    <w:p w:rsidR="00611383" w:rsidRDefault="00611383" w:rsidP="006E372F">
      <w:pPr>
        <w:pStyle w:val="txt"/>
      </w:pPr>
      <w:r w:rsidRPr="006E372F">
        <w:rPr>
          <w:rFonts w:ascii="Arial" w:hAnsi="Arial" w:cs="Arial"/>
          <w:b/>
          <w:sz w:val="20"/>
        </w:rPr>
        <w:t>NOTE</w:t>
      </w:r>
      <w:r>
        <w:t xml:space="preserve">: </w:t>
      </w:r>
      <w:r w:rsidRPr="003C5C75">
        <w:t xml:space="preserve">Observe the color and turbidity of each specimen, and examine the urine for presence of gross bile (indicated by a dark golden color) and gross blood.  Care should be exercised that the reagent strip bilirubin and </w:t>
      </w:r>
      <w:proofErr w:type="spellStart"/>
      <w:r w:rsidRPr="003C5C75">
        <w:t>ictotest</w:t>
      </w:r>
      <w:proofErr w:type="spellEnd"/>
      <w:r w:rsidRPr="003C5C75">
        <w:t xml:space="preserve"> should also be positive if gross bile is positive, and reagent blood also should be positive if gross blood is reported positive.</w:t>
      </w:r>
    </w:p>
    <w:p w:rsidR="006E372F" w:rsidRDefault="00CF273B" w:rsidP="00CF273B">
      <w:pPr>
        <w:pStyle w:val="Refnl"/>
        <w:numPr>
          <w:ilvl w:val="0"/>
          <w:numId w:val="17"/>
        </w:numPr>
      </w:pPr>
      <w:r>
        <w:t xml:space="preserve">At the Ready/Run screen, select </w:t>
      </w:r>
      <w:r w:rsidRPr="00CF273B">
        <w:rPr>
          <w:rFonts w:ascii="Arial" w:hAnsi="Arial" w:cs="Arial"/>
          <w:b/>
          <w:sz w:val="20"/>
        </w:rPr>
        <w:t>ID</w:t>
      </w:r>
      <w:r>
        <w:t>.</w:t>
      </w:r>
    </w:p>
    <w:p w:rsidR="00CF273B" w:rsidRDefault="00CF273B" w:rsidP="00CF273B">
      <w:pPr>
        <w:pStyle w:val="Refnl"/>
        <w:numPr>
          <w:ilvl w:val="0"/>
          <w:numId w:val="17"/>
        </w:numPr>
      </w:pPr>
      <w:r>
        <w:t>Enter the ID number for the specimen you are about to test.</w:t>
      </w:r>
    </w:p>
    <w:p w:rsidR="00CF273B" w:rsidRDefault="00CF273B" w:rsidP="00CF273B">
      <w:pPr>
        <w:pStyle w:val="txt"/>
        <w:ind w:left="720"/>
      </w:pPr>
      <w:r>
        <w:t xml:space="preserve">Select </w:t>
      </w:r>
      <w:r w:rsidRPr="00CF273B">
        <w:rPr>
          <w:rFonts w:ascii="Arial" w:hAnsi="Arial" w:cs="Arial"/>
          <w:b/>
          <w:sz w:val="20"/>
        </w:rPr>
        <w:t>A-Z</w:t>
      </w:r>
      <w:r>
        <w:t xml:space="preserve"> to enter alphabetic characters.</w:t>
      </w:r>
      <w:r w:rsidR="00C27470">
        <w:t xml:space="preserve">   </w:t>
      </w:r>
      <w:r>
        <w:t xml:space="preserve">You can also scan </w:t>
      </w:r>
      <w:r w:rsidR="00975FA3">
        <w:t>the ID (Barcode #)</w:t>
      </w:r>
      <w:r>
        <w:t xml:space="preserve"> from a barcoded label using the handheld barcode reader.</w:t>
      </w:r>
    </w:p>
    <w:p w:rsidR="00C27470" w:rsidRDefault="00C27470" w:rsidP="00C27470">
      <w:pPr>
        <w:pStyle w:val="Refnl"/>
        <w:numPr>
          <w:ilvl w:val="0"/>
          <w:numId w:val="17"/>
        </w:numPr>
      </w:pPr>
      <w:r>
        <w:t>Use the cycle key to e</w:t>
      </w:r>
      <w:r w:rsidR="00CF273B">
        <w:t xml:space="preserve">nter the </w:t>
      </w:r>
      <w:r>
        <w:t xml:space="preserve">color and </w:t>
      </w:r>
      <w:r w:rsidR="00CF273B">
        <w:t>clarity</w:t>
      </w:r>
      <w:r>
        <w:t>, or scan the color and clarity by scanning the barcoded symbols provided with the handheld barcode reader.</w:t>
      </w:r>
    </w:p>
    <w:p w:rsidR="00CF273B" w:rsidRDefault="00CF273B" w:rsidP="00CF273B">
      <w:pPr>
        <w:pStyle w:val="Refnl"/>
        <w:numPr>
          <w:ilvl w:val="0"/>
          <w:numId w:val="17"/>
        </w:numPr>
      </w:pPr>
      <w:r>
        <w:t>When th</w:t>
      </w:r>
      <w:r w:rsidR="00C27470">
        <w:t>is</w:t>
      </w:r>
      <w:r>
        <w:t xml:space="preserve"> information is correctly entered, select </w:t>
      </w:r>
      <w:r w:rsidRPr="00CF273B">
        <w:rPr>
          <w:rFonts w:ascii="Arial" w:hAnsi="Arial" w:cs="Arial"/>
          <w:b/>
          <w:sz w:val="20"/>
        </w:rPr>
        <w:t>Enter</w:t>
      </w:r>
      <w:r>
        <w:t xml:space="preserve"> or scan the </w:t>
      </w:r>
      <w:r w:rsidRPr="00CF273B">
        <w:rPr>
          <w:rFonts w:ascii="Arial" w:hAnsi="Arial" w:cs="Arial"/>
          <w:b/>
          <w:sz w:val="20"/>
        </w:rPr>
        <w:t>Enter</w:t>
      </w:r>
      <w:r>
        <w:t xml:space="preserve"> code from the color or clarity card.</w:t>
      </w:r>
    </w:p>
    <w:p w:rsidR="00CF273B" w:rsidRDefault="00CF273B" w:rsidP="00CF273B">
      <w:pPr>
        <w:pStyle w:val="txt"/>
        <w:ind w:left="720"/>
      </w:pPr>
      <w:r>
        <w:t>The display changes to allow entry of the next ID number, and the push bar moves to the left so you can place a strip on the loading station.</w:t>
      </w:r>
      <w:r w:rsidR="00975FA3">
        <w:t xml:space="preserve">  </w:t>
      </w:r>
      <w:r w:rsidR="00975FA3" w:rsidRPr="00F4346D">
        <w:rPr>
          <w:u w:val="single"/>
        </w:rPr>
        <w:t>Do not</w:t>
      </w:r>
      <w:r w:rsidR="00975FA3">
        <w:t xml:space="preserve"> enter another </w:t>
      </w:r>
      <w:r w:rsidR="00C57242">
        <w:t xml:space="preserve">urine sample </w:t>
      </w:r>
      <w:r w:rsidR="00975FA3">
        <w:t>ID if you just want to proceed to the analysis of t</w:t>
      </w:r>
      <w:r w:rsidR="00987EBC">
        <w:t xml:space="preserve">he sample you have just entered.  If another ID is entered without a strip being detected, the analyzer automatically creates a load list.  </w:t>
      </w:r>
    </w:p>
    <w:p w:rsidR="005964D9" w:rsidRDefault="00987EBC" w:rsidP="00CF273B">
      <w:pPr>
        <w:pStyle w:val="Refnl"/>
        <w:numPr>
          <w:ilvl w:val="0"/>
          <w:numId w:val="17"/>
        </w:numPr>
      </w:pPr>
      <w:r>
        <w:t xml:space="preserve">Remove a Siemens </w:t>
      </w:r>
      <w:proofErr w:type="spellStart"/>
      <w:r>
        <w:t>Multistix</w:t>
      </w:r>
      <w:proofErr w:type="spellEnd"/>
      <w:r>
        <w:t xml:space="preserve"> 10 SG reagent strip from its container.  </w:t>
      </w:r>
      <w:r w:rsidR="005964D9">
        <w:t>C</w:t>
      </w:r>
      <w:r w:rsidR="004B4043">
        <w:t>ompletely immerse all of the reagent pads</w:t>
      </w:r>
      <w:r>
        <w:t xml:space="preserve"> on the strip</w:t>
      </w:r>
      <w:r w:rsidR="004B4043">
        <w:t xml:space="preserve">, except the white ID band, into the </w:t>
      </w:r>
      <w:r w:rsidR="005964D9">
        <w:t>sample.</w:t>
      </w:r>
      <w:r w:rsidR="004B4043">
        <w:t xml:space="preserve">  </w:t>
      </w:r>
    </w:p>
    <w:p w:rsidR="005964D9" w:rsidRDefault="005964D9" w:rsidP="005964D9">
      <w:pPr>
        <w:pStyle w:val="Refnl"/>
        <w:numPr>
          <w:ilvl w:val="0"/>
          <w:numId w:val="17"/>
        </w:numPr>
      </w:pPr>
      <w:r>
        <w:t>Immediately remove the reagent strip</w:t>
      </w:r>
      <w:r w:rsidR="00987EBC">
        <w:t xml:space="preserve"> from the sample</w:t>
      </w:r>
      <w:r>
        <w:t xml:space="preserve">. </w:t>
      </w:r>
    </w:p>
    <w:p w:rsidR="005964D9" w:rsidRDefault="004B4043" w:rsidP="00CF273B">
      <w:pPr>
        <w:pStyle w:val="Refnl"/>
        <w:numPr>
          <w:ilvl w:val="0"/>
          <w:numId w:val="17"/>
        </w:numPr>
      </w:pPr>
      <w:r>
        <w:t>While removing the strip, run the edge against the side of the container</w:t>
      </w:r>
      <w:r w:rsidR="005964D9">
        <w:t xml:space="preserve"> to remove excess liquid. </w:t>
      </w:r>
    </w:p>
    <w:p w:rsidR="005964D9" w:rsidRDefault="005964D9" w:rsidP="005964D9">
      <w:pPr>
        <w:pStyle w:val="txt"/>
        <w:ind w:left="720"/>
      </w:pPr>
      <w:r w:rsidRPr="00407753">
        <w:rPr>
          <w:rFonts w:ascii="Arial" w:hAnsi="Arial" w:cs="Arial"/>
          <w:b/>
          <w:sz w:val="20"/>
        </w:rPr>
        <w:t>CAUTION:</w:t>
      </w:r>
      <w:r>
        <w:t xml:space="preserve"> </w:t>
      </w:r>
      <w:r w:rsidRPr="00D66E5A">
        <w:rPr>
          <w:b/>
        </w:rPr>
        <w:t>Do not</w:t>
      </w:r>
      <w:r>
        <w:t xml:space="preserve"> </w:t>
      </w:r>
      <w:r w:rsidRPr="00D66E5A">
        <w:rPr>
          <w:b/>
        </w:rPr>
        <w:t>blot</w:t>
      </w:r>
      <w:r>
        <w:t xml:space="preserve"> the edge of the strip. This could affect results.</w:t>
      </w:r>
    </w:p>
    <w:p w:rsidR="005964D9" w:rsidRDefault="005964D9" w:rsidP="005964D9">
      <w:pPr>
        <w:pStyle w:val="Refnl"/>
        <w:numPr>
          <w:ilvl w:val="0"/>
          <w:numId w:val="17"/>
        </w:numPr>
      </w:pPr>
      <w:r>
        <w:t>Place the reagent strip onto the supports of the strip loading station, with reagent pads facing up.</w:t>
      </w:r>
    </w:p>
    <w:p w:rsidR="004B4043" w:rsidRDefault="004B4043" w:rsidP="00CF273B">
      <w:pPr>
        <w:pStyle w:val="Refnl"/>
        <w:numPr>
          <w:ilvl w:val="0"/>
          <w:numId w:val="17"/>
        </w:numPr>
      </w:pPr>
      <w:r>
        <w:t>Place the strip to the right and parallel to the push bar, line up with the triangle mark on the top of the loading station.  Ensure that the end of the strip is against the back wall of the platform and that is not touching the bottom of the strip loading station.</w:t>
      </w:r>
    </w:p>
    <w:p w:rsidR="00CF273B" w:rsidRDefault="005964D9" w:rsidP="00987EBC">
      <w:pPr>
        <w:pStyle w:val="txt"/>
        <w:ind w:left="720"/>
      </w:pPr>
      <w:r w:rsidRPr="00407753">
        <w:rPr>
          <w:rFonts w:ascii="Arial" w:hAnsi="Arial" w:cs="Arial"/>
          <w:b/>
          <w:sz w:val="20"/>
        </w:rPr>
        <w:lastRenderedPageBreak/>
        <w:t>CAUTION:</w:t>
      </w:r>
      <w:r>
        <w:t xml:space="preserve"> Improper placement may cause the analyzer to jam or the strip to incorrectly align under the </w:t>
      </w:r>
      <w:proofErr w:type="spellStart"/>
      <w:r>
        <w:t>readheads</w:t>
      </w:r>
      <w:proofErr w:type="spellEnd"/>
      <w:r>
        <w:t>.</w:t>
      </w:r>
      <w:r>
        <w:rPr>
          <w:rFonts w:ascii="Arial" w:hAnsi="Arial" w:cs="Arial"/>
          <w:b/>
          <w:sz w:val="20"/>
        </w:rPr>
        <w:t xml:space="preserve">        </w:t>
      </w:r>
    </w:p>
    <w:p w:rsidR="00273B2A" w:rsidRDefault="00987EBC" w:rsidP="00987EBC">
      <w:pPr>
        <w:pStyle w:val="Refnl"/>
        <w:numPr>
          <w:ilvl w:val="0"/>
          <w:numId w:val="17"/>
        </w:numPr>
      </w:pPr>
      <w:r>
        <w:t xml:space="preserve">The strip automatically advances along the strip loading station, under the </w:t>
      </w:r>
      <w:proofErr w:type="spellStart"/>
      <w:r>
        <w:t>readheads</w:t>
      </w:r>
      <w:proofErr w:type="spellEnd"/>
      <w:r>
        <w:t xml:space="preserve">, and into the waste bin. </w:t>
      </w:r>
    </w:p>
    <w:p w:rsidR="00273B2A" w:rsidRDefault="00273B2A" w:rsidP="00987EBC">
      <w:pPr>
        <w:pStyle w:val="Refnl"/>
        <w:numPr>
          <w:ilvl w:val="0"/>
          <w:numId w:val="17"/>
        </w:numPr>
      </w:pPr>
      <w:r>
        <w:t xml:space="preserve">The printer is set on </w:t>
      </w:r>
      <w:proofErr w:type="spellStart"/>
      <w:proofErr w:type="gramStart"/>
      <w:r>
        <w:t>On</w:t>
      </w:r>
      <w:proofErr w:type="spellEnd"/>
      <w:proofErr w:type="gramEnd"/>
      <w:r>
        <w:t xml:space="preserve">, the results are printed and stored in memory.  The computer port is set to computer </w:t>
      </w:r>
      <w:proofErr w:type="gramStart"/>
      <w:r>
        <w:t>port,</w:t>
      </w:r>
      <w:proofErr w:type="gramEnd"/>
      <w:r>
        <w:t xml:space="preserve"> the results are also transmitted to the host computer.</w:t>
      </w:r>
    </w:p>
    <w:p w:rsidR="00CF273B" w:rsidRDefault="0020618B" w:rsidP="00CF273B">
      <w:pPr>
        <w:pStyle w:val="Refnl"/>
        <w:numPr>
          <w:ilvl w:val="0"/>
          <w:numId w:val="17"/>
        </w:numPr>
      </w:pPr>
      <w:r>
        <w:t xml:space="preserve">Repeat steps 2 through </w:t>
      </w:r>
      <w:r w:rsidR="00987EBC">
        <w:t>9</w:t>
      </w:r>
      <w:r>
        <w:t xml:space="preserve"> of this procedure for </w:t>
      </w:r>
      <w:r w:rsidR="00987EBC">
        <w:t xml:space="preserve">additional </w:t>
      </w:r>
      <w:r>
        <w:t>specimen</w:t>
      </w:r>
      <w:r w:rsidR="00987EBC">
        <w:t xml:space="preserve"> you are going to test</w:t>
      </w:r>
      <w:r>
        <w:t>.</w:t>
      </w:r>
    </w:p>
    <w:p w:rsidR="00853259" w:rsidRPr="00C134AB" w:rsidRDefault="00C134AB">
      <w:pPr>
        <w:pStyle w:val="h3"/>
      </w:pPr>
      <w:r w:rsidRPr="00C134AB">
        <w:t xml:space="preserve">Testing Using </w:t>
      </w:r>
      <w:proofErr w:type="spellStart"/>
      <w:r w:rsidRPr="00C134AB">
        <w:t>Loadlists</w:t>
      </w:r>
      <w:proofErr w:type="spellEnd"/>
    </w:p>
    <w:p w:rsidR="00853259" w:rsidRDefault="00C134AB">
      <w:pPr>
        <w:pStyle w:val="txt"/>
      </w:pPr>
      <w:r>
        <w:t xml:space="preserve">You can enter a </w:t>
      </w:r>
      <w:proofErr w:type="spellStart"/>
      <w:r>
        <w:t>loadlist</w:t>
      </w:r>
      <w:proofErr w:type="spellEnd"/>
      <w:r>
        <w:t xml:space="preserve"> of up to 200 Specimen IDs before starting the run. </w:t>
      </w:r>
      <w:r w:rsidR="00273B2A">
        <w:t>E</w:t>
      </w:r>
      <w:r>
        <w:t>nter the</w:t>
      </w:r>
      <w:r w:rsidR="00A340F9">
        <w:t xml:space="preserve"> IDs from the analyzer display</w:t>
      </w:r>
      <w:r>
        <w:t>.</w:t>
      </w:r>
    </w:p>
    <w:p w:rsidR="00C134AB" w:rsidRDefault="00C134AB" w:rsidP="00C134AB">
      <w:pPr>
        <w:pStyle w:val="txt"/>
      </w:pPr>
      <w:r w:rsidRPr="006E372F">
        <w:rPr>
          <w:rFonts w:ascii="Arial" w:hAnsi="Arial" w:cs="Arial"/>
          <w:b/>
          <w:sz w:val="20"/>
        </w:rPr>
        <w:t>NOTE</w:t>
      </w:r>
      <w:r>
        <w:t xml:space="preserve">: You can use this procedure only if Enter Sample IDs is </w:t>
      </w:r>
      <w:proofErr w:type="gramStart"/>
      <w:r>
        <w:t>On</w:t>
      </w:r>
      <w:proofErr w:type="gramEnd"/>
      <w:r>
        <w:t xml:space="preserve">. </w:t>
      </w:r>
      <w:r w:rsidRPr="00B84FEA">
        <w:t xml:space="preserve">Refer to your </w:t>
      </w:r>
      <w:proofErr w:type="spellStart"/>
      <w:r w:rsidRPr="006E372F">
        <w:rPr>
          <w:i/>
        </w:rPr>
        <w:t>Clinitek</w:t>
      </w:r>
      <w:proofErr w:type="spellEnd"/>
      <w:r w:rsidRPr="006E372F">
        <w:rPr>
          <w:i/>
        </w:rPr>
        <w:t xml:space="preserve"> </w:t>
      </w:r>
      <w:proofErr w:type="spellStart"/>
      <w:r w:rsidRPr="00B84FEA">
        <w:rPr>
          <w:i/>
        </w:rPr>
        <w:t>Advantus</w:t>
      </w:r>
      <w:proofErr w:type="spellEnd"/>
      <w:r w:rsidRPr="00B84FEA">
        <w:rPr>
          <w:i/>
        </w:rPr>
        <w:t xml:space="preserve"> Operator’s Guide, Section 8, </w:t>
      </w:r>
      <w:proofErr w:type="gramStart"/>
      <w:r w:rsidRPr="00B84FEA">
        <w:rPr>
          <w:i/>
        </w:rPr>
        <w:t>Setup</w:t>
      </w:r>
      <w:proofErr w:type="gramEnd"/>
      <w:r w:rsidRPr="00B84FEA">
        <w:rPr>
          <w:i/>
        </w:rPr>
        <w:t xml:space="preserve"> Menu </w:t>
      </w:r>
      <w:r>
        <w:rPr>
          <w:i/>
        </w:rPr>
        <w:t>7</w:t>
      </w:r>
      <w:r w:rsidRPr="00B84FEA">
        <w:t xml:space="preserve"> for </w:t>
      </w:r>
      <w:r>
        <w:t>information on this setting</w:t>
      </w:r>
      <w:r w:rsidRPr="00B84FEA">
        <w:t>.</w:t>
      </w:r>
    </w:p>
    <w:p w:rsidR="00296DEF" w:rsidRDefault="00296DEF" w:rsidP="00C134AB">
      <w:pPr>
        <w:pStyle w:val="txt"/>
        <w:rPr>
          <w:b/>
          <w:szCs w:val="22"/>
          <w:u w:val="single"/>
        </w:rPr>
      </w:pPr>
    </w:p>
    <w:p w:rsidR="00C134AB" w:rsidRPr="00F91941" w:rsidRDefault="00C15F85" w:rsidP="00C134AB">
      <w:pPr>
        <w:pStyle w:val="txt"/>
        <w:rPr>
          <w:b/>
          <w:szCs w:val="22"/>
          <w:u w:val="single"/>
        </w:rPr>
      </w:pPr>
      <w:r w:rsidRPr="00F91941">
        <w:rPr>
          <w:b/>
          <w:szCs w:val="22"/>
          <w:u w:val="single"/>
        </w:rPr>
        <w:t xml:space="preserve">Entering a </w:t>
      </w:r>
      <w:proofErr w:type="spellStart"/>
      <w:r w:rsidRPr="00F91941">
        <w:rPr>
          <w:b/>
          <w:szCs w:val="22"/>
          <w:u w:val="single"/>
        </w:rPr>
        <w:t>Loadlist</w:t>
      </w:r>
      <w:proofErr w:type="spellEnd"/>
      <w:r w:rsidRPr="00F91941">
        <w:rPr>
          <w:b/>
          <w:szCs w:val="22"/>
          <w:u w:val="single"/>
        </w:rPr>
        <w:t xml:space="preserve"> from the Display </w:t>
      </w:r>
    </w:p>
    <w:p w:rsidR="00C15F85" w:rsidRDefault="00C15F85" w:rsidP="00273B2A">
      <w:pPr>
        <w:pStyle w:val="txt"/>
        <w:ind w:hanging="4"/>
      </w:pPr>
      <w:r>
        <w:t xml:space="preserve">To report </w:t>
      </w:r>
      <w:r w:rsidR="00273B2A">
        <w:t xml:space="preserve">color and </w:t>
      </w:r>
      <w:r>
        <w:t>clarity, enter initial values at the same time as the ID</w:t>
      </w:r>
      <w:r w:rsidR="00273B2A">
        <w:t>.</w:t>
      </w:r>
      <w:r>
        <w:t xml:space="preserve"> You can edit color and clarity while running the specimens, immediately prior to </w:t>
      </w:r>
      <w:r w:rsidR="00273B2A">
        <w:t xml:space="preserve">the </w:t>
      </w:r>
      <w:r>
        <w:t xml:space="preserve">dipping </w:t>
      </w:r>
      <w:r w:rsidR="00273B2A">
        <w:t xml:space="preserve">of </w:t>
      </w:r>
      <w:r>
        <w:t>each reagent strip.</w:t>
      </w:r>
    </w:p>
    <w:p w:rsidR="00C15F85" w:rsidRPr="00C15F85" w:rsidRDefault="00C15F85" w:rsidP="00C15F85">
      <w:pPr>
        <w:pStyle w:val="txt"/>
      </w:pPr>
      <w:r w:rsidRPr="001F136B">
        <w:rPr>
          <w:rFonts w:ascii="Arial" w:hAnsi="Arial" w:cs="Arial"/>
          <w:b/>
          <w:sz w:val="20"/>
        </w:rPr>
        <w:t>NOTE:</w:t>
      </w:r>
      <w:r>
        <w:t xml:space="preserve"> Duplicate ID numbers are allowed by the analyzer</w:t>
      </w:r>
      <w:r w:rsidR="006A176E">
        <w:t>, so</w:t>
      </w:r>
      <w:r w:rsidR="00A340F9">
        <w:t xml:space="preserve"> be careful when entering the ID numbers.</w:t>
      </w:r>
    </w:p>
    <w:p w:rsidR="00853259" w:rsidRDefault="00C15F85" w:rsidP="00296DEF">
      <w:pPr>
        <w:pStyle w:val="Refnl"/>
        <w:numPr>
          <w:ilvl w:val="0"/>
          <w:numId w:val="9"/>
        </w:numPr>
      </w:pPr>
      <w:r>
        <w:t xml:space="preserve">At the </w:t>
      </w:r>
      <w:r w:rsidRPr="003C2E50">
        <w:rPr>
          <w:szCs w:val="22"/>
        </w:rPr>
        <w:t>Ready/Run</w:t>
      </w:r>
      <w:r>
        <w:t xml:space="preserve"> screen, select</w:t>
      </w:r>
      <w:r w:rsidR="00853259">
        <w:t xml:space="preserve"> </w:t>
      </w:r>
      <w:r w:rsidR="00853259">
        <w:rPr>
          <w:rFonts w:ascii="Arial" w:hAnsi="Arial"/>
          <w:b/>
          <w:sz w:val="20"/>
        </w:rPr>
        <w:t>ID</w:t>
      </w:r>
      <w:r w:rsidR="00853259">
        <w:t>.</w:t>
      </w:r>
    </w:p>
    <w:p w:rsidR="00296DEF" w:rsidRDefault="00296DEF" w:rsidP="00296DEF">
      <w:pPr>
        <w:pStyle w:val="Refnl"/>
        <w:numPr>
          <w:ilvl w:val="0"/>
          <w:numId w:val="9"/>
        </w:numPr>
        <w:tabs>
          <w:tab w:val="num" w:pos="540"/>
        </w:tabs>
        <w:rPr>
          <w:rFonts w:ascii="Arial" w:hAnsi="Arial" w:cs="Arial"/>
          <w:b/>
          <w:sz w:val="20"/>
        </w:rPr>
      </w:pPr>
      <w:r>
        <w:t xml:space="preserve">   </w:t>
      </w:r>
      <w:r w:rsidR="00273B2A">
        <w:t>Enter the ID for the first specimen.</w:t>
      </w:r>
      <w:r>
        <w:t xml:space="preserve">  </w:t>
      </w:r>
      <w:r w:rsidR="00C15F85">
        <w:t xml:space="preserve">Select </w:t>
      </w:r>
      <w:r w:rsidR="00C15F85" w:rsidRPr="00CF273B">
        <w:rPr>
          <w:rFonts w:ascii="Arial" w:hAnsi="Arial" w:cs="Arial"/>
          <w:b/>
          <w:sz w:val="20"/>
        </w:rPr>
        <w:t>A-Z</w:t>
      </w:r>
      <w:r w:rsidR="00C15F85">
        <w:t xml:space="preserve"> to enter alphabetic characters.</w:t>
      </w:r>
      <w:r>
        <w:t xml:space="preserve">  </w:t>
      </w:r>
      <w:r w:rsidR="00C15F85">
        <w:t xml:space="preserve">You can also scan </w:t>
      </w:r>
      <w:r w:rsidR="00A340F9">
        <w:t>the ID</w:t>
      </w:r>
      <w:r w:rsidR="00C15F85">
        <w:t xml:space="preserve"> from a barcoded label using the handheld barcode reader.</w:t>
      </w:r>
      <w:r w:rsidR="00273B2A">
        <w:rPr>
          <w:rFonts w:ascii="Arial" w:hAnsi="Arial" w:cs="Arial"/>
          <w:b/>
          <w:sz w:val="20"/>
        </w:rPr>
        <w:t xml:space="preserve"> </w:t>
      </w:r>
    </w:p>
    <w:p w:rsidR="00853259" w:rsidRDefault="00273B2A" w:rsidP="00296DEF">
      <w:pPr>
        <w:pStyle w:val="Refnl"/>
        <w:numPr>
          <w:ilvl w:val="0"/>
          <w:numId w:val="9"/>
        </w:numPr>
        <w:tabs>
          <w:tab w:val="num" w:pos="540"/>
        </w:tabs>
      </w:pPr>
      <w:r>
        <w:rPr>
          <w:rFonts w:ascii="Arial" w:hAnsi="Arial" w:cs="Arial"/>
          <w:b/>
          <w:sz w:val="20"/>
        </w:rPr>
        <w:t xml:space="preserve">   </w:t>
      </w:r>
      <w:r w:rsidR="00296DEF">
        <w:rPr>
          <w:rFonts w:ascii="Arial" w:hAnsi="Arial" w:cs="Arial"/>
          <w:sz w:val="20"/>
        </w:rPr>
        <w:t xml:space="preserve">Enter or scan the </w:t>
      </w:r>
      <w:r w:rsidR="002E6FA9">
        <w:t xml:space="preserve">color and </w:t>
      </w:r>
      <w:r w:rsidR="00853259">
        <w:t>clarity</w:t>
      </w:r>
      <w:r w:rsidR="002E6FA9">
        <w:t xml:space="preserve"> before select or scan </w:t>
      </w:r>
      <w:r w:rsidR="002E6FA9" w:rsidRPr="002E6FA9">
        <w:rPr>
          <w:b/>
        </w:rPr>
        <w:t>Enter</w:t>
      </w:r>
      <w:r w:rsidR="00853259">
        <w:t>.</w:t>
      </w:r>
    </w:p>
    <w:p w:rsidR="00C15F85" w:rsidRDefault="00296DEF" w:rsidP="00296DEF">
      <w:pPr>
        <w:pStyle w:val="Refnl"/>
        <w:numPr>
          <w:ilvl w:val="0"/>
          <w:numId w:val="9"/>
        </w:numPr>
        <w:tabs>
          <w:tab w:val="num" w:pos="540"/>
        </w:tabs>
      </w:pPr>
      <w:r>
        <w:t xml:space="preserve">   Select </w:t>
      </w:r>
      <w:r w:rsidR="00C15F85" w:rsidRPr="00BA318D">
        <w:rPr>
          <w:rFonts w:ascii="Arial" w:hAnsi="Arial" w:cs="Arial"/>
          <w:b/>
          <w:sz w:val="20"/>
        </w:rPr>
        <w:t>Enter</w:t>
      </w:r>
      <w:r w:rsidR="00C15F85">
        <w:t xml:space="preserve"> or scan the </w:t>
      </w:r>
      <w:r w:rsidR="00C15F85" w:rsidRPr="00BA318D">
        <w:rPr>
          <w:rFonts w:ascii="Arial" w:hAnsi="Arial" w:cs="Arial"/>
          <w:b/>
          <w:sz w:val="20"/>
        </w:rPr>
        <w:t>Enter</w:t>
      </w:r>
      <w:r w:rsidR="00C15F85">
        <w:t xml:space="preserve"> code.</w:t>
      </w:r>
    </w:p>
    <w:p w:rsidR="00C15F85" w:rsidRDefault="00296DEF" w:rsidP="00296DEF">
      <w:pPr>
        <w:pStyle w:val="Refnl"/>
        <w:numPr>
          <w:ilvl w:val="0"/>
          <w:numId w:val="9"/>
        </w:numPr>
        <w:tabs>
          <w:tab w:val="num" w:pos="540"/>
        </w:tabs>
      </w:pPr>
      <w:r>
        <w:t xml:space="preserve">   Repeat steps </w:t>
      </w:r>
      <w:r w:rsidR="00C15F85">
        <w:t>2 through 4 for each specimen.</w:t>
      </w:r>
    </w:p>
    <w:p w:rsidR="00C15F85" w:rsidRDefault="00296DEF" w:rsidP="00296DEF">
      <w:pPr>
        <w:pStyle w:val="Refnl"/>
        <w:numPr>
          <w:ilvl w:val="0"/>
          <w:numId w:val="9"/>
        </w:numPr>
        <w:tabs>
          <w:tab w:val="num" w:pos="540"/>
        </w:tabs>
      </w:pPr>
      <w:r>
        <w:t xml:space="preserve">   To edit </w:t>
      </w:r>
      <w:r w:rsidR="00C15F85">
        <w:t xml:space="preserve">the </w:t>
      </w:r>
      <w:proofErr w:type="spellStart"/>
      <w:r w:rsidR="00C15F85">
        <w:t>loadlist</w:t>
      </w:r>
      <w:proofErr w:type="spellEnd"/>
      <w:r w:rsidR="00C15F85">
        <w:t xml:space="preserve"> once initial entry is complete use the following procedure:</w:t>
      </w:r>
    </w:p>
    <w:p w:rsidR="00C15F85" w:rsidRDefault="00C15F85" w:rsidP="00C15F85">
      <w:pPr>
        <w:pStyle w:val="Refnl"/>
        <w:numPr>
          <w:ilvl w:val="0"/>
          <w:numId w:val="18"/>
        </w:numPr>
      </w:pPr>
      <w:r>
        <w:t xml:space="preserve">Use </w:t>
      </w:r>
      <w:r w:rsidRPr="00BA318D">
        <w:rPr>
          <w:rFonts w:ascii="Arial" w:hAnsi="Arial" w:cs="Arial"/>
          <w:b/>
          <w:sz w:val="20"/>
        </w:rPr>
        <w:t>Move Up</w:t>
      </w:r>
      <w:r>
        <w:t xml:space="preserve"> and </w:t>
      </w:r>
      <w:r w:rsidRPr="00BA318D">
        <w:rPr>
          <w:rFonts w:ascii="Arial" w:hAnsi="Arial" w:cs="Arial"/>
          <w:b/>
          <w:sz w:val="20"/>
        </w:rPr>
        <w:t>Move Down</w:t>
      </w:r>
      <w:r>
        <w:t xml:space="preserve"> to select the record to edit.</w:t>
      </w:r>
    </w:p>
    <w:p w:rsidR="00853259" w:rsidRDefault="00C15F85">
      <w:pPr>
        <w:pStyle w:val="Refnl"/>
        <w:numPr>
          <w:ilvl w:val="0"/>
          <w:numId w:val="18"/>
        </w:numPr>
      </w:pPr>
      <w:r>
        <w:t>Edit the ID number.</w:t>
      </w:r>
    </w:p>
    <w:p w:rsidR="00C15F85" w:rsidRDefault="00C15F85" w:rsidP="00C15F85">
      <w:pPr>
        <w:pStyle w:val="txt"/>
        <w:ind w:left="1224"/>
      </w:pPr>
      <w:r w:rsidRPr="00BA318D">
        <w:rPr>
          <w:rFonts w:ascii="Arial" w:hAnsi="Arial" w:cs="Arial"/>
          <w:b/>
          <w:sz w:val="20"/>
        </w:rPr>
        <w:t>NOTE:</w:t>
      </w:r>
      <w:r>
        <w:t xml:space="preserve"> You cannot change or delete the ID number during Run mode. Make any changes while the analyzer is in the Ready mode.</w:t>
      </w:r>
    </w:p>
    <w:p w:rsidR="00C15F85" w:rsidRDefault="00BA318D">
      <w:pPr>
        <w:pStyle w:val="Refnl"/>
        <w:numPr>
          <w:ilvl w:val="0"/>
          <w:numId w:val="18"/>
        </w:numPr>
      </w:pPr>
      <w:r>
        <w:t xml:space="preserve">Select </w:t>
      </w:r>
      <w:r w:rsidRPr="00BA318D">
        <w:rPr>
          <w:rFonts w:ascii="Arial" w:hAnsi="Arial" w:cs="Arial"/>
          <w:b/>
          <w:sz w:val="20"/>
        </w:rPr>
        <w:t>Delete</w:t>
      </w:r>
      <w:r>
        <w:t xml:space="preserve"> to delete an item from the </w:t>
      </w:r>
      <w:proofErr w:type="spellStart"/>
      <w:r>
        <w:t>loadlist</w:t>
      </w:r>
      <w:proofErr w:type="spellEnd"/>
      <w:r>
        <w:t>.</w:t>
      </w:r>
    </w:p>
    <w:p w:rsidR="00BA318D" w:rsidRDefault="00BA318D" w:rsidP="00BA318D">
      <w:pPr>
        <w:pStyle w:val="txt"/>
        <w:ind w:left="1224"/>
      </w:pPr>
      <w:r>
        <w:t>You can delete only the ID number being displayed or all IDs in memory.</w:t>
      </w:r>
    </w:p>
    <w:p w:rsidR="00BA318D" w:rsidRDefault="00BA318D">
      <w:pPr>
        <w:pStyle w:val="Refnl"/>
        <w:numPr>
          <w:ilvl w:val="0"/>
          <w:numId w:val="18"/>
        </w:numPr>
      </w:pPr>
      <w:r>
        <w:t>Edit the color and clarity.</w:t>
      </w:r>
    </w:p>
    <w:p w:rsidR="00BA318D" w:rsidRDefault="00BA318D">
      <w:pPr>
        <w:pStyle w:val="Refnl"/>
        <w:numPr>
          <w:ilvl w:val="0"/>
          <w:numId w:val="18"/>
        </w:numPr>
      </w:pPr>
      <w:r>
        <w:t xml:space="preserve">Select </w:t>
      </w:r>
      <w:r w:rsidRPr="00BA318D">
        <w:rPr>
          <w:rFonts w:ascii="Arial" w:hAnsi="Arial" w:cs="Arial"/>
          <w:b/>
          <w:sz w:val="20"/>
        </w:rPr>
        <w:t>Enter</w:t>
      </w:r>
      <w:r>
        <w:t xml:space="preserve"> to accept the new number, color, and clarity.</w:t>
      </w:r>
    </w:p>
    <w:p w:rsidR="00D30A1E" w:rsidRDefault="00D30A1E" w:rsidP="00D30A1E">
      <w:pPr>
        <w:pStyle w:val="txt"/>
        <w:numPr>
          <w:ilvl w:val="0"/>
          <w:numId w:val="21"/>
        </w:numPr>
      </w:pPr>
      <w:r>
        <w:t xml:space="preserve">Select </w:t>
      </w:r>
      <w:r w:rsidRPr="00F5373D">
        <w:rPr>
          <w:rFonts w:ascii="Arial" w:hAnsi="Arial" w:cs="Arial"/>
          <w:b/>
          <w:sz w:val="20"/>
        </w:rPr>
        <w:t>Enter</w:t>
      </w:r>
      <w:r>
        <w:t xml:space="preserve"> to accept the new color and clarity.</w:t>
      </w:r>
    </w:p>
    <w:p w:rsidR="00F5373D" w:rsidRDefault="00273B2A" w:rsidP="00273B2A">
      <w:pPr>
        <w:pStyle w:val="Refnl"/>
        <w:ind w:hanging="180"/>
      </w:pPr>
      <w:r>
        <w:t xml:space="preserve"> </w:t>
      </w:r>
      <w:r w:rsidR="00943CCF">
        <w:t xml:space="preserve">  </w:t>
      </w:r>
      <w:r w:rsidR="00F5373D">
        <w:t xml:space="preserve">Select </w:t>
      </w:r>
      <w:r w:rsidR="00F5373D" w:rsidRPr="00511B9C">
        <w:rPr>
          <w:rFonts w:ascii="Arial" w:hAnsi="Arial" w:cs="Arial"/>
          <w:b/>
          <w:sz w:val="20"/>
        </w:rPr>
        <w:t>Return to Ready/Run</w:t>
      </w:r>
      <w:r w:rsidR="00F5373D">
        <w:t xml:space="preserve"> to begin testing specimens.</w:t>
      </w:r>
      <w:r w:rsidR="00296DEF">
        <w:t xml:space="preserve"> </w:t>
      </w:r>
    </w:p>
    <w:p w:rsidR="00F5373D" w:rsidRDefault="00E263C1" w:rsidP="00F5373D">
      <w:pPr>
        <w:pStyle w:val="txt"/>
        <w:ind w:left="720"/>
      </w:pPr>
      <w:r>
        <w:t xml:space="preserve">   </w:t>
      </w:r>
      <w:r w:rsidR="00F5373D">
        <w:t>You can also print the ID list from the Ready/Run screen</w:t>
      </w:r>
      <w:r w:rsidR="002E6FA9">
        <w:t xml:space="preserve"> if necessary</w:t>
      </w:r>
      <w:r w:rsidR="00F5373D">
        <w:t>.</w:t>
      </w:r>
    </w:p>
    <w:p w:rsidR="00F5373D" w:rsidRDefault="00F5373D" w:rsidP="00F5373D">
      <w:pPr>
        <w:pStyle w:val="txt"/>
        <w:numPr>
          <w:ilvl w:val="0"/>
          <w:numId w:val="22"/>
        </w:numPr>
      </w:pPr>
      <w:r>
        <w:t xml:space="preserve">Select </w:t>
      </w:r>
      <w:r w:rsidRPr="00511B9C">
        <w:rPr>
          <w:rFonts w:ascii="Arial" w:hAnsi="Arial"/>
          <w:b/>
          <w:bCs/>
          <w:sz w:val="20"/>
        </w:rPr>
        <w:t>Menu</w:t>
      </w:r>
      <w:r>
        <w:t>.</w:t>
      </w:r>
    </w:p>
    <w:p w:rsidR="00F5373D" w:rsidRDefault="00F5373D" w:rsidP="00F5373D">
      <w:pPr>
        <w:pStyle w:val="txt"/>
        <w:numPr>
          <w:ilvl w:val="0"/>
          <w:numId w:val="22"/>
        </w:numPr>
      </w:pPr>
      <w:r>
        <w:t xml:space="preserve">Select </w:t>
      </w:r>
      <w:r w:rsidRPr="00511B9C">
        <w:rPr>
          <w:rFonts w:ascii="Arial" w:hAnsi="Arial"/>
          <w:b/>
          <w:bCs/>
          <w:sz w:val="20"/>
        </w:rPr>
        <w:t>Print</w:t>
      </w:r>
      <w:r>
        <w:t>.</w:t>
      </w:r>
    </w:p>
    <w:p w:rsidR="00F5373D" w:rsidRDefault="00F5373D" w:rsidP="00F5373D">
      <w:pPr>
        <w:pStyle w:val="txt"/>
        <w:numPr>
          <w:ilvl w:val="0"/>
          <w:numId w:val="22"/>
        </w:numPr>
      </w:pPr>
      <w:r>
        <w:t xml:space="preserve">Select </w:t>
      </w:r>
      <w:r w:rsidRPr="00511B9C">
        <w:rPr>
          <w:rFonts w:ascii="Arial" w:hAnsi="Arial"/>
          <w:b/>
          <w:bCs/>
          <w:sz w:val="20"/>
        </w:rPr>
        <w:t>ID list</w:t>
      </w:r>
      <w:r>
        <w:t>.</w:t>
      </w:r>
    </w:p>
    <w:p w:rsidR="00F5373D" w:rsidRDefault="00F5373D" w:rsidP="00F5373D">
      <w:pPr>
        <w:pStyle w:val="txt"/>
        <w:ind w:left="864"/>
      </w:pPr>
      <w:r w:rsidRPr="00511B9C">
        <w:rPr>
          <w:rFonts w:ascii="Arial" w:hAnsi="Arial" w:cs="Arial"/>
          <w:b/>
          <w:sz w:val="20"/>
        </w:rPr>
        <w:t>NOTE:</w:t>
      </w:r>
      <w:r>
        <w:t xml:space="preserve"> You must make changes to the </w:t>
      </w:r>
      <w:proofErr w:type="spellStart"/>
      <w:r>
        <w:t>loadlist</w:t>
      </w:r>
      <w:proofErr w:type="spellEnd"/>
      <w:r>
        <w:t xml:space="preserve"> before starting testing. </w:t>
      </w:r>
    </w:p>
    <w:p w:rsidR="003B5CC0" w:rsidRDefault="00273B2A" w:rsidP="00273B2A">
      <w:pPr>
        <w:pStyle w:val="Refnl"/>
        <w:ind w:hanging="180"/>
      </w:pPr>
      <w:r>
        <w:t xml:space="preserve"> </w:t>
      </w:r>
      <w:r w:rsidR="00943CCF">
        <w:t xml:space="preserve">  </w:t>
      </w:r>
      <w:r w:rsidR="003B5CC0">
        <w:t>Test each specimen.</w:t>
      </w:r>
    </w:p>
    <w:p w:rsidR="00E263C1" w:rsidRDefault="00E263C1" w:rsidP="003B5CC0">
      <w:pPr>
        <w:pStyle w:val="txt"/>
        <w:ind w:left="720"/>
      </w:pPr>
      <w:r>
        <w:lastRenderedPageBreak/>
        <w:t xml:space="preserve">   </w:t>
      </w:r>
      <w:r w:rsidR="003B5CC0">
        <w:t xml:space="preserve">The Ready/Run screen displays each ID number and </w:t>
      </w:r>
      <w:r w:rsidR="00511B9C">
        <w:t>the</w:t>
      </w:r>
      <w:r w:rsidR="003B5CC0">
        <w:t xml:space="preserve"> color/clarity descriptions in the same </w:t>
      </w:r>
      <w:r>
        <w:t xml:space="preserve">      </w:t>
      </w:r>
    </w:p>
    <w:p w:rsidR="003B5CC0" w:rsidRDefault="00E263C1" w:rsidP="003B5CC0">
      <w:pPr>
        <w:pStyle w:val="txt"/>
        <w:ind w:left="720"/>
      </w:pPr>
      <w:r>
        <w:t xml:space="preserve">   </w:t>
      </w:r>
      <w:proofErr w:type="gramStart"/>
      <w:r>
        <w:t>order</w:t>
      </w:r>
      <w:proofErr w:type="gramEnd"/>
      <w:r>
        <w:t xml:space="preserve"> </w:t>
      </w:r>
      <w:r w:rsidR="003B5CC0">
        <w:t xml:space="preserve">as they were entered into the </w:t>
      </w:r>
      <w:proofErr w:type="spellStart"/>
      <w:r w:rsidR="003B5CC0">
        <w:t>loadlist</w:t>
      </w:r>
      <w:proofErr w:type="spellEnd"/>
      <w:r w:rsidR="003B5CC0">
        <w:t>.</w:t>
      </w:r>
    </w:p>
    <w:p w:rsidR="003B5CC0" w:rsidRDefault="003B5CC0" w:rsidP="003B5CC0">
      <w:pPr>
        <w:pStyle w:val="txt"/>
        <w:numPr>
          <w:ilvl w:val="0"/>
          <w:numId w:val="23"/>
        </w:numPr>
      </w:pPr>
      <w:r>
        <w:t xml:space="preserve">Check that the ID number, </w:t>
      </w:r>
      <w:r w:rsidR="00511B9C">
        <w:t>color, and</w:t>
      </w:r>
      <w:r>
        <w:t xml:space="preserve"> clarity descriptions are correct for the specimen you are about to test.</w:t>
      </w:r>
    </w:p>
    <w:p w:rsidR="003B5CC0" w:rsidRDefault="003B5CC0" w:rsidP="003B5CC0">
      <w:pPr>
        <w:pStyle w:val="txt"/>
        <w:numPr>
          <w:ilvl w:val="0"/>
          <w:numId w:val="23"/>
        </w:numPr>
      </w:pPr>
      <w:r>
        <w:t>Edit the color and clarity, if necessary.</w:t>
      </w:r>
    </w:p>
    <w:p w:rsidR="00491F70" w:rsidRPr="00D30A1E" w:rsidRDefault="00491F70" w:rsidP="003B5CC0">
      <w:pPr>
        <w:pStyle w:val="txt"/>
        <w:numPr>
          <w:ilvl w:val="0"/>
          <w:numId w:val="23"/>
        </w:numPr>
      </w:pPr>
      <w:r>
        <w:t xml:space="preserve">Dip and place a reagent strip following steps </w:t>
      </w:r>
      <w:r w:rsidR="00D073F2">
        <w:t>5</w:t>
      </w:r>
      <w:r>
        <w:t xml:space="preserve"> through </w:t>
      </w:r>
      <w:r w:rsidR="00D073F2">
        <w:t>9</w:t>
      </w:r>
      <w:r>
        <w:t xml:space="preserve"> of the </w:t>
      </w:r>
      <w:r>
        <w:rPr>
          <w:i/>
        </w:rPr>
        <w:t xml:space="preserve">Testing </w:t>
      </w:r>
      <w:proofErr w:type="gramStart"/>
      <w:r>
        <w:rPr>
          <w:i/>
        </w:rPr>
        <w:t>Without</w:t>
      </w:r>
      <w:proofErr w:type="gramEnd"/>
      <w:r>
        <w:rPr>
          <w:i/>
        </w:rPr>
        <w:t xml:space="preserve"> a </w:t>
      </w:r>
      <w:proofErr w:type="spellStart"/>
      <w:r>
        <w:rPr>
          <w:i/>
        </w:rPr>
        <w:t>Loadlist</w:t>
      </w:r>
      <w:proofErr w:type="spellEnd"/>
      <w:r>
        <w:rPr>
          <w:i/>
        </w:rPr>
        <w:t xml:space="preserve"> </w:t>
      </w:r>
      <w:r w:rsidR="00D073F2">
        <w:rPr>
          <w:i/>
        </w:rPr>
        <w:t>using the</w:t>
      </w:r>
      <w:r w:rsidRPr="00CF273B">
        <w:rPr>
          <w:i/>
        </w:rPr>
        <w:t xml:space="preserve"> Specimen ID</w:t>
      </w:r>
      <w:r>
        <w:t xml:space="preserve"> procedure in this document.</w:t>
      </w:r>
    </w:p>
    <w:p w:rsidR="00BA318D" w:rsidRDefault="00491F70" w:rsidP="00491F70">
      <w:pPr>
        <w:pStyle w:val="txt"/>
      </w:pPr>
      <w:r>
        <w:t xml:space="preserve">When the Strip for the last </w:t>
      </w:r>
      <w:proofErr w:type="spellStart"/>
      <w:r>
        <w:t>loadlisted</w:t>
      </w:r>
      <w:proofErr w:type="spellEnd"/>
      <w:r>
        <w:t xml:space="preserve"> specimen is moved to the read area, you are not allowed to place any additional strips on the table. The push bar stays at the right side and the analyzer completes the run.</w:t>
      </w:r>
    </w:p>
    <w:p w:rsidR="00296DEF" w:rsidRDefault="00296DEF" w:rsidP="00491F70">
      <w:pPr>
        <w:pStyle w:val="txt"/>
      </w:pPr>
    </w:p>
    <w:p w:rsidR="00491F70" w:rsidRPr="00491F70" w:rsidRDefault="00491F70" w:rsidP="00491F70">
      <w:pPr>
        <w:pStyle w:val="txt"/>
        <w:rPr>
          <w:b/>
          <w:bCs/>
          <w:u w:val="single"/>
        </w:rPr>
      </w:pPr>
      <w:r w:rsidRPr="00491F70">
        <w:rPr>
          <w:b/>
          <w:bCs/>
          <w:u w:val="single"/>
        </w:rPr>
        <w:t>Performing a STAT Test</w:t>
      </w:r>
    </w:p>
    <w:p w:rsidR="00491F70" w:rsidRDefault="00491F70" w:rsidP="00491F70">
      <w:pPr>
        <w:pStyle w:val="txt"/>
      </w:pPr>
      <w:r>
        <w:t xml:space="preserve">Use this procedure to run a STAT test when using a </w:t>
      </w:r>
      <w:proofErr w:type="spellStart"/>
      <w:r>
        <w:t>loadlist</w:t>
      </w:r>
      <w:proofErr w:type="spellEnd"/>
      <w:r>
        <w:t xml:space="preserve">. After the STAT test the analyzer will continue testing specimens from the </w:t>
      </w:r>
      <w:proofErr w:type="spellStart"/>
      <w:r>
        <w:t>loadlist</w:t>
      </w:r>
      <w:proofErr w:type="spellEnd"/>
      <w:r>
        <w:t>.</w:t>
      </w:r>
    </w:p>
    <w:p w:rsidR="00491F70" w:rsidRDefault="00491F70" w:rsidP="00491F70">
      <w:pPr>
        <w:pStyle w:val="Refnl"/>
        <w:numPr>
          <w:ilvl w:val="0"/>
          <w:numId w:val="24"/>
        </w:numPr>
      </w:pPr>
      <w:r>
        <w:t xml:space="preserve">At the Ready/Run screen, select </w:t>
      </w:r>
      <w:r w:rsidRPr="00511B9C">
        <w:rPr>
          <w:rFonts w:ascii="Arial" w:hAnsi="Arial" w:cs="Arial"/>
          <w:b/>
          <w:sz w:val="20"/>
        </w:rPr>
        <w:t>STAT</w:t>
      </w:r>
      <w:r>
        <w:t>.</w:t>
      </w:r>
    </w:p>
    <w:p w:rsidR="00491F70" w:rsidRDefault="00491F70" w:rsidP="00491F70">
      <w:pPr>
        <w:pStyle w:val="Refnl"/>
        <w:numPr>
          <w:ilvl w:val="0"/>
          <w:numId w:val="24"/>
        </w:numPr>
      </w:pPr>
      <w:r>
        <w:t>Enter an ID for the STAT test.</w:t>
      </w:r>
    </w:p>
    <w:p w:rsidR="00491F70" w:rsidRDefault="00491F70" w:rsidP="00491F70">
      <w:pPr>
        <w:pStyle w:val="Refnl"/>
        <w:numPr>
          <w:ilvl w:val="0"/>
          <w:numId w:val="24"/>
        </w:numPr>
      </w:pPr>
      <w:r>
        <w:t xml:space="preserve">Edit the </w:t>
      </w:r>
      <w:r w:rsidR="00D073F2">
        <w:t xml:space="preserve">color and/or </w:t>
      </w:r>
      <w:r>
        <w:t>clarity, if necessary.</w:t>
      </w:r>
    </w:p>
    <w:p w:rsidR="00491F70" w:rsidRDefault="00134DDE" w:rsidP="00491F70">
      <w:pPr>
        <w:pStyle w:val="Refnl"/>
        <w:numPr>
          <w:ilvl w:val="0"/>
          <w:numId w:val="24"/>
        </w:numPr>
      </w:pPr>
      <w:r>
        <w:t xml:space="preserve">Use Siemens </w:t>
      </w:r>
      <w:proofErr w:type="spellStart"/>
      <w:r>
        <w:t>Multistix</w:t>
      </w:r>
      <w:proofErr w:type="spellEnd"/>
      <w:r>
        <w:t xml:space="preserve"> 10 SG </w:t>
      </w:r>
      <w:r w:rsidR="00511B9C">
        <w:t>reagent strip.</w:t>
      </w:r>
    </w:p>
    <w:p w:rsidR="00511B9C" w:rsidRDefault="00511B9C" w:rsidP="00511B9C">
      <w:pPr>
        <w:pStyle w:val="txt"/>
        <w:ind w:left="720"/>
      </w:pPr>
      <w:r w:rsidRPr="004C37CB">
        <w:rPr>
          <w:rFonts w:ascii="Arial" w:hAnsi="Arial" w:cs="Arial"/>
          <w:b/>
          <w:sz w:val="20"/>
        </w:rPr>
        <w:t>CAUTION:</w:t>
      </w:r>
      <w:r>
        <w:t xml:space="preserve"> Do not use a reagent strip </w:t>
      </w:r>
      <w:r w:rsidR="00134DDE">
        <w:t>other than the selected</w:t>
      </w:r>
      <w:r>
        <w:t xml:space="preserve"> reagent strip. Only use Siemens Diagnostics brand reagent strips. Use of other strips may cause erroneous results.</w:t>
      </w:r>
    </w:p>
    <w:p w:rsidR="00511B9C" w:rsidRDefault="00511B9C" w:rsidP="00491F70">
      <w:pPr>
        <w:pStyle w:val="Refnl"/>
        <w:numPr>
          <w:ilvl w:val="0"/>
          <w:numId w:val="24"/>
        </w:numPr>
      </w:pPr>
      <w:r>
        <w:t xml:space="preserve">Dip and place a reagent strip following steps </w:t>
      </w:r>
      <w:r w:rsidR="00D073F2">
        <w:t>5</w:t>
      </w:r>
      <w:r>
        <w:t xml:space="preserve"> through </w:t>
      </w:r>
      <w:r w:rsidR="00D073F2">
        <w:t>9</w:t>
      </w:r>
      <w:r>
        <w:t xml:space="preserve"> of the </w:t>
      </w:r>
      <w:r>
        <w:rPr>
          <w:i/>
        </w:rPr>
        <w:t xml:space="preserve">Testing </w:t>
      </w:r>
      <w:proofErr w:type="gramStart"/>
      <w:r>
        <w:rPr>
          <w:i/>
        </w:rPr>
        <w:t>Without</w:t>
      </w:r>
      <w:proofErr w:type="gramEnd"/>
      <w:r>
        <w:rPr>
          <w:i/>
        </w:rPr>
        <w:t xml:space="preserve"> a </w:t>
      </w:r>
      <w:proofErr w:type="spellStart"/>
      <w:r>
        <w:rPr>
          <w:i/>
        </w:rPr>
        <w:t>Loadlist</w:t>
      </w:r>
      <w:proofErr w:type="spellEnd"/>
      <w:r>
        <w:rPr>
          <w:i/>
        </w:rPr>
        <w:t xml:space="preserve"> </w:t>
      </w:r>
      <w:r w:rsidR="00D073F2">
        <w:rPr>
          <w:i/>
        </w:rPr>
        <w:t>using the</w:t>
      </w:r>
      <w:r w:rsidRPr="00CF273B">
        <w:rPr>
          <w:i/>
        </w:rPr>
        <w:t xml:space="preserve"> Specimen ID</w:t>
      </w:r>
      <w:r>
        <w:t xml:space="preserve"> procedure in this document.</w:t>
      </w:r>
    </w:p>
    <w:p w:rsidR="00511B9C" w:rsidRDefault="00511B9C" w:rsidP="00511B9C">
      <w:pPr>
        <w:pStyle w:val="txt"/>
        <w:ind w:left="720"/>
      </w:pPr>
      <w:r>
        <w:t xml:space="preserve">The result is printed when the STAT test is complete. The analyzer displays any </w:t>
      </w:r>
      <w:proofErr w:type="gramStart"/>
      <w:r>
        <w:t>confirmatory  from</w:t>
      </w:r>
      <w:proofErr w:type="gramEnd"/>
      <w:r>
        <w:t xml:space="preserve"> the STAT test.</w:t>
      </w:r>
    </w:p>
    <w:p w:rsidR="00511B9C" w:rsidRDefault="00511B9C" w:rsidP="00491F70">
      <w:pPr>
        <w:pStyle w:val="Refnl"/>
        <w:numPr>
          <w:ilvl w:val="0"/>
          <w:numId w:val="24"/>
        </w:numPr>
      </w:pPr>
      <w:r>
        <w:t xml:space="preserve">Run another STAT test or resume </w:t>
      </w:r>
      <w:proofErr w:type="spellStart"/>
      <w:r>
        <w:t>loadlist</w:t>
      </w:r>
      <w:proofErr w:type="spellEnd"/>
      <w:r>
        <w:t xml:space="preserve"> testing.</w:t>
      </w:r>
    </w:p>
    <w:p w:rsidR="00511B9C" w:rsidRDefault="00511B9C" w:rsidP="00511B9C">
      <w:pPr>
        <w:pStyle w:val="txt"/>
        <w:ind w:left="720"/>
      </w:pPr>
      <w:r>
        <w:t>The next test is allocated the SEQ # which follows the number used for the STAT test just completed.</w:t>
      </w:r>
    </w:p>
    <w:p w:rsidR="0028786D" w:rsidRDefault="0028786D" w:rsidP="0028786D">
      <w:pPr>
        <w:pStyle w:val="h2"/>
      </w:pPr>
      <w:r>
        <w:t>Cancelling a Run</w:t>
      </w:r>
    </w:p>
    <w:p w:rsidR="0028786D" w:rsidRDefault="0028786D" w:rsidP="0028786D">
      <w:pPr>
        <w:pStyle w:val="txt"/>
      </w:pPr>
      <w:r>
        <w:t xml:space="preserve">Select </w:t>
      </w:r>
      <w:r w:rsidRPr="0028786D">
        <w:rPr>
          <w:rFonts w:ascii="Arial" w:hAnsi="Arial" w:cs="Arial"/>
          <w:b/>
          <w:sz w:val="20"/>
        </w:rPr>
        <w:t>Stop Run</w:t>
      </w:r>
      <w:r>
        <w:t xml:space="preserve"> if you need to stop the run before all readings are complete.</w:t>
      </w:r>
    </w:p>
    <w:p w:rsidR="0028786D" w:rsidRDefault="0028786D" w:rsidP="0028786D">
      <w:pPr>
        <w:pStyle w:val="txt"/>
      </w:pPr>
      <w:r>
        <w:t xml:space="preserve">If you cancel the entire run, all strips on the platform are moved immediately to the waste bin. No results are reported. No SEQ # is assigned for any strip that was not read at both </w:t>
      </w:r>
      <w:proofErr w:type="spellStart"/>
      <w:r>
        <w:t>readheads</w:t>
      </w:r>
      <w:proofErr w:type="spellEnd"/>
      <w:r>
        <w:t xml:space="preserve"> before Stop Run was selected. You must retest all the specimens for all cancelled strips.</w:t>
      </w:r>
    </w:p>
    <w:p w:rsidR="0028786D" w:rsidRPr="0028786D" w:rsidRDefault="0028786D" w:rsidP="0028786D">
      <w:pPr>
        <w:pStyle w:val="txt"/>
      </w:pPr>
      <w:r>
        <w:t>If you cancel only the last strip, the run continues and you can test a new strip using the same SEQ #.</w:t>
      </w:r>
    </w:p>
    <w:p w:rsidR="00491F70" w:rsidRDefault="00880403" w:rsidP="00880403">
      <w:pPr>
        <w:pStyle w:val="h2"/>
      </w:pPr>
      <w:r>
        <w:t>Managing Results</w:t>
      </w:r>
    </w:p>
    <w:p w:rsidR="00491F70" w:rsidRPr="00491F70" w:rsidRDefault="00880403" w:rsidP="00880403">
      <w:pPr>
        <w:pStyle w:val="txt"/>
      </w:pPr>
      <w:r>
        <w:t xml:space="preserve">Results are transmitted to the printer and computer as soon as all reagent areas on the strip are read. If a record is flagged for a confirmatory report and Edit flagged results is </w:t>
      </w:r>
      <w:proofErr w:type="gramStart"/>
      <w:r>
        <w:t>On</w:t>
      </w:r>
      <w:proofErr w:type="gramEnd"/>
      <w:r>
        <w:t>, that record is not transmitted until after the end-of-run reports complete.</w:t>
      </w:r>
    </w:p>
    <w:p w:rsidR="00853259" w:rsidRDefault="00880403">
      <w:pPr>
        <w:pStyle w:val="h3"/>
      </w:pPr>
      <w:r>
        <w:t>Requesting</w:t>
      </w:r>
      <w:r w:rsidR="00853259">
        <w:t xml:space="preserve"> End-of-Run Reports</w:t>
      </w:r>
    </w:p>
    <w:p w:rsidR="00853259" w:rsidRDefault="00880403">
      <w:pPr>
        <w:pStyle w:val="txt"/>
      </w:pPr>
      <w:r>
        <w:t>The analyzer may display up to 3 end-of-run reports when the run, or a STAT test, is completed. These reports display if you have marked any an</w:t>
      </w:r>
      <w:r w:rsidR="00D073F2">
        <w:t>alytes to flag for confirmatory</w:t>
      </w:r>
      <w:r>
        <w:t xml:space="preserve">, and if Mark positives is </w:t>
      </w:r>
      <w:proofErr w:type="gramStart"/>
      <w:r>
        <w:t>On</w:t>
      </w:r>
      <w:proofErr w:type="gramEnd"/>
      <w:r w:rsidR="00853259">
        <w:t>.</w:t>
      </w:r>
    </w:p>
    <w:p w:rsidR="00880403" w:rsidRDefault="00D211A8" w:rsidP="00D211A8">
      <w:pPr>
        <w:pStyle w:val="Refnl"/>
        <w:numPr>
          <w:ilvl w:val="0"/>
          <w:numId w:val="25"/>
        </w:numPr>
      </w:pPr>
      <w:r>
        <w:t>Specify 1 or more test</w:t>
      </w:r>
      <w:r w:rsidR="00953947">
        <w:t>s</w:t>
      </w:r>
      <w:r>
        <w:t xml:space="preserve"> for the Confirmatory Reports A and B.</w:t>
      </w:r>
    </w:p>
    <w:p w:rsidR="00D211A8" w:rsidRDefault="00D211A8" w:rsidP="00D211A8">
      <w:pPr>
        <w:pStyle w:val="Refnl"/>
        <w:numPr>
          <w:ilvl w:val="0"/>
          <w:numId w:val="25"/>
        </w:numPr>
      </w:pPr>
      <w:r>
        <w:t>In the Setup routine, select On for Edit flagged results.</w:t>
      </w:r>
    </w:p>
    <w:p w:rsidR="00D211A8" w:rsidRDefault="00D211A8" w:rsidP="00D211A8">
      <w:pPr>
        <w:pStyle w:val="txt"/>
        <w:ind w:left="720"/>
      </w:pPr>
      <w:r>
        <w:lastRenderedPageBreak/>
        <w:t>The Confirmatory Rep</w:t>
      </w:r>
      <w:r w:rsidR="00953947">
        <w:t>o</w:t>
      </w:r>
      <w:r>
        <w:t xml:space="preserve">rt screens display the </w:t>
      </w:r>
      <w:r w:rsidRPr="00D211A8">
        <w:rPr>
          <w:rFonts w:ascii="Arial" w:hAnsi="Arial" w:cs="Arial"/>
          <w:b/>
          <w:sz w:val="20"/>
        </w:rPr>
        <w:t xml:space="preserve">SEQ # </w:t>
      </w:r>
      <w:r>
        <w:t xml:space="preserve">and </w:t>
      </w:r>
      <w:r w:rsidRPr="00D211A8">
        <w:rPr>
          <w:rFonts w:ascii="Arial" w:hAnsi="Arial" w:cs="Arial"/>
          <w:b/>
          <w:sz w:val="20"/>
        </w:rPr>
        <w:t>ID</w:t>
      </w:r>
      <w:r>
        <w:t xml:space="preserve"> of the record, and the abbreviation for each positive analyte marked for flagging.</w:t>
      </w:r>
    </w:p>
    <w:p w:rsidR="00D211A8" w:rsidRDefault="00D211A8" w:rsidP="00D211A8">
      <w:pPr>
        <w:pStyle w:val="txt"/>
        <w:ind w:left="720"/>
      </w:pPr>
      <w:r>
        <w:t>Up to 5 records may be displayed on 1 screen.</w:t>
      </w:r>
    </w:p>
    <w:p w:rsidR="00D211A8" w:rsidRDefault="00D211A8" w:rsidP="00F4346D">
      <w:pPr>
        <w:pStyle w:val="Refnl"/>
        <w:numPr>
          <w:ilvl w:val="0"/>
          <w:numId w:val="25"/>
        </w:numPr>
      </w:pPr>
      <w:r>
        <w:t xml:space="preserve">Use </w:t>
      </w:r>
      <w:r w:rsidRPr="00D211A8">
        <w:rPr>
          <w:rFonts w:ascii="Arial" w:hAnsi="Arial" w:cs="Arial"/>
          <w:b/>
          <w:sz w:val="20"/>
        </w:rPr>
        <w:t>Move Up</w:t>
      </w:r>
      <w:r>
        <w:t xml:space="preserve"> and </w:t>
      </w:r>
      <w:r w:rsidRPr="00D211A8">
        <w:rPr>
          <w:rFonts w:ascii="Arial" w:hAnsi="Arial" w:cs="Arial"/>
          <w:b/>
          <w:sz w:val="20"/>
        </w:rPr>
        <w:t>Move Down</w:t>
      </w:r>
      <w:r>
        <w:t xml:space="preserve"> to view additional records.</w:t>
      </w:r>
    </w:p>
    <w:p w:rsidR="00D211A8" w:rsidRDefault="00D211A8" w:rsidP="00D211A8">
      <w:pPr>
        <w:pStyle w:val="Refnl"/>
        <w:numPr>
          <w:ilvl w:val="0"/>
          <w:numId w:val="25"/>
        </w:numPr>
      </w:pPr>
      <w:r>
        <w:t xml:space="preserve">Edit these results before exiting the Confirmatory Report. </w:t>
      </w:r>
      <w:r w:rsidRPr="00D211A8">
        <w:rPr>
          <w:i/>
        </w:rPr>
        <w:t>Refer to Editing Results in the Confirmatory Reports</w:t>
      </w:r>
      <w:r>
        <w:t xml:space="preserve"> in the next section of this document.</w:t>
      </w:r>
    </w:p>
    <w:p w:rsidR="00D211A8" w:rsidRDefault="00D211A8" w:rsidP="00D211A8">
      <w:pPr>
        <w:pStyle w:val="Refnl"/>
        <w:numPr>
          <w:ilvl w:val="0"/>
          <w:numId w:val="25"/>
        </w:numPr>
      </w:pPr>
      <w:r>
        <w:t xml:space="preserve">Select </w:t>
      </w:r>
      <w:r w:rsidRPr="00DC1EDE">
        <w:rPr>
          <w:rFonts w:ascii="Arial" w:hAnsi="Arial" w:cs="Arial"/>
          <w:b/>
          <w:sz w:val="20"/>
        </w:rPr>
        <w:t>Print</w:t>
      </w:r>
      <w:r>
        <w:t xml:space="preserve"> to print a report.</w:t>
      </w:r>
    </w:p>
    <w:p w:rsidR="00D211A8" w:rsidRDefault="00D211A8" w:rsidP="00D211A8">
      <w:pPr>
        <w:pStyle w:val="Refnl"/>
        <w:numPr>
          <w:ilvl w:val="0"/>
          <w:numId w:val="25"/>
        </w:numPr>
      </w:pPr>
      <w:r>
        <w:t xml:space="preserve">Select </w:t>
      </w:r>
      <w:r w:rsidRPr="00DC1EDE">
        <w:rPr>
          <w:rFonts w:ascii="Arial" w:hAnsi="Arial" w:cs="Arial"/>
          <w:b/>
          <w:sz w:val="20"/>
        </w:rPr>
        <w:t>Return to Ready/Run</w:t>
      </w:r>
      <w:r>
        <w:t xml:space="preserve"> to exit the report screen.</w:t>
      </w:r>
    </w:p>
    <w:p w:rsidR="00D211A8" w:rsidRDefault="00D211A8" w:rsidP="00D211A8">
      <w:pPr>
        <w:pStyle w:val="txt"/>
        <w:ind w:left="720"/>
      </w:pPr>
      <w:r>
        <w:t>If an error is reported for 1 or more analytes, a report displays after the Confirmatory</w:t>
      </w:r>
      <w:r w:rsidR="00D073F2">
        <w:t xml:space="preserve"> </w:t>
      </w:r>
      <w:r>
        <w:t>Reports. Th</w:t>
      </w:r>
      <w:r w:rsidR="00DC1EDE">
        <w:t>is report displays last.</w:t>
      </w:r>
    </w:p>
    <w:p w:rsidR="00D211A8" w:rsidRDefault="00F4346D" w:rsidP="00D211A8">
      <w:pPr>
        <w:pStyle w:val="Refnl"/>
        <w:numPr>
          <w:ilvl w:val="0"/>
          <w:numId w:val="25"/>
        </w:numPr>
      </w:pPr>
      <w:r>
        <w:t>Perf</w:t>
      </w:r>
      <w:r w:rsidR="00E53C33">
        <w:t>orm confirmatory testing will not be performed</w:t>
      </w:r>
      <w:r w:rsidR="00DC1EDE">
        <w:t>.</w:t>
      </w:r>
    </w:p>
    <w:p w:rsidR="00853259" w:rsidRDefault="00DC1EDE">
      <w:pPr>
        <w:pStyle w:val="h3"/>
      </w:pPr>
      <w:r>
        <w:t>Editing Results i</w:t>
      </w:r>
      <w:r w:rsidR="00853259">
        <w:t>n the Confirmatory Report</w:t>
      </w:r>
      <w:r>
        <w:t>s</w:t>
      </w:r>
      <w:r w:rsidR="00853259">
        <w:t xml:space="preserve"> </w:t>
      </w:r>
    </w:p>
    <w:p w:rsidR="00DC1EDE" w:rsidRDefault="00DC1EDE" w:rsidP="00E263C1">
      <w:pPr>
        <w:pStyle w:val="Refnl"/>
        <w:numPr>
          <w:ilvl w:val="0"/>
          <w:numId w:val="27"/>
        </w:numPr>
      </w:pPr>
      <w:r>
        <w:t>During the end of run review, access the Confirmatory Report screens.</w:t>
      </w:r>
    </w:p>
    <w:p w:rsidR="00DC1EDE" w:rsidRDefault="00DC1EDE" w:rsidP="00E9521A">
      <w:pPr>
        <w:pStyle w:val="Refnl"/>
      </w:pPr>
      <w:r>
        <w:t xml:space="preserve">Select a record from the Confirmatory Report </w:t>
      </w:r>
      <w:proofErr w:type="gramStart"/>
      <w:r>
        <w:t>A</w:t>
      </w:r>
      <w:proofErr w:type="gramEnd"/>
      <w:r>
        <w:t xml:space="preserve"> screen.</w:t>
      </w:r>
    </w:p>
    <w:p w:rsidR="00DC1EDE" w:rsidRDefault="00E9521A" w:rsidP="00E9521A">
      <w:pPr>
        <w:pStyle w:val="txt"/>
      </w:pPr>
      <w:r>
        <w:t xml:space="preserve">       </w:t>
      </w:r>
      <w:r w:rsidR="00DC1EDE">
        <w:t>The flagged positive test results display.</w:t>
      </w:r>
    </w:p>
    <w:p w:rsidR="00DC1EDE" w:rsidRDefault="00DC1EDE" w:rsidP="00E9521A">
      <w:pPr>
        <w:pStyle w:val="Refnl"/>
      </w:pPr>
      <w:r>
        <w:t xml:space="preserve">Select the cycle key next to the test name to </w:t>
      </w:r>
      <w:r w:rsidR="00E9521A">
        <w:t xml:space="preserve">review </w:t>
      </w:r>
      <w:r>
        <w:t xml:space="preserve">the displayed result </w:t>
      </w:r>
      <w:r w:rsidR="00E9521A">
        <w:t>and perform necessary confirmatory test.</w:t>
      </w:r>
    </w:p>
    <w:p w:rsidR="00DC1EDE" w:rsidRDefault="00DC1EDE" w:rsidP="00DC1EDE">
      <w:pPr>
        <w:pStyle w:val="txt"/>
        <w:ind w:left="720"/>
      </w:pPr>
      <w:r>
        <w:t>When the cycle key is selected, the result for that test is printed and stored with an exclamation point (!) to indicate that it was edited, even if the result is reset to its original value.</w:t>
      </w:r>
    </w:p>
    <w:p w:rsidR="00DC1EDE" w:rsidRDefault="00DC1EDE">
      <w:pPr>
        <w:pStyle w:val="Refnl"/>
      </w:pPr>
      <w:r>
        <w:t xml:space="preserve">Select </w:t>
      </w:r>
      <w:r w:rsidRPr="006F1470">
        <w:rPr>
          <w:rFonts w:ascii="Arial" w:hAnsi="Arial" w:cs="Arial"/>
          <w:b/>
          <w:sz w:val="20"/>
        </w:rPr>
        <w:t>Previous Screen</w:t>
      </w:r>
      <w:r>
        <w:t xml:space="preserve"> when editing is complete for that record to return to the Confirmatory Report.</w:t>
      </w:r>
    </w:p>
    <w:p w:rsidR="00DC1EDE" w:rsidRDefault="00DC1EDE">
      <w:pPr>
        <w:pStyle w:val="Refnl"/>
      </w:pPr>
      <w:r>
        <w:t>Repeat Steps 2 through 4 above for e</w:t>
      </w:r>
      <w:r w:rsidR="006F1470">
        <w:t>a</w:t>
      </w:r>
      <w:r>
        <w:t>ch record.</w:t>
      </w:r>
    </w:p>
    <w:p w:rsidR="00DC1EDE" w:rsidRDefault="00DC1EDE">
      <w:pPr>
        <w:pStyle w:val="Refnl"/>
      </w:pPr>
      <w:r>
        <w:t>When all editing is complete, sele</w:t>
      </w:r>
      <w:r w:rsidR="006F1470">
        <w:t>c</w:t>
      </w:r>
      <w:r>
        <w:t xml:space="preserve">t </w:t>
      </w:r>
      <w:r w:rsidRPr="006F1470">
        <w:rPr>
          <w:rFonts w:ascii="Arial" w:hAnsi="Arial" w:cs="Arial"/>
          <w:b/>
          <w:sz w:val="20"/>
        </w:rPr>
        <w:t>Return to Ready/Run</w:t>
      </w:r>
      <w:r>
        <w:t xml:space="preserve"> to exit Confirmatory Report A.</w:t>
      </w:r>
    </w:p>
    <w:p w:rsidR="00E9521A" w:rsidRDefault="00E9521A" w:rsidP="00E9521A">
      <w:pPr>
        <w:pStyle w:val="txt"/>
        <w:ind w:left="540"/>
      </w:pPr>
      <w:r>
        <w:t xml:space="preserve">   </w:t>
      </w:r>
      <w:r w:rsidRPr="006F1470">
        <w:rPr>
          <w:rFonts w:ascii="Arial" w:hAnsi="Arial" w:cs="Arial"/>
          <w:b/>
          <w:sz w:val="20"/>
        </w:rPr>
        <w:t>NOTE:</w:t>
      </w:r>
      <w:r>
        <w:t xml:space="preserve">  </w:t>
      </w:r>
      <w:r w:rsidR="00DC1EDE">
        <w:t>When you leave a Report, you are not able to edit the report any further.</w:t>
      </w:r>
    </w:p>
    <w:p w:rsidR="00DC1EDE" w:rsidRDefault="00E9521A">
      <w:pPr>
        <w:pStyle w:val="Refnl"/>
      </w:pPr>
      <w:r>
        <w:t xml:space="preserve">Records for Confirmatory Report B display.  </w:t>
      </w:r>
      <w:r w:rsidR="00DC1EDE">
        <w:t>Repeat Steps 2 through 4 above to edit these records.</w:t>
      </w:r>
    </w:p>
    <w:p w:rsidR="00DC1EDE" w:rsidRDefault="00DC1EDE">
      <w:pPr>
        <w:pStyle w:val="Refnl"/>
      </w:pPr>
      <w:r>
        <w:t xml:space="preserve">When all Confirmatory Report editing is complete, select </w:t>
      </w:r>
      <w:r w:rsidRPr="006F1470">
        <w:rPr>
          <w:rFonts w:ascii="Arial" w:hAnsi="Arial" w:cs="Arial"/>
          <w:b/>
          <w:sz w:val="20"/>
        </w:rPr>
        <w:t>Return to Ready/Run</w:t>
      </w:r>
      <w:r>
        <w:t xml:space="preserve"> to exit the </w:t>
      </w:r>
      <w:r w:rsidR="006F1470">
        <w:t>Confirmatory</w:t>
      </w:r>
      <w:r>
        <w:t xml:space="preserve"> Reports.</w:t>
      </w:r>
    </w:p>
    <w:p w:rsidR="00DC1EDE" w:rsidRDefault="00DC1EDE" w:rsidP="00D81BE8">
      <w:pPr>
        <w:pStyle w:val="txt"/>
        <w:ind w:left="763"/>
      </w:pPr>
      <w:r w:rsidRPr="006F1470">
        <w:rPr>
          <w:rFonts w:ascii="Arial" w:hAnsi="Arial" w:cs="Arial"/>
          <w:b/>
          <w:sz w:val="20"/>
        </w:rPr>
        <w:t>NOTE:</w:t>
      </w:r>
      <w:r>
        <w:t xml:space="preserve"> When you leave the Edit routine, you are </w:t>
      </w:r>
      <w:r w:rsidR="006F1470">
        <w:t>n</w:t>
      </w:r>
      <w:r>
        <w:t>ot able to edit the run any further.</w:t>
      </w:r>
    </w:p>
    <w:p w:rsidR="00853259" w:rsidRDefault="00853259">
      <w:pPr>
        <w:pStyle w:val="Heading1"/>
      </w:pPr>
      <w:r>
        <w:t xml:space="preserve">Reporting Results </w:t>
      </w:r>
    </w:p>
    <w:p w:rsidR="00E263C1" w:rsidRDefault="00E263C1" w:rsidP="00E263C1">
      <w:pPr>
        <w:pStyle w:val="BodyText2"/>
        <w:spacing w:line="240" w:lineRule="auto"/>
        <w:rPr>
          <w:sz w:val="22"/>
          <w:szCs w:val="22"/>
        </w:rPr>
      </w:pPr>
      <w:r w:rsidRPr="00E54393">
        <w:rPr>
          <w:sz w:val="22"/>
          <w:szCs w:val="22"/>
        </w:rPr>
        <w:t>RESULTING ANALYZER RUN:</w:t>
      </w:r>
    </w:p>
    <w:p w:rsidR="00E263C1" w:rsidRDefault="00E263C1" w:rsidP="00E263C1">
      <w:pPr>
        <w:pStyle w:val="BodyText2"/>
        <w:spacing w:line="240" w:lineRule="auto"/>
        <w:rPr>
          <w:sz w:val="22"/>
          <w:szCs w:val="22"/>
        </w:rPr>
      </w:pPr>
      <w:r>
        <w:tab/>
        <w:t>A.</w:t>
      </w:r>
      <w:r>
        <w:tab/>
      </w:r>
      <w:r w:rsidRPr="00260B0C">
        <w:rPr>
          <w:sz w:val="22"/>
          <w:szCs w:val="22"/>
        </w:rPr>
        <w:t>RESULT TRANSMISSION</w:t>
      </w:r>
    </w:p>
    <w:p w:rsidR="0023356E" w:rsidRDefault="00E263C1" w:rsidP="00452F77">
      <w:pPr>
        <w:pStyle w:val="BodyText2"/>
        <w:numPr>
          <w:ilvl w:val="1"/>
          <w:numId w:val="22"/>
        </w:numPr>
        <w:spacing w:line="240" w:lineRule="auto"/>
        <w:rPr>
          <w:sz w:val="22"/>
          <w:szCs w:val="22"/>
        </w:rPr>
      </w:pPr>
      <w:r w:rsidRPr="00260B0C">
        <w:rPr>
          <w:sz w:val="22"/>
          <w:szCs w:val="22"/>
        </w:rPr>
        <w:t>Log-on the Meditech syste</w:t>
      </w:r>
      <w:r>
        <w:rPr>
          <w:sz w:val="22"/>
          <w:szCs w:val="22"/>
        </w:rPr>
        <w:t>m</w:t>
      </w:r>
      <w:r w:rsidR="00275F6B">
        <w:rPr>
          <w:sz w:val="22"/>
          <w:szCs w:val="22"/>
        </w:rPr>
        <w:t xml:space="preserve">, </w:t>
      </w:r>
      <w:r w:rsidR="0023356E">
        <w:rPr>
          <w:sz w:val="22"/>
          <w:szCs w:val="22"/>
        </w:rPr>
        <w:t xml:space="preserve">select </w:t>
      </w:r>
      <w:r w:rsidR="00275F6B">
        <w:rPr>
          <w:sz w:val="22"/>
          <w:szCs w:val="22"/>
        </w:rPr>
        <w:t>Laboratory, and Analyzer Desktop.</w:t>
      </w:r>
    </w:p>
    <w:p w:rsidR="00E263C1" w:rsidRDefault="0023356E" w:rsidP="00452F77">
      <w:pPr>
        <w:pStyle w:val="BodyText2"/>
        <w:numPr>
          <w:ilvl w:val="1"/>
          <w:numId w:val="22"/>
        </w:numPr>
        <w:spacing w:line="240" w:lineRule="auto"/>
        <w:rPr>
          <w:sz w:val="22"/>
          <w:szCs w:val="22"/>
        </w:rPr>
      </w:pPr>
      <w:r>
        <w:rPr>
          <w:sz w:val="22"/>
          <w:szCs w:val="22"/>
        </w:rPr>
        <w:t>Click on</w:t>
      </w:r>
      <w:r w:rsidR="00E263C1" w:rsidRPr="00260B0C">
        <w:rPr>
          <w:sz w:val="22"/>
          <w:szCs w:val="22"/>
        </w:rPr>
        <w:t xml:space="preserve"> </w:t>
      </w:r>
      <w:proofErr w:type="spellStart"/>
      <w:r w:rsidR="00E263C1">
        <w:rPr>
          <w:sz w:val="22"/>
          <w:szCs w:val="22"/>
        </w:rPr>
        <w:t>Clinitek</w:t>
      </w:r>
      <w:proofErr w:type="spellEnd"/>
      <w:r w:rsidR="00E263C1">
        <w:rPr>
          <w:sz w:val="22"/>
          <w:szCs w:val="22"/>
        </w:rPr>
        <w:t xml:space="preserve"> </w:t>
      </w:r>
      <w:proofErr w:type="spellStart"/>
      <w:r w:rsidR="00E263C1">
        <w:rPr>
          <w:sz w:val="22"/>
          <w:szCs w:val="22"/>
        </w:rPr>
        <w:t>Advantus</w:t>
      </w:r>
      <w:proofErr w:type="spellEnd"/>
      <w:r w:rsidR="00E263C1">
        <w:rPr>
          <w:sz w:val="22"/>
          <w:szCs w:val="22"/>
        </w:rPr>
        <w:t xml:space="preserve"> </w:t>
      </w:r>
      <w:r w:rsidR="00E263C1" w:rsidRPr="00260B0C">
        <w:rPr>
          <w:sz w:val="22"/>
          <w:szCs w:val="22"/>
        </w:rPr>
        <w:t>analyzer</w:t>
      </w:r>
      <w:r w:rsidR="00275F6B">
        <w:rPr>
          <w:sz w:val="22"/>
          <w:szCs w:val="22"/>
        </w:rPr>
        <w:t xml:space="preserve"> </w:t>
      </w:r>
      <w:r>
        <w:rPr>
          <w:sz w:val="22"/>
          <w:szCs w:val="22"/>
        </w:rPr>
        <w:t>from the analyzer list and select Process</w:t>
      </w:r>
      <w:r w:rsidR="00275F6B">
        <w:rPr>
          <w:sz w:val="22"/>
          <w:szCs w:val="22"/>
        </w:rPr>
        <w:t>.</w:t>
      </w:r>
    </w:p>
    <w:p w:rsidR="0023356E" w:rsidRDefault="00E263C1" w:rsidP="007C2BDC">
      <w:pPr>
        <w:pStyle w:val="BodyText2"/>
        <w:numPr>
          <w:ilvl w:val="1"/>
          <w:numId w:val="22"/>
        </w:numPr>
        <w:spacing w:line="240" w:lineRule="auto"/>
        <w:rPr>
          <w:sz w:val="22"/>
          <w:szCs w:val="22"/>
        </w:rPr>
      </w:pPr>
      <w:r w:rsidRPr="00260B0C">
        <w:rPr>
          <w:sz w:val="22"/>
          <w:szCs w:val="22"/>
        </w:rPr>
        <w:t xml:space="preserve">Once the analyzer has completed </w:t>
      </w:r>
      <w:r w:rsidR="00275F6B">
        <w:rPr>
          <w:sz w:val="22"/>
          <w:szCs w:val="22"/>
        </w:rPr>
        <w:t>the</w:t>
      </w:r>
      <w:r w:rsidRPr="00260B0C">
        <w:rPr>
          <w:sz w:val="22"/>
          <w:szCs w:val="22"/>
        </w:rPr>
        <w:t xml:space="preserve"> specimens, the appropriate information will be sent to the Meditech and can be viewed on the </w:t>
      </w:r>
      <w:r w:rsidR="00275F6B">
        <w:rPr>
          <w:sz w:val="22"/>
          <w:szCs w:val="22"/>
        </w:rPr>
        <w:t>Process / Transmission screen</w:t>
      </w:r>
      <w:r w:rsidR="0023356E">
        <w:rPr>
          <w:sz w:val="22"/>
          <w:szCs w:val="22"/>
        </w:rPr>
        <w:t xml:space="preserve">.     </w:t>
      </w:r>
    </w:p>
    <w:p w:rsidR="00E263C1" w:rsidRDefault="00E263C1" w:rsidP="007C2BDC">
      <w:pPr>
        <w:pStyle w:val="BodyText2"/>
        <w:numPr>
          <w:ilvl w:val="1"/>
          <w:numId w:val="22"/>
        </w:numPr>
        <w:spacing w:line="240" w:lineRule="auto"/>
        <w:rPr>
          <w:sz w:val="22"/>
          <w:szCs w:val="22"/>
        </w:rPr>
      </w:pPr>
      <w:r w:rsidRPr="00F7392D">
        <w:rPr>
          <w:sz w:val="22"/>
          <w:szCs w:val="22"/>
        </w:rPr>
        <w:t>Use the up and down arrows on the keyboard to move to the specimen or use the mouse and click on the specimen.  By holding down the CTRL key and using the mouse, you can highlight multiple specimens to be resulted.</w:t>
      </w:r>
    </w:p>
    <w:p w:rsidR="00611383" w:rsidRDefault="007848B0" w:rsidP="007C2BDC">
      <w:pPr>
        <w:pStyle w:val="BodyText2"/>
        <w:numPr>
          <w:ilvl w:val="1"/>
          <w:numId w:val="22"/>
        </w:numPr>
        <w:spacing w:line="240" w:lineRule="auto"/>
        <w:rPr>
          <w:sz w:val="22"/>
          <w:szCs w:val="22"/>
        </w:rPr>
      </w:pPr>
      <w:r>
        <w:rPr>
          <w:sz w:val="22"/>
          <w:szCs w:val="22"/>
        </w:rPr>
        <w:t xml:space="preserve">By holding </w:t>
      </w:r>
      <w:r w:rsidRPr="00F7392D">
        <w:rPr>
          <w:sz w:val="22"/>
          <w:szCs w:val="22"/>
        </w:rPr>
        <w:t xml:space="preserve">down the CTRL key and using the </w:t>
      </w:r>
      <w:r>
        <w:rPr>
          <w:sz w:val="22"/>
          <w:szCs w:val="22"/>
        </w:rPr>
        <w:t xml:space="preserve">mouse, you can </w:t>
      </w:r>
      <w:r w:rsidRPr="00F7392D">
        <w:rPr>
          <w:sz w:val="22"/>
          <w:szCs w:val="22"/>
        </w:rPr>
        <w:t xml:space="preserve">highlight multiple </w:t>
      </w:r>
      <w:r>
        <w:rPr>
          <w:sz w:val="22"/>
          <w:szCs w:val="22"/>
        </w:rPr>
        <w:t xml:space="preserve">                               specimens to be resulted.</w:t>
      </w:r>
    </w:p>
    <w:p w:rsidR="00E263C1" w:rsidRDefault="00E263C1" w:rsidP="007C2BDC">
      <w:pPr>
        <w:pStyle w:val="BodyText2"/>
        <w:numPr>
          <w:ilvl w:val="1"/>
          <w:numId w:val="22"/>
        </w:numPr>
        <w:spacing w:line="240" w:lineRule="auto"/>
        <w:rPr>
          <w:sz w:val="22"/>
          <w:szCs w:val="22"/>
        </w:rPr>
      </w:pPr>
      <w:r w:rsidRPr="00F7392D">
        <w:rPr>
          <w:sz w:val="22"/>
          <w:szCs w:val="22"/>
        </w:rPr>
        <w:t>Match the analyzer printout to the specimen on the screen.</w:t>
      </w:r>
    </w:p>
    <w:p w:rsidR="00E263C1" w:rsidRDefault="00E263C1" w:rsidP="007C2BDC">
      <w:pPr>
        <w:pStyle w:val="BodyText2"/>
        <w:numPr>
          <w:ilvl w:val="1"/>
          <w:numId w:val="22"/>
        </w:numPr>
        <w:spacing w:line="240" w:lineRule="auto"/>
        <w:rPr>
          <w:sz w:val="22"/>
          <w:szCs w:val="22"/>
        </w:rPr>
      </w:pPr>
      <w:r w:rsidRPr="004A5AF6">
        <w:rPr>
          <w:sz w:val="22"/>
          <w:szCs w:val="22"/>
        </w:rPr>
        <w:lastRenderedPageBreak/>
        <w:t>Gross Blood and gross bile will always be pending and have to be manually resulted.</w:t>
      </w:r>
    </w:p>
    <w:p w:rsidR="00E263C1" w:rsidRDefault="007848B0" w:rsidP="007C2BDC">
      <w:pPr>
        <w:pStyle w:val="BodyText2"/>
        <w:numPr>
          <w:ilvl w:val="1"/>
          <w:numId w:val="22"/>
        </w:numPr>
        <w:spacing w:line="240" w:lineRule="auto"/>
        <w:rPr>
          <w:sz w:val="22"/>
          <w:szCs w:val="22"/>
        </w:rPr>
      </w:pPr>
      <w:r>
        <w:rPr>
          <w:sz w:val="22"/>
          <w:szCs w:val="22"/>
        </w:rPr>
        <w:t xml:space="preserve">Click on Comment to enter comments </w:t>
      </w:r>
      <w:r w:rsidR="00532D31">
        <w:rPr>
          <w:sz w:val="22"/>
          <w:szCs w:val="22"/>
        </w:rPr>
        <w:t>for test triggered reflex test.</w:t>
      </w:r>
    </w:p>
    <w:p w:rsidR="00566C77" w:rsidRDefault="00566C77" w:rsidP="007C2BDC">
      <w:pPr>
        <w:pStyle w:val="BodyText2"/>
        <w:numPr>
          <w:ilvl w:val="1"/>
          <w:numId w:val="22"/>
        </w:numPr>
        <w:spacing w:line="240" w:lineRule="auto"/>
        <w:rPr>
          <w:sz w:val="22"/>
          <w:szCs w:val="22"/>
        </w:rPr>
      </w:pPr>
      <w:r>
        <w:rPr>
          <w:sz w:val="22"/>
          <w:szCs w:val="22"/>
        </w:rPr>
        <w:t>Watch for positive Bilirubin and/or 1+ protein with pH = or &gt; than 8.5.</w:t>
      </w:r>
    </w:p>
    <w:p w:rsidR="00E263C1" w:rsidRDefault="00E263C1" w:rsidP="007C2BDC">
      <w:pPr>
        <w:pStyle w:val="BodyText2"/>
        <w:numPr>
          <w:ilvl w:val="1"/>
          <w:numId w:val="22"/>
        </w:numPr>
        <w:spacing w:line="240" w:lineRule="auto"/>
        <w:rPr>
          <w:sz w:val="22"/>
          <w:szCs w:val="22"/>
        </w:rPr>
      </w:pPr>
      <w:r w:rsidRPr="006103B1">
        <w:rPr>
          <w:sz w:val="22"/>
          <w:szCs w:val="22"/>
        </w:rPr>
        <w:t xml:space="preserve">Press F&lt;12&gt; or click on </w:t>
      </w:r>
      <w:r w:rsidR="007848B0">
        <w:rPr>
          <w:sz w:val="22"/>
          <w:szCs w:val="22"/>
        </w:rPr>
        <w:t>S</w:t>
      </w:r>
      <w:r w:rsidR="00532D31">
        <w:rPr>
          <w:sz w:val="22"/>
          <w:szCs w:val="22"/>
        </w:rPr>
        <w:t>ave</w:t>
      </w:r>
      <w:r w:rsidR="007848B0">
        <w:rPr>
          <w:sz w:val="22"/>
          <w:szCs w:val="22"/>
        </w:rPr>
        <w:t xml:space="preserve"> button</w:t>
      </w:r>
      <w:r w:rsidR="00532D31">
        <w:rPr>
          <w:sz w:val="22"/>
          <w:szCs w:val="22"/>
        </w:rPr>
        <w:t xml:space="preserve"> to file</w:t>
      </w:r>
      <w:r w:rsidR="007848B0">
        <w:rPr>
          <w:sz w:val="22"/>
          <w:szCs w:val="22"/>
        </w:rPr>
        <w:t>,</w:t>
      </w:r>
      <w:r w:rsidRPr="006103B1">
        <w:rPr>
          <w:sz w:val="22"/>
          <w:szCs w:val="22"/>
        </w:rPr>
        <w:t xml:space="preserve"> the computer will prompt you </w:t>
      </w:r>
      <w:r w:rsidR="007848B0">
        <w:rPr>
          <w:sz w:val="22"/>
          <w:szCs w:val="22"/>
        </w:rPr>
        <w:t>to</w:t>
      </w:r>
      <w:r w:rsidR="007C2BDC">
        <w:rPr>
          <w:sz w:val="22"/>
          <w:szCs w:val="22"/>
        </w:rPr>
        <w:t xml:space="preserve"> </w:t>
      </w:r>
      <w:r w:rsidRPr="006103B1">
        <w:rPr>
          <w:sz w:val="22"/>
          <w:szCs w:val="22"/>
        </w:rPr>
        <w:t xml:space="preserve">“Verify All Results”.  </w:t>
      </w:r>
      <w:r w:rsidR="007848B0" w:rsidRPr="006103B1">
        <w:rPr>
          <w:sz w:val="22"/>
          <w:szCs w:val="22"/>
        </w:rPr>
        <w:t xml:space="preserve">Press F&lt;12&gt; or click on </w:t>
      </w:r>
      <w:proofErr w:type="gramStart"/>
      <w:r w:rsidR="007848B0">
        <w:rPr>
          <w:sz w:val="22"/>
          <w:szCs w:val="22"/>
        </w:rPr>
        <w:t>Save</w:t>
      </w:r>
      <w:proofErr w:type="gramEnd"/>
      <w:r w:rsidR="007848B0">
        <w:rPr>
          <w:sz w:val="22"/>
          <w:szCs w:val="22"/>
        </w:rPr>
        <w:t xml:space="preserve"> button </w:t>
      </w:r>
      <w:r w:rsidRPr="006103B1">
        <w:rPr>
          <w:sz w:val="22"/>
          <w:szCs w:val="22"/>
        </w:rPr>
        <w:t>to verify all results.</w:t>
      </w:r>
    </w:p>
    <w:p w:rsidR="00521BF4" w:rsidRDefault="00E263C1" w:rsidP="007C2BDC">
      <w:pPr>
        <w:pStyle w:val="BodyText2"/>
        <w:numPr>
          <w:ilvl w:val="1"/>
          <w:numId w:val="22"/>
        </w:numPr>
        <w:spacing w:line="240" w:lineRule="auto"/>
        <w:rPr>
          <w:sz w:val="22"/>
          <w:szCs w:val="22"/>
        </w:rPr>
      </w:pPr>
      <w:r w:rsidRPr="006103B1">
        <w:rPr>
          <w:sz w:val="22"/>
          <w:szCs w:val="22"/>
        </w:rPr>
        <w:t>Once the chemical urinalysis results are filed and verified, the appropria</w:t>
      </w:r>
      <w:r w:rsidR="007C2BDC">
        <w:rPr>
          <w:sz w:val="22"/>
          <w:szCs w:val="22"/>
        </w:rPr>
        <w:t>te back-</w:t>
      </w:r>
      <w:r w:rsidRPr="006103B1">
        <w:rPr>
          <w:sz w:val="22"/>
          <w:szCs w:val="22"/>
        </w:rPr>
        <w:t xml:space="preserve">up test will be reflexed by the computer.  </w:t>
      </w:r>
    </w:p>
    <w:p w:rsidR="00E263C1" w:rsidRDefault="00E263C1" w:rsidP="007C2BDC">
      <w:pPr>
        <w:pStyle w:val="BodyText2"/>
        <w:numPr>
          <w:ilvl w:val="1"/>
          <w:numId w:val="22"/>
        </w:numPr>
        <w:spacing w:line="240" w:lineRule="auto"/>
        <w:rPr>
          <w:sz w:val="22"/>
          <w:szCs w:val="22"/>
        </w:rPr>
      </w:pPr>
      <w:r w:rsidRPr="006103B1">
        <w:rPr>
          <w:sz w:val="22"/>
          <w:szCs w:val="22"/>
        </w:rPr>
        <w:t xml:space="preserve">Acknowledge </w:t>
      </w:r>
      <w:r>
        <w:rPr>
          <w:sz w:val="22"/>
          <w:szCs w:val="22"/>
        </w:rPr>
        <w:t xml:space="preserve">the </w:t>
      </w:r>
      <w:r w:rsidR="00232D35">
        <w:rPr>
          <w:sz w:val="22"/>
          <w:szCs w:val="22"/>
        </w:rPr>
        <w:t>refl</w:t>
      </w:r>
      <w:r w:rsidRPr="006103B1">
        <w:rPr>
          <w:sz w:val="22"/>
          <w:szCs w:val="22"/>
        </w:rPr>
        <w:t xml:space="preserve">ex tests by pressing F&lt;12&gt; or clicking on </w:t>
      </w:r>
      <w:proofErr w:type="gramStart"/>
      <w:r w:rsidR="007848B0">
        <w:rPr>
          <w:sz w:val="22"/>
          <w:szCs w:val="22"/>
        </w:rPr>
        <w:t>Save</w:t>
      </w:r>
      <w:proofErr w:type="gramEnd"/>
      <w:r w:rsidR="007848B0">
        <w:rPr>
          <w:sz w:val="22"/>
          <w:szCs w:val="22"/>
        </w:rPr>
        <w:t xml:space="preserve"> button.</w:t>
      </w:r>
      <w:r w:rsidRPr="006103B1">
        <w:rPr>
          <w:sz w:val="22"/>
          <w:szCs w:val="22"/>
        </w:rPr>
        <w:t xml:space="preserve"> </w:t>
      </w:r>
    </w:p>
    <w:p w:rsidR="00315F93" w:rsidRDefault="00315F93" w:rsidP="007C2BDC">
      <w:pPr>
        <w:pStyle w:val="BodyText2"/>
        <w:numPr>
          <w:ilvl w:val="1"/>
          <w:numId w:val="22"/>
        </w:numPr>
        <w:spacing w:line="240" w:lineRule="auto"/>
        <w:rPr>
          <w:sz w:val="22"/>
          <w:szCs w:val="22"/>
        </w:rPr>
      </w:pPr>
      <w:r>
        <w:rPr>
          <w:sz w:val="22"/>
          <w:szCs w:val="22"/>
        </w:rPr>
        <w:t>If a microscopic and/or culture has been reflexed forward original urine container to the main lab</w:t>
      </w:r>
    </w:p>
    <w:p w:rsidR="00315F93" w:rsidRDefault="00315F93" w:rsidP="007C2BDC">
      <w:pPr>
        <w:pStyle w:val="BodyText2"/>
        <w:numPr>
          <w:ilvl w:val="1"/>
          <w:numId w:val="22"/>
        </w:numPr>
        <w:spacing w:line="240" w:lineRule="auto"/>
        <w:rPr>
          <w:sz w:val="22"/>
          <w:szCs w:val="22"/>
        </w:rPr>
      </w:pPr>
      <w:r>
        <w:rPr>
          <w:sz w:val="22"/>
          <w:szCs w:val="22"/>
        </w:rPr>
        <w:t xml:space="preserve">If a microscopic and or culture is not reflexed and no other testing (chemistry, </w:t>
      </w:r>
      <w:proofErr w:type="spellStart"/>
      <w:r>
        <w:rPr>
          <w:sz w:val="22"/>
          <w:szCs w:val="22"/>
        </w:rPr>
        <w:t>etc</w:t>
      </w:r>
      <w:proofErr w:type="spellEnd"/>
      <w:r>
        <w:rPr>
          <w:sz w:val="22"/>
          <w:szCs w:val="22"/>
        </w:rPr>
        <w:t>) needs to be performed store the urine for 48 hours in the STAT Lab Urinalysis bucket.</w:t>
      </w:r>
    </w:p>
    <w:p w:rsidR="00DA3C18" w:rsidRPr="00315F93" w:rsidRDefault="00315F93" w:rsidP="00E263C1">
      <w:pPr>
        <w:pStyle w:val="BodyText2"/>
        <w:numPr>
          <w:ilvl w:val="1"/>
          <w:numId w:val="22"/>
        </w:numPr>
        <w:spacing w:line="240" w:lineRule="auto"/>
        <w:rPr>
          <w:sz w:val="22"/>
          <w:szCs w:val="22"/>
        </w:rPr>
      </w:pPr>
      <w:r w:rsidRPr="00315F93">
        <w:rPr>
          <w:sz w:val="22"/>
          <w:szCs w:val="22"/>
        </w:rPr>
        <w:t xml:space="preserve">If other testing does exist on order forward to the main lab for processing. </w:t>
      </w:r>
    </w:p>
    <w:p w:rsidR="00E263C1" w:rsidRDefault="00E263C1" w:rsidP="00E263C1">
      <w:pPr>
        <w:rPr>
          <w:sz w:val="22"/>
          <w:szCs w:val="22"/>
        </w:rPr>
      </w:pPr>
    </w:p>
    <w:p w:rsidR="00E263C1" w:rsidRDefault="00E263C1" w:rsidP="00D438B2">
      <w:r>
        <w:rPr>
          <w:sz w:val="22"/>
          <w:szCs w:val="22"/>
        </w:rPr>
        <w:tab/>
        <w:t>B.</w:t>
      </w:r>
      <w:r>
        <w:rPr>
          <w:sz w:val="22"/>
          <w:szCs w:val="22"/>
        </w:rPr>
        <w:tab/>
      </w:r>
      <w:r w:rsidRPr="00260B0C">
        <w:rPr>
          <w:sz w:val="22"/>
          <w:szCs w:val="22"/>
        </w:rPr>
        <w:t>REFLEX TESTS</w:t>
      </w:r>
      <w:r>
        <w:rPr>
          <w:sz w:val="22"/>
          <w:szCs w:val="22"/>
        </w:rPr>
        <w:tab/>
      </w:r>
      <w:r>
        <w:rPr>
          <w:sz w:val="22"/>
          <w:szCs w:val="22"/>
        </w:rPr>
        <w:tab/>
      </w:r>
    </w:p>
    <w:p w:rsidR="00DA3C18" w:rsidRDefault="00DA3C18" w:rsidP="00E263C1">
      <w:pPr>
        <w:rPr>
          <w:sz w:val="22"/>
          <w:szCs w:val="22"/>
        </w:rPr>
      </w:pPr>
    </w:p>
    <w:p w:rsidR="00DA3C18" w:rsidRPr="00DA3C18" w:rsidRDefault="00DA3C18" w:rsidP="00DA3C18">
      <w:pPr>
        <w:spacing w:after="60"/>
        <w:rPr>
          <w:sz w:val="24"/>
          <w:szCs w:val="24"/>
        </w:rPr>
      </w:pPr>
      <w:r>
        <w:rPr>
          <w:sz w:val="22"/>
          <w:szCs w:val="22"/>
        </w:rPr>
        <w:t xml:space="preserve">                            </w:t>
      </w:r>
      <w:r w:rsidRPr="00DA3C18">
        <w:rPr>
          <w:sz w:val="24"/>
          <w:szCs w:val="24"/>
        </w:rPr>
        <w:t>URINE MICROSCOPIC EXAM</w:t>
      </w:r>
    </w:p>
    <w:p w:rsidR="003E16E3" w:rsidRDefault="003E16E3" w:rsidP="003E16E3">
      <w:pPr>
        <w:rPr>
          <w:sz w:val="24"/>
          <w:szCs w:val="24"/>
        </w:rPr>
      </w:pPr>
      <w:r>
        <w:rPr>
          <w:sz w:val="24"/>
          <w:szCs w:val="24"/>
        </w:rPr>
        <w:t xml:space="preserve">                          When “UA” (Urinalysis) is ordered, and the dipstick chemical analysis of the  </w:t>
      </w:r>
    </w:p>
    <w:p w:rsidR="003E16E3" w:rsidRDefault="003E16E3" w:rsidP="003E16E3">
      <w:pPr>
        <w:rPr>
          <w:sz w:val="24"/>
          <w:szCs w:val="24"/>
        </w:rPr>
      </w:pPr>
      <w:r>
        <w:rPr>
          <w:sz w:val="24"/>
          <w:szCs w:val="24"/>
        </w:rPr>
        <w:t xml:space="preserve">                          </w:t>
      </w:r>
      <w:proofErr w:type="gramStart"/>
      <w:r>
        <w:rPr>
          <w:sz w:val="24"/>
          <w:szCs w:val="24"/>
        </w:rPr>
        <w:t>urine</w:t>
      </w:r>
      <w:proofErr w:type="gramEnd"/>
      <w:r>
        <w:rPr>
          <w:sz w:val="24"/>
          <w:szCs w:val="24"/>
        </w:rPr>
        <w:t xml:space="preserve"> does not meet the following listed criteria, computer will automatically  </w:t>
      </w:r>
    </w:p>
    <w:p w:rsidR="003E16E3" w:rsidRDefault="003E16E3" w:rsidP="003E16E3">
      <w:pPr>
        <w:rPr>
          <w:sz w:val="22"/>
          <w:szCs w:val="22"/>
        </w:rPr>
      </w:pPr>
      <w:r>
        <w:rPr>
          <w:sz w:val="24"/>
          <w:szCs w:val="24"/>
        </w:rPr>
        <w:t xml:space="preserve">                          </w:t>
      </w:r>
      <w:proofErr w:type="gramStart"/>
      <w:r>
        <w:rPr>
          <w:sz w:val="24"/>
          <w:szCs w:val="24"/>
        </w:rPr>
        <w:t>reflex</w:t>
      </w:r>
      <w:proofErr w:type="gramEnd"/>
      <w:r>
        <w:rPr>
          <w:sz w:val="24"/>
          <w:szCs w:val="24"/>
        </w:rPr>
        <w:t xml:space="preserve"> a UA Microscopic</w:t>
      </w:r>
      <w:r w:rsidRPr="00260B0C">
        <w:rPr>
          <w:sz w:val="22"/>
          <w:szCs w:val="22"/>
        </w:rPr>
        <w:t>.</w:t>
      </w:r>
      <w:r w:rsidR="00992C80">
        <w:rPr>
          <w:sz w:val="22"/>
          <w:szCs w:val="22"/>
        </w:rPr>
        <w:t xml:space="preserve"> </w:t>
      </w:r>
    </w:p>
    <w:p w:rsidR="00992C80" w:rsidRDefault="00992C80" w:rsidP="003E16E3">
      <w:pPr>
        <w:rPr>
          <w:sz w:val="22"/>
          <w:szCs w:val="22"/>
        </w:rPr>
      </w:pPr>
    </w:p>
    <w:p w:rsidR="00992C80" w:rsidRDefault="00992C80" w:rsidP="003E16E3">
      <w:pPr>
        <w:rPr>
          <w:sz w:val="22"/>
          <w:szCs w:val="22"/>
        </w:rPr>
      </w:pPr>
      <w:r>
        <w:rPr>
          <w:sz w:val="22"/>
          <w:szCs w:val="22"/>
        </w:rPr>
        <w:tab/>
      </w:r>
      <w:r>
        <w:rPr>
          <w:sz w:val="22"/>
          <w:szCs w:val="22"/>
        </w:rPr>
        <w:tab/>
        <w:t xml:space="preserve">**If Microscopic examination is reflexed send original urine specimen to the hematology </w:t>
      </w:r>
    </w:p>
    <w:p w:rsidR="00992C80" w:rsidRDefault="00992C80" w:rsidP="003E16E3">
      <w:pPr>
        <w:rPr>
          <w:sz w:val="22"/>
          <w:szCs w:val="22"/>
        </w:rPr>
      </w:pPr>
      <w:r>
        <w:rPr>
          <w:sz w:val="22"/>
          <w:szCs w:val="22"/>
        </w:rPr>
        <w:tab/>
      </w:r>
      <w:r>
        <w:rPr>
          <w:sz w:val="22"/>
          <w:szCs w:val="22"/>
        </w:rPr>
        <w:tab/>
        <w:t xml:space="preserve">    </w:t>
      </w:r>
      <w:proofErr w:type="gramStart"/>
      <w:r>
        <w:rPr>
          <w:sz w:val="22"/>
          <w:szCs w:val="22"/>
        </w:rPr>
        <w:t>department</w:t>
      </w:r>
      <w:proofErr w:type="gramEnd"/>
      <w:r>
        <w:rPr>
          <w:sz w:val="22"/>
          <w:szCs w:val="22"/>
        </w:rPr>
        <w:t xml:space="preserve"> upon filing of macroscopic results. Place a red dot on the specimen.</w:t>
      </w:r>
    </w:p>
    <w:p w:rsidR="003E16E3" w:rsidRDefault="00DA3C18" w:rsidP="00DA3C18">
      <w:pPr>
        <w:spacing w:after="60"/>
        <w:ind w:left="360"/>
        <w:rPr>
          <w:sz w:val="24"/>
          <w:szCs w:val="24"/>
        </w:rPr>
      </w:pPr>
      <w:r>
        <w:rPr>
          <w:sz w:val="24"/>
          <w:szCs w:val="24"/>
        </w:rPr>
        <w:t xml:space="preserve">                    </w:t>
      </w:r>
    </w:p>
    <w:p w:rsidR="00DA3C18" w:rsidRPr="001F797B" w:rsidRDefault="00DA3C18" w:rsidP="00DA3C18">
      <w:pPr>
        <w:rPr>
          <w:sz w:val="24"/>
          <w:szCs w:val="24"/>
          <w:u w:val="single"/>
        </w:rPr>
      </w:pPr>
      <w:r w:rsidRPr="001F797B">
        <w:rPr>
          <w:sz w:val="24"/>
          <w:szCs w:val="24"/>
        </w:rPr>
        <w:t xml:space="preserve">                                 </w:t>
      </w:r>
      <w:r w:rsidRPr="001F797B">
        <w:rPr>
          <w:sz w:val="24"/>
          <w:szCs w:val="24"/>
          <w:u w:val="single"/>
        </w:rPr>
        <w:t>CHEMICAL TEST                    RESULT</w:t>
      </w:r>
    </w:p>
    <w:p w:rsidR="00DA3C18" w:rsidRPr="001F797B" w:rsidRDefault="00DA3C18" w:rsidP="00DA3C18">
      <w:pPr>
        <w:rPr>
          <w:sz w:val="24"/>
          <w:szCs w:val="24"/>
        </w:rPr>
      </w:pPr>
      <w:r w:rsidRPr="001F797B">
        <w:rPr>
          <w:sz w:val="24"/>
          <w:szCs w:val="24"/>
        </w:rPr>
        <w:t xml:space="preserve">                                 Turbidity                                     Clear</w:t>
      </w:r>
    </w:p>
    <w:p w:rsidR="00DA3C18" w:rsidRPr="001F797B" w:rsidRDefault="00DA3C18" w:rsidP="00DA3C18">
      <w:pPr>
        <w:rPr>
          <w:sz w:val="24"/>
          <w:szCs w:val="24"/>
        </w:rPr>
      </w:pPr>
      <w:r w:rsidRPr="001F797B">
        <w:rPr>
          <w:sz w:val="24"/>
          <w:szCs w:val="24"/>
        </w:rPr>
        <w:t xml:space="preserve">                                 Gross Blood                                Negative</w:t>
      </w:r>
    </w:p>
    <w:p w:rsidR="00DA3C18" w:rsidRPr="001F797B" w:rsidRDefault="00DA3C18" w:rsidP="00DA3C18">
      <w:pPr>
        <w:rPr>
          <w:sz w:val="24"/>
          <w:szCs w:val="24"/>
        </w:rPr>
      </w:pPr>
      <w:r w:rsidRPr="001F797B">
        <w:rPr>
          <w:sz w:val="24"/>
          <w:szCs w:val="24"/>
        </w:rPr>
        <w:t xml:space="preserve">                                 Protein                                        Trace/Negative</w:t>
      </w:r>
    </w:p>
    <w:p w:rsidR="00DA3C18" w:rsidRPr="001F797B" w:rsidRDefault="00DA3C18" w:rsidP="00DA3C18">
      <w:pPr>
        <w:rPr>
          <w:sz w:val="24"/>
          <w:szCs w:val="24"/>
        </w:rPr>
      </w:pPr>
      <w:r w:rsidRPr="001F797B">
        <w:rPr>
          <w:sz w:val="24"/>
          <w:szCs w:val="24"/>
        </w:rPr>
        <w:t xml:space="preserve">                                 Occult Blood                               Negative</w:t>
      </w:r>
    </w:p>
    <w:p w:rsidR="00DA3C18" w:rsidRPr="001F797B" w:rsidRDefault="00DA3C18" w:rsidP="00DA3C18">
      <w:pPr>
        <w:rPr>
          <w:sz w:val="24"/>
          <w:szCs w:val="24"/>
        </w:rPr>
      </w:pPr>
      <w:r w:rsidRPr="001F797B">
        <w:rPr>
          <w:sz w:val="24"/>
          <w:szCs w:val="24"/>
        </w:rPr>
        <w:t xml:space="preserve">                                 Leukocyte Esterase                     Negative</w:t>
      </w:r>
    </w:p>
    <w:p w:rsidR="00DA3C18" w:rsidRPr="001F797B" w:rsidRDefault="00DA3C18" w:rsidP="00DA3C18">
      <w:pPr>
        <w:rPr>
          <w:sz w:val="24"/>
          <w:szCs w:val="24"/>
        </w:rPr>
      </w:pPr>
      <w:r w:rsidRPr="001F797B">
        <w:rPr>
          <w:sz w:val="24"/>
          <w:szCs w:val="24"/>
        </w:rPr>
        <w:t xml:space="preserve">                                 Nitrite                                          Negative</w:t>
      </w:r>
    </w:p>
    <w:p w:rsidR="00232D35" w:rsidRDefault="00E263C1" w:rsidP="00232D35">
      <w:pPr>
        <w:tabs>
          <w:tab w:val="left" w:pos="720"/>
          <w:tab w:val="left" w:pos="1440"/>
          <w:tab w:val="left" w:pos="2160"/>
          <w:tab w:val="left" w:pos="3240"/>
        </w:tabs>
        <w:jc w:val="both"/>
        <w:rPr>
          <w:sz w:val="22"/>
          <w:szCs w:val="22"/>
        </w:rPr>
      </w:pPr>
      <w:r>
        <w:rPr>
          <w:sz w:val="22"/>
          <w:szCs w:val="22"/>
        </w:rPr>
        <w:tab/>
      </w:r>
    </w:p>
    <w:p w:rsidR="00232D35" w:rsidRPr="00232D35" w:rsidRDefault="00232D35" w:rsidP="00232D35">
      <w:pPr>
        <w:tabs>
          <w:tab w:val="left" w:pos="720"/>
          <w:tab w:val="left" w:pos="1440"/>
          <w:tab w:val="left" w:pos="2160"/>
          <w:tab w:val="left" w:pos="3240"/>
        </w:tabs>
        <w:jc w:val="both"/>
        <w:rPr>
          <w:b/>
          <w:highlight w:val="yellow"/>
        </w:rPr>
      </w:pPr>
      <w:r w:rsidRPr="00232D35">
        <w:rPr>
          <w:b/>
          <w:highlight w:val="yellow"/>
        </w:rPr>
        <w:t>CULTURE REFLEX TEST</w:t>
      </w:r>
    </w:p>
    <w:p w:rsidR="00232D35" w:rsidRPr="00232D35" w:rsidRDefault="00232D35" w:rsidP="00232D35">
      <w:pPr>
        <w:tabs>
          <w:tab w:val="left" w:pos="720"/>
          <w:tab w:val="left" w:pos="1440"/>
          <w:tab w:val="left" w:pos="2160"/>
          <w:tab w:val="left" w:pos="3240"/>
        </w:tabs>
        <w:jc w:val="both"/>
        <w:rPr>
          <w:b/>
          <w:highlight w:val="yellow"/>
        </w:rPr>
      </w:pPr>
    </w:p>
    <w:p w:rsidR="00232D35" w:rsidRPr="00232D35" w:rsidRDefault="00232D35" w:rsidP="00232D35">
      <w:pPr>
        <w:jc w:val="both"/>
        <w:rPr>
          <w:bCs/>
          <w:sz w:val="22"/>
          <w:szCs w:val="22"/>
          <w:highlight w:val="yellow"/>
        </w:rPr>
      </w:pPr>
      <w:r w:rsidRPr="00232D35">
        <w:rPr>
          <w:bCs/>
          <w:sz w:val="22"/>
          <w:szCs w:val="22"/>
          <w:highlight w:val="yellow"/>
        </w:rPr>
        <w:t>When a “Urinalysis with Reflex to Culture” is ordered, a urine culture is performed based on one of the    following criteria of test results:</w:t>
      </w:r>
      <w:r w:rsidR="00992C80">
        <w:rPr>
          <w:bCs/>
          <w:sz w:val="22"/>
          <w:szCs w:val="22"/>
          <w:highlight w:val="yellow"/>
        </w:rPr>
        <w:t xml:space="preserve"> (Send specimen to hematology department with red dot on container with culture label</w:t>
      </w:r>
      <w:r w:rsidR="00AB29C5">
        <w:rPr>
          <w:bCs/>
          <w:sz w:val="22"/>
          <w:szCs w:val="22"/>
          <w:highlight w:val="yellow"/>
        </w:rPr>
        <w:t xml:space="preserve"> and /or microscopic label)</w:t>
      </w:r>
      <w:r w:rsidR="00992C80">
        <w:rPr>
          <w:bCs/>
          <w:sz w:val="22"/>
          <w:szCs w:val="22"/>
          <w:highlight w:val="yellow"/>
        </w:rPr>
        <w:t>.</w:t>
      </w:r>
    </w:p>
    <w:p w:rsidR="00232D35" w:rsidRPr="00232D35" w:rsidRDefault="00232D35" w:rsidP="00232D35">
      <w:pPr>
        <w:ind w:left="720"/>
        <w:jc w:val="both"/>
        <w:rPr>
          <w:bCs/>
          <w:sz w:val="22"/>
          <w:szCs w:val="22"/>
          <w:highlight w:val="yellow"/>
        </w:rPr>
      </w:pPr>
    </w:p>
    <w:p w:rsidR="00232D35" w:rsidRPr="00232D35" w:rsidRDefault="00232D35" w:rsidP="00232D35">
      <w:pPr>
        <w:ind w:left="720"/>
        <w:jc w:val="both"/>
        <w:rPr>
          <w:bCs/>
          <w:sz w:val="22"/>
          <w:szCs w:val="22"/>
          <w:highlight w:val="yellow"/>
        </w:rPr>
      </w:pPr>
      <w:r w:rsidRPr="00232D35">
        <w:rPr>
          <w:bCs/>
          <w:sz w:val="22"/>
          <w:szCs w:val="22"/>
          <w:highlight w:val="yellow"/>
        </w:rPr>
        <w:t xml:space="preserve">   -No reflex if “Many Squamous Epithelial Cells” are present.</w:t>
      </w:r>
    </w:p>
    <w:p w:rsidR="00232D35" w:rsidRPr="00232D35" w:rsidRDefault="00232D35" w:rsidP="00232D35">
      <w:pPr>
        <w:ind w:firstLine="720"/>
        <w:jc w:val="both"/>
        <w:rPr>
          <w:bCs/>
          <w:sz w:val="22"/>
          <w:szCs w:val="22"/>
          <w:highlight w:val="yellow"/>
        </w:rPr>
      </w:pPr>
      <w:r w:rsidRPr="00232D35">
        <w:rPr>
          <w:bCs/>
          <w:sz w:val="22"/>
          <w:szCs w:val="22"/>
          <w:highlight w:val="yellow"/>
        </w:rPr>
        <w:t xml:space="preserve">   -White Blood Cells (WBC): greater than 5/high power field with greater than trace bacteria</w:t>
      </w:r>
    </w:p>
    <w:p w:rsidR="00232D35" w:rsidRPr="00232D35" w:rsidRDefault="00232D35" w:rsidP="00232D35">
      <w:pPr>
        <w:ind w:firstLine="720"/>
        <w:jc w:val="both"/>
        <w:rPr>
          <w:bCs/>
          <w:sz w:val="22"/>
          <w:szCs w:val="22"/>
          <w:highlight w:val="yellow"/>
        </w:rPr>
      </w:pPr>
      <w:r w:rsidRPr="00232D35">
        <w:rPr>
          <w:bCs/>
          <w:sz w:val="22"/>
          <w:szCs w:val="22"/>
          <w:highlight w:val="yellow"/>
        </w:rPr>
        <w:t xml:space="preserve">   -Bacteria 3+ to 4+</w:t>
      </w:r>
    </w:p>
    <w:p w:rsidR="00232D35" w:rsidRPr="00232D35" w:rsidRDefault="00232D35" w:rsidP="00232D35">
      <w:pPr>
        <w:ind w:firstLine="720"/>
        <w:jc w:val="both"/>
        <w:rPr>
          <w:bCs/>
          <w:sz w:val="22"/>
          <w:szCs w:val="22"/>
        </w:rPr>
      </w:pPr>
      <w:r w:rsidRPr="00232D35">
        <w:rPr>
          <w:bCs/>
          <w:sz w:val="22"/>
          <w:szCs w:val="22"/>
          <w:highlight w:val="yellow"/>
        </w:rPr>
        <w:t xml:space="preserve">   -Nitrite: Positive</w:t>
      </w:r>
      <w:r w:rsidR="0085258D">
        <w:rPr>
          <w:bCs/>
          <w:sz w:val="22"/>
          <w:szCs w:val="22"/>
          <w:highlight w:val="yellow"/>
        </w:rPr>
        <w:t xml:space="preserve">   </w:t>
      </w:r>
    </w:p>
    <w:p w:rsidR="00E263C1" w:rsidRDefault="00E263C1" w:rsidP="00E263C1">
      <w:pPr>
        <w:rPr>
          <w:sz w:val="22"/>
          <w:szCs w:val="22"/>
        </w:rPr>
      </w:pPr>
      <w:r>
        <w:rPr>
          <w:sz w:val="22"/>
          <w:szCs w:val="22"/>
        </w:rPr>
        <w:tab/>
      </w:r>
    </w:p>
    <w:p w:rsidR="00E263C1" w:rsidRDefault="00E263C1" w:rsidP="00E263C1">
      <w:pPr>
        <w:rPr>
          <w:sz w:val="22"/>
          <w:szCs w:val="22"/>
        </w:rPr>
      </w:pPr>
      <w:r>
        <w:rPr>
          <w:sz w:val="22"/>
          <w:szCs w:val="22"/>
        </w:rPr>
        <w:tab/>
        <w:t>C.</w:t>
      </w:r>
      <w:r>
        <w:rPr>
          <w:sz w:val="22"/>
          <w:szCs w:val="22"/>
        </w:rPr>
        <w:tab/>
      </w:r>
      <w:r w:rsidR="00074DAE">
        <w:rPr>
          <w:sz w:val="22"/>
          <w:szCs w:val="22"/>
        </w:rPr>
        <w:t xml:space="preserve">ENTER </w:t>
      </w:r>
      <w:r w:rsidRPr="00260B0C">
        <w:rPr>
          <w:sz w:val="22"/>
          <w:szCs w:val="22"/>
        </w:rPr>
        <w:t>RESULT SPECIMEN:</w:t>
      </w:r>
    </w:p>
    <w:p w:rsidR="00E263C1" w:rsidRDefault="00E263C1" w:rsidP="00E263C1">
      <w:pPr>
        <w:rPr>
          <w:sz w:val="22"/>
          <w:szCs w:val="22"/>
        </w:rPr>
      </w:pPr>
      <w:r>
        <w:rPr>
          <w:sz w:val="22"/>
          <w:szCs w:val="22"/>
        </w:rPr>
        <w:tab/>
      </w:r>
      <w:r>
        <w:rPr>
          <w:sz w:val="22"/>
          <w:szCs w:val="22"/>
        </w:rPr>
        <w:tab/>
        <w:t>1.</w:t>
      </w:r>
      <w:r>
        <w:rPr>
          <w:sz w:val="22"/>
          <w:szCs w:val="22"/>
        </w:rPr>
        <w:tab/>
      </w:r>
      <w:r w:rsidR="00074DAE">
        <w:rPr>
          <w:sz w:val="22"/>
          <w:szCs w:val="22"/>
        </w:rPr>
        <w:t xml:space="preserve">Access Enter result by selecting Lab, Specimen desktop, Enter result. </w:t>
      </w:r>
      <w:r w:rsidRPr="00260B0C">
        <w:rPr>
          <w:sz w:val="22"/>
          <w:szCs w:val="22"/>
        </w:rPr>
        <w:t xml:space="preserve"> </w:t>
      </w:r>
    </w:p>
    <w:p w:rsidR="00E263C1" w:rsidRDefault="00E263C1" w:rsidP="00E263C1">
      <w:pPr>
        <w:rPr>
          <w:sz w:val="22"/>
          <w:szCs w:val="22"/>
        </w:rPr>
      </w:pPr>
      <w:r>
        <w:rPr>
          <w:sz w:val="22"/>
          <w:szCs w:val="22"/>
        </w:rPr>
        <w:tab/>
      </w:r>
      <w:r>
        <w:rPr>
          <w:sz w:val="22"/>
          <w:szCs w:val="22"/>
        </w:rPr>
        <w:tab/>
      </w:r>
      <w:r>
        <w:rPr>
          <w:sz w:val="22"/>
          <w:szCs w:val="22"/>
        </w:rPr>
        <w:tab/>
      </w:r>
      <w:r w:rsidR="00074DAE">
        <w:rPr>
          <w:sz w:val="22"/>
          <w:szCs w:val="22"/>
        </w:rPr>
        <w:t xml:space="preserve">“Enter/Edit Lab Results” </w:t>
      </w:r>
      <w:r w:rsidRPr="00260B0C">
        <w:rPr>
          <w:sz w:val="22"/>
          <w:szCs w:val="22"/>
        </w:rPr>
        <w:t xml:space="preserve">screen </w:t>
      </w:r>
      <w:r w:rsidR="00074DAE">
        <w:rPr>
          <w:sz w:val="22"/>
          <w:szCs w:val="22"/>
        </w:rPr>
        <w:t xml:space="preserve">appears </w:t>
      </w:r>
      <w:r w:rsidRPr="00260B0C">
        <w:rPr>
          <w:sz w:val="22"/>
          <w:szCs w:val="22"/>
        </w:rPr>
        <w:t>for you to enter the result.</w:t>
      </w:r>
    </w:p>
    <w:p w:rsidR="00E263C1" w:rsidRDefault="00E263C1" w:rsidP="00E263C1">
      <w:pPr>
        <w:rPr>
          <w:sz w:val="22"/>
          <w:szCs w:val="22"/>
        </w:rPr>
      </w:pPr>
      <w:r>
        <w:rPr>
          <w:sz w:val="22"/>
          <w:szCs w:val="22"/>
        </w:rPr>
        <w:tab/>
      </w:r>
      <w:r>
        <w:rPr>
          <w:sz w:val="22"/>
          <w:szCs w:val="22"/>
        </w:rPr>
        <w:tab/>
        <w:t>2.</w:t>
      </w:r>
      <w:r>
        <w:rPr>
          <w:sz w:val="22"/>
          <w:szCs w:val="22"/>
        </w:rPr>
        <w:tab/>
      </w:r>
      <w:r w:rsidR="00074DAE">
        <w:rPr>
          <w:sz w:val="22"/>
          <w:szCs w:val="22"/>
        </w:rPr>
        <w:t>Enter the results at their corresponding result fields manually</w:t>
      </w:r>
      <w:r w:rsidRPr="00260B0C">
        <w:rPr>
          <w:sz w:val="22"/>
          <w:szCs w:val="22"/>
        </w:rPr>
        <w:t>.</w:t>
      </w:r>
    </w:p>
    <w:p w:rsidR="00074DAE" w:rsidRDefault="00E263C1" w:rsidP="00E263C1">
      <w:pPr>
        <w:rPr>
          <w:sz w:val="22"/>
          <w:szCs w:val="22"/>
        </w:rPr>
      </w:pPr>
      <w:r>
        <w:rPr>
          <w:sz w:val="22"/>
          <w:szCs w:val="22"/>
        </w:rPr>
        <w:tab/>
      </w:r>
      <w:r>
        <w:rPr>
          <w:sz w:val="22"/>
          <w:szCs w:val="22"/>
        </w:rPr>
        <w:tab/>
        <w:t>3.</w:t>
      </w:r>
      <w:r>
        <w:rPr>
          <w:sz w:val="22"/>
          <w:szCs w:val="22"/>
        </w:rPr>
        <w:tab/>
      </w:r>
      <w:r w:rsidRPr="00260B0C">
        <w:rPr>
          <w:sz w:val="22"/>
          <w:szCs w:val="22"/>
        </w:rPr>
        <w:t xml:space="preserve">Press F&lt;12&gt; or click on </w:t>
      </w:r>
      <w:proofErr w:type="gramStart"/>
      <w:r w:rsidR="00074DAE">
        <w:rPr>
          <w:sz w:val="22"/>
          <w:szCs w:val="22"/>
        </w:rPr>
        <w:t>Save</w:t>
      </w:r>
      <w:proofErr w:type="gramEnd"/>
      <w:r w:rsidR="00074DAE">
        <w:rPr>
          <w:sz w:val="22"/>
          <w:szCs w:val="22"/>
        </w:rPr>
        <w:t xml:space="preserve"> button to save the result.</w:t>
      </w:r>
    </w:p>
    <w:p w:rsidR="00E263C1" w:rsidRDefault="00E263C1" w:rsidP="00E263C1">
      <w:pPr>
        <w:rPr>
          <w:sz w:val="22"/>
          <w:szCs w:val="22"/>
        </w:rPr>
      </w:pPr>
      <w:r>
        <w:rPr>
          <w:sz w:val="22"/>
          <w:szCs w:val="22"/>
        </w:rPr>
        <w:lastRenderedPageBreak/>
        <w:tab/>
      </w:r>
      <w:r>
        <w:rPr>
          <w:sz w:val="22"/>
          <w:szCs w:val="22"/>
        </w:rPr>
        <w:tab/>
        <w:t>4.</w:t>
      </w:r>
      <w:r>
        <w:rPr>
          <w:sz w:val="22"/>
          <w:szCs w:val="22"/>
        </w:rPr>
        <w:tab/>
      </w:r>
      <w:r w:rsidR="00074DAE">
        <w:rPr>
          <w:sz w:val="22"/>
          <w:szCs w:val="22"/>
        </w:rPr>
        <w:t>T</w:t>
      </w:r>
      <w:r w:rsidR="00074DAE" w:rsidRPr="006103B1">
        <w:rPr>
          <w:sz w:val="22"/>
          <w:szCs w:val="22"/>
        </w:rPr>
        <w:t xml:space="preserve">he computer will prompt you </w:t>
      </w:r>
      <w:r w:rsidR="00074DAE">
        <w:rPr>
          <w:sz w:val="22"/>
          <w:szCs w:val="22"/>
        </w:rPr>
        <w:t>to</w:t>
      </w:r>
      <w:r w:rsidR="00532D31">
        <w:rPr>
          <w:sz w:val="22"/>
          <w:szCs w:val="22"/>
        </w:rPr>
        <w:t xml:space="preserve"> </w:t>
      </w:r>
      <w:r w:rsidR="00074DAE" w:rsidRPr="006103B1">
        <w:rPr>
          <w:sz w:val="22"/>
          <w:szCs w:val="22"/>
        </w:rPr>
        <w:t>“Verify All Results”</w:t>
      </w:r>
      <w:r w:rsidR="00532D31">
        <w:rPr>
          <w:sz w:val="22"/>
          <w:szCs w:val="22"/>
        </w:rPr>
        <w:t xml:space="preserve"> or “Verify Edited result”</w:t>
      </w:r>
      <w:r w:rsidR="00074DAE" w:rsidRPr="006103B1">
        <w:rPr>
          <w:sz w:val="22"/>
          <w:szCs w:val="22"/>
        </w:rPr>
        <w:t>.</w:t>
      </w:r>
    </w:p>
    <w:p w:rsidR="00E263C1" w:rsidRDefault="00E263C1" w:rsidP="00E263C1">
      <w:pPr>
        <w:rPr>
          <w:sz w:val="22"/>
          <w:szCs w:val="22"/>
        </w:rPr>
      </w:pPr>
      <w:r>
        <w:rPr>
          <w:sz w:val="22"/>
          <w:szCs w:val="22"/>
        </w:rPr>
        <w:tab/>
      </w:r>
      <w:r>
        <w:rPr>
          <w:sz w:val="22"/>
          <w:szCs w:val="22"/>
        </w:rPr>
        <w:tab/>
        <w:t>5.</w:t>
      </w:r>
      <w:r>
        <w:rPr>
          <w:sz w:val="22"/>
          <w:szCs w:val="22"/>
        </w:rPr>
        <w:tab/>
      </w:r>
      <w:r w:rsidRPr="00260B0C">
        <w:rPr>
          <w:sz w:val="22"/>
          <w:szCs w:val="22"/>
        </w:rPr>
        <w:t xml:space="preserve">Press F&lt;12&gt; or click on </w:t>
      </w:r>
      <w:r w:rsidR="00074DAE">
        <w:rPr>
          <w:sz w:val="22"/>
          <w:szCs w:val="22"/>
        </w:rPr>
        <w:t xml:space="preserve">Save </w:t>
      </w:r>
      <w:r w:rsidRPr="00260B0C">
        <w:rPr>
          <w:sz w:val="22"/>
          <w:szCs w:val="22"/>
        </w:rPr>
        <w:t>to verify all results</w:t>
      </w:r>
      <w:r w:rsidR="00532D31">
        <w:rPr>
          <w:sz w:val="22"/>
          <w:szCs w:val="22"/>
        </w:rPr>
        <w:t xml:space="preserve"> or verify edited results</w:t>
      </w:r>
      <w:r w:rsidRPr="00260B0C">
        <w:rPr>
          <w:sz w:val="22"/>
          <w:szCs w:val="22"/>
        </w:rPr>
        <w:t xml:space="preserve">. </w:t>
      </w:r>
    </w:p>
    <w:p w:rsidR="00E263C1" w:rsidRDefault="00E263C1" w:rsidP="00E263C1">
      <w:pPr>
        <w:rPr>
          <w:sz w:val="22"/>
          <w:szCs w:val="22"/>
        </w:rPr>
      </w:pPr>
      <w:r>
        <w:rPr>
          <w:sz w:val="22"/>
          <w:szCs w:val="22"/>
        </w:rPr>
        <w:tab/>
      </w:r>
      <w:r>
        <w:rPr>
          <w:sz w:val="22"/>
          <w:szCs w:val="22"/>
        </w:rPr>
        <w:tab/>
        <w:t>6.</w:t>
      </w:r>
      <w:r>
        <w:rPr>
          <w:sz w:val="22"/>
          <w:szCs w:val="22"/>
        </w:rPr>
        <w:tab/>
      </w:r>
      <w:r w:rsidR="00532D31">
        <w:rPr>
          <w:sz w:val="22"/>
          <w:szCs w:val="22"/>
        </w:rPr>
        <w:t xml:space="preserve">Enter </w:t>
      </w:r>
      <w:r w:rsidRPr="00260B0C">
        <w:rPr>
          <w:sz w:val="22"/>
          <w:szCs w:val="22"/>
        </w:rPr>
        <w:t xml:space="preserve">Result option is primarily used for entering all confirmatory tests.  </w:t>
      </w:r>
    </w:p>
    <w:p w:rsidR="00890AD9" w:rsidRDefault="00890AD9" w:rsidP="00E263C1">
      <w:pPr>
        <w:rPr>
          <w:sz w:val="22"/>
          <w:szCs w:val="22"/>
        </w:rPr>
      </w:pPr>
    </w:p>
    <w:p w:rsidR="00853259" w:rsidRDefault="00853259">
      <w:pPr>
        <w:pStyle w:val="h2"/>
      </w:pPr>
      <w:r>
        <w:t>Calculations</w:t>
      </w:r>
    </w:p>
    <w:p w:rsidR="00890AD9" w:rsidRDefault="00853259">
      <w:pPr>
        <w:pStyle w:val="txt"/>
      </w:pPr>
      <w:r>
        <w:t xml:space="preserve">The operator is not required to perform any calculations. </w:t>
      </w:r>
    </w:p>
    <w:p w:rsidR="00853259" w:rsidRDefault="00853259">
      <w:pPr>
        <w:pStyle w:val="h2"/>
      </w:pPr>
      <w:r>
        <w:t>Performance Parameters</w:t>
      </w:r>
    </w:p>
    <w:p w:rsidR="00853259" w:rsidRDefault="00853259">
      <w:pPr>
        <w:pStyle w:val="txt"/>
      </w:pPr>
      <w:r>
        <w:t xml:space="preserve">Refer to the </w:t>
      </w:r>
      <w:r w:rsidR="00751BF9">
        <w:t>Siemens Diagnostics</w:t>
      </w:r>
      <w:r>
        <w:t xml:space="preserve"> Reagent Strips product insert for specific performance charac</w:t>
      </w:r>
      <w:r w:rsidR="00751BF9">
        <w:t>teristics. Refer to the section</w:t>
      </w:r>
      <w:r>
        <w:t xml:space="preserve"> </w:t>
      </w:r>
      <w:r>
        <w:rPr>
          <w:i/>
        </w:rPr>
        <w:t>Method</w:t>
      </w:r>
      <w:r>
        <w:t xml:space="preserve"> </w:t>
      </w:r>
      <w:r>
        <w:rPr>
          <w:i/>
        </w:rPr>
        <w:t>Limitations</w:t>
      </w:r>
      <w:r>
        <w:t xml:space="preserve">, in this </w:t>
      </w:r>
      <w:r w:rsidR="00751BF9">
        <w:t>document</w:t>
      </w:r>
      <w:r>
        <w:t xml:space="preserve"> for possible interfering substances.</w:t>
      </w:r>
    </w:p>
    <w:p w:rsidR="00614B30" w:rsidRPr="00614B30" w:rsidRDefault="00853259" w:rsidP="00614B30">
      <w:pPr>
        <w:pStyle w:val="h2"/>
      </w:pPr>
      <w:r>
        <w:t>Reference Interval</w:t>
      </w:r>
      <w:r w:rsidR="00614B30">
        <w:t>:</w:t>
      </w:r>
    </w:p>
    <w:tbl>
      <w:tblPr>
        <w:tblW w:w="0" w:type="auto"/>
        <w:tblInd w:w="378" w:type="dxa"/>
        <w:tblLayout w:type="fixed"/>
        <w:tblLook w:val="01E0" w:firstRow="1" w:lastRow="1" w:firstColumn="1" w:lastColumn="1" w:noHBand="0" w:noVBand="0"/>
      </w:tblPr>
      <w:tblGrid>
        <w:gridCol w:w="2160"/>
        <w:gridCol w:w="3240"/>
      </w:tblGrid>
      <w:tr w:rsidR="009D5674">
        <w:tc>
          <w:tcPr>
            <w:tcW w:w="2160" w:type="dxa"/>
            <w:tcBorders>
              <w:top w:val="single" w:sz="6" w:space="0" w:color="auto"/>
              <w:bottom w:val="single" w:sz="6" w:space="0" w:color="auto"/>
            </w:tcBorders>
          </w:tcPr>
          <w:p w:rsidR="009D5674" w:rsidRDefault="009D5674" w:rsidP="00DB7023">
            <w:pPr>
              <w:pStyle w:val="tabletxt"/>
            </w:pPr>
            <w:r>
              <w:t>Protein</w:t>
            </w:r>
          </w:p>
        </w:tc>
        <w:tc>
          <w:tcPr>
            <w:tcW w:w="3240" w:type="dxa"/>
            <w:tcBorders>
              <w:top w:val="single" w:sz="6" w:space="0" w:color="auto"/>
              <w:bottom w:val="single" w:sz="6" w:space="0" w:color="auto"/>
            </w:tcBorders>
          </w:tcPr>
          <w:p w:rsidR="009D5674" w:rsidRDefault="009D5674" w:rsidP="00DB7023">
            <w:pPr>
              <w:pStyle w:val="tabletxt"/>
            </w:pPr>
            <w:r>
              <w:t xml:space="preserve">Negative </w:t>
            </w:r>
          </w:p>
        </w:tc>
      </w:tr>
      <w:tr w:rsidR="009D5674">
        <w:tc>
          <w:tcPr>
            <w:tcW w:w="2160" w:type="dxa"/>
            <w:tcBorders>
              <w:top w:val="single" w:sz="6" w:space="0" w:color="auto"/>
              <w:bottom w:val="single" w:sz="6" w:space="0" w:color="auto"/>
            </w:tcBorders>
          </w:tcPr>
          <w:p w:rsidR="009D5674" w:rsidRDefault="009D5674" w:rsidP="00DB7023">
            <w:pPr>
              <w:pStyle w:val="tabletxt"/>
            </w:pPr>
            <w:r>
              <w:t>Blood</w:t>
            </w:r>
          </w:p>
        </w:tc>
        <w:tc>
          <w:tcPr>
            <w:tcW w:w="3240" w:type="dxa"/>
            <w:tcBorders>
              <w:top w:val="single" w:sz="6" w:space="0" w:color="auto"/>
              <w:bottom w:val="single" w:sz="6" w:space="0" w:color="auto"/>
            </w:tcBorders>
          </w:tcPr>
          <w:p w:rsidR="009D5674" w:rsidRDefault="009D5674" w:rsidP="00DB7023">
            <w:pPr>
              <w:pStyle w:val="tabletxt"/>
            </w:pPr>
            <w:r>
              <w:t xml:space="preserve">Negative </w:t>
            </w:r>
          </w:p>
        </w:tc>
      </w:tr>
      <w:tr w:rsidR="009D5674">
        <w:tc>
          <w:tcPr>
            <w:tcW w:w="2160" w:type="dxa"/>
            <w:tcBorders>
              <w:top w:val="single" w:sz="6" w:space="0" w:color="auto"/>
              <w:bottom w:val="single" w:sz="6" w:space="0" w:color="auto"/>
            </w:tcBorders>
          </w:tcPr>
          <w:p w:rsidR="009D5674" w:rsidRDefault="009D5674" w:rsidP="00DB7023">
            <w:pPr>
              <w:pStyle w:val="tabletxt"/>
            </w:pPr>
            <w:r>
              <w:t>Leukocytes</w:t>
            </w:r>
          </w:p>
        </w:tc>
        <w:tc>
          <w:tcPr>
            <w:tcW w:w="3240" w:type="dxa"/>
            <w:tcBorders>
              <w:top w:val="single" w:sz="6" w:space="0" w:color="auto"/>
              <w:bottom w:val="single" w:sz="6" w:space="0" w:color="auto"/>
            </w:tcBorders>
          </w:tcPr>
          <w:p w:rsidR="009D5674" w:rsidRDefault="009D5674" w:rsidP="00DB7023">
            <w:pPr>
              <w:pStyle w:val="tabletxt"/>
            </w:pPr>
            <w:r>
              <w:t xml:space="preserve">Negative </w:t>
            </w:r>
          </w:p>
        </w:tc>
      </w:tr>
      <w:tr w:rsidR="009D5674">
        <w:tc>
          <w:tcPr>
            <w:tcW w:w="2160" w:type="dxa"/>
            <w:tcBorders>
              <w:top w:val="single" w:sz="6" w:space="0" w:color="auto"/>
              <w:bottom w:val="single" w:sz="6" w:space="0" w:color="auto"/>
            </w:tcBorders>
          </w:tcPr>
          <w:p w:rsidR="009D5674" w:rsidRDefault="009D5674" w:rsidP="00DB7023">
            <w:pPr>
              <w:pStyle w:val="tabletxt"/>
            </w:pPr>
            <w:r>
              <w:t>Nitrite</w:t>
            </w:r>
          </w:p>
        </w:tc>
        <w:tc>
          <w:tcPr>
            <w:tcW w:w="3240" w:type="dxa"/>
            <w:tcBorders>
              <w:top w:val="single" w:sz="6" w:space="0" w:color="auto"/>
              <w:bottom w:val="single" w:sz="6" w:space="0" w:color="auto"/>
            </w:tcBorders>
          </w:tcPr>
          <w:p w:rsidR="009D5674" w:rsidRDefault="009D5674" w:rsidP="00DB7023">
            <w:pPr>
              <w:pStyle w:val="tabletxt"/>
            </w:pPr>
            <w:r>
              <w:t xml:space="preserve">Negative </w:t>
            </w:r>
          </w:p>
        </w:tc>
      </w:tr>
      <w:tr w:rsidR="009D5674">
        <w:tc>
          <w:tcPr>
            <w:tcW w:w="2160" w:type="dxa"/>
            <w:tcBorders>
              <w:top w:val="single" w:sz="6" w:space="0" w:color="auto"/>
              <w:bottom w:val="single" w:sz="6" w:space="0" w:color="auto"/>
            </w:tcBorders>
          </w:tcPr>
          <w:p w:rsidR="009D5674" w:rsidRDefault="009D5674" w:rsidP="00DB7023">
            <w:pPr>
              <w:pStyle w:val="tabletxt"/>
            </w:pPr>
            <w:r>
              <w:t>Glucose</w:t>
            </w:r>
          </w:p>
        </w:tc>
        <w:tc>
          <w:tcPr>
            <w:tcW w:w="3240" w:type="dxa"/>
            <w:tcBorders>
              <w:top w:val="single" w:sz="6" w:space="0" w:color="auto"/>
              <w:bottom w:val="single" w:sz="6" w:space="0" w:color="auto"/>
            </w:tcBorders>
          </w:tcPr>
          <w:p w:rsidR="009D5674" w:rsidRDefault="009D5674" w:rsidP="00DB7023">
            <w:pPr>
              <w:pStyle w:val="tabletxt"/>
            </w:pPr>
            <w:r>
              <w:t>Negative</w:t>
            </w:r>
          </w:p>
        </w:tc>
      </w:tr>
      <w:tr w:rsidR="009D5674">
        <w:tc>
          <w:tcPr>
            <w:tcW w:w="2160" w:type="dxa"/>
            <w:tcBorders>
              <w:top w:val="single" w:sz="6" w:space="0" w:color="auto"/>
              <w:bottom w:val="single" w:sz="6" w:space="0" w:color="auto"/>
            </w:tcBorders>
          </w:tcPr>
          <w:p w:rsidR="009D5674" w:rsidRDefault="009D5674" w:rsidP="00DB7023">
            <w:pPr>
              <w:pStyle w:val="tabletxt"/>
            </w:pPr>
            <w:r>
              <w:t>Ketone</w:t>
            </w:r>
          </w:p>
        </w:tc>
        <w:tc>
          <w:tcPr>
            <w:tcW w:w="3240" w:type="dxa"/>
            <w:tcBorders>
              <w:top w:val="single" w:sz="6" w:space="0" w:color="auto"/>
              <w:bottom w:val="single" w:sz="6" w:space="0" w:color="auto"/>
            </w:tcBorders>
          </w:tcPr>
          <w:p w:rsidR="009D5674" w:rsidRDefault="009D5674" w:rsidP="00DB7023">
            <w:pPr>
              <w:pStyle w:val="tabletxt"/>
            </w:pPr>
            <w:r>
              <w:t xml:space="preserve">Negative </w:t>
            </w:r>
          </w:p>
        </w:tc>
      </w:tr>
      <w:tr w:rsidR="009D5674">
        <w:tc>
          <w:tcPr>
            <w:tcW w:w="2160" w:type="dxa"/>
            <w:tcBorders>
              <w:top w:val="single" w:sz="6" w:space="0" w:color="auto"/>
              <w:bottom w:val="single" w:sz="6" w:space="0" w:color="auto"/>
            </w:tcBorders>
          </w:tcPr>
          <w:p w:rsidR="009D5674" w:rsidRDefault="009D5674" w:rsidP="00DB7023">
            <w:pPr>
              <w:pStyle w:val="tabletxt"/>
            </w:pPr>
            <w:r>
              <w:t>pH</w:t>
            </w:r>
          </w:p>
        </w:tc>
        <w:tc>
          <w:tcPr>
            <w:tcW w:w="3240" w:type="dxa"/>
            <w:tcBorders>
              <w:top w:val="single" w:sz="6" w:space="0" w:color="auto"/>
              <w:bottom w:val="single" w:sz="6" w:space="0" w:color="auto"/>
            </w:tcBorders>
          </w:tcPr>
          <w:p w:rsidR="009D5674" w:rsidRDefault="009D5674" w:rsidP="00DB7023">
            <w:pPr>
              <w:pStyle w:val="tabletxt"/>
            </w:pPr>
            <w:r>
              <w:t>4.</w:t>
            </w:r>
            <w:r w:rsidR="00327A57">
              <w:t>5</w:t>
            </w:r>
            <w:r>
              <w:t xml:space="preserve"> – 8.0</w:t>
            </w:r>
          </w:p>
        </w:tc>
      </w:tr>
      <w:tr w:rsidR="009D5674">
        <w:tc>
          <w:tcPr>
            <w:tcW w:w="2160" w:type="dxa"/>
            <w:tcBorders>
              <w:top w:val="single" w:sz="6" w:space="0" w:color="auto"/>
              <w:bottom w:val="single" w:sz="6" w:space="0" w:color="auto"/>
            </w:tcBorders>
          </w:tcPr>
          <w:p w:rsidR="009D5674" w:rsidRDefault="009D5674" w:rsidP="00DB7023">
            <w:pPr>
              <w:pStyle w:val="tabletxt"/>
            </w:pPr>
            <w:r>
              <w:t>Specific Gravity</w:t>
            </w:r>
          </w:p>
        </w:tc>
        <w:tc>
          <w:tcPr>
            <w:tcW w:w="3240" w:type="dxa"/>
            <w:tcBorders>
              <w:top w:val="single" w:sz="6" w:space="0" w:color="auto"/>
              <w:bottom w:val="single" w:sz="6" w:space="0" w:color="auto"/>
            </w:tcBorders>
          </w:tcPr>
          <w:p w:rsidR="009D5674" w:rsidRDefault="009D5674" w:rsidP="00DB7023">
            <w:pPr>
              <w:pStyle w:val="tabletxt"/>
            </w:pPr>
            <w:r>
              <w:t>1.001 – 1.035</w:t>
            </w:r>
          </w:p>
        </w:tc>
      </w:tr>
      <w:tr w:rsidR="00853259">
        <w:tc>
          <w:tcPr>
            <w:tcW w:w="2160" w:type="dxa"/>
            <w:tcBorders>
              <w:top w:val="single" w:sz="6" w:space="0" w:color="auto"/>
              <w:bottom w:val="single" w:sz="6" w:space="0" w:color="auto"/>
            </w:tcBorders>
          </w:tcPr>
          <w:p w:rsidR="00853259" w:rsidRDefault="00853259">
            <w:pPr>
              <w:pStyle w:val="tabletxt"/>
            </w:pPr>
            <w:r>
              <w:t>Bilirubin</w:t>
            </w:r>
          </w:p>
        </w:tc>
        <w:tc>
          <w:tcPr>
            <w:tcW w:w="3240" w:type="dxa"/>
            <w:tcBorders>
              <w:top w:val="single" w:sz="6" w:space="0" w:color="auto"/>
              <w:bottom w:val="single" w:sz="6" w:space="0" w:color="auto"/>
            </w:tcBorders>
          </w:tcPr>
          <w:p w:rsidR="00853259" w:rsidRDefault="00853259">
            <w:pPr>
              <w:pStyle w:val="tabletxt"/>
            </w:pPr>
            <w:r>
              <w:t xml:space="preserve">Negative </w:t>
            </w:r>
          </w:p>
        </w:tc>
      </w:tr>
      <w:tr w:rsidR="00853259">
        <w:tc>
          <w:tcPr>
            <w:tcW w:w="2160" w:type="dxa"/>
            <w:tcBorders>
              <w:top w:val="single" w:sz="6" w:space="0" w:color="auto"/>
              <w:bottom w:val="single" w:sz="6" w:space="0" w:color="auto"/>
            </w:tcBorders>
          </w:tcPr>
          <w:p w:rsidR="00853259" w:rsidRDefault="00853259">
            <w:pPr>
              <w:pStyle w:val="tabletxt"/>
            </w:pPr>
            <w:proofErr w:type="spellStart"/>
            <w:r>
              <w:t>Urobilinogen</w:t>
            </w:r>
            <w:proofErr w:type="spellEnd"/>
          </w:p>
        </w:tc>
        <w:tc>
          <w:tcPr>
            <w:tcW w:w="3240" w:type="dxa"/>
            <w:tcBorders>
              <w:top w:val="single" w:sz="6" w:space="0" w:color="auto"/>
              <w:bottom w:val="single" w:sz="6" w:space="0" w:color="auto"/>
            </w:tcBorders>
          </w:tcPr>
          <w:p w:rsidR="00853259" w:rsidRDefault="00853259">
            <w:pPr>
              <w:pStyle w:val="tabletxt"/>
            </w:pPr>
            <w:r>
              <w:sym w:font="Symbol" w:char="F0A3"/>
            </w:r>
            <w:r>
              <w:t xml:space="preserve"> 1.0 </w:t>
            </w:r>
            <w:r w:rsidR="00327A57">
              <w:t>mg</w:t>
            </w:r>
            <w:r>
              <w:t>/</w:t>
            </w:r>
            <w:proofErr w:type="spellStart"/>
            <w:r>
              <w:t>dL</w:t>
            </w:r>
            <w:proofErr w:type="spellEnd"/>
          </w:p>
        </w:tc>
      </w:tr>
      <w:tr w:rsidR="00853259">
        <w:tc>
          <w:tcPr>
            <w:tcW w:w="2160" w:type="dxa"/>
            <w:tcBorders>
              <w:top w:val="single" w:sz="6" w:space="0" w:color="auto"/>
              <w:bottom w:val="single" w:sz="6" w:space="0" w:color="auto"/>
            </w:tcBorders>
          </w:tcPr>
          <w:p w:rsidR="00853259" w:rsidRDefault="00853259">
            <w:pPr>
              <w:pStyle w:val="tabletxt"/>
            </w:pPr>
            <w:r>
              <w:t>Color</w:t>
            </w:r>
          </w:p>
        </w:tc>
        <w:tc>
          <w:tcPr>
            <w:tcW w:w="3240" w:type="dxa"/>
            <w:tcBorders>
              <w:top w:val="single" w:sz="6" w:space="0" w:color="auto"/>
              <w:bottom w:val="single" w:sz="6" w:space="0" w:color="auto"/>
            </w:tcBorders>
          </w:tcPr>
          <w:p w:rsidR="00853259" w:rsidRDefault="00853259">
            <w:pPr>
              <w:pStyle w:val="tabletxt"/>
              <w:rPr>
                <w:b/>
              </w:rPr>
            </w:pPr>
            <w:r>
              <w:t xml:space="preserve">Yellow </w:t>
            </w:r>
          </w:p>
        </w:tc>
      </w:tr>
      <w:tr w:rsidR="00853259">
        <w:tc>
          <w:tcPr>
            <w:tcW w:w="2160" w:type="dxa"/>
            <w:tcBorders>
              <w:top w:val="single" w:sz="6" w:space="0" w:color="auto"/>
              <w:bottom w:val="single" w:sz="6" w:space="0" w:color="auto"/>
            </w:tcBorders>
          </w:tcPr>
          <w:p w:rsidR="00853259" w:rsidRDefault="00853259">
            <w:pPr>
              <w:pStyle w:val="tabletxt"/>
            </w:pPr>
            <w:r>
              <w:t xml:space="preserve">Clarity </w:t>
            </w:r>
          </w:p>
        </w:tc>
        <w:tc>
          <w:tcPr>
            <w:tcW w:w="3240" w:type="dxa"/>
            <w:tcBorders>
              <w:top w:val="single" w:sz="6" w:space="0" w:color="auto"/>
              <w:bottom w:val="single" w:sz="6" w:space="0" w:color="auto"/>
            </w:tcBorders>
          </w:tcPr>
          <w:p w:rsidR="00853259" w:rsidRDefault="00853259">
            <w:pPr>
              <w:pStyle w:val="tabletxt"/>
            </w:pPr>
            <w:r>
              <w:t>Clear</w:t>
            </w:r>
          </w:p>
        </w:tc>
      </w:tr>
    </w:tbl>
    <w:p w:rsidR="00853259" w:rsidRDefault="00853259">
      <w:pPr>
        <w:pStyle w:val="h3"/>
      </w:pPr>
      <w:r>
        <w:t>Units for Reporting Results</w:t>
      </w:r>
    </w:p>
    <w:p w:rsidR="00853259" w:rsidRDefault="00853259">
      <w:pPr>
        <w:pStyle w:val="txt"/>
      </w:pPr>
      <w:r>
        <w:t xml:space="preserve">The </w:t>
      </w:r>
      <w:proofErr w:type="spellStart"/>
      <w:r w:rsidR="008440B7">
        <w:t>Clinitek</w:t>
      </w:r>
      <w:proofErr w:type="spellEnd"/>
      <w:r w:rsidR="008440B7">
        <w:t xml:space="preserve"> </w:t>
      </w:r>
      <w:proofErr w:type="spellStart"/>
      <w:r w:rsidR="008440B7">
        <w:t>Advantus</w:t>
      </w:r>
      <w:proofErr w:type="spellEnd"/>
      <w:r>
        <w:t xml:space="preserve"> is reporting results</w:t>
      </w:r>
      <w:r w:rsidR="00461147">
        <w:t xml:space="preserve"> C</w:t>
      </w:r>
      <w:r>
        <w:t>onventional</w:t>
      </w:r>
      <w:r w:rsidR="006C1218">
        <w:t xml:space="preserve"> units:</w:t>
      </w:r>
    </w:p>
    <w:tbl>
      <w:tblPr>
        <w:tblW w:w="0" w:type="auto"/>
        <w:tblInd w:w="378" w:type="dxa"/>
        <w:tblLayout w:type="fixed"/>
        <w:tblLook w:val="01E0" w:firstRow="1" w:lastRow="1" w:firstColumn="1" w:lastColumn="1" w:noHBand="0" w:noVBand="0"/>
      </w:tblPr>
      <w:tblGrid>
        <w:gridCol w:w="2160"/>
        <w:gridCol w:w="4320"/>
      </w:tblGrid>
      <w:tr w:rsidR="00853259">
        <w:tc>
          <w:tcPr>
            <w:tcW w:w="2160" w:type="dxa"/>
            <w:tcBorders>
              <w:top w:val="single" w:sz="6" w:space="0" w:color="auto"/>
              <w:bottom w:val="single" w:sz="6" w:space="0" w:color="auto"/>
            </w:tcBorders>
          </w:tcPr>
          <w:p w:rsidR="00853259" w:rsidRDefault="00853259">
            <w:pPr>
              <w:pStyle w:val="tablehd"/>
              <w:ind w:left="-18"/>
            </w:pPr>
            <w:r>
              <w:t>Test</w:t>
            </w:r>
          </w:p>
        </w:tc>
        <w:tc>
          <w:tcPr>
            <w:tcW w:w="4320" w:type="dxa"/>
            <w:tcBorders>
              <w:top w:val="single" w:sz="6" w:space="0" w:color="auto"/>
              <w:bottom w:val="single" w:sz="6" w:space="0" w:color="auto"/>
            </w:tcBorders>
          </w:tcPr>
          <w:p w:rsidR="00853259" w:rsidRDefault="00853259">
            <w:pPr>
              <w:pStyle w:val="tablehd"/>
              <w:ind w:left="0"/>
            </w:pPr>
            <w:r>
              <w:t xml:space="preserve">Reporting Unit </w:t>
            </w:r>
          </w:p>
        </w:tc>
      </w:tr>
      <w:tr w:rsidR="008440B7">
        <w:tc>
          <w:tcPr>
            <w:tcW w:w="2160" w:type="dxa"/>
            <w:tcBorders>
              <w:top w:val="single" w:sz="6" w:space="0" w:color="auto"/>
              <w:bottom w:val="single" w:sz="6" w:space="0" w:color="auto"/>
            </w:tcBorders>
          </w:tcPr>
          <w:p w:rsidR="008440B7" w:rsidRDefault="008440B7" w:rsidP="00DB7023">
            <w:pPr>
              <w:pStyle w:val="tabletxt"/>
            </w:pPr>
            <w:r>
              <w:t>Protein</w:t>
            </w:r>
          </w:p>
        </w:tc>
        <w:tc>
          <w:tcPr>
            <w:tcW w:w="4320" w:type="dxa"/>
            <w:tcBorders>
              <w:top w:val="single" w:sz="6" w:space="0" w:color="auto"/>
              <w:bottom w:val="single" w:sz="6" w:space="0" w:color="auto"/>
            </w:tcBorders>
          </w:tcPr>
          <w:p w:rsidR="008440B7" w:rsidRDefault="00327A57">
            <w:pPr>
              <w:pStyle w:val="tabletxt"/>
            </w:pPr>
            <w:r>
              <w:t>NEGATIVE, TRACE, 1+, 2+, 3+</w:t>
            </w:r>
          </w:p>
        </w:tc>
      </w:tr>
      <w:tr w:rsidR="009D5674">
        <w:tc>
          <w:tcPr>
            <w:tcW w:w="2160" w:type="dxa"/>
            <w:tcBorders>
              <w:top w:val="single" w:sz="6" w:space="0" w:color="auto"/>
              <w:bottom w:val="single" w:sz="6" w:space="0" w:color="auto"/>
            </w:tcBorders>
          </w:tcPr>
          <w:p w:rsidR="009D5674" w:rsidRDefault="009D5674" w:rsidP="00DB7023">
            <w:pPr>
              <w:pStyle w:val="tabletxt"/>
            </w:pPr>
            <w:r>
              <w:t>Blood</w:t>
            </w:r>
          </w:p>
        </w:tc>
        <w:tc>
          <w:tcPr>
            <w:tcW w:w="4320" w:type="dxa"/>
            <w:tcBorders>
              <w:top w:val="single" w:sz="6" w:space="0" w:color="auto"/>
              <w:bottom w:val="single" w:sz="6" w:space="0" w:color="auto"/>
            </w:tcBorders>
          </w:tcPr>
          <w:p w:rsidR="009D5674" w:rsidRDefault="00327A57">
            <w:pPr>
              <w:pStyle w:val="tabletxt"/>
            </w:pPr>
            <w:r>
              <w:t>NEG, TRACE, 1+, 2+, 3+</w:t>
            </w:r>
          </w:p>
        </w:tc>
      </w:tr>
      <w:tr w:rsidR="009D5674">
        <w:tc>
          <w:tcPr>
            <w:tcW w:w="2160" w:type="dxa"/>
            <w:tcBorders>
              <w:top w:val="single" w:sz="6" w:space="0" w:color="auto"/>
              <w:bottom w:val="single" w:sz="6" w:space="0" w:color="auto"/>
            </w:tcBorders>
          </w:tcPr>
          <w:p w:rsidR="009D5674" w:rsidRDefault="009D5674" w:rsidP="00DB7023">
            <w:pPr>
              <w:pStyle w:val="tabletxt"/>
            </w:pPr>
            <w:r>
              <w:t>Leukocytes</w:t>
            </w:r>
          </w:p>
        </w:tc>
        <w:tc>
          <w:tcPr>
            <w:tcW w:w="4320" w:type="dxa"/>
            <w:tcBorders>
              <w:top w:val="single" w:sz="6" w:space="0" w:color="auto"/>
              <w:bottom w:val="single" w:sz="6" w:space="0" w:color="auto"/>
            </w:tcBorders>
          </w:tcPr>
          <w:p w:rsidR="009D5674" w:rsidRDefault="00327A57" w:rsidP="00DB7023">
            <w:pPr>
              <w:pStyle w:val="tabletxt"/>
            </w:pPr>
            <w:r>
              <w:t>NEG, TRACE, 1+, 2+, 3+</w:t>
            </w:r>
          </w:p>
        </w:tc>
      </w:tr>
      <w:tr w:rsidR="009D5674">
        <w:tc>
          <w:tcPr>
            <w:tcW w:w="2160" w:type="dxa"/>
            <w:tcBorders>
              <w:top w:val="single" w:sz="6" w:space="0" w:color="auto"/>
              <w:bottom w:val="single" w:sz="6" w:space="0" w:color="auto"/>
            </w:tcBorders>
          </w:tcPr>
          <w:p w:rsidR="009D5674" w:rsidRPr="00854E7D" w:rsidRDefault="00854E7D" w:rsidP="00DB7023">
            <w:pPr>
              <w:pStyle w:val="tabletxt"/>
              <w:rPr>
                <w:rFonts w:ascii="Arial Narrow" w:hAnsi="Arial Narrow" w:cs="Arial"/>
                <w:b/>
                <w:i/>
                <w:sz w:val="22"/>
                <w:szCs w:val="22"/>
              </w:rPr>
            </w:pPr>
            <w:r w:rsidRPr="00854E7D">
              <w:rPr>
                <w:rFonts w:ascii="Arial Narrow" w:hAnsi="Arial Narrow" w:cs="Arial"/>
                <w:b/>
                <w:i/>
                <w:sz w:val="22"/>
                <w:szCs w:val="22"/>
              </w:rPr>
              <w:t>Test</w:t>
            </w:r>
          </w:p>
        </w:tc>
        <w:tc>
          <w:tcPr>
            <w:tcW w:w="4320" w:type="dxa"/>
            <w:tcBorders>
              <w:top w:val="single" w:sz="6" w:space="0" w:color="auto"/>
              <w:bottom w:val="single" w:sz="6" w:space="0" w:color="auto"/>
            </w:tcBorders>
          </w:tcPr>
          <w:p w:rsidR="009D5674" w:rsidRPr="00854E7D" w:rsidRDefault="00854E7D" w:rsidP="00DB7023">
            <w:pPr>
              <w:pStyle w:val="tabletxt"/>
              <w:rPr>
                <w:rFonts w:ascii="Arial Narrow" w:hAnsi="Arial Narrow"/>
                <w:b/>
                <w:i/>
                <w:sz w:val="22"/>
                <w:szCs w:val="22"/>
              </w:rPr>
            </w:pPr>
            <w:r w:rsidRPr="00854E7D">
              <w:rPr>
                <w:rFonts w:ascii="Arial Narrow" w:hAnsi="Arial Narrow"/>
                <w:b/>
                <w:i/>
                <w:sz w:val="22"/>
                <w:szCs w:val="22"/>
              </w:rPr>
              <w:t xml:space="preserve">Reporting Unit </w:t>
            </w:r>
          </w:p>
        </w:tc>
      </w:tr>
      <w:tr w:rsidR="00D917C3" w:rsidTr="00C23265">
        <w:tc>
          <w:tcPr>
            <w:tcW w:w="2160" w:type="dxa"/>
            <w:tcBorders>
              <w:top w:val="single" w:sz="6" w:space="0" w:color="auto"/>
              <w:bottom w:val="single" w:sz="6" w:space="0" w:color="auto"/>
            </w:tcBorders>
          </w:tcPr>
          <w:p w:rsidR="00D917C3" w:rsidRPr="00854E7D" w:rsidRDefault="00854E7D" w:rsidP="00C23265">
            <w:pPr>
              <w:pStyle w:val="tablehd"/>
              <w:ind w:left="-18"/>
              <w:rPr>
                <w:rFonts w:ascii="Times New Roman" w:hAnsi="Times New Roman"/>
                <w:b w:val="0"/>
                <w:i w:val="0"/>
                <w:sz w:val="20"/>
              </w:rPr>
            </w:pPr>
            <w:r w:rsidRPr="00854E7D">
              <w:rPr>
                <w:rFonts w:ascii="Times New Roman" w:hAnsi="Times New Roman"/>
                <w:b w:val="0"/>
                <w:i w:val="0"/>
                <w:sz w:val="20"/>
              </w:rPr>
              <w:t>Nitrite</w:t>
            </w:r>
          </w:p>
        </w:tc>
        <w:tc>
          <w:tcPr>
            <w:tcW w:w="4320" w:type="dxa"/>
            <w:tcBorders>
              <w:top w:val="single" w:sz="6" w:space="0" w:color="auto"/>
              <w:bottom w:val="single" w:sz="6" w:space="0" w:color="auto"/>
            </w:tcBorders>
          </w:tcPr>
          <w:p w:rsidR="00D917C3" w:rsidRPr="00854E7D" w:rsidRDefault="00854E7D" w:rsidP="00C23265">
            <w:pPr>
              <w:pStyle w:val="tablehd"/>
              <w:ind w:left="0"/>
              <w:rPr>
                <w:rFonts w:ascii="Times New Roman" w:hAnsi="Times New Roman"/>
                <w:b w:val="0"/>
                <w:i w:val="0"/>
                <w:sz w:val="20"/>
              </w:rPr>
            </w:pPr>
            <w:r w:rsidRPr="00854E7D">
              <w:rPr>
                <w:rFonts w:ascii="Times New Roman" w:hAnsi="Times New Roman"/>
                <w:b w:val="0"/>
                <w:i w:val="0"/>
                <w:sz w:val="20"/>
              </w:rPr>
              <w:t>NEGATIVE, POSITIVE</w:t>
            </w:r>
          </w:p>
        </w:tc>
      </w:tr>
      <w:tr w:rsidR="009D5674">
        <w:tc>
          <w:tcPr>
            <w:tcW w:w="2160" w:type="dxa"/>
            <w:tcBorders>
              <w:top w:val="single" w:sz="6" w:space="0" w:color="auto"/>
              <w:bottom w:val="single" w:sz="6" w:space="0" w:color="auto"/>
            </w:tcBorders>
          </w:tcPr>
          <w:p w:rsidR="009D5674" w:rsidRDefault="009D5674" w:rsidP="00DB7023">
            <w:pPr>
              <w:pStyle w:val="tabletxt"/>
            </w:pPr>
            <w:r>
              <w:t>Glucose</w:t>
            </w:r>
          </w:p>
        </w:tc>
        <w:tc>
          <w:tcPr>
            <w:tcW w:w="4320" w:type="dxa"/>
            <w:tcBorders>
              <w:top w:val="single" w:sz="6" w:space="0" w:color="auto"/>
              <w:bottom w:val="single" w:sz="6" w:space="0" w:color="auto"/>
            </w:tcBorders>
          </w:tcPr>
          <w:p w:rsidR="009D5674" w:rsidRDefault="001A3609" w:rsidP="00DB7023">
            <w:pPr>
              <w:pStyle w:val="tabletxt"/>
            </w:pPr>
            <w:r>
              <w:t>NEG, TRACE, 1+, 2+, 3+</w:t>
            </w:r>
          </w:p>
        </w:tc>
      </w:tr>
      <w:tr w:rsidR="009D5674">
        <w:tc>
          <w:tcPr>
            <w:tcW w:w="2160" w:type="dxa"/>
            <w:tcBorders>
              <w:top w:val="single" w:sz="6" w:space="0" w:color="auto"/>
              <w:bottom w:val="single" w:sz="6" w:space="0" w:color="auto"/>
            </w:tcBorders>
          </w:tcPr>
          <w:p w:rsidR="009D5674" w:rsidRDefault="009D5674" w:rsidP="00DB7023">
            <w:pPr>
              <w:pStyle w:val="tabletxt"/>
            </w:pPr>
            <w:r>
              <w:t>Ketone</w:t>
            </w:r>
          </w:p>
        </w:tc>
        <w:tc>
          <w:tcPr>
            <w:tcW w:w="4320" w:type="dxa"/>
            <w:tcBorders>
              <w:top w:val="single" w:sz="6" w:space="0" w:color="auto"/>
              <w:bottom w:val="single" w:sz="6" w:space="0" w:color="auto"/>
            </w:tcBorders>
          </w:tcPr>
          <w:p w:rsidR="009D5674" w:rsidRDefault="001A3609" w:rsidP="00DB7023">
            <w:pPr>
              <w:pStyle w:val="tabletxt"/>
            </w:pPr>
            <w:r>
              <w:t>NEG, TRACE, 1+, 2+, 3+</w:t>
            </w:r>
          </w:p>
        </w:tc>
      </w:tr>
      <w:tr w:rsidR="009D5674">
        <w:tc>
          <w:tcPr>
            <w:tcW w:w="2160" w:type="dxa"/>
            <w:tcBorders>
              <w:top w:val="single" w:sz="6" w:space="0" w:color="auto"/>
              <w:bottom w:val="single" w:sz="6" w:space="0" w:color="auto"/>
            </w:tcBorders>
          </w:tcPr>
          <w:p w:rsidR="009D5674" w:rsidRDefault="009D5674" w:rsidP="00DB7023">
            <w:pPr>
              <w:pStyle w:val="tabletxt"/>
            </w:pPr>
            <w:r>
              <w:t>pH</w:t>
            </w:r>
          </w:p>
        </w:tc>
        <w:tc>
          <w:tcPr>
            <w:tcW w:w="4320" w:type="dxa"/>
            <w:tcBorders>
              <w:top w:val="single" w:sz="6" w:space="0" w:color="auto"/>
              <w:bottom w:val="single" w:sz="6" w:space="0" w:color="auto"/>
            </w:tcBorders>
          </w:tcPr>
          <w:p w:rsidR="009D5674" w:rsidRDefault="009D5674" w:rsidP="00DB7023">
            <w:pPr>
              <w:pStyle w:val="tabletxt"/>
            </w:pPr>
            <w:r>
              <w:t>5.0</w:t>
            </w:r>
            <w:r w:rsidR="001A3609">
              <w:t xml:space="preserve">, 6.0, 6.5, 7.0, 7.5, 8.0, </w:t>
            </w:r>
            <w:r>
              <w:t xml:space="preserve"> </w:t>
            </w:r>
            <w:r>
              <w:sym w:font="Symbol" w:char="F0B3"/>
            </w:r>
            <w:r>
              <w:t xml:space="preserve"> </w:t>
            </w:r>
            <w:r w:rsidR="001A3609">
              <w:t>8</w:t>
            </w:r>
            <w:r>
              <w:t>.</w:t>
            </w:r>
            <w:r w:rsidR="001A3609">
              <w:t>5</w:t>
            </w:r>
            <w:r>
              <w:t xml:space="preserve"> </w:t>
            </w:r>
          </w:p>
        </w:tc>
      </w:tr>
      <w:tr w:rsidR="009D5674">
        <w:tc>
          <w:tcPr>
            <w:tcW w:w="2160" w:type="dxa"/>
            <w:tcBorders>
              <w:top w:val="single" w:sz="6" w:space="0" w:color="auto"/>
              <w:bottom w:val="single" w:sz="6" w:space="0" w:color="auto"/>
            </w:tcBorders>
          </w:tcPr>
          <w:p w:rsidR="009D5674" w:rsidRDefault="009D5674" w:rsidP="00DB7023">
            <w:pPr>
              <w:pStyle w:val="tabletxt"/>
            </w:pPr>
            <w:r>
              <w:t>Specific Gravity</w:t>
            </w:r>
          </w:p>
        </w:tc>
        <w:tc>
          <w:tcPr>
            <w:tcW w:w="4320" w:type="dxa"/>
            <w:tcBorders>
              <w:top w:val="single" w:sz="6" w:space="0" w:color="auto"/>
              <w:bottom w:val="single" w:sz="6" w:space="0" w:color="auto"/>
            </w:tcBorders>
          </w:tcPr>
          <w:p w:rsidR="009D5674" w:rsidRDefault="00461147" w:rsidP="00DB7023">
            <w:pPr>
              <w:pStyle w:val="tabletxt"/>
            </w:pPr>
            <w:r>
              <w:t xml:space="preserve">1.000, </w:t>
            </w:r>
            <w:r w:rsidR="009D5674">
              <w:t>1.005</w:t>
            </w:r>
            <w:r>
              <w:t xml:space="preserve">, 1.010, 1.015, 1.020, 1.025, </w:t>
            </w:r>
            <w:r w:rsidR="009D5674">
              <w:sym w:font="Symbol" w:char="F0B3"/>
            </w:r>
            <w:r w:rsidR="009D5674">
              <w:t xml:space="preserve"> 1.030 (in 0.005 increments)</w:t>
            </w:r>
          </w:p>
        </w:tc>
      </w:tr>
      <w:tr w:rsidR="009D5674">
        <w:tc>
          <w:tcPr>
            <w:tcW w:w="2160" w:type="dxa"/>
            <w:tcBorders>
              <w:top w:val="single" w:sz="6" w:space="0" w:color="auto"/>
              <w:bottom w:val="single" w:sz="6" w:space="0" w:color="auto"/>
            </w:tcBorders>
          </w:tcPr>
          <w:p w:rsidR="009D5674" w:rsidRDefault="009D5674" w:rsidP="00DB7023">
            <w:pPr>
              <w:pStyle w:val="tabletxt"/>
            </w:pPr>
            <w:r>
              <w:lastRenderedPageBreak/>
              <w:t>Bilirubin</w:t>
            </w:r>
          </w:p>
        </w:tc>
        <w:tc>
          <w:tcPr>
            <w:tcW w:w="4320" w:type="dxa"/>
            <w:tcBorders>
              <w:top w:val="single" w:sz="6" w:space="0" w:color="auto"/>
              <w:bottom w:val="single" w:sz="6" w:space="0" w:color="auto"/>
            </w:tcBorders>
          </w:tcPr>
          <w:p w:rsidR="009D5674" w:rsidRDefault="001A3609" w:rsidP="00DB7023">
            <w:pPr>
              <w:pStyle w:val="tabletxt"/>
            </w:pPr>
            <w:r>
              <w:t>NEG, 1+, 2+, 3+</w:t>
            </w:r>
          </w:p>
        </w:tc>
      </w:tr>
      <w:tr w:rsidR="009D5674">
        <w:tc>
          <w:tcPr>
            <w:tcW w:w="2160" w:type="dxa"/>
            <w:tcBorders>
              <w:top w:val="single" w:sz="6" w:space="0" w:color="auto"/>
              <w:bottom w:val="single" w:sz="6" w:space="0" w:color="auto"/>
            </w:tcBorders>
          </w:tcPr>
          <w:p w:rsidR="009D5674" w:rsidRDefault="009D5674" w:rsidP="00DB7023">
            <w:pPr>
              <w:pStyle w:val="tabletxt"/>
            </w:pPr>
            <w:proofErr w:type="spellStart"/>
            <w:r>
              <w:t>Urobilinogen</w:t>
            </w:r>
            <w:proofErr w:type="spellEnd"/>
          </w:p>
        </w:tc>
        <w:tc>
          <w:tcPr>
            <w:tcW w:w="4320" w:type="dxa"/>
            <w:tcBorders>
              <w:top w:val="single" w:sz="6" w:space="0" w:color="auto"/>
              <w:bottom w:val="single" w:sz="6" w:space="0" w:color="auto"/>
            </w:tcBorders>
          </w:tcPr>
          <w:p w:rsidR="009D5674" w:rsidRDefault="001A3609" w:rsidP="00DB7023">
            <w:pPr>
              <w:pStyle w:val="tabletxt"/>
            </w:pPr>
            <w:r>
              <w:t>0.2, 1.0, 2.0, 4.0, 8.0</w:t>
            </w:r>
          </w:p>
        </w:tc>
      </w:tr>
      <w:tr w:rsidR="009D5674">
        <w:tc>
          <w:tcPr>
            <w:tcW w:w="2160" w:type="dxa"/>
            <w:tcBorders>
              <w:top w:val="single" w:sz="6" w:space="0" w:color="auto"/>
              <w:bottom w:val="single" w:sz="6" w:space="0" w:color="auto"/>
            </w:tcBorders>
          </w:tcPr>
          <w:p w:rsidR="009D5674" w:rsidRDefault="009D5674">
            <w:pPr>
              <w:pStyle w:val="tabletxt"/>
            </w:pPr>
            <w:r>
              <w:t>Color</w:t>
            </w:r>
          </w:p>
        </w:tc>
        <w:tc>
          <w:tcPr>
            <w:tcW w:w="4320" w:type="dxa"/>
            <w:tcBorders>
              <w:top w:val="single" w:sz="6" w:space="0" w:color="auto"/>
              <w:bottom w:val="single" w:sz="6" w:space="0" w:color="auto"/>
            </w:tcBorders>
          </w:tcPr>
          <w:p w:rsidR="009D5674" w:rsidRDefault="00D00A1C">
            <w:pPr>
              <w:pStyle w:val="tabletxt"/>
            </w:pPr>
            <w:r>
              <w:t>No color, Straw, Y</w:t>
            </w:r>
            <w:r w:rsidR="009D5674">
              <w:t>ellow,</w:t>
            </w:r>
            <w:r>
              <w:t xml:space="preserve"> Dark yellow, Amber,</w:t>
            </w:r>
            <w:r w:rsidR="009D5674">
              <w:t xml:space="preserve"> Orange, Red, Green, Brown</w:t>
            </w:r>
            <w:r>
              <w:t xml:space="preserve">, </w:t>
            </w:r>
            <w:r w:rsidR="000F3805">
              <w:t xml:space="preserve">Interfere, </w:t>
            </w:r>
            <w:r>
              <w:t>Other</w:t>
            </w:r>
            <w:r w:rsidR="009D5674">
              <w:t xml:space="preserve"> </w:t>
            </w:r>
          </w:p>
        </w:tc>
      </w:tr>
      <w:tr w:rsidR="009D5674">
        <w:tc>
          <w:tcPr>
            <w:tcW w:w="2160" w:type="dxa"/>
            <w:tcBorders>
              <w:top w:val="single" w:sz="6" w:space="0" w:color="auto"/>
              <w:bottom w:val="single" w:sz="6" w:space="0" w:color="auto"/>
            </w:tcBorders>
          </w:tcPr>
          <w:p w:rsidR="009D5674" w:rsidRDefault="000F3805">
            <w:pPr>
              <w:pStyle w:val="tabletxt"/>
              <w:rPr>
                <w:b/>
              </w:rPr>
            </w:pPr>
            <w:r>
              <w:t xml:space="preserve">Appearance / </w:t>
            </w:r>
            <w:r w:rsidR="009D5674">
              <w:t>Clarity</w:t>
            </w:r>
          </w:p>
        </w:tc>
        <w:tc>
          <w:tcPr>
            <w:tcW w:w="4320" w:type="dxa"/>
            <w:tcBorders>
              <w:top w:val="single" w:sz="6" w:space="0" w:color="auto"/>
              <w:bottom w:val="single" w:sz="6" w:space="0" w:color="auto"/>
            </w:tcBorders>
          </w:tcPr>
          <w:p w:rsidR="009D5674" w:rsidRDefault="009D5674">
            <w:pPr>
              <w:pStyle w:val="tabletxt"/>
            </w:pPr>
            <w:r>
              <w:t>Clear, S</w:t>
            </w:r>
            <w:r w:rsidR="00D81BE8">
              <w:t>L</w:t>
            </w:r>
            <w:r>
              <w:t xml:space="preserve"> Cloudy</w:t>
            </w:r>
            <w:r w:rsidR="000F3805">
              <w:t xml:space="preserve"> / SL Hazy</w:t>
            </w:r>
            <w:r>
              <w:t>, Cloudy</w:t>
            </w:r>
            <w:r w:rsidR="000F3805">
              <w:t>/Hazy</w:t>
            </w:r>
            <w:r>
              <w:t xml:space="preserve">, Turbid, </w:t>
            </w:r>
            <w:r w:rsidR="000F3805">
              <w:t>Opaque, Bloody/Red, O</w:t>
            </w:r>
            <w:r>
              <w:t>ther</w:t>
            </w:r>
          </w:p>
        </w:tc>
      </w:tr>
    </w:tbl>
    <w:p w:rsidR="00853259" w:rsidRDefault="00853259">
      <w:pPr>
        <w:rPr>
          <w:sz w:val="2"/>
        </w:rPr>
      </w:pPr>
    </w:p>
    <w:p w:rsidR="00853259" w:rsidRPr="0038684F" w:rsidRDefault="00853259">
      <w:pPr>
        <w:pStyle w:val="Heading1"/>
      </w:pPr>
      <w:r w:rsidRPr="0038684F">
        <w:t>Procedure Notes</w:t>
      </w:r>
    </w:p>
    <w:p w:rsidR="00853259" w:rsidRDefault="00853259">
      <w:pPr>
        <w:pStyle w:val="bl"/>
      </w:pPr>
      <w:r>
        <w:t xml:space="preserve">Refer to </w:t>
      </w:r>
      <w:r w:rsidR="0027742F">
        <w:t>your</w:t>
      </w:r>
      <w:r>
        <w:t xml:space="preserve"> </w:t>
      </w:r>
      <w:proofErr w:type="spellStart"/>
      <w:r w:rsidR="0027742F">
        <w:rPr>
          <w:i/>
        </w:rPr>
        <w:t>Clinitek</w:t>
      </w:r>
      <w:proofErr w:type="spellEnd"/>
      <w:r w:rsidR="0027742F">
        <w:rPr>
          <w:i/>
        </w:rPr>
        <w:t xml:space="preserve"> </w:t>
      </w:r>
      <w:proofErr w:type="spellStart"/>
      <w:r w:rsidR="0027742F">
        <w:rPr>
          <w:i/>
        </w:rPr>
        <w:t>Advantus</w:t>
      </w:r>
      <w:proofErr w:type="spellEnd"/>
      <w:r w:rsidR="0027742F">
        <w:rPr>
          <w:i/>
        </w:rPr>
        <w:t xml:space="preserve"> Operator’s Guide</w:t>
      </w:r>
      <w:r>
        <w:t xml:space="preserve"> for:</w:t>
      </w:r>
    </w:p>
    <w:p w:rsidR="00853259" w:rsidRDefault="0056033D" w:rsidP="0056033D">
      <w:pPr>
        <w:pStyle w:val="txt"/>
        <w:numPr>
          <w:ilvl w:val="0"/>
          <w:numId w:val="28"/>
        </w:numPr>
      </w:pPr>
      <w:r w:rsidRPr="0056033D">
        <w:t>Setup Information</w:t>
      </w:r>
      <w:r>
        <w:t xml:space="preserve"> in</w:t>
      </w:r>
      <w:r w:rsidRPr="0056033D">
        <w:t xml:space="preserve"> </w:t>
      </w:r>
      <w:r w:rsidR="00853259">
        <w:rPr>
          <w:i/>
        </w:rPr>
        <w:t xml:space="preserve">Section </w:t>
      </w:r>
      <w:r w:rsidR="0027742F">
        <w:rPr>
          <w:i/>
        </w:rPr>
        <w:t>8</w:t>
      </w:r>
      <w:r w:rsidR="00853259">
        <w:rPr>
          <w:i/>
        </w:rPr>
        <w:t>,</w:t>
      </w:r>
      <w:r w:rsidR="00853259">
        <w:t xml:space="preserve"> </w:t>
      </w:r>
      <w:r w:rsidR="0027742F">
        <w:rPr>
          <w:i/>
        </w:rPr>
        <w:t xml:space="preserve">System Configuration </w:t>
      </w:r>
    </w:p>
    <w:p w:rsidR="000F3805" w:rsidRDefault="0056033D" w:rsidP="0056033D">
      <w:pPr>
        <w:pStyle w:val="txt"/>
        <w:numPr>
          <w:ilvl w:val="0"/>
          <w:numId w:val="28"/>
        </w:numPr>
      </w:pPr>
      <w:r w:rsidRPr="0056033D">
        <w:t>Maintenance</w:t>
      </w:r>
      <w:r>
        <w:t xml:space="preserve"> in</w:t>
      </w:r>
      <w:r w:rsidRPr="0056033D">
        <w:t xml:space="preserve"> </w:t>
      </w:r>
      <w:r>
        <w:rPr>
          <w:i/>
        </w:rPr>
        <w:t>Section 5</w:t>
      </w:r>
      <w:r w:rsidR="00853259">
        <w:t xml:space="preserve"> </w:t>
      </w:r>
    </w:p>
    <w:p w:rsidR="0056033D" w:rsidRPr="0056033D" w:rsidRDefault="0056033D" w:rsidP="0056033D">
      <w:pPr>
        <w:pStyle w:val="txt"/>
        <w:numPr>
          <w:ilvl w:val="0"/>
          <w:numId w:val="28"/>
        </w:numPr>
      </w:pPr>
      <w:r w:rsidRPr="0056033D">
        <w:t xml:space="preserve">Troubleshooting </w:t>
      </w:r>
      <w:r>
        <w:t xml:space="preserve">in </w:t>
      </w:r>
      <w:r w:rsidR="00853259" w:rsidRPr="0056033D">
        <w:rPr>
          <w:i/>
        </w:rPr>
        <w:t xml:space="preserve">Section </w:t>
      </w:r>
      <w:r w:rsidRPr="0056033D">
        <w:rPr>
          <w:i/>
        </w:rPr>
        <w:t>6</w:t>
      </w:r>
    </w:p>
    <w:p w:rsidR="00853259" w:rsidRPr="0056033D" w:rsidRDefault="0056033D" w:rsidP="0056033D">
      <w:pPr>
        <w:pStyle w:val="txt"/>
        <w:numPr>
          <w:ilvl w:val="0"/>
          <w:numId w:val="28"/>
        </w:numPr>
      </w:pPr>
      <w:r>
        <w:t>Service</w:t>
      </w:r>
      <w:r w:rsidR="00853259" w:rsidRPr="0056033D">
        <w:t xml:space="preserve"> </w:t>
      </w:r>
      <w:r>
        <w:t xml:space="preserve">in </w:t>
      </w:r>
      <w:r w:rsidRPr="0056033D">
        <w:rPr>
          <w:i/>
        </w:rPr>
        <w:t>Appendix G, Warranty and Support Information</w:t>
      </w:r>
    </w:p>
    <w:p w:rsidR="00524AE8" w:rsidRDefault="00524AE8" w:rsidP="00524AE8">
      <w:pPr>
        <w:pStyle w:val="bl"/>
      </w:pPr>
      <w:r>
        <w:t xml:space="preserve">Empty the waste bin as it starts to fill to prevent problems with strips jamming as they leave the </w:t>
      </w:r>
      <w:proofErr w:type="spellStart"/>
      <w:r>
        <w:t>readheads</w:t>
      </w:r>
      <w:proofErr w:type="spellEnd"/>
      <w:r>
        <w:t>.</w:t>
      </w:r>
    </w:p>
    <w:p w:rsidR="00853259" w:rsidRDefault="00853259">
      <w:pPr>
        <w:pStyle w:val="bl"/>
      </w:pPr>
      <w:r>
        <w:t xml:space="preserve">If a strip should become jammed, </w:t>
      </w:r>
      <w:r w:rsidR="0056033D">
        <w:t xml:space="preserve">select </w:t>
      </w:r>
      <w:r w:rsidR="0056033D" w:rsidRPr="00D917C3">
        <w:rPr>
          <w:rFonts w:ascii="Arial" w:hAnsi="Arial" w:cs="Arial"/>
          <w:b/>
          <w:sz w:val="20"/>
        </w:rPr>
        <w:t>Stop Run</w:t>
      </w:r>
      <w:r>
        <w:rPr>
          <w:rFonts w:ascii="Arial" w:hAnsi="Arial"/>
          <w:b/>
          <w:sz w:val="20"/>
        </w:rPr>
        <w:t xml:space="preserve"> </w:t>
      </w:r>
      <w:r>
        <w:t xml:space="preserve">and follow the directions in your </w:t>
      </w:r>
      <w:proofErr w:type="spellStart"/>
      <w:r w:rsidR="00D1767A">
        <w:rPr>
          <w:i/>
        </w:rPr>
        <w:t>Clinitek</w:t>
      </w:r>
      <w:proofErr w:type="spellEnd"/>
      <w:r w:rsidR="00D1767A">
        <w:rPr>
          <w:i/>
        </w:rPr>
        <w:t xml:space="preserve"> </w:t>
      </w:r>
      <w:proofErr w:type="spellStart"/>
      <w:r w:rsidR="00D1767A">
        <w:rPr>
          <w:i/>
        </w:rPr>
        <w:t>Advantus</w:t>
      </w:r>
      <w:proofErr w:type="spellEnd"/>
      <w:r w:rsidR="00D1767A">
        <w:rPr>
          <w:i/>
        </w:rPr>
        <w:t xml:space="preserve"> Operator’s Guide</w:t>
      </w:r>
      <w:r w:rsidR="00D1767A">
        <w:t xml:space="preserve">, </w:t>
      </w:r>
      <w:r w:rsidR="00D1767A">
        <w:rPr>
          <w:i/>
        </w:rPr>
        <w:t>Section 6</w:t>
      </w:r>
      <w:r>
        <w:rPr>
          <w:i/>
        </w:rPr>
        <w:t xml:space="preserve">, </w:t>
      </w:r>
      <w:proofErr w:type="gramStart"/>
      <w:r w:rsidR="00D1767A">
        <w:rPr>
          <w:i/>
        </w:rPr>
        <w:t>Troubleshooting</w:t>
      </w:r>
      <w:proofErr w:type="gramEnd"/>
      <w:r>
        <w:t xml:space="preserve">. </w:t>
      </w:r>
    </w:p>
    <w:p w:rsidR="00853259" w:rsidRDefault="00524AE8">
      <w:pPr>
        <w:pStyle w:val="bl"/>
      </w:pPr>
      <w:r>
        <w:t>Thermal print from the internal printer fades with time, especially when exposed to light. The print also fades if covered with transparent tape or when exposed to extremes in temperature or humidity.</w:t>
      </w:r>
    </w:p>
    <w:p w:rsidR="00853259" w:rsidRDefault="00853259">
      <w:pPr>
        <w:pStyle w:val="bl"/>
      </w:pPr>
      <w:r>
        <w:t>The analyzer detect</w:t>
      </w:r>
      <w:r w:rsidR="00524AE8">
        <w:t>s</w:t>
      </w:r>
      <w:r>
        <w:t xml:space="preserve"> when the internal printer is out of paper</w:t>
      </w:r>
      <w:r w:rsidR="00524AE8">
        <w:t xml:space="preserve"> and retains the results until the printer paper roll is replaced. The last meter of paper on the roll has a pink edge. Change the roll when the pink edge displays. Refer to your </w:t>
      </w:r>
      <w:proofErr w:type="spellStart"/>
      <w:r w:rsidR="00524AE8">
        <w:rPr>
          <w:i/>
        </w:rPr>
        <w:t>Clinitek</w:t>
      </w:r>
      <w:proofErr w:type="spellEnd"/>
      <w:r w:rsidR="00524AE8">
        <w:rPr>
          <w:i/>
        </w:rPr>
        <w:t xml:space="preserve"> </w:t>
      </w:r>
      <w:proofErr w:type="spellStart"/>
      <w:r w:rsidR="00524AE8">
        <w:rPr>
          <w:i/>
        </w:rPr>
        <w:t>Advantus</w:t>
      </w:r>
      <w:proofErr w:type="spellEnd"/>
      <w:r w:rsidR="00524AE8">
        <w:rPr>
          <w:i/>
        </w:rPr>
        <w:t xml:space="preserve"> Operator’s Guide</w:t>
      </w:r>
      <w:r w:rsidR="00524AE8">
        <w:t xml:space="preserve">, </w:t>
      </w:r>
      <w:r w:rsidR="00524AE8">
        <w:rPr>
          <w:i/>
        </w:rPr>
        <w:t>Section</w:t>
      </w:r>
      <w:r w:rsidR="00524AE8">
        <w:t xml:space="preserve"> 5, </w:t>
      </w:r>
      <w:r w:rsidR="00524AE8" w:rsidRPr="00524AE8">
        <w:rPr>
          <w:i/>
        </w:rPr>
        <w:t>Maintenance</w:t>
      </w:r>
      <w:r w:rsidR="00524AE8">
        <w:rPr>
          <w:i/>
        </w:rPr>
        <w:t>, Changing the Paper</w:t>
      </w:r>
      <w:r w:rsidR="00524AE8">
        <w:t>.</w:t>
      </w:r>
      <w:r>
        <w:t xml:space="preserve"> </w:t>
      </w:r>
    </w:p>
    <w:p w:rsidR="00853259" w:rsidRDefault="00853259">
      <w:pPr>
        <w:pStyle w:val="bl"/>
        <w:rPr>
          <w:i/>
        </w:rPr>
      </w:pPr>
      <w:r>
        <w:t xml:space="preserve">False positives and negatives may occur in the presence of interfering substances; refer to Interfering Substances table in the section </w:t>
      </w:r>
      <w:r>
        <w:rPr>
          <w:i/>
        </w:rPr>
        <w:t>Method Limitations</w:t>
      </w:r>
      <w:r w:rsidR="00D917C3">
        <w:rPr>
          <w:i/>
        </w:rPr>
        <w:t xml:space="preserve"> </w:t>
      </w:r>
      <w:r w:rsidR="00D917C3" w:rsidRPr="00D917C3">
        <w:t>of this document</w:t>
      </w:r>
      <w:r>
        <w:t xml:space="preserve">. </w:t>
      </w:r>
    </w:p>
    <w:p w:rsidR="00853259" w:rsidRDefault="00853259">
      <w:pPr>
        <w:pStyle w:val="bl"/>
      </w:pPr>
      <w:r>
        <w:t xml:space="preserve">Contamination of the urine specimen with skin cleansers containing </w:t>
      </w:r>
      <w:proofErr w:type="spellStart"/>
      <w:r>
        <w:t>chlorohexidine</w:t>
      </w:r>
      <w:proofErr w:type="spellEnd"/>
      <w:r>
        <w:t xml:space="preserve"> may affect protein and to a lesser extent specific gravity and bilirubin test results. </w:t>
      </w:r>
    </w:p>
    <w:p w:rsidR="00C9094B" w:rsidRDefault="00853259" w:rsidP="00C9094B">
      <w:pPr>
        <w:pStyle w:val="Heading1"/>
      </w:pPr>
      <w:r>
        <w:t>Method Limitations</w:t>
      </w:r>
    </w:p>
    <w:p w:rsidR="00853259" w:rsidRPr="0038684F" w:rsidRDefault="0038684F" w:rsidP="00C9094B">
      <w:pPr>
        <w:pStyle w:val="Heading1"/>
        <w:rPr>
          <w:snapToGrid w:val="0"/>
        </w:rPr>
      </w:pPr>
      <w:proofErr w:type="spellStart"/>
      <w:r w:rsidRPr="0038684F">
        <w:rPr>
          <w:snapToGrid w:val="0"/>
        </w:rPr>
        <w:t>Clinitek</w:t>
      </w:r>
      <w:proofErr w:type="spellEnd"/>
      <w:r w:rsidRPr="0038684F">
        <w:rPr>
          <w:snapToGrid w:val="0"/>
        </w:rPr>
        <w:t xml:space="preserve"> </w:t>
      </w:r>
      <w:proofErr w:type="spellStart"/>
      <w:r w:rsidRPr="0038684F">
        <w:rPr>
          <w:snapToGrid w:val="0"/>
        </w:rPr>
        <w:t>Advantus</w:t>
      </w:r>
      <w:proofErr w:type="spellEnd"/>
      <w:r w:rsidRPr="0038684F">
        <w:rPr>
          <w:snapToGrid w:val="0"/>
        </w:rPr>
        <w:t xml:space="preserve"> </w:t>
      </w:r>
      <w:r w:rsidR="00853259" w:rsidRPr="0038684F">
        <w:rPr>
          <w:snapToGrid w:val="0"/>
        </w:rPr>
        <w:t>optical system</w:t>
      </w:r>
    </w:p>
    <w:p w:rsidR="0038684F" w:rsidRDefault="0038684F" w:rsidP="0038684F">
      <w:pPr>
        <w:pStyle w:val="txt"/>
        <w:rPr>
          <w:snapToGrid w:val="0"/>
          <w:color w:val="000000"/>
        </w:rPr>
      </w:pPr>
      <w:r>
        <w:t>The analyzer can only determine color if the Siemens Diagnostics Reagent Strip used contains the leukocyte test. Results reported by the analyzer may be different from the color seen visually. This is because of the inherent differences between the human eye and the optical system of the analyzer.</w:t>
      </w:r>
    </w:p>
    <w:p w:rsidR="00142FC1" w:rsidRDefault="00142FC1" w:rsidP="00142FC1">
      <w:pPr>
        <w:pStyle w:val="h2"/>
      </w:pPr>
      <w:r>
        <w:t>Detectable Range</w:t>
      </w:r>
    </w:p>
    <w:tbl>
      <w:tblPr>
        <w:tblW w:w="0" w:type="auto"/>
        <w:tblInd w:w="432" w:type="dxa"/>
        <w:tblLayout w:type="fixed"/>
        <w:tblLook w:val="01E0" w:firstRow="1" w:lastRow="1" w:firstColumn="1" w:lastColumn="1" w:noHBand="0" w:noVBand="0"/>
      </w:tblPr>
      <w:tblGrid>
        <w:gridCol w:w="2106"/>
        <w:gridCol w:w="4320"/>
      </w:tblGrid>
      <w:tr w:rsidR="00142FC1" w:rsidTr="0036138E">
        <w:tc>
          <w:tcPr>
            <w:tcW w:w="2106" w:type="dxa"/>
            <w:tcBorders>
              <w:top w:val="single" w:sz="6" w:space="0" w:color="auto"/>
              <w:bottom w:val="single" w:sz="6" w:space="0" w:color="auto"/>
            </w:tcBorders>
          </w:tcPr>
          <w:p w:rsidR="00142FC1" w:rsidRDefault="00142FC1" w:rsidP="0036138E">
            <w:pPr>
              <w:pStyle w:val="tablehd"/>
              <w:ind w:left="0"/>
            </w:pPr>
            <w:r>
              <w:t>Reagent Area</w:t>
            </w:r>
          </w:p>
        </w:tc>
        <w:tc>
          <w:tcPr>
            <w:tcW w:w="4320" w:type="dxa"/>
            <w:tcBorders>
              <w:top w:val="single" w:sz="6" w:space="0" w:color="auto"/>
              <w:bottom w:val="single" w:sz="6" w:space="0" w:color="auto"/>
            </w:tcBorders>
          </w:tcPr>
          <w:p w:rsidR="00142FC1" w:rsidRDefault="00142FC1" w:rsidP="0036138E">
            <w:pPr>
              <w:pStyle w:val="tablehd"/>
              <w:ind w:left="-18" w:firstLine="18"/>
            </w:pPr>
            <w:r>
              <w:t>Sensitivity</w:t>
            </w:r>
          </w:p>
        </w:tc>
      </w:tr>
      <w:tr w:rsidR="00142FC1" w:rsidTr="0036138E">
        <w:tc>
          <w:tcPr>
            <w:tcW w:w="2106" w:type="dxa"/>
            <w:tcBorders>
              <w:top w:val="single" w:sz="6" w:space="0" w:color="auto"/>
              <w:bottom w:val="single" w:sz="6" w:space="0" w:color="auto"/>
            </w:tcBorders>
          </w:tcPr>
          <w:p w:rsidR="00142FC1" w:rsidRDefault="00142FC1" w:rsidP="0036138E">
            <w:pPr>
              <w:pStyle w:val="tabletxt"/>
            </w:pPr>
            <w:r>
              <w:t>Protein</w:t>
            </w:r>
          </w:p>
        </w:tc>
        <w:tc>
          <w:tcPr>
            <w:tcW w:w="4320" w:type="dxa"/>
            <w:tcBorders>
              <w:top w:val="single" w:sz="6" w:space="0" w:color="auto"/>
              <w:bottom w:val="single" w:sz="6" w:space="0" w:color="auto"/>
            </w:tcBorders>
          </w:tcPr>
          <w:p w:rsidR="00142FC1" w:rsidRDefault="00142FC1" w:rsidP="0036138E">
            <w:pPr>
              <w:pStyle w:val="tabletxt"/>
            </w:pPr>
            <w:r>
              <w:t>15 – 30 mg/</w:t>
            </w:r>
            <w:proofErr w:type="spellStart"/>
            <w:r>
              <w:t>dL</w:t>
            </w:r>
            <w:proofErr w:type="spellEnd"/>
            <w:r>
              <w:t xml:space="preserve"> albumin</w:t>
            </w:r>
          </w:p>
        </w:tc>
      </w:tr>
      <w:tr w:rsidR="00142FC1" w:rsidTr="0036138E">
        <w:tc>
          <w:tcPr>
            <w:tcW w:w="2106" w:type="dxa"/>
            <w:tcBorders>
              <w:top w:val="single" w:sz="6" w:space="0" w:color="auto"/>
              <w:bottom w:val="single" w:sz="6" w:space="0" w:color="auto"/>
            </w:tcBorders>
          </w:tcPr>
          <w:p w:rsidR="00142FC1" w:rsidRDefault="00142FC1" w:rsidP="0036138E">
            <w:pPr>
              <w:pStyle w:val="tabletxt"/>
            </w:pPr>
            <w:r>
              <w:t>Blood</w:t>
            </w:r>
          </w:p>
        </w:tc>
        <w:tc>
          <w:tcPr>
            <w:tcW w:w="4320" w:type="dxa"/>
            <w:tcBorders>
              <w:top w:val="single" w:sz="6" w:space="0" w:color="auto"/>
              <w:bottom w:val="single" w:sz="6" w:space="0" w:color="auto"/>
            </w:tcBorders>
          </w:tcPr>
          <w:p w:rsidR="00142FC1" w:rsidRDefault="00142FC1" w:rsidP="0036138E">
            <w:pPr>
              <w:pStyle w:val="tabletxt"/>
            </w:pPr>
            <w:r>
              <w:t>0.015 – 0.062 mg/</w:t>
            </w:r>
            <w:proofErr w:type="spellStart"/>
            <w:r>
              <w:t>dL</w:t>
            </w:r>
            <w:proofErr w:type="spellEnd"/>
            <w:r>
              <w:t xml:space="preserve"> hemoglobin</w:t>
            </w:r>
          </w:p>
        </w:tc>
      </w:tr>
      <w:tr w:rsidR="00142FC1" w:rsidTr="0036138E">
        <w:tc>
          <w:tcPr>
            <w:tcW w:w="2106" w:type="dxa"/>
            <w:tcBorders>
              <w:top w:val="single" w:sz="6" w:space="0" w:color="auto"/>
              <w:bottom w:val="single" w:sz="6" w:space="0" w:color="auto"/>
            </w:tcBorders>
          </w:tcPr>
          <w:p w:rsidR="00142FC1" w:rsidRDefault="00142FC1" w:rsidP="0036138E">
            <w:pPr>
              <w:pStyle w:val="tabletxt"/>
            </w:pPr>
            <w:r>
              <w:t>Leukocytes</w:t>
            </w:r>
          </w:p>
        </w:tc>
        <w:tc>
          <w:tcPr>
            <w:tcW w:w="4320" w:type="dxa"/>
            <w:tcBorders>
              <w:top w:val="single" w:sz="6" w:space="0" w:color="auto"/>
              <w:bottom w:val="single" w:sz="6" w:space="0" w:color="auto"/>
            </w:tcBorders>
          </w:tcPr>
          <w:p w:rsidR="00142FC1" w:rsidRDefault="00142FC1" w:rsidP="0036138E">
            <w:pPr>
              <w:pStyle w:val="tabletxt"/>
            </w:pPr>
            <w:r>
              <w:t>5 – 15 white blood cells/</w:t>
            </w:r>
            <w:proofErr w:type="spellStart"/>
            <w:r>
              <w:t>hpf</w:t>
            </w:r>
            <w:proofErr w:type="spellEnd"/>
            <w:r>
              <w:t xml:space="preserve"> in clinical urine</w:t>
            </w:r>
          </w:p>
        </w:tc>
      </w:tr>
      <w:tr w:rsidR="00142FC1" w:rsidTr="0036138E">
        <w:tc>
          <w:tcPr>
            <w:tcW w:w="2106" w:type="dxa"/>
            <w:tcBorders>
              <w:top w:val="single" w:sz="6" w:space="0" w:color="auto"/>
              <w:bottom w:val="single" w:sz="6" w:space="0" w:color="auto"/>
            </w:tcBorders>
          </w:tcPr>
          <w:p w:rsidR="00142FC1" w:rsidRDefault="00142FC1" w:rsidP="0036138E">
            <w:pPr>
              <w:pStyle w:val="tabletxt"/>
            </w:pPr>
            <w:r>
              <w:t>Nitrite</w:t>
            </w:r>
          </w:p>
        </w:tc>
        <w:tc>
          <w:tcPr>
            <w:tcW w:w="4320" w:type="dxa"/>
            <w:tcBorders>
              <w:top w:val="single" w:sz="6" w:space="0" w:color="auto"/>
              <w:bottom w:val="single" w:sz="6" w:space="0" w:color="auto"/>
            </w:tcBorders>
          </w:tcPr>
          <w:p w:rsidR="00142FC1" w:rsidRDefault="00142FC1" w:rsidP="0036138E">
            <w:pPr>
              <w:pStyle w:val="tabletxt"/>
            </w:pPr>
            <w:r>
              <w:t>0.06 – 0.1 mg/</w:t>
            </w:r>
            <w:proofErr w:type="spellStart"/>
            <w:r>
              <w:t>dL</w:t>
            </w:r>
            <w:proofErr w:type="spellEnd"/>
            <w:r>
              <w:t xml:space="preserve"> nitrite ion</w:t>
            </w:r>
          </w:p>
        </w:tc>
      </w:tr>
      <w:tr w:rsidR="00142FC1" w:rsidTr="0036138E">
        <w:tc>
          <w:tcPr>
            <w:tcW w:w="2106" w:type="dxa"/>
            <w:tcBorders>
              <w:top w:val="single" w:sz="6" w:space="0" w:color="auto"/>
              <w:bottom w:val="single" w:sz="6" w:space="0" w:color="auto"/>
            </w:tcBorders>
          </w:tcPr>
          <w:p w:rsidR="00142FC1" w:rsidRDefault="00142FC1" w:rsidP="0036138E">
            <w:pPr>
              <w:pStyle w:val="tabletxt"/>
            </w:pPr>
            <w:r>
              <w:t>Glucose</w:t>
            </w:r>
          </w:p>
        </w:tc>
        <w:tc>
          <w:tcPr>
            <w:tcW w:w="4320" w:type="dxa"/>
            <w:tcBorders>
              <w:top w:val="single" w:sz="6" w:space="0" w:color="auto"/>
              <w:bottom w:val="single" w:sz="6" w:space="0" w:color="auto"/>
            </w:tcBorders>
          </w:tcPr>
          <w:p w:rsidR="00142FC1" w:rsidRDefault="00142FC1" w:rsidP="0036138E">
            <w:pPr>
              <w:pStyle w:val="tabletxt"/>
            </w:pPr>
            <w:r>
              <w:t>75 – 125 mg/</w:t>
            </w:r>
            <w:proofErr w:type="spellStart"/>
            <w:r>
              <w:t>dL</w:t>
            </w:r>
            <w:proofErr w:type="spellEnd"/>
            <w:r>
              <w:t xml:space="preserve"> glucose</w:t>
            </w:r>
          </w:p>
        </w:tc>
      </w:tr>
      <w:tr w:rsidR="00142FC1" w:rsidTr="0036138E">
        <w:tc>
          <w:tcPr>
            <w:tcW w:w="2106" w:type="dxa"/>
            <w:tcBorders>
              <w:top w:val="single" w:sz="6" w:space="0" w:color="auto"/>
              <w:bottom w:val="single" w:sz="6" w:space="0" w:color="auto"/>
            </w:tcBorders>
          </w:tcPr>
          <w:p w:rsidR="00142FC1" w:rsidRDefault="00142FC1" w:rsidP="0036138E">
            <w:pPr>
              <w:pStyle w:val="tabletxt"/>
            </w:pPr>
            <w:r>
              <w:lastRenderedPageBreak/>
              <w:t>Ketone</w:t>
            </w:r>
          </w:p>
        </w:tc>
        <w:tc>
          <w:tcPr>
            <w:tcW w:w="4320" w:type="dxa"/>
            <w:tcBorders>
              <w:top w:val="single" w:sz="6" w:space="0" w:color="auto"/>
              <w:bottom w:val="single" w:sz="6" w:space="0" w:color="auto"/>
            </w:tcBorders>
          </w:tcPr>
          <w:p w:rsidR="00142FC1" w:rsidRDefault="00142FC1" w:rsidP="0036138E">
            <w:pPr>
              <w:pStyle w:val="tabletxt"/>
            </w:pPr>
            <w:r>
              <w:t>5 – 10 mg/</w:t>
            </w:r>
            <w:proofErr w:type="spellStart"/>
            <w:r>
              <w:t>dL</w:t>
            </w:r>
            <w:proofErr w:type="spellEnd"/>
            <w:r>
              <w:t xml:space="preserve"> acetoacetic acid</w:t>
            </w:r>
          </w:p>
        </w:tc>
      </w:tr>
      <w:tr w:rsidR="00142FC1" w:rsidTr="0036138E">
        <w:tc>
          <w:tcPr>
            <w:tcW w:w="2106" w:type="dxa"/>
            <w:tcBorders>
              <w:top w:val="single" w:sz="6" w:space="0" w:color="auto"/>
              <w:bottom w:val="single" w:sz="6" w:space="0" w:color="auto"/>
            </w:tcBorders>
          </w:tcPr>
          <w:p w:rsidR="00142FC1" w:rsidRDefault="00142FC1" w:rsidP="0036138E">
            <w:pPr>
              <w:pStyle w:val="tabletxt"/>
            </w:pPr>
            <w:r>
              <w:t>Bilirubin</w:t>
            </w:r>
          </w:p>
        </w:tc>
        <w:tc>
          <w:tcPr>
            <w:tcW w:w="4320" w:type="dxa"/>
            <w:tcBorders>
              <w:top w:val="single" w:sz="6" w:space="0" w:color="auto"/>
              <w:bottom w:val="single" w:sz="6" w:space="0" w:color="auto"/>
            </w:tcBorders>
          </w:tcPr>
          <w:p w:rsidR="00142FC1" w:rsidRDefault="00142FC1" w:rsidP="0036138E">
            <w:pPr>
              <w:pStyle w:val="tabletxt"/>
            </w:pPr>
            <w:r>
              <w:t>0.4 – 0.8 mg/</w:t>
            </w:r>
            <w:proofErr w:type="spellStart"/>
            <w:r>
              <w:t>dL</w:t>
            </w:r>
            <w:proofErr w:type="spellEnd"/>
            <w:r>
              <w:t xml:space="preserve"> bilirubin</w:t>
            </w:r>
          </w:p>
        </w:tc>
      </w:tr>
    </w:tbl>
    <w:p w:rsidR="00853259" w:rsidRDefault="00853259">
      <w:pPr>
        <w:pStyle w:val="h2"/>
        <w:rPr>
          <w:snapToGrid w:val="0"/>
        </w:rPr>
      </w:pPr>
      <w:r>
        <w:rPr>
          <w:snapToGrid w:val="0"/>
        </w:rPr>
        <w:t>Interfering Substances</w:t>
      </w:r>
    </w:p>
    <w:p w:rsidR="00853259" w:rsidRDefault="00A0195D">
      <w:pPr>
        <w:pStyle w:val="txt"/>
        <w:rPr>
          <w:snapToGrid w:val="0"/>
          <w:sz w:val="20"/>
        </w:rPr>
      </w:pPr>
      <w:r>
        <w:rPr>
          <w:snapToGrid w:val="0"/>
        </w:rPr>
        <w:t xml:space="preserve">Substances that cause abnormal urine color may affect the readability of test pads on urinalysis reagent strips.  These substances include: </w:t>
      </w:r>
      <w:r w:rsidR="00702175">
        <w:rPr>
          <w:snapToGrid w:val="0"/>
        </w:rPr>
        <w:t>(These specimens can be referred to the Hematology Department for testing).</w:t>
      </w:r>
    </w:p>
    <w:p w:rsidR="00853259" w:rsidRDefault="00853259">
      <w:pPr>
        <w:pStyle w:val="bl"/>
        <w:rPr>
          <w:snapToGrid w:val="0"/>
        </w:rPr>
      </w:pPr>
      <w:r>
        <w:rPr>
          <w:snapToGrid w:val="0"/>
        </w:rPr>
        <w:t>visible levels of blood or bilirubin</w:t>
      </w:r>
    </w:p>
    <w:p w:rsidR="00853259" w:rsidRDefault="00853259">
      <w:pPr>
        <w:pStyle w:val="bl"/>
        <w:rPr>
          <w:snapToGrid w:val="0"/>
        </w:rPr>
      </w:pPr>
      <w:r>
        <w:rPr>
          <w:snapToGrid w:val="0"/>
        </w:rPr>
        <w:t xml:space="preserve">drugs containing dyes </w:t>
      </w:r>
    </w:p>
    <w:p w:rsidR="00853259" w:rsidRDefault="00853259">
      <w:pPr>
        <w:pStyle w:val="bl"/>
        <w:rPr>
          <w:snapToGrid w:val="0"/>
        </w:rPr>
      </w:pPr>
      <w:r>
        <w:rPr>
          <w:snapToGrid w:val="0"/>
        </w:rPr>
        <w:t>nitrofurantoin</w:t>
      </w:r>
    </w:p>
    <w:p w:rsidR="006C1218" w:rsidRDefault="00AB29C5" w:rsidP="006C1218">
      <w:pPr>
        <w:pStyle w:val="bl"/>
        <w:rPr>
          <w:snapToGrid w:val="0"/>
        </w:rPr>
      </w:pPr>
      <w:r>
        <w:rPr>
          <w:snapToGrid w:val="0"/>
        </w:rPr>
        <w:t>riboflavin</w:t>
      </w:r>
    </w:p>
    <w:tbl>
      <w:tblPr>
        <w:tblW w:w="9540" w:type="dxa"/>
        <w:tblInd w:w="310" w:type="dxa"/>
        <w:tblLayout w:type="fixed"/>
        <w:tblCellMar>
          <w:left w:w="40" w:type="dxa"/>
          <w:right w:w="40" w:type="dxa"/>
        </w:tblCellMar>
        <w:tblLook w:val="0000" w:firstRow="0" w:lastRow="0" w:firstColumn="0" w:lastColumn="0" w:noHBand="0" w:noVBand="0"/>
      </w:tblPr>
      <w:tblGrid>
        <w:gridCol w:w="1440"/>
        <w:gridCol w:w="4050"/>
        <w:gridCol w:w="4050"/>
      </w:tblGrid>
      <w:tr w:rsidR="00853259">
        <w:trPr>
          <w:tblHeader/>
        </w:trPr>
        <w:tc>
          <w:tcPr>
            <w:tcW w:w="1440" w:type="dxa"/>
            <w:tcBorders>
              <w:top w:val="single" w:sz="6" w:space="0" w:color="auto"/>
              <w:bottom w:val="single" w:sz="6" w:space="0" w:color="auto"/>
            </w:tcBorders>
          </w:tcPr>
          <w:p w:rsidR="00853259" w:rsidRDefault="00853259">
            <w:pPr>
              <w:pStyle w:val="tablehd"/>
              <w:ind w:left="0" w:firstLine="50"/>
              <w:rPr>
                <w:snapToGrid w:val="0"/>
              </w:rPr>
            </w:pPr>
            <w:r>
              <w:rPr>
                <w:snapToGrid w:val="0"/>
              </w:rPr>
              <w:t>Test Name</w:t>
            </w:r>
          </w:p>
        </w:tc>
        <w:tc>
          <w:tcPr>
            <w:tcW w:w="4050" w:type="dxa"/>
            <w:tcBorders>
              <w:top w:val="single" w:sz="6" w:space="0" w:color="auto"/>
              <w:bottom w:val="single" w:sz="6" w:space="0" w:color="auto"/>
            </w:tcBorders>
          </w:tcPr>
          <w:p w:rsidR="00853259" w:rsidRDefault="00853259">
            <w:pPr>
              <w:pStyle w:val="tablehd"/>
              <w:spacing w:after="0"/>
              <w:ind w:left="43"/>
            </w:pPr>
            <w:r>
              <w:t xml:space="preserve">False Positive or </w:t>
            </w:r>
          </w:p>
          <w:p w:rsidR="00853259" w:rsidRDefault="00853259">
            <w:pPr>
              <w:pStyle w:val="tablehd"/>
              <w:spacing w:before="0"/>
              <w:ind w:left="43"/>
            </w:pPr>
            <w:r>
              <w:t>Increased values</w:t>
            </w:r>
          </w:p>
        </w:tc>
        <w:tc>
          <w:tcPr>
            <w:tcW w:w="4050" w:type="dxa"/>
            <w:tcBorders>
              <w:top w:val="single" w:sz="6" w:space="0" w:color="auto"/>
              <w:bottom w:val="single" w:sz="6" w:space="0" w:color="auto"/>
            </w:tcBorders>
          </w:tcPr>
          <w:p w:rsidR="00853259" w:rsidRDefault="00853259">
            <w:pPr>
              <w:pStyle w:val="tablehd"/>
              <w:spacing w:after="0"/>
              <w:ind w:left="43"/>
            </w:pPr>
            <w:r>
              <w:t xml:space="preserve">False Negative or </w:t>
            </w:r>
          </w:p>
          <w:p w:rsidR="00853259" w:rsidRDefault="00853259">
            <w:pPr>
              <w:pStyle w:val="tablehd"/>
              <w:spacing w:before="0"/>
              <w:ind w:left="43"/>
            </w:pPr>
            <w:r>
              <w:t>Decreased values</w:t>
            </w:r>
          </w:p>
        </w:tc>
      </w:tr>
      <w:tr w:rsidR="00142FC1">
        <w:trPr>
          <w:trHeight w:val="435"/>
        </w:trPr>
        <w:tc>
          <w:tcPr>
            <w:tcW w:w="1440" w:type="dxa"/>
            <w:tcBorders>
              <w:top w:val="single" w:sz="4" w:space="0" w:color="auto"/>
              <w:bottom w:val="single" w:sz="6" w:space="0" w:color="auto"/>
            </w:tcBorders>
          </w:tcPr>
          <w:p w:rsidR="00142FC1" w:rsidRDefault="00142FC1" w:rsidP="00DB7023">
            <w:pPr>
              <w:pStyle w:val="tabletxt"/>
              <w:rPr>
                <w:snapToGrid w:val="0"/>
              </w:rPr>
            </w:pPr>
            <w:r>
              <w:rPr>
                <w:snapToGrid w:val="0"/>
              </w:rPr>
              <w:t>Protein</w:t>
            </w:r>
          </w:p>
        </w:tc>
        <w:tc>
          <w:tcPr>
            <w:tcW w:w="4050" w:type="dxa"/>
            <w:tcBorders>
              <w:top w:val="single" w:sz="4" w:space="0" w:color="auto"/>
              <w:bottom w:val="single" w:sz="6" w:space="0" w:color="auto"/>
            </w:tcBorders>
          </w:tcPr>
          <w:p w:rsidR="00142FC1" w:rsidRDefault="00142FC1" w:rsidP="0036138E">
            <w:pPr>
              <w:pStyle w:val="Stylebl10ptBefore6ptAfter4pt"/>
              <w:tabs>
                <w:tab w:val="num" w:pos="320"/>
              </w:tabs>
              <w:ind w:left="320" w:hanging="270"/>
              <w:rPr>
                <w:snapToGrid w:val="0"/>
              </w:rPr>
            </w:pPr>
            <w:r>
              <w:rPr>
                <w:snapToGrid w:val="0"/>
              </w:rPr>
              <w:t>Visibly bloody urine</w:t>
            </w:r>
          </w:p>
        </w:tc>
        <w:tc>
          <w:tcPr>
            <w:tcW w:w="4050" w:type="dxa"/>
            <w:tcBorders>
              <w:top w:val="single" w:sz="4" w:space="0" w:color="auto"/>
              <w:bottom w:val="single" w:sz="6" w:space="0" w:color="auto"/>
            </w:tcBorders>
          </w:tcPr>
          <w:p w:rsidR="00142FC1" w:rsidRDefault="00142FC1" w:rsidP="0036138E">
            <w:pPr>
              <w:pStyle w:val="Stylebl10ptBefore6ptAfter4pt"/>
              <w:tabs>
                <w:tab w:val="num" w:pos="320"/>
              </w:tabs>
              <w:ind w:left="320" w:hanging="270"/>
              <w:rPr>
                <w:snapToGrid w:val="0"/>
              </w:rPr>
            </w:pPr>
            <w:proofErr w:type="spellStart"/>
            <w:r>
              <w:rPr>
                <w:snapToGrid w:val="0"/>
              </w:rPr>
              <w:t>Capoten</w:t>
            </w:r>
            <w:proofErr w:type="spellEnd"/>
            <w:r>
              <w:rPr>
                <w:snapToGrid w:val="0"/>
                <w:vertAlign w:val="superscript"/>
              </w:rPr>
              <w:t>®</w:t>
            </w:r>
            <w:r>
              <w:rPr>
                <w:snapToGrid w:val="0"/>
              </w:rPr>
              <w:t xml:space="preserve"> (Captopril)</w:t>
            </w:r>
          </w:p>
        </w:tc>
      </w:tr>
      <w:tr w:rsidR="00AE456F">
        <w:tc>
          <w:tcPr>
            <w:tcW w:w="1440" w:type="dxa"/>
            <w:tcBorders>
              <w:top w:val="single" w:sz="6" w:space="0" w:color="auto"/>
              <w:bottom w:val="single" w:sz="6" w:space="0" w:color="auto"/>
            </w:tcBorders>
          </w:tcPr>
          <w:p w:rsidR="00AE456F" w:rsidRDefault="00AE456F" w:rsidP="00DB7023">
            <w:pPr>
              <w:pStyle w:val="tabletxt"/>
              <w:rPr>
                <w:snapToGrid w:val="0"/>
              </w:rPr>
            </w:pPr>
            <w:r>
              <w:rPr>
                <w:snapToGrid w:val="0"/>
              </w:rPr>
              <w:t>Blood</w:t>
            </w:r>
          </w:p>
        </w:tc>
        <w:tc>
          <w:tcPr>
            <w:tcW w:w="4050" w:type="dxa"/>
            <w:tcBorders>
              <w:top w:val="single" w:sz="6" w:space="0" w:color="auto"/>
              <w:bottom w:val="single" w:sz="6" w:space="0" w:color="auto"/>
            </w:tcBorders>
          </w:tcPr>
          <w:p w:rsidR="00AE456F" w:rsidRPr="00AE456F" w:rsidRDefault="00AE456F" w:rsidP="0036138E">
            <w:pPr>
              <w:pStyle w:val="bl"/>
              <w:tabs>
                <w:tab w:val="num" w:pos="320"/>
              </w:tabs>
              <w:spacing w:after="80"/>
              <w:ind w:left="320" w:hanging="270"/>
              <w:rPr>
                <w:snapToGrid w:val="0"/>
                <w:sz w:val="20"/>
              </w:rPr>
            </w:pPr>
            <w:r w:rsidRPr="00AE456F">
              <w:rPr>
                <w:snapToGrid w:val="0"/>
                <w:sz w:val="20"/>
              </w:rPr>
              <w:t>Oxidizing contaminants (e.g. hypochlorite)</w:t>
            </w:r>
          </w:p>
          <w:p w:rsidR="00AE456F" w:rsidRPr="00AE456F" w:rsidRDefault="00AE456F" w:rsidP="0036138E">
            <w:pPr>
              <w:pStyle w:val="bl"/>
              <w:tabs>
                <w:tab w:val="num" w:pos="320"/>
              </w:tabs>
              <w:spacing w:after="80"/>
              <w:ind w:left="320" w:hanging="270"/>
              <w:rPr>
                <w:snapToGrid w:val="0"/>
                <w:sz w:val="20"/>
              </w:rPr>
            </w:pPr>
            <w:r w:rsidRPr="00AE456F">
              <w:rPr>
                <w:snapToGrid w:val="0"/>
                <w:sz w:val="20"/>
              </w:rPr>
              <w:t>Microbial peroxidase from urinary tract infections</w:t>
            </w:r>
          </w:p>
        </w:tc>
        <w:tc>
          <w:tcPr>
            <w:tcW w:w="4050" w:type="dxa"/>
            <w:tcBorders>
              <w:top w:val="single" w:sz="6" w:space="0" w:color="auto"/>
              <w:bottom w:val="single" w:sz="6" w:space="0" w:color="auto"/>
            </w:tcBorders>
          </w:tcPr>
          <w:p w:rsidR="00AE456F" w:rsidRDefault="00AE456F" w:rsidP="00BF7809">
            <w:pPr>
              <w:pStyle w:val="bl"/>
              <w:numPr>
                <w:ilvl w:val="0"/>
                <w:numId w:val="0"/>
              </w:numPr>
              <w:spacing w:before="144" w:after="80"/>
              <w:ind w:left="25"/>
              <w:rPr>
                <w:snapToGrid w:val="0"/>
                <w:sz w:val="20"/>
              </w:rPr>
            </w:pPr>
          </w:p>
        </w:tc>
      </w:tr>
      <w:tr w:rsidR="00AE456F">
        <w:trPr>
          <w:trHeight w:val="1605"/>
        </w:trPr>
        <w:tc>
          <w:tcPr>
            <w:tcW w:w="1440" w:type="dxa"/>
            <w:tcBorders>
              <w:bottom w:val="single" w:sz="6" w:space="0" w:color="auto"/>
            </w:tcBorders>
          </w:tcPr>
          <w:p w:rsidR="00AE456F" w:rsidRDefault="00AE456F" w:rsidP="00DB7023">
            <w:pPr>
              <w:pStyle w:val="tabletxt"/>
              <w:rPr>
                <w:snapToGrid w:val="0"/>
              </w:rPr>
            </w:pPr>
            <w:r>
              <w:rPr>
                <w:snapToGrid w:val="0"/>
              </w:rPr>
              <w:t>Leukocytes</w:t>
            </w:r>
          </w:p>
        </w:tc>
        <w:tc>
          <w:tcPr>
            <w:tcW w:w="4050" w:type="dxa"/>
            <w:tcBorders>
              <w:bottom w:val="single" w:sz="6" w:space="0" w:color="auto"/>
            </w:tcBorders>
          </w:tcPr>
          <w:p w:rsidR="00AE456F" w:rsidRDefault="00AE456F" w:rsidP="0036138E">
            <w:pPr>
              <w:pStyle w:val="Stylebl10ptBefore6ptAfter4pt"/>
              <w:tabs>
                <w:tab w:val="num" w:pos="320"/>
              </w:tabs>
              <w:ind w:left="320" w:hanging="270"/>
              <w:rPr>
                <w:snapToGrid w:val="0"/>
              </w:rPr>
            </w:pPr>
            <w:r>
              <w:rPr>
                <w:snapToGrid w:val="0"/>
              </w:rPr>
              <w:t>Vaginal discharge</w:t>
            </w:r>
          </w:p>
        </w:tc>
        <w:tc>
          <w:tcPr>
            <w:tcW w:w="4050" w:type="dxa"/>
            <w:tcBorders>
              <w:bottom w:val="single" w:sz="6" w:space="0" w:color="auto"/>
            </w:tcBorders>
          </w:tcPr>
          <w:p w:rsidR="00AE456F" w:rsidRDefault="00AE456F" w:rsidP="00DB7023">
            <w:pPr>
              <w:pStyle w:val="Stylebl10ptBefore6ptAfter4pt"/>
              <w:tabs>
                <w:tab w:val="num" w:pos="320"/>
              </w:tabs>
              <w:ind w:left="320" w:hanging="320"/>
              <w:rPr>
                <w:snapToGrid w:val="0"/>
              </w:rPr>
            </w:pPr>
            <w:r>
              <w:rPr>
                <w:snapToGrid w:val="0"/>
              </w:rPr>
              <w:t>Elevated glucose  (</w:t>
            </w:r>
            <w:r>
              <w:rPr>
                <w:snapToGrid w:val="0"/>
              </w:rPr>
              <w:sym w:font="Symbol" w:char="F0B3"/>
            </w:r>
            <w:r>
              <w:rPr>
                <w:snapToGrid w:val="0"/>
              </w:rPr>
              <w:t xml:space="preserve"> 3 g/</w:t>
            </w:r>
            <w:proofErr w:type="spellStart"/>
            <w:r>
              <w:rPr>
                <w:snapToGrid w:val="0"/>
              </w:rPr>
              <w:t>dL</w:t>
            </w:r>
            <w:proofErr w:type="spellEnd"/>
            <w:r>
              <w:rPr>
                <w:snapToGrid w:val="0"/>
              </w:rPr>
              <w:t>)</w:t>
            </w:r>
          </w:p>
          <w:p w:rsidR="00AE456F" w:rsidRDefault="00AE456F" w:rsidP="00DB7023">
            <w:pPr>
              <w:pStyle w:val="bl"/>
              <w:tabs>
                <w:tab w:val="num" w:pos="320"/>
              </w:tabs>
              <w:spacing w:after="80"/>
              <w:ind w:left="320" w:hanging="320"/>
              <w:rPr>
                <w:snapToGrid w:val="0"/>
                <w:sz w:val="20"/>
              </w:rPr>
            </w:pPr>
            <w:r>
              <w:rPr>
                <w:snapToGrid w:val="0"/>
                <w:sz w:val="20"/>
              </w:rPr>
              <w:t>Cephalexin (Keflex</w:t>
            </w:r>
            <w:r>
              <w:rPr>
                <w:snapToGrid w:val="0"/>
                <w:sz w:val="20"/>
                <w:vertAlign w:val="superscript"/>
              </w:rPr>
              <w:t>®</w:t>
            </w:r>
            <w:r>
              <w:rPr>
                <w:snapToGrid w:val="0"/>
                <w:sz w:val="20"/>
              </w:rPr>
              <w:t xml:space="preserve">) </w:t>
            </w:r>
          </w:p>
          <w:p w:rsidR="00AE456F" w:rsidRDefault="00AE456F" w:rsidP="00DB7023">
            <w:pPr>
              <w:pStyle w:val="bl"/>
              <w:tabs>
                <w:tab w:val="num" w:pos="320"/>
              </w:tabs>
              <w:spacing w:after="80"/>
              <w:ind w:left="320" w:hanging="320"/>
              <w:rPr>
                <w:snapToGrid w:val="0"/>
                <w:sz w:val="20"/>
              </w:rPr>
            </w:pPr>
            <w:proofErr w:type="spellStart"/>
            <w:r>
              <w:rPr>
                <w:snapToGrid w:val="0"/>
                <w:sz w:val="20"/>
              </w:rPr>
              <w:t>Cephalothin</w:t>
            </w:r>
            <w:proofErr w:type="spellEnd"/>
            <w:r>
              <w:rPr>
                <w:snapToGrid w:val="0"/>
                <w:sz w:val="20"/>
              </w:rPr>
              <w:t xml:space="preserve"> (</w:t>
            </w:r>
            <w:proofErr w:type="spellStart"/>
            <w:r>
              <w:rPr>
                <w:snapToGrid w:val="0"/>
                <w:sz w:val="20"/>
              </w:rPr>
              <w:t>Keflin</w:t>
            </w:r>
            <w:proofErr w:type="spellEnd"/>
            <w:r>
              <w:rPr>
                <w:snapToGrid w:val="0"/>
                <w:sz w:val="20"/>
                <w:vertAlign w:val="superscript"/>
              </w:rPr>
              <w:t>®</w:t>
            </w:r>
            <w:r>
              <w:rPr>
                <w:snapToGrid w:val="0"/>
                <w:sz w:val="20"/>
              </w:rPr>
              <w:t>)</w:t>
            </w:r>
          </w:p>
          <w:p w:rsidR="00AE456F" w:rsidRDefault="00AE456F" w:rsidP="00DB7023">
            <w:pPr>
              <w:pStyle w:val="bl"/>
              <w:tabs>
                <w:tab w:val="num" w:pos="320"/>
              </w:tabs>
              <w:spacing w:after="80"/>
              <w:ind w:left="320" w:hanging="320"/>
              <w:rPr>
                <w:snapToGrid w:val="0"/>
                <w:sz w:val="20"/>
              </w:rPr>
            </w:pPr>
            <w:r>
              <w:rPr>
                <w:snapToGrid w:val="0"/>
                <w:sz w:val="20"/>
              </w:rPr>
              <w:t>High concentrations of oxalic acid</w:t>
            </w:r>
          </w:p>
          <w:p w:rsidR="00AE456F" w:rsidRDefault="00AE456F" w:rsidP="00AD6DC5">
            <w:pPr>
              <w:pStyle w:val="bl"/>
              <w:tabs>
                <w:tab w:val="num" w:pos="320"/>
              </w:tabs>
              <w:spacing w:after="80"/>
              <w:ind w:left="320" w:hanging="320"/>
              <w:rPr>
                <w:snapToGrid w:val="0"/>
                <w:sz w:val="20"/>
              </w:rPr>
            </w:pPr>
            <w:r>
              <w:rPr>
                <w:snapToGrid w:val="0"/>
                <w:sz w:val="20"/>
              </w:rPr>
              <w:t>Tetracycline</w:t>
            </w:r>
          </w:p>
        </w:tc>
      </w:tr>
      <w:tr w:rsidR="00AE456F">
        <w:tc>
          <w:tcPr>
            <w:tcW w:w="1440" w:type="dxa"/>
            <w:tcBorders>
              <w:bottom w:val="single" w:sz="6" w:space="0" w:color="auto"/>
            </w:tcBorders>
          </w:tcPr>
          <w:p w:rsidR="00AE456F" w:rsidRDefault="00AE456F" w:rsidP="00DB7023">
            <w:pPr>
              <w:pStyle w:val="tabletxt"/>
              <w:rPr>
                <w:snapToGrid w:val="0"/>
              </w:rPr>
            </w:pPr>
            <w:r>
              <w:rPr>
                <w:snapToGrid w:val="0"/>
              </w:rPr>
              <w:t>Nitrite</w:t>
            </w:r>
          </w:p>
        </w:tc>
        <w:tc>
          <w:tcPr>
            <w:tcW w:w="4050" w:type="dxa"/>
            <w:tcBorders>
              <w:bottom w:val="single" w:sz="6" w:space="0" w:color="auto"/>
            </w:tcBorders>
          </w:tcPr>
          <w:p w:rsidR="00AE456F" w:rsidRDefault="00AE456F" w:rsidP="00DB7023">
            <w:pPr>
              <w:pStyle w:val="tabletxt"/>
              <w:spacing w:after="192"/>
              <w:rPr>
                <w:snapToGrid w:val="0"/>
              </w:rPr>
            </w:pPr>
            <w:r>
              <w:rPr>
                <w:snapToGrid w:val="0"/>
              </w:rPr>
              <w:t>Pink spots or pink edges should not be interpreted as a positive result</w:t>
            </w:r>
          </w:p>
        </w:tc>
        <w:tc>
          <w:tcPr>
            <w:tcW w:w="4050" w:type="dxa"/>
            <w:tcBorders>
              <w:bottom w:val="single" w:sz="6" w:space="0" w:color="auto"/>
            </w:tcBorders>
          </w:tcPr>
          <w:p w:rsidR="00AE456F" w:rsidRDefault="00AE456F" w:rsidP="00FB1950">
            <w:pPr>
              <w:pStyle w:val="Stylebl10ptBefore6ptAfter4pt"/>
              <w:numPr>
                <w:ilvl w:val="0"/>
                <w:numId w:val="0"/>
              </w:numPr>
              <w:ind w:left="50"/>
              <w:rPr>
                <w:snapToGrid w:val="0"/>
              </w:rPr>
            </w:pPr>
            <w:r>
              <w:rPr>
                <w:snapToGrid w:val="0"/>
              </w:rPr>
              <w:t xml:space="preserve">A negative result does not rule out significant </w:t>
            </w:r>
            <w:proofErr w:type="spellStart"/>
            <w:r>
              <w:rPr>
                <w:snapToGrid w:val="0"/>
              </w:rPr>
              <w:t>bacteriuria</w:t>
            </w:r>
            <w:proofErr w:type="spellEnd"/>
          </w:p>
          <w:p w:rsidR="00AE456F" w:rsidRDefault="00AE456F" w:rsidP="00FB1950">
            <w:pPr>
              <w:pStyle w:val="Stylebl10ptBefore6ptAfter4pt"/>
              <w:numPr>
                <w:ilvl w:val="0"/>
                <w:numId w:val="0"/>
              </w:numPr>
              <w:ind w:left="50"/>
              <w:rPr>
                <w:snapToGrid w:val="0"/>
              </w:rPr>
            </w:pPr>
            <w:r>
              <w:rPr>
                <w:snapToGrid w:val="0"/>
              </w:rPr>
              <w:t>False negatives may occur with:</w:t>
            </w:r>
          </w:p>
          <w:p w:rsidR="00AE456F" w:rsidRDefault="00AE456F" w:rsidP="00DB7023">
            <w:pPr>
              <w:pStyle w:val="bl"/>
              <w:tabs>
                <w:tab w:val="num" w:pos="320"/>
              </w:tabs>
              <w:spacing w:after="80"/>
              <w:ind w:left="320" w:hanging="270"/>
              <w:rPr>
                <w:snapToGrid w:val="0"/>
                <w:sz w:val="20"/>
              </w:rPr>
            </w:pPr>
            <w:r>
              <w:rPr>
                <w:snapToGrid w:val="0"/>
                <w:sz w:val="20"/>
              </w:rPr>
              <w:t>Shortened bladder incubation of the urine</w:t>
            </w:r>
          </w:p>
          <w:p w:rsidR="00AE456F" w:rsidRDefault="00AE456F" w:rsidP="00DB7023">
            <w:pPr>
              <w:pStyle w:val="bl"/>
              <w:tabs>
                <w:tab w:val="num" w:pos="320"/>
              </w:tabs>
              <w:spacing w:after="80"/>
              <w:ind w:left="320" w:hanging="270"/>
              <w:rPr>
                <w:snapToGrid w:val="0"/>
                <w:sz w:val="20"/>
              </w:rPr>
            </w:pPr>
            <w:r>
              <w:rPr>
                <w:snapToGrid w:val="0"/>
                <w:sz w:val="20"/>
              </w:rPr>
              <w:t>Absence of  dietary nitrate</w:t>
            </w:r>
          </w:p>
          <w:p w:rsidR="00AE456F" w:rsidRDefault="00AE456F" w:rsidP="00FB1950">
            <w:pPr>
              <w:pStyle w:val="bl"/>
              <w:tabs>
                <w:tab w:val="num" w:pos="320"/>
              </w:tabs>
              <w:spacing w:after="80"/>
              <w:ind w:left="320" w:hanging="270"/>
              <w:rPr>
                <w:snapToGrid w:val="0"/>
                <w:sz w:val="20"/>
              </w:rPr>
            </w:pPr>
            <w:r>
              <w:rPr>
                <w:snapToGrid w:val="0"/>
                <w:sz w:val="20"/>
              </w:rPr>
              <w:t xml:space="preserve">Presence of </w:t>
            </w:r>
            <w:proofErr w:type="spellStart"/>
            <w:r>
              <w:rPr>
                <w:snapToGrid w:val="0"/>
                <w:sz w:val="20"/>
              </w:rPr>
              <w:t>nonreductive</w:t>
            </w:r>
            <w:proofErr w:type="spellEnd"/>
            <w:r>
              <w:rPr>
                <w:snapToGrid w:val="0"/>
                <w:sz w:val="20"/>
              </w:rPr>
              <w:t xml:space="preserve"> pathological microbes</w:t>
            </w:r>
          </w:p>
        </w:tc>
      </w:tr>
      <w:tr w:rsidR="00AE456F">
        <w:tc>
          <w:tcPr>
            <w:tcW w:w="1440" w:type="dxa"/>
            <w:tcBorders>
              <w:top w:val="single" w:sz="6" w:space="0" w:color="auto"/>
              <w:bottom w:val="single" w:sz="6" w:space="0" w:color="auto"/>
            </w:tcBorders>
          </w:tcPr>
          <w:p w:rsidR="00AE456F" w:rsidRDefault="00AE456F" w:rsidP="00DB7023">
            <w:pPr>
              <w:pStyle w:val="tabletxt"/>
              <w:rPr>
                <w:snapToGrid w:val="0"/>
              </w:rPr>
            </w:pPr>
            <w:r>
              <w:rPr>
                <w:snapToGrid w:val="0"/>
              </w:rPr>
              <w:t>Glucose</w:t>
            </w:r>
          </w:p>
        </w:tc>
        <w:tc>
          <w:tcPr>
            <w:tcW w:w="4050" w:type="dxa"/>
            <w:tcBorders>
              <w:top w:val="single" w:sz="6" w:space="0" w:color="auto"/>
              <w:bottom w:val="single" w:sz="6" w:space="0" w:color="auto"/>
            </w:tcBorders>
          </w:tcPr>
          <w:p w:rsidR="00AE456F" w:rsidRDefault="00AE456F" w:rsidP="00DB7023">
            <w:pPr>
              <w:pStyle w:val="tabletxt"/>
              <w:rPr>
                <w:snapToGrid w:val="0"/>
              </w:rPr>
            </w:pPr>
          </w:p>
        </w:tc>
        <w:tc>
          <w:tcPr>
            <w:tcW w:w="4050" w:type="dxa"/>
            <w:tcBorders>
              <w:top w:val="single" w:sz="6" w:space="0" w:color="auto"/>
              <w:bottom w:val="single" w:sz="6" w:space="0" w:color="auto"/>
            </w:tcBorders>
          </w:tcPr>
          <w:p w:rsidR="00AE456F" w:rsidRDefault="00AE456F" w:rsidP="0036138E">
            <w:pPr>
              <w:pStyle w:val="Stylebl10ptBefore6ptAfter4pt"/>
              <w:tabs>
                <w:tab w:val="num" w:pos="320"/>
              </w:tabs>
              <w:ind w:left="320" w:hanging="270"/>
              <w:rPr>
                <w:snapToGrid w:val="0"/>
              </w:rPr>
            </w:pPr>
            <w:r>
              <w:rPr>
                <w:snapToGrid w:val="0"/>
              </w:rPr>
              <w:t>Ketones (</w:t>
            </w:r>
            <w:r>
              <w:rPr>
                <w:snapToGrid w:val="0"/>
              </w:rPr>
              <w:sym w:font="Symbol" w:char="F0B3"/>
            </w:r>
            <w:r>
              <w:rPr>
                <w:snapToGrid w:val="0"/>
              </w:rPr>
              <w:t xml:space="preserve"> 40mg/</w:t>
            </w:r>
            <w:proofErr w:type="spellStart"/>
            <w:r>
              <w:rPr>
                <w:snapToGrid w:val="0"/>
              </w:rPr>
              <w:t>dL</w:t>
            </w:r>
            <w:proofErr w:type="spellEnd"/>
            <w:r>
              <w:rPr>
                <w:snapToGrid w:val="0"/>
              </w:rPr>
              <w:t>) may affect a 75 to 125 mg/</w:t>
            </w:r>
            <w:proofErr w:type="spellStart"/>
            <w:r>
              <w:rPr>
                <w:snapToGrid w:val="0"/>
              </w:rPr>
              <w:t>dL</w:t>
            </w:r>
            <w:proofErr w:type="spellEnd"/>
            <w:r>
              <w:rPr>
                <w:snapToGrid w:val="0"/>
              </w:rPr>
              <w:t xml:space="preserve"> glucose level</w:t>
            </w:r>
          </w:p>
        </w:tc>
      </w:tr>
      <w:tr w:rsidR="00AE456F">
        <w:tc>
          <w:tcPr>
            <w:tcW w:w="1440" w:type="dxa"/>
            <w:tcBorders>
              <w:top w:val="single" w:sz="6" w:space="0" w:color="auto"/>
              <w:bottom w:val="single" w:sz="6" w:space="0" w:color="auto"/>
            </w:tcBorders>
          </w:tcPr>
          <w:p w:rsidR="00AE456F" w:rsidRDefault="00AE456F" w:rsidP="00DB7023">
            <w:pPr>
              <w:pStyle w:val="tabletxt"/>
              <w:rPr>
                <w:snapToGrid w:val="0"/>
              </w:rPr>
            </w:pPr>
            <w:r>
              <w:rPr>
                <w:snapToGrid w:val="0"/>
              </w:rPr>
              <w:t>Ketone</w:t>
            </w:r>
          </w:p>
        </w:tc>
        <w:tc>
          <w:tcPr>
            <w:tcW w:w="4050" w:type="dxa"/>
            <w:tcBorders>
              <w:top w:val="single" w:sz="6" w:space="0" w:color="auto"/>
              <w:bottom w:val="single" w:sz="6" w:space="0" w:color="auto"/>
            </w:tcBorders>
          </w:tcPr>
          <w:p w:rsidR="00AE456F" w:rsidRDefault="00AE456F" w:rsidP="00AE456F">
            <w:pPr>
              <w:pStyle w:val="Stylebl10ptBefore6ptAfter4pt"/>
              <w:tabs>
                <w:tab w:val="num" w:pos="320"/>
              </w:tabs>
              <w:ind w:left="320" w:hanging="320"/>
              <w:rPr>
                <w:snapToGrid w:val="0"/>
              </w:rPr>
            </w:pPr>
            <w:r>
              <w:rPr>
                <w:snapToGrid w:val="0"/>
              </w:rPr>
              <w:t>Highly pigmented urines</w:t>
            </w:r>
          </w:p>
          <w:p w:rsidR="00AE456F" w:rsidRDefault="00AE456F" w:rsidP="00AE456F">
            <w:pPr>
              <w:pStyle w:val="Stylebl10ptBefore6ptAfter4pt"/>
              <w:tabs>
                <w:tab w:val="num" w:pos="320"/>
              </w:tabs>
              <w:ind w:left="320" w:hanging="320"/>
              <w:rPr>
                <w:snapToGrid w:val="0"/>
              </w:rPr>
            </w:pPr>
            <w:r>
              <w:rPr>
                <w:snapToGrid w:val="0"/>
              </w:rPr>
              <w:t>Large amounts of levodopa metabolites</w:t>
            </w:r>
          </w:p>
          <w:p w:rsidR="00AE456F" w:rsidRDefault="00AE456F" w:rsidP="00AE456F">
            <w:pPr>
              <w:pStyle w:val="Stylebl10ptBefore6ptAfter4pt"/>
              <w:tabs>
                <w:tab w:val="num" w:pos="320"/>
              </w:tabs>
              <w:ind w:left="320" w:hanging="320"/>
              <w:rPr>
                <w:snapToGrid w:val="0"/>
              </w:rPr>
            </w:pPr>
            <w:r>
              <w:rPr>
                <w:snapToGrid w:val="0"/>
              </w:rPr>
              <w:t>Compound that contain sulfhydryl groups</w:t>
            </w:r>
          </w:p>
        </w:tc>
        <w:tc>
          <w:tcPr>
            <w:tcW w:w="4050" w:type="dxa"/>
            <w:tcBorders>
              <w:top w:val="single" w:sz="6" w:space="0" w:color="auto"/>
              <w:bottom w:val="single" w:sz="6" w:space="0" w:color="auto"/>
            </w:tcBorders>
          </w:tcPr>
          <w:p w:rsidR="00AE456F" w:rsidRPr="00AE456F" w:rsidRDefault="00AE456F" w:rsidP="00AE456F">
            <w:pPr>
              <w:pStyle w:val="bl"/>
              <w:numPr>
                <w:ilvl w:val="0"/>
                <w:numId w:val="0"/>
              </w:numPr>
              <w:spacing w:before="144" w:after="80"/>
              <w:rPr>
                <w:snapToGrid w:val="0"/>
                <w:color w:val="FF0000"/>
                <w:sz w:val="20"/>
              </w:rPr>
            </w:pPr>
          </w:p>
        </w:tc>
      </w:tr>
      <w:tr w:rsidR="00AE456F">
        <w:trPr>
          <w:trHeight w:val="615"/>
        </w:trPr>
        <w:tc>
          <w:tcPr>
            <w:tcW w:w="1440" w:type="dxa"/>
            <w:tcBorders>
              <w:top w:val="single" w:sz="6" w:space="0" w:color="auto"/>
              <w:bottom w:val="single" w:sz="4" w:space="0" w:color="auto"/>
            </w:tcBorders>
          </w:tcPr>
          <w:p w:rsidR="00AE456F" w:rsidRDefault="00AE456F" w:rsidP="00DB7023">
            <w:pPr>
              <w:pStyle w:val="tabletxt"/>
              <w:rPr>
                <w:snapToGrid w:val="0"/>
              </w:rPr>
            </w:pPr>
            <w:r>
              <w:rPr>
                <w:snapToGrid w:val="0"/>
              </w:rPr>
              <w:t>pH</w:t>
            </w:r>
          </w:p>
        </w:tc>
        <w:tc>
          <w:tcPr>
            <w:tcW w:w="4050" w:type="dxa"/>
            <w:tcBorders>
              <w:top w:val="single" w:sz="6" w:space="0" w:color="auto"/>
              <w:bottom w:val="single" w:sz="4" w:space="0" w:color="auto"/>
            </w:tcBorders>
          </w:tcPr>
          <w:p w:rsidR="00AE456F" w:rsidRDefault="00AE456F" w:rsidP="00AE456F">
            <w:pPr>
              <w:pStyle w:val="Stylebl10ptBefore6ptAfter4pt"/>
              <w:tabs>
                <w:tab w:val="num" w:pos="320"/>
              </w:tabs>
              <w:ind w:left="320" w:hanging="270"/>
              <w:rPr>
                <w:snapToGrid w:val="0"/>
              </w:rPr>
            </w:pPr>
            <w:r>
              <w:rPr>
                <w:snapToGrid w:val="0"/>
              </w:rPr>
              <w:t>Bacterial growth that converts urea to ammonia</w:t>
            </w:r>
          </w:p>
        </w:tc>
        <w:tc>
          <w:tcPr>
            <w:tcW w:w="4050" w:type="dxa"/>
            <w:tcBorders>
              <w:top w:val="single" w:sz="6" w:space="0" w:color="auto"/>
              <w:bottom w:val="single" w:sz="4" w:space="0" w:color="auto"/>
            </w:tcBorders>
          </w:tcPr>
          <w:p w:rsidR="00AE456F" w:rsidRDefault="00AE456F" w:rsidP="0052418A">
            <w:pPr>
              <w:pStyle w:val="Stylebl10ptBefore6ptAfter4pt"/>
              <w:numPr>
                <w:ilvl w:val="0"/>
                <w:numId w:val="0"/>
              </w:numPr>
              <w:ind w:left="50"/>
              <w:rPr>
                <w:snapToGrid w:val="0"/>
              </w:rPr>
            </w:pPr>
          </w:p>
        </w:tc>
      </w:tr>
      <w:tr w:rsidR="00AE456F">
        <w:tc>
          <w:tcPr>
            <w:tcW w:w="1440" w:type="dxa"/>
            <w:tcBorders>
              <w:top w:val="single" w:sz="6" w:space="0" w:color="auto"/>
              <w:bottom w:val="single" w:sz="6" w:space="0" w:color="auto"/>
            </w:tcBorders>
          </w:tcPr>
          <w:p w:rsidR="00AE456F" w:rsidRDefault="00AE456F" w:rsidP="00DB7023">
            <w:pPr>
              <w:pStyle w:val="tabletxt"/>
              <w:rPr>
                <w:snapToGrid w:val="0"/>
              </w:rPr>
            </w:pPr>
            <w:r>
              <w:rPr>
                <w:snapToGrid w:val="0"/>
              </w:rPr>
              <w:t>Specific Gravity</w:t>
            </w:r>
          </w:p>
        </w:tc>
        <w:tc>
          <w:tcPr>
            <w:tcW w:w="4050" w:type="dxa"/>
            <w:tcBorders>
              <w:top w:val="single" w:sz="6" w:space="0" w:color="auto"/>
              <w:bottom w:val="single" w:sz="6" w:space="0" w:color="auto"/>
            </w:tcBorders>
          </w:tcPr>
          <w:p w:rsidR="00AE456F" w:rsidRDefault="00AE456F" w:rsidP="0036138E">
            <w:pPr>
              <w:pStyle w:val="Stylebl10ptBefore6ptAfter4pt"/>
              <w:tabs>
                <w:tab w:val="num" w:pos="320"/>
              </w:tabs>
              <w:ind w:left="320" w:hanging="270"/>
              <w:rPr>
                <w:snapToGrid w:val="0"/>
              </w:rPr>
            </w:pPr>
            <w:r>
              <w:rPr>
                <w:snapToGrid w:val="0"/>
              </w:rPr>
              <w:t xml:space="preserve">Moderate quantities of protein </w:t>
            </w:r>
            <w:r>
              <w:rPr>
                <w:snapToGrid w:val="0"/>
              </w:rPr>
              <w:br/>
              <w:t>(100 – 750 mg/</w:t>
            </w:r>
            <w:proofErr w:type="spellStart"/>
            <w:r>
              <w:rPr>
                <w:snapToGrid w:val="0"/>
              </w:rPr>
              <w:t>dL</w:t>
            </w:r>
            <w:proofErr w:type="spellEnd"/>
            <w:r>
              <w:rPr>
                <w:snapToGrid w:val="0"/>
              </w:rPr>
              <w:t>)</w:t>
            </w:r>
          </w:p>
        </w:tc>
        <w:tc>
          <w:tcPr>
            <w:tcW w:w="4050" w:type="dxa"/>
            <w:tcBorders>
              <w:top w:val="single" w:sz="6" w:space="0" w:color="auto"/>
              <w:bottom w:val="single" w:sz="6" w:space="0" w:color="auto"/>
            </w:tcBorders>
          </w:tcPr>
          <w:p w:rsidR="00AE456F" w:rsidRDefault="00AE456F" w:rsidP="0036138E">
            <w:pPr>
              <w:pStyle w:val="Stylebl10ptBefore6ptAfter4pt"/>
              <w:tabs>
                <w:tab w:val="num" w:pos="320"/>
              </w:tabs>
              <w:ind w:left="320" w:hanging="270"/>
              <w:rPr>
                <w:snapToGrid w:val="0"/>
              </w:rPr>
            </w:pPr>
            <w:r>
              <w:rPr>
                <w:snapToGrid w:val="0"/>
              </w:rPr>
              <w:t>Highly buffered alkaline urines</w:t>
            </w:r>
          </w:p>
        </w:tc>
      </w:tr>
      <w:tr w:rsidR="00AE456F">
        <w:tc>
          <w:tcPr>
            <w:tcW w:w="1440" w:type="dxa"/>
            <w:tcBorders>
              <w:top w:val="single" w:sz="6" w:space="0" w:color="auto"/>
              <w:bottom w:val="single" w:sz="6" w:space="0" w:color="auto"/>
            </w:tcBorders>
          </w:tcPr>
          <w:p w:rsidR="00AE456F" w:rsidRDefault="00AE456F" w:rsidP="00DB7023">
            <w:pPr>
              <w:pStyle w:val="tabletxt"/>
            </w:pPr>
            <w:r>
              <w:t>Bilirubin</w:t>
            </w:r>
          </w:p>
        </w:tc>
        <w:tc>
          <w:tcPr>
            <w:tcW w:w="4050" w:type="dxa"/>
            <w:tcBorders>
              <w:top w:val="single" w:sz="6" w:space="0" w:color="auto"/>
              <w:bottom w:val="single" w:sz="6" w:space="0" w:color="auto"/>
            </w:tcBorders>
          </w:tcPr>
          <w:p w:rsidR="00AE456F" w:rsidRDefault="00AE456F" w:rsidP="00DB7023">
            <w:pPr>
              <w:pStyle w:val="Stylebl10ptBefore6ptAfter4pt"/>
              <w:tabs>
                <w:tab w:val="num" w:pos="320"/>
              </w:tabs>
              <w:ind w:left="320" w:hanging="320"/>
            </w:pPr>
            <w:proofErr w:type="spellStart"/>
            <w:r>
              <w:t>Indican</w:t>
            </w:r>
            <w:proofErr w:type="spellEnd"/>
            <w:r>
              <w:t xml:space="preserve"> (</w:t>
            </w:r>
            <w:proofErr w:type="spellStart"/>
            <w:r>
              <w:t>indoxyl</w:t>
            </w:r>
            <w:proofErr w:type="spellEnd"/>
            <w:r>
              <w:t xml:space="preserve"> sulfate) may impart a yellow-orange to red color on the pad</w:t>
            </w:r>
          </w:p>
          <w:p w:rsidR="00AE456F" w:rsidRDefault="00AE456F" w:rsidP="00DB7023">
            <w:pPr>
              <w:pStyle w:val="bl"/>
              <w:tabs>
                <w:tab w:val="num" w:pos="320"/>
              </w:tabs>
              <w:spacing w:after="80"/>
              <w:ind w:left="320" w:hanging="320"/>
              <w:rPr>
                <w:snapToGrid w:val="0"/>
                <w:sz w:val="20"/>
              </w:rPr>
            </w:pPr>
            <w:r>
              <w:rPr>
                <w:sz w:val="20"/>
              </w:rPr>
              <w:t xml:space="preserve">Metabolites of </w:t>
            </w:r>
            <w:proofErr w:type="spellStart"/>
            <w:r>
              <w:rPr>
                <w:sz w:val="20"/>
              </w:rPr>
              <w:t>Lodine</w:t>
            </w:r>
            <w:proofErr w:type="spellEnd"/>
            <w:r>
              <w:rPr>
                <w:sz w:val="20"/>
                <w:vertAlign w:val="superscript"/>
              </w:rPr>
              <w:t>®</w:t>
            </w:r>
            <w:r>
              <w:rPr>
                <w:sz w:val="20"/>
              </w:rPr>
              <w:t xml:space="preserve"> (</w:t>
            </w:r>
            <w:proofErr w:type="spellStart"/>
            <w:r>
              <w:rPr>
                <w:sz w:val="20"/>
              </w:rPr>
              <w:t>etodolac</w:t>
            </w:r>
            <w:proofErr w:type="spellEnd"/>
            <w:r>
              <w:rPr>
                <w:snapToGrid w:val="0"/>
                <w:sz w:val="20"/>
              </w:rPr>
              <w:t>)</w:t>
            </w:r>
          </w:p>
        </w:tc>
        <w:tc>
          <w:tcPr>
            <w:tcW w:w="4050" w:type="dxa"/>
            <w:tcBorders>
              <w:top w:val="single" w:sz="6" w:space="0" w:color="auto"/>
              <w:bottom w:val="single" w:sz="6" w:space="0" w:color="auto"/>
            </w:tcBorders>
          </w:tcPr>
          <w:p w:rsidR="00AE456F" w:rsidRDefault="00AE456F" w:rsidP="00DB7023">
            <w:pPr>
              <w:pStyle w:val="bl"/>
              <w:tabs>
                <w:tab w:val="num" w:pos="320"/>
              </w:tabs>
              <w:spacing w:after="80"/>
              <w:ind w:left="320" w:hanging="270"/>
              <w:rPr>
                <w:snapToGrid w:val="0"/>
                <w:sz w:val="20"/>
              </w:rPr>
            </w:pPr>
            <w:r>
              <w:rPr>
                <w:snapToGrid w:val="0"/>
                <w:sz w:val="20"/>
              </w:rPr>
              <w:t>A typical colors may indicate bile pigment abnormalities and further testing is required</w:t>
            </w:r>
          </w:p>
          <w:p w:rsidR="00AE456F" w:rsidRPr="003C2D08" w:rsidRDefault="00AE456F" w:rsidP="003C2D08">
            <w:pPr>
              <w:pStyle w:val="bl"/>
              <w:tabs>
                <w:tab w:val="num" w:pos="320"/>
              </w:tabs>
              <w:spacing w:after="80"/>
              <w:ind w:left="320" w:hanging="270"/>
              <w:rPr>
                <w:snapToGrid w:val="0"/>
                <w:sz w:val="20"/>
              </w:rPr>
            </w:pPr>
            <w:proofErr w:type="spellStart"/>
            <w:r>
              <w:rPr>
                <w:snapToGrid w:val="0"/>
                <w:sz w:val="20"/>
              </w:rPr>
              <w:t>Unfresh</w:t>
            </w:r>
            <w:proofErr w:type="spellEnd"/>
            <w:r>
              <w:rPr>
                <w:snapToGrid w:val="0"/>
                <w:sz w:val="20"/>
              </w:rPr>
              <w:t xml:space="preserve"> urine specimen (instability of bilirubin)</w:t>
            </w:r>
          </w:p>
        </w:tc>
      </w:tr>
      <w:tr w:rsidR="00AE456F">
        <w:tc>
          <w:tcPr>
            <w:tcW w:w="1440" w:type="dxa"/>
            <w:tcBorders>
              <w:bottom w:val="single" w:sz="6" w:space="0" w:color="auto"/>
            </w:tcBorders>
          </w:tcPr>
          <w:p w:rsidR="00AE456F" w:rsidRDefault="00AE456F" w:rsidP="00DB7023">
            <w:pPr>
              <w:pStyle w:val="tabletxt"/>
              <w:rPr>
                <w:snapToGrid w:val="0"/>
              </w:rPr>
            </w:pPr>
            <w:proofErr w:type="spellStart"/>
            <w:r>
              <w:rPr>
                <w:snapToGrid w:val="0"/>
              </w:rPr>
              <w:t>Urobilinogen</w:t>
            </w:r>
            <w:proofErr w:type="spellEnd"/>
          </w:p>
        </w:tc>
        <w:tc>
          <w:tcPr>
            <w:tcW w:w="4050" w:type="dxa"/>
            <w:tcBorders>
              <w:bottom w:val="single" w:sz="6" w:space="0" w:color="auto"/>
            </w:tcBorders>
          </w:tcPr>
          <w:p w:rsidR="00AE456F" w:rsidRDefault="00AE456F" w:rsidP="00DB7023">
            <w:pPr>
              <w:pStyle w:val="Stylebl10ptBefore6ptAfter4pt"/>
              <w:tabs>
                <w:tab w:val="num" w:pos="230"/>
              </w:tabs>
              <w:ind w:left="230" w:hanging="180"/>
              <w:rPr>
                <w:snapToGrid w:val="0"/>
              </w:rPr>
            </w:pPr>
            <w:r>
              <w:rPr>
                <w:snapToGrid w:val="0"/>
              </w:rPr>
              <w:t>Temperature &gt; 26°C (79°F)</w:t>
            </w:r>
          </w:p>
          <w:p w:rsidR="00AE456F" w:rsidRDefault="00AE456F" w:rsidP="00DB7023">
            <w:pPr>
              <w:pStyle w:val="bl"/>
              <w:tabs>
                <w:tab w:val="num" w:pos="320"/>
              </w:tabs>
              <w:spacing w:after="80"/>
              <w:ind w:left="320" w:hanging="270"/>
              <w:rPr>
                <w:snapToGrid w:val="0"/>
                <w:sz w:val="20"/>
              </w:rPr>
            </w:pPr>
            <w:r>
              <w:rPr>
                <w:snapToGrid w:val="0"/>
                <w:sz w:val="20"/>
              </w:rPr>
              <w:lastRenderedPageBreak/>
              <w:t xml:space="preserve">Interfering substances known to react with Ehrlich’s reagent, such as </w:t>
            </w:r>
            <w:r>
              <w:rPr>
                <w:snapToGrid w:val="0"/>
                <w:sz w:val="20"/>
              </w:rPr>
              <w:sym w:font="Symbol" w:char="F072"/>
            </w:r>
            <w:r>
              <w:rPr>
                <w:snapToGrid w:val="0"/>
                <w:sz w:val="20"/>
              </w:rPr>
              <w:t>-</w:t>
            </w:r>
            <w:proofErr w:type="spellStart"/>
            <w:r>
              <w:rPr>
                <w:snapToGrid w:val="0"/>
                <w:sz w:val="20"/>
              </w:rPr>
              <w:t>aminosalicylic</w:t>
            </w:r>
            <w:proofErr w:type="spellEnd"/>
            <w:r>
              <w:rPr>
                <w:snapToGrid w:val="0"/>
                <w:sz w:val="20"/>
              </w:rPr>
              <w:t xml:space="preserve"> acid and sulfonamides</w:t>
            </w:r>
          </w:p>
          <w:p w:rsidR="00AE456F" w:rsidRDefault="00AE456F" w:rsidP="00DB7023">
            <w:pPr>
              <w:pStyle w:val="bl"/>
              <w:tabs>
                <w:tab w:val="num" w:pos="320"/>
              </w:tabs>
              <w:spacing w:after="80"/>
              <w:ind w:left="320" w:hanging="270"/>
              <w:rPr>
                <w:snapToGrid w:val="0"/>
                <w:sz w:val="20"/>
              </w:rPr>
            </w:pPr>
            <w:r>
              <w:rPr>
                <w:snapToGrid w:val="0"/>
                <w:sz w:val="20"/>
              </w:rPr>
              <w:sym w:font="Symbol" w:char="F072"/>
            </w:r>
            <w:r>
              <w:rPr>
                <w:snapToGrid w:val="0"/>
                <w:sz w:val="20"/>
              </w:rPr>
              <w:t>-</w:t>
            </w:r>
            <w:proofErr w:type="spellStart"/>
            <w:r>
              <w:rPr>
                <w:snapToGrid w:val="0"/>
                <w:sz w:val="20"/>
              </w:rPr>
              <w:t>aminobenzoic</w:t>
            </w:r>
            <w:proofErr w:type="spellEnd"/>
            <w:r>
              <w:rPr>
                <w:snapToGrid w:val="0"/>
                <w:sz w:val="20"/>
              </w:rPr>
              <w:t xml:space="preserve"> acid may cause atypical color development</w:t>
            </w:r>
          </w:p>
        </w:tc>
        <w:tc>
          <w:tcPr>
            <w:tcW w:w="4050" w:type="dxa"/>
            <w:tcBorders>
              <w:bottom w:val="single" w:sz="6" w:space="0" w:color="auto"/>
            </w:tcBorders>
          </w:tcPr>
          <w:p w:rsidR="00AE456F" w:rsidRDefault="00AE456F" w:rsidP="00DB7023">
            <w:pPr>
              <w:pStyle w:val="Stylebl10ptBefore6ptAfter4pt"/>
              <w:tabs>
                <w:tab w:val="num" w:pos="320"/>
              </w:tabs>
              <w:ind w:left="320" w:hanging="270"/>
              <w:rPr>
                <w:snapToGrid w:val="0"/>
              </w:rPr>
            </w:pPr>
            <w:r>
              <w:rPr>
                <w:snapToGrid w:val="0"/>
              </w:rPr>
              <w:lastRenderedPageBreak/>
              <w:t>Temperature &lt; 22°C (72°F)</w:t>
            </w:r>
          </w:p>
          <w:p w:rsidR="00AE456F" w:rsidRDefault="00AE456F" w:rsidP="00DB7023">
            <w:pPr>
              <w:pStyle w:val="bl"/>
              <w:tabs>
                <w:tab w:val="num" w:pos="320"/>
              </w:tabs>
              <w:spacing w:after="80"/>
              <w:ind w:left="320" w:hanging="270"/>
              <w:rPr>
                <w:snapToGrid w:val="0"/>
                <w:sz w:val="20"/>
              </w:rPr>
            </w:pPr>
            <w:r>
              <w:rPr>
                <w:snapToGrid w:val="0"/>
                <w:sz w:val="20"/>
              </w:rPr>
              <w:lastRenderedPageBreak/>
              <w:t xml:space="preserve">Formalin </w:t>
            </w:r>
          </w:p>
        </w:tc>
      </w:tr>
      <w:tr w:rsidR="00AE456F">
        <w:tc>
          <w:tcPr>
            <w:tcW w:w="1440" w:type="dxa"/>
            <w:tcBorders>
              <w:top w:val="single" w:sz="6" w:space="0" w:color="auto"/>
              <w:bottom w:val="single" w:sz="6" w:space="0" w:color="auto"/>
            </w:tcBorders>
          </w:tcPr>
          <w:p w:rsidR="00AE456F" w:rsidRDefault="00AE456F">
            <w:pPr>
              <w:pStyle w:val="tabletxt"/>
              <w:rPr>
                <w:snapToGrid w:val="0"/>
              </w:rPr>
            </w:pPr>
            <w:r>
              <w:rPr>
                <w:snapToGrid w:val="0"/>
              </w:rPr>
              <w:lastRenderedPageBreak/>
              <w:t>Color</w:t>
            </w:r>
          </w:p>
        </w:tc>
        <w:tc>
          <w:tcPr>
            <w:tcW w:w="4050" w:type="dxa"/>
            <w:tcBorders>
              <w:top w:val="single" w:sz="6" w:space="0" w:color="auto"/>
              <w:bottom w:val="single" w:sz="6" w:space="0" w:color="auto"/>
            </w:tcBorders>
          </w:tcPr>
          <w:p w:rsidR="00AE456F" w:rsidRDefault="00AE456F">
            <w:pPr>
              <w:pStyle w:val="Stylebl10ptBefore6ptAfter4pt"/>
              <w:tabs>
                <w:tab w:val="num" w:pos="320"/>
              </w:tabs>
              <w:ind w:left="320" w:hanging="320"/>
              <w:rPr>
                <w:snapToGrid w:val="0"/>
              </w:rPr>
            </w:pPr>
            <w:r>
              <w:rPr>
                <w:snapToGrid w:val="0"/>
              </w:rPr>
              <w:t>Concentration</w:t>
            </w:r>
          </w:p>
          <w:p w:rsidR="00AE456F" w:rsidRDefault="00AE456F">
            <w:pPr>
              <w:pStyle w:val="bl"/>
              <w:tabs>
                <w:tab w:val="num" w:pos="320"/>
              </w:tabs>
              <w:spacing w:after="80"/>
              <w:ind w:left="320" w:hanging="320"/>
              <w:rPr>
                <w:snapToGrid w:val="0"/>
                <w:sz w:val="20"/>
              </w:rPr>
            </w:pPr>
            <w:r>
              <w:rPr>
                <w:snapToGrid w:val="0"/>
                <w:sz w:val="20"/>
              </w:rPr>
              <w:t>Food Pigments</w:t>
            </w:r>
          </w:p>
          <w:p w:rsidR="00AE456F" w:rsidRDefault="00AE456F">
            <w:pPr>
              <w:pStyle w:val="bl"/>
              <w:tabs>
                <w:tab w:val="num" w:pos="320"/>
              </w:tabs>
              <w:spacing w:after="80"/>
              <w:ind w:left="320" w:hanging="320"/>
              <w:rPr>
                <w:snapToGrid w:val="0"/>
                <w:sz w:val="20"/>
              </w:rPr>
            </w:pPr>
            <w:r>
              <w:rPr>
                <w:snapToGrid w:val="0"/>
                <w:sz w:val="20"/>
              </w:rPr>
              <w:t>Dyes</w:t>
            </w:r>
          </w:p>
          <w:p w:rsidR="00AE456F" w:rsidRDefault="00AE456F">
            <w:pPr>
              <w:pStyle w:val="bl"/>
              <w:tabs>
                <w:tab w:val="num" w:pos="320"/>
              </w:tabs>
              <w:spacing w:after="80"/>
              <w:ind w:left="320" w:hanging="320"/>
              <w:rPr>
                <w:snapToGrid w:val="0"/>
                <w:sz w:val="20"/>
              </w:rPr>
            </w:pPr>
            <w:r>
              <w:rPr>
                <w:snapToGrid w:val="0"/>
                <w:sz w:val="20"/>
              </w:rPr>
              <w:t>Blood</w:t>
            </w:r>
          </w:p>
          <w:p w:rsidR="00AE456F" w:rsidRDefault="00AE456F">
            <w:pPr>
              <w:pStyle w:val="bl"/>
              <w:tabs>
                <w:tab w:val="num" w:pos="296"/>
              </w:tabs>
              <w:spacing w:after="80"/>
              <w:ind w:left="296" w:hanging="270"/>
              <w:rPr>
                <w:snapToGrid w:val="0"/>
                <w:sz w:val="20"/>
              </w:rPr>
            </w:pPr>
            <w:r>
              <w:rPr>
                <w:snapToGrid w:val="0"/>
                <w:sz w:val="20"/>
              </w:rPr>
              <w:t>Various pathological conditions</w:t>
            </w:r>
          </w:p>
        </w:tc>
        <w:tc>
          <w:tcPr>
            <w:tcW w:w="4050" w:type="dxa"/>
            <w:tcBorders>
              <w:top w:val="single" w:sz="6" w:space="0" w:color="auto"/>
              <w:bottom w:val="single" w:sz="6" w:space="0" w:color="auto"/>
            </w:tcBorders>
          </w:tcPr>
          <w:p w:rsidR="00AE456F" w:rsidRDefault="00AE456F">
            <w:pPr>
              <w:pStyle w:val="Stylebl10ptBefore6ptAfter4pt"/>
              <w:tabs>
                <w:tab w:val="num" w:pos="320"/>
              </w:tabs>
              <w:ind w:left="320" w:hanging="270"/>
              <w:rPr>
                <w:snapToGrid w:val="0"/>
              </w:rPr>
            </w:pPr>
            <w:r>
              <w:rPr>
                <w:snapToGrid w:val="0"/>
              </w:rPr>
              <w:t>These all can affect negatively as well</w:t>
            </w:r>
          </w:p>
          <w:p w:rsidR="00AE456F" w:rsidRDefault="00AE456F">
            <w:pPr>
              <w:pStyle w:val="Stylebl10ptBefore6ptAfter4pt"/>
              <w:tabs>
                <w:tab w:val="num" w:pos="320"/>
              </w:tabs>
              <w:ind w:left="320" w:hanging="270"/>
              <w:rPr>
                <w:snapToGrid w:val="0"/>
              </w:rPr>
            </w:pPr>
            <w:r>
              <w:rPr>
                <w:snapToGrid w:val="0"/>
              </w:rPr>
              <w:t>Bacterial growth that converts urea to ammonia</w:t>
            </w:r>
          </w:p>
          <w:p w:rsidR="00AE456F" w:rsidRDefault="00AE456F" w:rsidP="00142FC1">
            <w:pPr>
              <w:pStyle w:val="Stylebl10ptBefore6ptAfter4pt"/>
              <w:numPr>
                <w:ilvl w:val="0"/>
                <w:numId w:val="0"/>
              </w:numPr>
              <w:ind w:left="50"/>
              <w:rPr>
                <w:snapToGrid w:val="0"/>
              </w:rPr>
            </w:pPr>
          </w:p>
        </w:tc>
      </w:tr>
    </w:tbl>
    <w:p w:rsidR="003E16E3" w:rsidRDefault="00F63468" w:rsidP="00F63468">
      <w:pPr>
        <w:pStyle w:val="Heading1"/>
      </w:pPr>
      <w:r>
        <w:t>Daily Maintenance:</w:t>
      </w:r>
    </w:p>
    <w:p w:rsidR="00F63468" w:rsidRDefault="00F63468" w:rsidP="00F63468">
      <w:pPr>
        <w:pStyle w:val="Heading1"/>
        <w:rPr>
          <w:rFonts w:ascii="Times New Roman" w:hAnsi="Times New Roman"/>
          <w:b w:val="0"/>
          <w:i w:val="0"/>
          <w:sz w:val="22"/>
          <w:szCs w:val="22"/>
        </w:rPr>
      </w:pPr>
      <w:r>
        <w:rPr>
          <w:rFonts w:ascii="Times New Roman" w:hAnsi="Times New Roman"/>
          <w:b w:val="0"/>
          <w:i w:val="0"/>
          <w:sz w:val="22"/>
          <w:szCs w:val="22"/>
        </w:rPr>
        <w:t xml:space="preserve">Daily </w:t>
      </w:r>
      <w:r w:rsidR="00B72FC4">
        <w:rPr>
          <w:rFonts w:ascii="Times New Roman" w:hAnsi="Times New Roman"/>
          <w:b w:val="0"/>
          <w:i w:val="0"/>
          <w:sz w:val="22"/>
          <w:szCs w:val="22"/>
        </w:rPr>
        <w:t>function verification to be perform</w:t>
      </w:r>
      <w:r w:rsidR="007868F6">
        <w:rPr>
          <w:rFonts w:ascii="Times New Roman" w:hAnsi="Times New Roman"/>
          <w:b w:val="0"/>
          <w:i w:val="0"/>
          <w:sz w:val="22"/>
          <w:szCs w:val="22"/>
        </w:rPr>
        <w:t>ed</w:t>
      </w:r>
      <w:r w:rsidR="00B72FC4">
        <w:rPr>
          <w:rFonts w:ascii="Times New Roman" w:hAnsi="Times New Roman"/>
          <w:b w:val="0"/>
          <w:i w:val="0"/>
          <w:sz w:val="22"/>
          <w:szCs w:val="22"/>
        </w:rPr>
        <w:t xml:space="preserve"> in the morning:</w:t>
      </w:r>
    </w:p>
    <w:p w:rsidR="00B72FC4" w:rsidRPr="007868F6" w:rsidRDefault="00B72FC4" w:rsidP="00B72FC4">
      <w:pPr>
        <w:numPr>
          <w:ilvl w:val="0"/>
          <w:numId w:val="37"/>
        </w:numPr>
        <w:rPr>
          <w:rFonts w:ascii="Times New Roman" w:hAnsi="Times New Roman"/>
          <w:sz w:val="22"/>
          <w:szCs w:val="22"/>
        </w:rPr>
      </w:pPr>
      <w:r w:rsidRPr="007868F6">
        <w:rPr>
          <w:rFonts w:ascii="Times New Roman" w:hAnsi="Times New Roman"/>
          <w:sz w:val="22"/>
          <w:szCs w:val="22"/>
        </w:rPr>
        <w:t xml:space="preserve">Daily </w:t>
      </w:r>
      <w:r w:rsidR="007868F6" w:rsidRPr="007868F6">
        <w:rPr>
          <w:rFonts w:ascii="Times New Roman" w:hAnsi="Times New Roman"/>
          <w:sz w:val="22"/>
          <w:szCs w:val="22"/>
        </w:rPr>
        <w:t xml:space="preserve">Cleaning of the </w:t>
      </w:r>
      <w:proofErr w:type="spellStart"/>
      <w:r w:rsidR="007868F6" w:rsidRPr="007868F6">
        <w:rPr>
          <w:rFonts w:ascii="Times New Roman" w:hAnsi="Times New Roman"/>
          <w:sz w:val="22"/>
          <w:szCs w:val="22"/>
        </w:rPr>
        <w:t>C</w:t>
      </w:r>
      <w:r w:rsidR="007868F6">
        <w:rPr>
          <w:rFonts w:ascii="Times New Roman" w:hAnsi="Times New Roman"/>
          <w:sz w:val="22"/>
          <w:szCs w:val="22"/>
        </w:rPr>
        <w:t>linitek</w:t>
      </w:r>
      <w:proofErr w:type="spellEnd"/>
      <w:r w:rsidR="007868F6">
        <w:rPr>
          <w:rFonts w:ascii="Times New Roman" w:hAnsi="Times New Roman"/>
          <w:sz w:val="22"/>
          <w:szCs w:val="22"/>
        </w:rPr>
        <w:t xml:space="preserve"> </w:t>
      </w:r>
      <w:proofErr w:type="spellStart"/>
      <w:r w:rsidR="007868F6">
        <w:rPr>
          <w:rFonts w:ascii="Times New Roman" w:hAnsi="Times New Roman"/>
          <w:sz w:val="22"/>
          <w:szCs w:val="22"/>
        </w:rPr>
        <w:t>Advantus</w:t>
      </w:r>
      <w:proofErr w:type="spellEnd"/>
      <w:r w:rsidR="007868F6">
        <w:rPr>
          <w:rFonts w:ascii="Times New Roman" w:hAnsi="Times New Roman"/>
          <w:sz w:val="22"/>
          <w:szCs w:val="22"/>
        </w:rPr>
        <w:t>:</w:t>
      </w:r>
    </w:p>
    <w:p w:rsidR="00F63468" w:rsidRDefault="00F63468" w:rsidP="00F63468">
      <w:pPr>
        <w:numPr>
          <w:ilvl w:val="1"/>
          <w:numId w:val="22"/>
        </w:numPr>
        <w:rPr>
          <w:rFonts w:ascii="Times New Roman" w:hAnsi="Times New Roman"/>
          <w:sz w:val="22"/>
          <w:szCs w:val="22"/>
        </w:rPr>
      </w:pPr>
      <w:r>
        <w:rPr>
          <w:rFonts w:ascii="Times New Roman" w:hAnsi="Times New Roman"/>
          <w:sz w:val="22"/>
          <w:szCs w:val="22"/>
        </w:rPr>
        <w:t>Fixed platform</w:t>
      </w:r>
    </w:p>
    <w:p w:rsidR="00F63468" w:rsidRDefault="00F63468" w:rsidP="00F63468">
      <w:pPr>
        <w:numPr>
          <w:ilvl w:val="1"/>
          <w:numId w:val="22"/>
        </w:numPr>
        <w:rPr>
          <w:rFonts w:ascii="Times New Roman" w:hAnsi="Times New Roman"/>
          <w:sz w:val="22"/>
          <w:szCs w:val="22"/>
        </w:rPr>
      </w:pPr>
      <w:r>
        <w:rPr>
          <w:rFonts w:ascii="Times New Roman" w:hAnsi="Times New Roman"/>
          <w:sz w:val="22"/>
          <w:szCs w:val="22"/>
        </w:rPr>
        <w:t>Inspect Calibration bars for scratches / discoloration</w:t>
      </w:r>
      <w:r w:rsidR="007868F6">
        <w:rPr>
          <w:rFonts w:ascii="Times New Roman" w:hAnsi="Times New Roman"/>
          <w:sz w:val="22"/>
          <w:szCs w:val="22"/>
        </w:rPr>
        <w:t>, clean if needed</w:t>
      </w:r>
    </w:p>
    <w:p w:rsidR="00F63468" w:rsidRDefault="00F63468" w:rsidP="00F63468">
      <w:pPr>
        <w:numPr>
          <w:ilvl w:val="1"/>
          <w:numId w:val="22"/>
        </w:numPr>
        <w:rPr>
          <w:rFonts w:ascii="Times New Roman" w:hAnsi="Times New Roman"/>
          <w:sz w:val="22"/>
          <w:szCs w:val="22"/>
        </w:rPr>
      </w:pPr>
      <w:r>
        <w:rPr>
          <w:rFonts w:ascii="Times New Roman" w:hAnsi="Times New Roman"/>
          <w:sz w:val="22"/>
          <w:szCs w:val="22"/>
        </w:rPr>
        <w:t>Moving table</w:t>
      </w:r>
    </w:p>
    <w:p w:rsidR="00F63468" w:rsidRDefault="00F63468" w:rsidP="00F63468">
      <w:pPr>
        <w:numPr>
          <w:ilvl w:val="1"/>
          <w:numId w:val="22"/>
        </w:numPr>
        <w:rPr>
          <w:rFonts w:ascii="Times New Roman" w:hAnsi="Times New Roman"/>
          <w:sz w:val="22"/>
          <w:szCs w:val="22"/>
        </w:rPr>
      </w:pPr>
      <w:r>
        <w:rPr>
          <w:rFonts w:ascii="Times New Roman" w:hAnsi="Times New Roman"/>
          <w:sz w:val="22"/>
          <w:szCs w:val="22"/>
        </w:rPr>
        <w:t>Reagent strip plate</w:t>
      </w:r>
    </w:p>
    <w:p w:rsidR="00F63468" w:rsidRDefault="00F63468" w:rsidP="00F63468">
      <w:pPr>
        <w:numPr>
          <w:ilvl w:val="1"/>
          <w:numId w:val="22"/>
        </w:numPr>
        <w:rPr>
          <w:rFonts w:ascii="Times New Roman" w:hAnsi="Times New Roman"/>
          <w:sz w:val="22"/>
          <w:szCs w:val="22"/>
        </w:rPr>
      </w:pPr>
      <w:r>
        <w:rPr>
          <w:rFonts w:ascii="Times New Roman" w:hAnsi="Times New Roman"/>
          <w:sz w:val="22"/>
          <w:szCs w:val="22"/>
        </w:rPr>
        <w:t>Push bar</w:t>
      </w:r>
    </w:p>
    <w:p w:rsidR="00F63468" w:rsidRDefault="00F63468" w:rsidP="00F63468">
      <w:pPr>
        <w:numPr>
          <w:ilvl w:val="1"/>
          <w:numId w:val="22"/>
        </w:numPr>
        <w:rPr>
          <w:rFonts w:ascii="Times New Roman" w:hAnsi="Times New Roman"/>
          <w:sz w:val="22"/>
          <w:szCs w:val="22"/>
        </w:rPr>
      </w:pPr>
      <w:r>
        <w:rPr>
          <w:rFonts w:ascii="Times New Roman" w:hAnsi="Times New Roman"/>
          <w:sz w:val="22"/>
          <w:szCs w:val="22"/>
        </w:rPr>
        <w:t>Display screen</w:t>
      </w:r>
    </w:p>
    <w:p w:rsidR="00F63468" w:rsidRDefault="00F63468" w:rsidP="00F63468">
      <w:pPr>
        <w:numPr>
          <w:ilvl w:val="1"/>
          <w:numId w:val="22"/>
        </w:numPr>
        <w:rPr>
          <w:rFonts w:ascii="Times New Roman" w:hAnsi="Times New Roman"/>
          <w:sz w:val="22"/>
          <w:szCs w:val="22"/>
        </w:rPr>
      </w:pPr>
      <w:r>
        <w:rPr>
          <w:rFonts w:ascii="Times New Roman" w:hAnsi="Times New Roman"/>
          <w:sz w:val="22"/>
          <w:szCs w:val="22"/>
        </w:rPr>
        <w:t xml:space="preserve">Liner </w:t>
      </w:r>
    </w:p>
    <w:p w:rsidR="00F63468" w:rsidRDefault="00F63468" w:rsidP="00F63468">
      <w:pPr>
        <w:numPr>
          <w:ilvl w:val="1"/>
          <w:numId w:val="22"/>
        </w:numPr>
        <w:rPr>
          <w:rFonts w:ascii="Times New Roman" w:hAnsi="Times New Roman"/>
          <w:sz w:val="22"/>
          <w:szCs w:val="22"/>
        </w:rPr>
      </w:pPr>
      <w:r>
        <w:rPr>
          <w:rFonts w:ascii="Times New Roman" w:hAnsi="Times New Roman"/>
          <w:sz w:val="22"/>
          <w:szCs w:val="22"/>
        </w:rPr>
        <w:t>Replace liner if cracked</w:t>
      </w:r>
    </w:p>
    <w:p w:rsidR="00AB29C5" w:rsidRDefault="00AB29C5" w:rsidP="00F63468">
      <w:pPr>
        <w:numPr>
          <w:ilvl w:val="1"/>
          <w:numId w:val="22"/>
        </w:numPr>
        <w:rPr>
          <w:rFonts w:ascii="Times New Roman" w:hAnsi="Times New Roman"/>
          <w:sz w:val="22"/>
          <w:szCs w:val="22"/>
        </w:rPr>
      </w:pPr>
      <w:r>
        <w:rPr>
          <w:rFonts w:ascii="Times New Roman" w:hAnsi="Times New Roman"/>
          <w:sz w:val="22"/>
          <w:szCs w:val="22"/>
        </w:rPr>
        <w:t>Verify calibration confirmation</w:t>
      </w:r>
    </w:p>
    <w:p w:rsidR="007868F6" w:rsidRDefault="007868F6" w:rsidP="007868F6">
      <w:pPr>
        <w:rPr>
          <w:rFonts w:ascii="Times New Roman" w:hAnsi="Times New Roman"/>
          <w:sz w:val="22"/>
          <w:szCs w:val="22"/>
        </w:rPr>
      </w:pPr>
      <w:r>
        <w:rPr>
          <w:rFonts w:ascii="Times New Roman" w:hAnsi="Times New Roman"/>
          <w:sz w:val="22"/>
          <w:szCs w:val="22"/>
        </w:rPr>
        <w:t xml:space="preserve"> </w:t>
      </w:r>
    </w:p>
    <w:p w:rsidR="007868F6" w:rsidRDefault="007868F6" w:rsidP="007868F6">
      <w:pPr>
        <w:numPr>
          <w:ilvl w:val="0"/>
          <w:numId w:val="37"/>
        </w:numPr>
        <w:rPr>
          <w:rFonts w:ascii="Times New Roman" w:hAnsi="Times New Roman"/>
          <w:sz w:val="22"/>
          <w:szCs w:val="22"/>
        </w:rPr>
      </w:pPr>
      <w:r>
        <w:rPr>
          <w:rFonts w:ascii="Times New Roman" w:hAnsi="Times New Roman"/>
          <w:sz w:val="22"/>
          <w:szCs w:val="22"/>
        </w:rPr>
        <w:t>Check paper supply</w:t>
      </w:r>
    </w:p>
    <w:p w:rsidR="007868F6" w:rsidRDefault="007868F6" w:rsidP="007868F6">
      <w:pPr>
        <w:numPr>
          <w:ilvl w:val="0"/>
          <w:numId w:val="37"/>
        </w:numPr>
        <w:rPr>
          <w:rFonts w:ascii="Times New Roman" w:hAnsi="Times New Roman"/>
          <w:sz w:val="22"/>
          <w:szCs w:val="22"/>
        </w:rPr>
      </w:pPr>
      <w:r>
        <w:rPr>
          <w:rFonts w:ascii="Times New Roman" w:hAnsi="Times New Roman"/>
          <w:sz w:val="22"/>
          <w:szCs w:val="22"/>
        </w:rPr>
        <w:t>Check UA reagent supply and expiration date</w:t>
      </w:r>
    </w:p>
    <w:p w:rsidR="007868F6" w:rsidRDefault="007868F6" w:rsidP="007868F6">
      <w:pPr>
        <w:numPr>
          <w:ilvl w:val="0"/>
          <w:numId w:val="37"/>
        </w:numPr>
        <w:rPr>
          <w:rFonts w:ascii="Times New Roman" w:hAnsi="Times New Roman"/>
          <w:sz w:val="22"/>
          <w:szCs w:val="22"/>
        </w:rPr>
      </w:pPr>
      <w:r>
        <w:rPr>
          <w:rFonts w:ascii="Times New Roman" w:hAnsi="Times New Roman"/>
          <w:sz w:val="22"/>
          <w:szCs w:val="22"/>
        </w:rPr>
        <w:t>Disinfect UA bench</w:t>
      </w:r>
    </w:p>
    <w:p w:rsidR="007868F6" w:rsidRPr="00F63468" w:rsidRDefault="007868F6" w:rsidP="007868F6">
      <w:pPr>
        <w:numPr>
          <w:ilvl w:val="0"/>
          <w:numId w:val="37"/>
        </w:numPr>
        <w:rPr>
          <w:rFonts w:ascii="Times New Roman" w:hAnsi="Times New Roman"/>
          <w:sz w:val="22"/>
          <w:szCs w:val="22"/>
        </w:rPr>
      </w:pPr>
      <w:r>
        <w:rPr>
          <w:rFonts w:ascii="Times New Roman" w:hAnsi="Times New Roman"/>
          <w:sz w:val="22"/>
          <w:szCs w:val="22"/>
        </w:rPr>
        <w:t>Perform UA Chemical on two levels of QC samples after the daily maintenance.  Results of the controls must be within their reference before performing any patient samples.</w:t>
      </w:r>
    </w:p>
    <w:p w:rsidR="00F63468" w:rsidRDefault="00F63468" w:rsidP="007868F6">
      <w:pPr>
        <w:numPr>
          <w:ilvl w:val="0"/>
          <w:numId w:val="37"/>
        </w:numPr>
        <w:rPr>
          <w:rFonts w:ascii="Times New Roman" w:hAnsi="Times New Roman"/>
          <w:sz w:val="22"/>
          <w:szCs w:val="22"/>
        </w:rPr>
      </w:pPr>
      <w:r>
        <w:rPr>
          <w:rFonts w:ascii="Times New Roman" w:hAnsi="Times New Roman"/>
          <w:sz w:val="22"/>
          <w:szCs w:val="22"/>
        </w:rPr>
        <w:t>Check of</w:t>
      </w:r>
      <w:r w:rsidR="007868F6">
        <w:rPr>
          <w:rFonts w:ascii="Times New Roman" w:hAnsi="Times New Roman"/>
          <w:sz w:val="22"/>
          <w:szCs w:val="22"/>
        </w:rPr>
        <w:t>f</w:t>
      </w:r>
      <w:r>
        <w:rPr>
          <w:rFonts w:ascii="Times New Roman" w:hAnsi="Times New Roman"/>
          <w:sz w:val="22"/>
          <w:szCs w:val="22"/>
        </w:rPr>
        <w:t xml:space="preserve"> maintenance performed on the </w:t>
      </w:r>
      <w:proofErr w:type="spellStart"/>
      <w:r>
        <w:rPr>
          <w:rFonts w:ascii="Times New Roman" w:hAnsi="Times New Roman"/>
          <w:sz w:val="22"/>
          <w:szCs w:val="22"/>
        </w:rPr>
        <w:t>Clinitek</w:t>
      </w:r>
      <w:proofErr w:type="spellEnd"/>
      <w:r>
        <w:rPr>
          <w:rFonts w:ascii="Times New Roman" w:hAnsi="Times New Roman"/>
          <w:sz w:val="22"/>
          <w:szCs w:val="22"/>
        </w:rPr>
        <w:t xml:space="preserve"> </w:t>
      </w:r>
      <w:proofErr w:type="spellStart"/>
      <w:r>
        <w:rPr>
          <w:rFonts w:ascii="Times New Roman" w:hAnsi="Times New Roman"/>
          <w:sz w:val="22"/>
          <w:szCs w:val="22"/>
        </w:rPr>
        <w:t>Advantus</w:t>
      </w:r>
      <w:proofErr w:type="spellEnd"/>
      <w:r>
        <w:rPr>
          <w:rFonts w:ascii="Times New Roman" w:hAnsi="Times New Roman"/>
          <w:sz w:val="22"/>
          <w:szCs w:val="22"/>
        </w:rPr>
        <w:t xml:space="preserve"> Mainte</w:t>
      </w:r>
      <w:r w:rsidR="00894292">
        <w:rPr>
          <w:rFonts w:ascii="Times New Roman" w:hAnsi="Times New Roman"/>
          <w:sz w:val="22"/>
          <w:szCs w:val="22"/>
        </w:rPr>
        <w:t>na</w:t>
      </w:r>
      <w:r>
        <w:rPr>
          <w:rFonts w:ascii="Times New Roman" w:hAnsi="Times New Roman"/>
          <w:sz w:val="22"/>
          <w:szCs w:val="22"/>
        </w:rPr>
        <w:t xml:space="preserve">nce log and initial </w:t>
      </w:r>
    </w:p>
    <w:p w:rsidR="00AB29C5" w:rsidRDefault="00AB29C5" w:rsidP="00AB29C5">
      <w:pPr>
        <w:ind w:left="720"/>
        <w:rPr>
          <w:rFonts w:ascii="Times New Roman" w:hAnsi="Times New Roman"/>
          <w:sz w:val="22"/>
          <w:szCs w:val="22"/>
        </w:rPr>
      </w:pPr>
    </w:p>
    <w:p w:rsidR="007868F6" w:rsidRDefault="007868F6" w:rsidP="007868F6">
      <w:pPr>
        <w:rPr>
          <w:rFonts w:ascii="Times New Roman" w:hAnsi="Times New Roman"/>
          <w:sz w:val="22"/>
          <w:szCs w:val="22"/>
        </w:rPr>
      </w:pPr>
      <w:r>
        <w:rPr>
          <w:rFonts w:ascii="Times New Roman" w:hAnsi="Times New Roman"/>
          <w:sz w:val="22"/>
          <w:szCs w:val="22"/>
        </w:rPr>
        <w:t xml:space="preserve">        </w:t>
      </w:r>
    </w:p>
    <w:p w:rsidR="007868F6" w:rsidRDefault="007868F6" w:rsidP="007868F6">
      <w:pPr>
        <w:rPr>
          <w:rFonts w:ascii="Times New Roman" w:hAnsi="Times New Roman"/>
          <w:sz w:val="22"/>
          <w:szCs w:val="22"/>
        </w:rPr>
      </w:pPr>
      <w:r>
        <w:rPr>
          <w:rFonts w:ascii="Times New Roman" w:hAnsi="Times New Roman"/>
          <w:sz w:val="22"/>
          <w:szCs w:val="22"/>
        </w:rPr>
        <w:t xml:space="preserve">      Notes:</w:t>
      </w:r>
    </w:p>
    <w:p w:rsidR="00F63468" w:rsidRDefault="00F63468" w:rsidP="007868F6">
      <w:pPr>
        <w:numPr>
          <w:ilvl w:val="0"/>
          <w:numId w:val="36"/>
        </w:numPr>
        <w:rPr>
          <w:rFonts w:ascii="Times New Roman" w:hAnsi="Times New Roman"/>
          <w:sz w:val="22"/>
          <w:szCs w:val="22"/>
        </w:rPr>
      </w:pPr>
      <w:r>
        <w:rPr>
          <w:rFonts w:ascii="Times New Roman" w:hAnsi="Times New Roman"/>
          <w:sz w:val="22"/>
          <w:szCs w:val="22"/>
        </w:rPr>
        <w:t xml:space="preserve">Use </w:t>
      </w:r>
      <w:r w:rsidR="00B72FC4">
        <w:rPr>
          <w:rFonts w:ascii="Times New Roman" w:hAnsi="Times New Roman"/>
          <w:sz w:val="22"/>
          <w:szCs w:val="22"/>
        </w:rPr>
        <w:t>only DI H2O *** to gently clean the two white calibration bars on the platform.</w:t>
      </w:r>
    </w:p>
    <w:p w:rsidR="00B72FC4" w:rsidRDefault="00B72FC4" w:rsidP="00F63468">
      <w:pPr>
        <w:numPr>
          <w:ilvl w:val="0"/>
          <w:numId w:val="36"/>
        </w:numPr>
        <w:rPr>
          <w:rFonts w:ascii="Times New Roman" w:hAnsi="Times New Roman"/>
          <w:sz w:val="22"/>
          <w:szCs w:val="22"/>
        </w:rPr>
      </w:pPr>
      <w:r>
        <w:rPr>
          <w:rFonts w:ascii="Times New Roman" w:hAnsi="Times New Roman"/>
          <w:sz w:val="22"/>
          <w:szCs w:val="22"/>
        </w:rPr>
        <w:t>Use warm water and mild soap to clean all parts except white calibration bars.</w:t>
      </w:r>
    </w:p>
    <w:p w:rsidR="00B72FC4" w:rsidRDefault="00B72FC4" w:rsidP="00F63468">
      <w:pPr>
        <w:numPr>
          <w:ilvl w:val="0"/>
          <w:numId w:val="36"/>
        </w:numPr>
        <w:rPr>
          <w:rFonts w:ascii="Times New Roman" w:hAnsi="Times New Roman"/>
          <w:sz w:val="22"/>
          <w:szCs w:val="22"/>
        </w:rPr>
      </w:pPr>
      <w:r>
        <w:rPr>
          <w:rFonts w:ascii="Times New Roman" w:hAnsi="Times New Roman"/>
          <w:sz w:val="22"/>
          <w:szCs w:val="22"/>
        </w:rPr>
        <w:t xml:space="preserve">Do not use isopropyl alcohol or any product containing phenol (such as </w:t>
      </w:r>
      <w:proofErr w:type="spellStart"/>
      <w:r>
        <w:rPr>
          <w:rFonts w:ascii="Times New Roman" w:hAnsi="Times New Roman"/>
          <w:sz w:val="22"/>
          <w:szCs w:val="22"/>
        </w:rPr>
        <w:t>Amphyl</w:t>
      </w:r>
      <w:proofErr w:type="spellEnd"/>
      <w:r>
        <w:rPr>
          <w:rFonts w:ascii="Times New Roman" w:hAnsi="Times New Roman"/>
          <w:sz w:val="22"/>
          <w:szCs w:val="22"/>
        </w:rPr>
        <w:t>), as these will cause damage to the calibration bars.</w:t>
      </w:r>
    </w:p>
    <w:p w:rsidR="00B72FC4" w:rsidRDefault="00B72FC4" w:rsidP="00F63468">
      <w:pPr>
        <w:numPr>
          <w:ilvl w:val="0"/>
          <w:numId w:val="36"/>
        </w:numPr>
        <w:rPr>
          <w:rFonts w:ascii="Times New Roman" w:hAnsi="Times New Roman"/>
          <w:sz w:val="22"/>
          <w:szCs w:val="22"/>
        </w:rPr>
      </w:pPr>
      <w:r>
        <w:rPr>
          <w:rFonts w:ascii="Times New Roman" w:hAnsi="Times New Roman"/>
          <w:sz w:val="22"/>
          <w:szCs w:val="22"/>
        </w:rPr>
        <w:t>Do not use bleach or other solvents on the display screen.</w:t>
      </w:r>
    </w:p>
    <w:p w:rsidR="00853259" w:rsidRDefault="00853259">
      <w:pPr>
        <w:pStyle w:val="Heading1"/>
      </w:pPr>
      <w:bookmarkStart w:id="0" w:name="_GoBack"/>
      <w:bookmarkEnd w:id="0"/>
      <w:r>
        <w:t>Supplies</w:t>
      </w:r>
    </w:p>
    <w:p w:rsidR="00FF279C" w:rsidRDefault="008F1FF2">
      <w:pPr>
        <w:pStyle w:val="bl"/>
      </w:pPr>
      <w:r>
        <w:t xml:space="preserve">Siemens </w:t>
      </w:r>
      <w:r w:rsidR="00B660FA">
        <w:t xml:space="preserve">Healthcare </w:t>
      </w:r>
      <w:r w:rsidR="0038684F">
        <w:t>Diagnostics</w:t>
      </w:r>
      <w:r w:rsidR="00853259">
        <w:t xml:space="preserve"> Reagent Strips</w:t>
      </w:r>
      <w:r w:rsidR="00FF279C">
        <w:t xml:space="preserve">: Siemens </w:t>
      </w:r>
      <w:proofErr w:type="spellStart"/>
      <w:r w:rsidR="00FF279C">
        <w:t>Multistix</w:t>
      </w:r>
      <w:proofErr w:type="spellEnd"/>
      <w:r w:rsidR="00FF279C">
        <w:t xml:space="preserve"> 10 SG</w:t>
      </w:r>
      <w:r w:rsidR="00853259">
        <w:t xml:space="preserve"> </w:t>
      </w:r>
    </w:p>
    <w:p w:rsidR="00853259" w:rsidRDefault="00853259" w:rsidP="007F5C00">
      <w:pPr>
        <w:pStyle w:val="bl"/>
      </w:pPr>
      <w:r>
        <w:t>Distilled Water</w:t>
      </w:r>
    </w:p>
    <w:p w:rsidR="006C1218" w:rsidRDefault="00FF279C">
      <w:pPr>
        <w:pStyle w:val="bl"/>
      </w:pPr>
      <w:proofErr w:type="spellStart"/>
      <w:r>
        <w:t>Kova</w:t>
      </w:r>
      <w:proofErr w:type="spellEnd"/>
      <w:r w:rsidR="00853259">
        <w:t xml:space="preserve"> </w:t>
      </w:r>
      <w:r>
        <w:t>t</w:t>
      </w:r>
      <w:r w:rsidR="00853259">
        <w:t xml:space="preserve">ubes </w:t>
      </w:r>
      <w:r w:rsidR="003E16E3">
        <w:t xml:space="preserve">and </w:t>
      </w:r>
      <w:proofErr w:type="spellStart"/>
      <w:r w:rsidR="006C1218">
        <w:t>Kova</w:t>
      </w:r>
      <w:proofErr w:type="spellEnd"/>
      <w:r w:rsidR="006C1218">
        <w:t xml:space="preserve"> tube caps</w:t>
      </w:r>
      <w:r w:rsidR="00AB29C5">
        <w:t xml:space="preserve"> or equivalents</w:t>
      </w:r>
    </w:p>
    <w:p w:rsidR="00853259" w:rsidRDefault="00853259">
      <w:pPr>
        <w:pStyle w:val="Heading1"/>
      </w:pPr>
      <w:r>
        <w:lastRenderedPageBreak/>
        <w:t>References</w:t>
      </w:r>
    </w:p>
    <w:p w:rsidR="00853259" w:rsidRDefault="008F1FF2">
      <w:pPr>
        <w:pStyle w:val="Refnl"/>
        <w:numPr>
          <w:ilvl w:val="0"/>
          <w:numId w:val="8"/>
        </w:numPr>
      </w:pPr>
      <w:proofErr w:type="spellStart"/>
      <w:r>
        <w:t>Clinitek</w:t>
      </w:r>
      <w:proofErr w:type="spellEnd"/>
      <w:r>
        <w:t xml:space="preserve"> </w:t>
      </w:r>
      <w:proofErr w:type="spellStart"/>
      <w:r>
        <w:t>Advantus</w:t>
      </w:r>
      <w:proofErr w:type="spellEnd"/>
      <w:r w:rsidR="00853259">
        <w:t xml:space="preserve"> </w:t>
      </w:r>
      <w:r>
        <w:t>Operator’s Guide</w:t>
      </w:r>
      <w:r w:rsidR="00853259">
        <w:t xml:space="preserve">, </w:t>
      </w:r>
      <w:r w:rsidR="00700C49">
        <w:t>V.1.0</w:t>
      </w:r>
      <w:r w:rsidR="007F5C00">
        <w:t>,</w:t>
      </w:r>
      <w:r w:rsidR="007903C5">
        <w:t xml:space="preserve"> </w:t>
      </w:r>
      <w:r>
        <w:t>200</w:t>
      </w:r>
      <w:r w:rsidR="00700C49">
        <w:t>9</w:t>
      </w:r>
      <w:r w:rsidR="00853259">
        <w:t xml:space="preserve">. </w:t>
      </w:r>
      <w:r w:rsidR="007F5C00">
        <w:t xml:space="preserve"> </w:t>
      </w:r>
      <w:r>
        <w:t xml:space="preserve">Siemens </w:t>
      </w:r>
      <w:r w:rsidR="00B660FA">
        <w:t>Healthcare</w:t>
      </w:r>
      <w:r>
        <w:t xml:space="preserve"> Diagnostics</w:t>
      </w:r>
      <w:r w:rsidR="00853259">
        <w:t xml:space="preserve">, </w:t>
      </w:r>
      <w:r>
        <w:t>Tarrytown</w:t>
      </w:r>
      <w:r w:rsidR="00853259">
        <w:t xml:space="preserve">, </w:t>
      </w:r>
      <w:r>
        <w:t>NY</w:t>
      </w:r>
      <w:r w:rsidR="00853259">
        <w:t xml:space="preserve"> </w:t>
      </w:r>
      <w:r>
        <w:t>10591-5097</w:t>
      </w:r>
      <w:r w:rsidR="00B660FA">
        <w:t xml:space="preserve"> USA</w:t>
      </w:r>
      <w:r>
        <w:t>.</w:t>
      </w:r>
    </w:p>
    <w:p w:rsidR="00853259" w:rsidRPr="0038684F" w:rsidRDefault="00B660FA" w:rsidP="007F5C00">
      <w:pPr>
        <w:pStyle w:val="Refnl"/>
      </w:pPr>
      <w:r>
        <w:t>Siemens Healthcare</w:t>
      </w:r>
      <w:r w:rsidR="008F1FF2" w:rsidRPr="0038684F">
        <w:t xml:space="preserve"> Diagnostics</w:t>
      </w:r>
      <w:r w:rsidR="00853259" w:rsidRPr="0038684F">
        <w:t xml:space="preserve"> </w:t>
      </w:r>
      <w:proofErr w:type="spellStart"/>
      <w:r>
        <w:t>Multistix</w:t>
      </w:r>
      <w:proofErr w:type="spellEnd"/>
      <w:r>
        <w:t xml:space="preserve"> 10 SG </w:t>
      </w:r>
      <w:r w:rsidR="00853259" w:rsidRPr="0038684F">
        <w:t xml:space="preserve">Reagent Strips </w:t>
      </w:r>
      <w:r>
        <w:t xml:space="preserve">for Urinalysis </w:t>
      </w:r>
      <w:r w:rsidR="00853259" w:rsidRPr="0038684F">
        <w:t xml:space="preserve">package </w:t>
      </w:r>
      <w:proofErr w:type="gramStart"/>
      <w:r w:rsidR="00853259" w:rsidRPr="0038684F">
        <w:t>insert,</w:t>
      </w:r>
      <w:proofErr w:type="gramEnd"/>
      <w:r w:rsidR="00853259" w:rsidRPr="0038684F">
        <w:t xml:space="preserve"> revised </w:t>
      </w:r>
      <w:r w:rsidR="0038684F">
        <w:t>20</w:t>
      </w:r>
      <w:r>
        <w:t>10</w:t>
      </w:r>
      <w:r w:rsidR="00853259" w:rsidRPr="0038684F">
        <w:t xml:space="preserve">. </w:t>
      </w:r>
      <w:r w:rsidR="007868F6">
        <w:t xml:space="preserve"> </w:t>
      </w:r>
      <w:r>
        <w:t>Siemens Healthcare Diagnostics</w:t>
      </w:r>
      <w:proofErr w:type="gramStart"/>
      <w:r>
        <w:t xml:space="preserve">, </w:t>
      </w:r>
      <w:r w:rsidR="008F1FF2" w:rsidRPr="0038684F">
        <w:t xml:space="preserve"> Tarrytown</w:t>
      </w:r>
      <w:proofErr w:type="gramEnd"/>
      <w:r w:rsidR="00853259" w:rsidRPr="0038684F">
        <w:t xml:space="preserve">, </w:t>
      </w:r>
      <w:r w:rsidR="008F1FF2" w:rsidRPr="0038684F">
        <w:t>NY</w:t>
      </w:r>
      <w:r w:rsidR="00853259" w:rsidRPr="0038684F">
        <w:t xml:space="preserve"> </w:t>
      </w:r>
      <w:r w:rsidR="008F1FF2" w:rsidRPr="0038684F">
        <w:t>10591-5097</w:t>
      </w:r>
      <w:r>
        <w:t xml:space="preserve"> USA</w:t>
      </w:r>
      <w:r w:rsidR="008F1FF2" w:rsidRPr="0038684F">
        <w:t>.</w:t>
      </w:r>
    </w:p>
    <w:p w:rsidR="00853259" w:rsidRPr="0038684F" w:rsidRDefault="0038684F" w:rsidP="007F5C00">
      <w:pPr>
        <w:pStyle w:val="Refnl"/>
      </w:pPr>
      <w:r w:rsidRPr="0002741B">
        <w:t>Clinical and Laboratory Standards Institute. Laboratory Documents: Development and Control; Approved Guideline</w:t>
      </w:r>
      <w:r w:rsidRPr="0002741B">
        <w:sym w:font="Symbol" w:char="F0BE"/>
      </w:r>
      <w:r w:rsidRPr="0002741B">
        <w:t>Fifth Edition. CLSI document GP2-A5 [ISBN 1-56238-600-X]. Clinical and Laboratory Standards Institute, 940 West Valley Road, Suite 1400, Wayne, Pennsylvania 19087-1898 USA, 2006</w:t>
      </w:r>
      <w:r w:rsidR="00853259" w:rsidRPr="0038684F">
        <w:t>.</w:t>
      </w:r>
    </w:p>
    <w:p w:rsidR="00853259" w:rsidRDefault="00853259">
      <w:pPr>
        <w:pStyle w:val="Heading1"/>
      </w:pPr>
      <w:r>
        <w:t>Technical Assistance</w:t>
      </w:r>
    </w:p>
    <w:p w:rsidR="00853259" w:rsidRPr="008F1FF2" w:rsidRDefault="0038684F">
      <w:pPr>
        <w:pStyle w:val="txt"/>
        <w:rPr>
          <w:color w:val="FF6600"/>
        </w:rPr>
      </w:pPr>
      <w:r w:rsidRPr="0038684F">
        <w:t xml:space="preserve">Siemens </w:t>
      </w:r>
      <w:r w:rsidR="00CA70D0">
        <w:t>Healthcare</w:t>
      </w:r>
      <w:r w:rsidR="00853259" w:rsidRPr="0038684F">
        <w:t xml:space="preserve"> Diagnostics Technical Care Center: </w:t>
      </w:r>
      <w:r w:rsidR="00853259" w:rsidRPr="008D476E">
        <w:t>1-877-229-3711</w:t>
      </w:r>
      <w:r w:rsidR="00853259" w:rsidRPr="008F1FF2">
        <w:rPr>
          <w:color w:val="FF6600"/>
        </w:rPr>
        <w:t xml:space="preserve"> </w:t>
      </w:r>
    </w:p>
    <w:p w:rsidR="00853259" w:rsidRDefault="00700C49">
      <w:pPr>
        <w:pStyle w:val="txt"/>
      </w:pPr>
      <w:proofErr w:type="spellStart"/>
      <w:r>
        <w:t>Clinitek</w:t>
      </w:r>
      <w:proofErr w:type="spellEnd"/>
      <w:r>
        <w:t xml:space="preserve"> </w:t>
      </w:r>
      <w:proofErr w:type="spellStart"/>
      <w:r>
        <w:t>Advantus</w:t>
      </w:r>
      <w:proofErr w:type="spellEnd"/>
      <w:r>
        <w:t xml:space="preserve"> </w:t>
      </w:r>
      <w:r w:rsidR="00853259">
        <w:t xml:space="preserve">Serial Number: </w:t>
      </w:r>
      <w:r w:rsidR="006C1218">
        <w:t>KPS 48011144</w:t>
      </w:r>
    </w:p>
    <w:p w:rsidR="00853259" w:rsidRDefault="00853259">
      <w:pPr>
        <w:pStyle w:val="txt"/>
        <w:rPr>
          <w:sz w:val="16"/>
        </w:rPr>
      </w:pPr>
    </w:p>
    <w:p w:rsidR="009C1D89" w:rsidRDefault="003E16E3" w:rsidP="003E16E3">
      <w:pPr>
        <w:rPr>
          <w:rFonts w:ascii="Times New Roman" w:hAnsi="Times New Roman"/>
          <w:sz w:val="24"/>
          <w:szCs w:val="24"/>
        </w:rPr>
      </w:pPr>
      <w:r w:rsidRPr="003E16E3">
        <w:rPr>
          <w:rFonts w:ascii="Times New Roman" w:hAnsi="Times New Roman"/>
          <w:sz w:val="24"/>
          <w:szCs w:val="24"/>
        </w:rPr>
        <w:t xml:space="preserve">Updated </w:t>
      </w:r>
      <w:proofErr w:type="gramStart"/>
      <w:r w:rsidRPr="003E16E3">
        <w:rPr>
          <w:rFonts w:ascii="Times New Roman" w:hAnsi="Times New Roman"/>
          <w:sz w:val="24"/>
          <w:szCs w:val="24"/>
        </w:rPr>
        <w:t xml:space="preserve">by </w:t>
      </w:r>
      <w:r>
        <w:rPr>
          <w:rFonts w:ascii="Times New Roman" w:hAnsi="Times New Roman"/>
          <w:sz w:val="24"/>
          <w:szCs w:val="24"/>
        </w:rPr>
        <w:t>:</w:t>
      </w:r>
      <w:proofErr w:type="gramEnd"/>
      <w:r>
        <w:rPr>
          <w:rFonts w:ascii="Times New Roman" w:hAnsi="Times New Roman"/>
          <w:sz w:val="24"/>
          <w:szCs w:val="24"/>
        </w:rPr>
        <w:t xml:space="preserve"> </w:t>
      </w:r>
      <w:r w:rsidR="0085258D">
        <w:rPr>
          <w:rFonts w:ascii="Times New Roman" w:hAnsi="Times New Roman"/>
          <w:sz w:val="24"/>
          <w:szCs w:val="24"/>
        </w:rPr>
        <w:t xml:space="preserve"> </w:t>
      </w:r>
      <w:r w:rsidR="009C1D89">
        <w:rPr>
          <w:rFonts w:ascii="Times New Roman" w:hAnsi="Times New Roman"/>
          <w:sz w:val="24"/>
          <w:szCs w:val="24"/>
        </w:rPr>
        <w:t>Jessica Mercer,</w:t>
      </w:r>
      <w:r w:rsidR="00AB29C5">
        <w:rPr>
          <w:rFonts w:ascii="Times New Roman" w:hAnsi="Times New Roman"/>
          <w:sz w:val="24"/>
          <w:szCs w:val="24"/>
        </w:rPr>
        <w:t xml:space="preserve"> MT (ASCP) </w:t>
      </w:r>
      <w:r w:rsidR="00AB29C5">
        <w:rPr>
          <w:rFonts w:ascii="Times New Roman" w:hAnsi="Times New Roman"/>
          <w:sz w:val="24"/>
          <w:szCs w:val="24"/>
        </w:rPr>
        <w:tab/>
      </w:r>
      <w:r w:rsidR="00AB29C5">
        <w:rPr>
          <w:rFonts w:ascii="Times New Roman" w:hAnsi="Times New Roman"/>
          <w:sz w:val="24"/>
          <w:szCs w:val="24"/>
        </w:rPr>
        <w:tab/>
        <w:t xml:space="preserve">            Date: 02/16/2016</w:t>
      </w:r>
    </w:p>
    <w:p w:rsidR="003E16E3" w:rsidRDefault="009C1D89" w:rsidP="0085258D">
      <w:pPr>
        <w:ind w:firstLine="763"/>
        <w:rPr>
          <w:rFonts w:ascii="Times New Roman" w:hAnsi="Times New Roman"/>
          <w:sz w:val="24"/>
          <w:szCs w:val="24"/>
        </w:rPr>
      </w:pPr>
      <w:r>
        <w:rPr>
          <w:rFonts w:ascii="Times New Roman" w:hAnsi="Times New Roman"/>
          <w:sz w:val="24"/>
          <w:szCs w:val="24"/>
        </w:rPr>
        <w:t xml:space="preserve">         </w:t>
      </w:r>
    </w:p>
    <w:p w:rsidR="00890AD9" w:rsidRDefault="00890AD9" w:rsidP="00547472">
      <w:pPr>
        <w:rPr>
          <w:rFonts w:ascii="Times New Roman" w:hAnsi="Times New Roman"/>
          <w:sz w:val="24"/>
          <w:szCs w:val="24"/>
        </w:rPr>
      </w:pPr>
    </w:p>
    <w:p w:rsidR="009C1D89" w:rsidRDefault="009C1D89" w:rsidP="00547472">
      <w:pPr>
        <w:rPr>
          <w:rFonts w:ascii="Times New Roman" w:hAnsi="Times New Roman"/>
          <w:sz w:val="24"/>
          <w:szCs w:val="24"/>
        </w:rPr>
      </w:pPr>
    </w:p>
    <w:p w:rsidR="009C1D89" w:rsidRDefault="009C1D89" w:rsidP="00547472">
      <w:pPr>
        <w:rPr>
          <w:rFonts w:ascii="Times New Roman" w:hAnsi="Times New Roman"/>
          <w:sz w:val="24"/>
          <w:szCs w:val="24"/>
        </w:rPr>
      </w:pPr>
    </w:p>
    <w:p w:rsidR="009C1D89" w:rsidRDefault="009C1D89" w:rsidP="00547472">
      <w:pPr>
        <w:rPr>
          <w:rFonts w:ascii="Times New Roman" w:hAnsi="Times New Roman"/>
          <w:sz w:val="24"/>
          <w:szCs w:val="24"/>
        </w:rPr>
      </w:pPr>
    </w:p>
    <w:p w:rsidR="009C1D89" w:rsidRDefault="009C1D89" w:rsidP="00547472">
      <w:pPr>
        <w:rPr>
          <w:rFonts w:ascii="Times New Roman" w:hAnsi="Times New Roman"/>
          <w:sz w:val="24"/>
          <w:szCs w:val="24"/>
        </w:rPr>
      </w:pPr>
    </w:p>
    <w:p w:rsidR="009C1D89" w:rsidRDefault="009C1D89" w:rsidP="00547472">
      <w:pPr>
        <w:rPr>
          <w:rFonts w:ascii="Times New Roman" w:hAnsi="Times New Roman"/>
          <w:sz w:val="24"/>
          <w:szCs w:val="24"/>
        </w:rPr>
      </w:pPr>
    </w:p>
    <w:p w:rsidR="009C1D89" w:rsidRDefault="009C1D89" w:rsidP="00547472">
      <w:pPr>
        <w:rPr>
          <w:rFonts w:ascii="Times New Roman" w:hAnsi="Times New Roman"/>
          <w:sz w:val="24"/>
          <w:szCs w:val="24"/>
        </w:rPr>
      </w:pPr>
    </w:p>
    <w:p w:rsidR="009C1D89" w:rsidRDefault="009C1D89" w:rsidP="00547472">
      <w:pPr>
        <w:rPr>
          <w:rFonts w:ascii="Times New Roman" w:hAnsi="Times New Roman"/>
          <w:sz w:val="24"/>
          <w:szCs w:val="24"/>
        </w:rPr>
      </w:pPr>
    </w:p>
    <w:p w:rsidR="009C1D89" w:rsidRDefault="009C1D89" w:rsidP="00547472">
      <w:pPr>
        <w:rPr>
          <w:rFonts w:ascii="Times New Roman" w:hAnsi="Times New Roman"/>
          <w:sz w:val="24"/>
          <w:szCs w:val="24"/>
        </w:rPr>
      </w:pPr>
    </w:p>
    <w:p w:rsidR="009C1D89" w:rsidRDefault="009C1D89" w:rsidP="00547472">
      <w:pPr>
        <w:rPr>
          <w:rFonts w:ascii="Times New Roman" w:hAnsi="Times New Roman"/>
          <w:sz w:val="24"/>
          <w:szCs w:val="24"/>
        </w:rPr>
      </w:pPr>
    </w:p>
    <w:p w:rsidR="009C1D89" w:rsidRDefault="009C1D89" w:rsidP="00547472">
      <w:pPr>
        <w:rPr>
          <w:rFonts w:ascii="Times New Roman" w:hAnsi="Times New Roman"/>
          <w:sz w:val="24"/>
          <w:szCs w:val="24"/>
        </w:rPr>
      </w:pPr>
    </w:p>
    <w:p w:rsidR="009C1D89" w:rsidRDefault="009C1D89" w:rsidP="00547472">
      <w:pPr>
        <w:rPr>
          <w:rFonts w:ascii="Times New Roman" w:hAnsi="Times New Roman"/>
          <w:sz w:val="24"/>
          <w:szCs w:val="24"/>
        </w:rPr>
      </w:pPr>
    </w:p>
    <w:p w:rsidR="009C1D89" w:rsidRDefault="009C1D89" w:rsidP="00547472">
      <w:pPr>
        <w:rPr>
          <w:rFonts w:ascii="Times New Roman" w:hAnsi="Times New Roman"/>
          <w:sz w:val="24"/>
          <w:szCs w:val="24"/>
        </w:rPr>
      </w:pPr>
    </w:p>
    <w:p w:rsidR="009C1D89" w:rsidRDefault="009C1D89" w:rsidP="00547472">
      <w:pPr>
        <w:rPr>
          <w:rFonts w:ascii="Times New Roman" w:hAnsi="Times New Roman"/>
          <w:sz w:val="24"/>
          <w:szCs w:val="24"/>
        </w:rPr>
      </w:pPr>
    </w:p>
    <w:sectPr w:rsidR="009C1D89" w:rsidSect="009C1D89">
      <w:headerReference w:type="even" r:id="rId10"/>
      <w:headerReference w:type="default" r:id="rId11"/>
      <w:footerReference w:type="even" r:id="rId12"/>
      <w:footerReference w:type="default" r:id="rId13"/>
      <w:footnotePr>
        <w:numFmt w:val="lowerRoman"/>
      </w:footnotePr>
      <w:endnotePr>
        <w:numFmt w:val="decimal"/>
      </w:endnotePr>
      <w:pgSz w:w="12240" w:h="15840" w:code="1"/>
      <w:pgMar w:top="720" w:right="720" w:bottom="720" w:left="720" w:header="0" w:footer="0" w:gutter="0"/>
      <w:cols w:space="48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4D6" w:rsidRDefault="00D124D6">
      <w:r>
        <w:separator/>
      </w:r>
    </w:p>
  </w:endnote>
  <w:endnote w:type="continuationSeparator" w:id="0">
    <w:p w:rsidR="00D124D6" w:rsidRDefault="00D12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5D8EC352-668D-4AB8-AC9C-C248D856C605}"/>
    <w:embedBold r:id="rId2" w:fontKey="{90E93080-E354-402D-A3FB-69394EDA9812}"/>
  </w:font>
  <w:font w:name="Times New Roman">
    <w:panose1 w:val="02020603050405020304"/>
    <w:charset w:val="00"/>
    <w:family w:val="roman"/>
    <w:pitch w:val="variable"/>
    <w:sig w:usb0="E0002AFF" w:usb1="C0007841" w:usb2="00000009" w:usb3="00000000" w:csb0="000001FF" w:csb1="00000000"/>
    <w:embedRegular r:id="rId3" w:fontKey="{73FD2B2D-B06C-48EE-A39E-E1FE17E6A959}"/>
    <w:embedBold r:id="rId4" w:fontKey="{37CDF4E9-ABA6-43B1-95E5-A07483478592}"/>
    <w:embedItalic r:id="rId5" w:fontKey="{17BDA799-F3FF-40AF-B036-FE112BFC8C57}"/>
    <w:embedBoldItalic r:id="rId6" w:fontKey="{D882B760-647B-41C3-8D6D-8322BB826499}"/>
  </w:font>
  <w:font w:name="Courier New">
    <w:panose1 w:val="02070309020205020404"/>
    <w:charset w:val="00"/>
    <w:family w:val="modern"/>
    <w:pitch w:val="fixed"/>
    <w:sig w:usb0="E0002AFF" w:usb1="C0007843" w:usb2="00000009" w:usb3="00000000" w:csb0="000001FF" w:csb1="00000000"/>
    <w:embedRegular r:id="rId7" w:fontKey="{CACD319B-3C66-43F2-A60B-9E0E6020B962}"/>
  </w:font>
  <w:font w:name="Wingdings">
    <w:panose1 w:val="05000000000000000000"/>
    <w:charset w:val="02"/>
    <w:family w:val="auto"/>
    <w:pitch w:val="variable"/>
    <w:sig w:usb0="00000000" w:usb1="10000000" w:usb2="00000000" w:usb3="00000000" w:csb0="80000000" w:csb1="00000000"/>
    <w:embedRegular r:id="rId8" w:fontKey="{95C28AAC-F39C-4441-A547-94B359BB6FAA}"/>
  </w:font>
  <w:font w:name="Arial">
    <w:panose1 w:val="020B0604020202020204"/>
    <w:charset w:val="00"/>
    <w:family w:val="swiss"/>
    <w:pitch w:val="variable"/>
    <w:sig w:usb0="E0002AFF" w:usb1="C0007843" w:usb2="00000009" w:usb3="00000000" w:csb0="000001FF" w:csb1="00000000"/>
    <w:embedRegular r:id="rId9" w:fontKey="{8F094D9F-E33A-47AD-9A4D-C9F108D4D83E}"/>
    <w:embedBold r:id="rId10" w:fontKey="{2E3AA38E-3F2A-47C7-8DE4-53F34BC18FBC}"/>
    <w:embedItalic r:id="rId11" w:fontKey="{416181C0-17E4-4CF5-A518-F33DDB227099}"/>
    <w:embedBoldItalic r:id="rId12" w:fontKey="{74E81554-0DBF-4290-859C-4DA0B31D05EF}"/>
  </w:font>
  <w:font w:name="Arial Narrow">
    <w:panose1 w:val="020B0606020202030204"/>
    <w:charset w:val="00"/>
    <w:family w:val="swiss"/>
    <w:pitch w:val="variable"/>
    <w:sig w:usb0="00000287" w:usb1="00000000" w:usb2="00000000" w:usb3="00000000" w:csb0="0000009F" w:csb1="00000000"/>
    <w:embedBold r:id="rId13" w:fontKey="{D05EC9A6-A445-4428-8A7D-12D33FD16972}"/>
    <w:embedItalic r:id="rId14" w:fontKey="{8059860D-905F-47BC-B6B6-9A7560FDD1EF}"/>
    <w:embedBoldItalic r:id="rId15" w:fontKey="{9CA88882-C196-4AB8-ADFB-94F744E747BC}"/>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6" w:fontKey="{5D7BDB8A-CEAA-4083-9D53-C9FCC8681A97}"/>
  </w:font>
  <w:font w:name="Cambria">
    <w:panose1 w:val="02040503050406030204"/>
    <w:charset w:val="00"/>
    <w:family w:val="roman"/>
    <w:pitch w:val="variable"/>
    <w:sig w:usb0="E00002FF" w:usb1="400004FF" w:usb2="00000000" w:usb3="00000000" w:csb0="0000019F" w:csb1="00000000"/>
    <w:embedRegular r:id="rId17" w:fontKey="{C4889BC5-E1D5-477D-B761-A11D8A044185}"/>
  </w:font>
  <w:font w:name="Calibri">
    <w:panose1 w:val="020F0502020204030204"/>
    <w:charset w:val="00"/>
    <w:family w:val="swiss"/>
    <w:pitch w:val="variable"/>
    <w:sig w:usb0="E00002FF" w:usb1="4000ACFF" w:usb2="00000001" w:usb3="00000000" w:csb0="0000019F" w:csb1="00000000"/>
    <w:embedRegular r:id="rId18" w:fontKey="{E7663A80-4A1F-40ED-A00D-8226E968A3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4D6" w:rsidRDefault="00D124D6">
    <w:pPr>
      <w:pStyle w:val="footerleft"/>
      <w:tabs>
        <w:tab w:val="clear" w:pos="4320"/>
        <w:tab w:val="left" w:pos="3600"/>
        <w:tab w:val="left" w:pos="5220"/>
      </w:tabs>
    </w:pPr>
    <w:r>
      <w:t xml:space="preserve">                                                                                                                                                  </w:t>
    </w:r>
    <w:proofErr w:type="gramStart"/>
    <w:r>
      <w:t>as</w:t>
    </w:r>
    <w:proofErr w:type="gram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4D6" w:rsidRDefault="00D124D6">
    <w:pPr>
      <w:pStyle w:val="footerright"/>
      <w:rPr>
        <w:b/>
        <w:sz w:val="18"/>
      </w:rPr>
    </w:pPr>
    <w: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4D6" w:rsidRDefault="00D124D6">
      <w:r>
        <w:separator/>
      </w:r>
    </w:p>
  </w:footnote>
  <w:footnote w:type="continuationSeparator" w:id="0">
    <w:p w:rsidR="00D124D6" w:rsidRDefault="00D124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tblInd w:w="141" w:type="dxa"/>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CellMar>
        <w:left w:w="141" w:type="dxa"/>
        <w:right w:w="141" w:type="dxa"/>
      </w:tblCellMar>
      <w:tblLook w:val="0000" w:firstRow="0" w:lastRow="0" w:firstColumn="0" w:lastColumn="0" w:noHBand="0" w:noVBand="0"/>
    </w:tblPr>
    <w:tblGrid>
      <w:gridCol w:w="3240"/>
      <w:gridCol w:w="1260"/>
      <w:gridCol w:w="1800"/>
      <w:gridCol w:w="3060"/>
    </w:tblGrid>
    <w:tr w:rsidR="00D124D6" w:rsidRPr="0092430B" w:rsidTr="00405EB0">
      <w:trPr>
        <w:cantSplit/>
        <w:trHeight w:val="420"/>
      </w:trPr>
      <w:tc>
        <w:tcPr>
          <w:tcW w:w="3240" w:type="dxa"/>
          <w:vMerge w:val="restart"/>
        </w:tcPr>
        <w:p w:rsidR="00D124D6" w:rsidRDefault="00D124D6" w:rsidP="00405EB0">
          <w:pPr>
            <w:spacing w:line="120" w:lineRule="exact"/>
          </w:pPr>
        </w:p>
        <w:p w:rsidR="00D124D6" w:rsidRDefault="00D124D6" w:rsidP="00405EB0">
          <w:r>
            <w:rPr>
              <w:noProof/>
            </w:rPr>
            <w:drawing>
              <wp:inline distT="0" distB="0" distL="0" distR="0" wp14:anchorId="1DA70914" wp14:editId="2C140561">
                <wp:extent cx="1847850" cy="552450"/>
                <wp:effectExtent l="19050" t="0" r="0" b="0"/>
                <wp:docPr id="3" name="Picture 3" descr="S_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_HEALTH"/>
                        <pic:cNvPicPr>
                          <a:picLocks noChangeAspect="1" noChangeArrowheads="1"/>
                        </pic:cNvPicPr>
                      </pic:nvPicPr>
                      <pic:blipFill>
                        <a:blip r:embed="rId1"/>
                        <a:srcRect/>
                        <a:stretch>
                          <a:fillRect/>
                        </a:stretch>
                      </pic:blipFill>
                      <pic:spPr bwMode="auto">
                        <a:xfrm>
                          <a:off x="0" y="0"/>
                          <a:ext cx="1847850" cy="552450"/>
                        </a:xfrm>
                        <a:prstGeom prst="rect">
                          <a:avLst/>
                        </a:prstGeom>
                        <a:noFill/>
                        <a:ln w="9525">
                          <a:noFill/>
                          <a:miter lim="800000"/>
                          <a:headEnd/>
                          <a:tailEnd/>
                        </a:ln>
                      </pic:spPr>
                    </pic:pic>
                  </a:graphicData>
                </a:graphic>
              </wp:inline>
            </w:drawing>
          </w:r>
        </w:p>
      </w:tc>
      <w:tc>
        <w:tcPr>
          <w:tcW w:w="3060" w:type="dxa"/>
          <w:gridSpan w:val="2"/>
        </w:tcPr>
        <w:p w:rsidR="00D124D6" w:rsidRPr="0092430B" w:rsidRDefault="00D124D6" w:rsidP="00405EB0">
          <w:pPr>
            <w:spacing w:line="201" w:lineRule="exact"/>
            <w:jc w:val="center"/>
            <w:rPr>
              <w:rFonts w:ascii="Arial" w:hAnsi="Arial" w:cs="Arial"/>
            </w:rPr>
          </w:pPr>
        </w:p>
        <w:p w:rsidR="00D124D6" w:rsidRPr="0092430B" w:rsidRDefault="00D124D6" w:rsidP="00405EB0">
          <w:pPr>
            <w:rPr>
              <w:rFonts w:ascii="Arial" w:hAnsi="Arial" w:cs="Arial"/>
              <w:b/>
            </w:rPr>
          </w:pPr>
          <w:r>
            <w:rPr>
              <w:rFonts w:ascii="Arial" w:hAnsi="Arial" w:cs="Arial"/>
            </w:rPr>
            <w:t>Primary Function: Lab</w:t>
          </w:r>
        </w:p>
      </w:tc>
      <w:tc>
        <w:tcPr>
          <w:tcW w:w="3060" w:type="dxa"/>
        </w:tcPr>
        <w:p w:rsidR="00D124D6" w:rsidRPr="0092430B" w:rsidRDefault="00D124D6" w:rsidP="00405EB0">
          <w:pPr>
            <w:spacing w:line="201" w:lineRule="exact"/>
            <w:jc w:val="center"/>
            <w:rPr>
              <w:rFonts w:ascii="Arial" w:hAnsi="Arial" w:cs="Arial"/>
            </w:rPr>
          </w:pPr>
        </w:p>
        <w:p w:rsidR="00D124D6" w:rsidRPr="0092430B" w:rsidRDefault="00D124D6" w:rsidP="00405EB0">
          <w:pPr>
            <w:rPr>
              <w:rFonts w:ascii="Arial" w:hAnsi="Arial" w:cs="Arial"/>
              <w:b/>
            </w:rPr>
          </w:pPr>
          <w:r>
            <w:rPr>
              <w:rFonts w:ascii="Arial" w:hAnsi="Arial" w:cs="Arial"/>
            </w:rPr>
            <w:t>Proc</w:t>
          </w:r>
          <w:r w:rsidRPr="0092430B">
            <w:rPr>
              <w:rFonts w:ascii="Arial" w:hAnsi="Arial" w:cs="Arial"/>
            </w:rPr>
            <w:t xml:space="preserve">: </w:t>
          </w:r>
          <w:r>
            <w:rPr>
              <w:rFonts w:ascii="Arial" w:hAnsi="Arial" w:cs="Arial"/>
            </w:rPr>
            <w:t>CSRA-URPR-1001</w:t>
          </w:r>
        </w:p>
      </w:tc>
    </w:tr>
    <w:tr w:rsidR="00D124D6" w:rsidRPr="0092430B" w:rsidTr="00405EB0">
      <w:trPr>
        <w:cantSplit/>
        <w:trHeight w:val="287"/>
      </w:trPr>
      <w:tc>
        <w:tcPr>
          <w:tcW w:w="3240" w:type="dxa"/>
          <w:vMerge/>
        </w:tcPr>
        <w:p w:rsidR="00D124D6" w:rsidRDefault="00D124D6" w:rsidP="00405EB0"/>
      </w:tc>
      <w:tc>
        <w:tcPr>
          <w:tcW w:w="3060" w:type="dxa"/>
          <w:gridSpan w:val="2"/>
        </w:tcPr>
        <w:p w:rsidR="00D124D6" w:rsidRPr="0092430B" w:rsidRDefault="00D124D6" w:rsidP="00405EB0">
          <w:pPr>
            <w:spacing w:line="163" w:lineRule="exact"/>
            <w:jc w:val="center"/>
            <w:rPr>
              <w:rFonts w:ascii="Arial" w:hAnsi="Arial" w:cs="Arial"/>
            </w:rPr>
          </w:pPr>
        </w:p>
        <w:p w:rsidR="00D124D6" w:rsidRPr="0092430B" w:rsidRDefault="00D124D6" w:rsidP="00405EB0">
          <w:pPr>
            <w:rPr>
              <w:rFonts w:ascii="Arial" w:hAnsi="Arial" w:cs="Arial"/>
              <w:b/>
            </w:rPr>
          </w:pPr>
          <w:r>
            <w:rPr>
              <w:rFonts w:ascii="Arial" w:hAnsi="Arial" w:cs="Arial"/>
            </w:rPr>
            <w:t>Effective Date</w:t>
          </w:r>
          <w:r w:rsidRPr="0092430B">
            <w:rPr>
              <w:rFonts w:ascii="Arial" w:hAnsi="Arial" w:cs="Arial"/>
            </w:rPr>
            <w:t xml:space="preserve">: </w:t>
          </w:r>
          <w:r>
            <w:rPr>
              <w:rFonts w:ascii="Arial" w:hAnsi="Arial" w:cs="Arial"/>
            </w:rPr>
            <w:t>1/16/12</w:t>
          </w:r>
        </w:p>
      </w:tc>
      <w:tc>
        <w:tcPr>
          <w:tcW w:w="3060" w:type="dxa"/>
        </w:tcPr>
        <w:p w:rsidR="00D124D6" w:rsidRPr="0092430B" w:rsidRDefault="00D124D6" w:rsidP="00405EB0">
          <w:pPr>
            <w:spacing w:line="163" w:lineRule="exact"/>
            <w:jc w:val="center"/>
            <w:rPr>
              <w:rFonts w:ascii="Arial" w:hAnsi="Arial" w:cs="Arial"/>
            </w:rPr>
          </w:pPr>
        </w:p>
        <w:p w:rsidR="00D124D6" w:rsidRPr="0092430B" w:rsidRDefault="00D124D6" w:rsidP="00405EB0">
          <w:pPr>
            <w:rPr>
              <w:rFonts w:ascii="Arial" w:hAnsi="Arial" w:cs="Arial"/>
            </w:rPr>
          </w:pPr>
          <w:r w:rsidRPr="0092430B">
            <w:rPr>
              <w:rFonts w:ascii="Arial" w:hAnsi="Arial" w:cs="Arial"/>
            </w:rPr>
            <w:t xml:space="preserve">Page </w:t>
          </w:r>
          <w:r w:rsidRPr="0092430B">
            <w:rPr>
              <w:rFonts w:ascii="Arial" w:hAnsi="Arial" w:cs="Arial"/>
            </w:rPr>
            <w:fldChar w:fldCharType="begin"/>
          </w:r>
          <w:r w:rsidRPr="0092430B">
            <w:rPr>
              <w:rFonts w:ascii="Arial" w:hAnsi="Arial" w:cs="Arial"/>
            </w:rPr>
            <w:instrText xml:space="preserve"> PAGE </w:instrText>
          </w:r>
          <w:r w:rsidRPr="0092430B">
            <w:rPr>
              <w:rFonts w:ascii="Arial" w:hAnsi="Arial" w:cs="Arial"/>
            </w:rPr>
            <w:fldChar w:fldCharType="separate"/>
          </w:r>
          <w:r>
            <w:rPr>
              <w:rFonts w:ascii="Arial" w:hAnsi="Arial" w:cs="Arial"/>
              <w:noProof/>
            </w:rPr>
            <w:t>20</w:t>
          </w:r>
          <w:r w:rsidRPr="0092430B">
            <w:rPr>
              <w:rFonts w:ascii="Arial" w:hAnsi="Arial" w:cs="Arial"/>
            </w:rPr>
            <w:fldChar w:fldCharType="end"/>
          </w:r>
          <w:r w:rsidRPr="0092430B">
            <w:rPr>
              <w:rFonts w:ascii="Arial" w:hAnsi="Arial" w:cs="Arial"/>
            </w:rPr>
            <w:t xml:space="preserve"> of </w:t>
          </w:r>
          <w:r w:rsidRPr="0092430B">
            <w:rPr>
              <w:rFonts w:ascii="Arial" w:hAnsi="Arial" w:cs="Arial"/>
            </w:rPr>
            <w:fldChar w:fldCharType="begin"/>
          </w:r>
          <w:r w:rsidRPr="0092430B">
            <w:rPr>
              <w:rFonts w:ascii="Arial" w:hAnsi="Arial" w:cs="Arial"/>
            </w:rPr>
            <w:instrText xml:space="preserve"> NUMPAGES </w:instrText>
          </w:r>
          <w:r w:rsidRPr="0092430B">
            <w:rPr>
              <w:rFonts w:ascii="Arial" w:hAnsi="Arial" w:cs="Arial"/>
            </w:rPr>
            <w:fldChar w:fldCharType="separate"/>
          </w:r>
          <w:r w:rsidR="00F56B29">
            <w:rPr>
              <w:rFonts w:ascii="Arial" w:hAnsi="Arial" w:cs="Arial"/>
              <w:noProof/>
            </w:rPr>
            <w:t>17</w:t>
          </w:r>
          <w:r w:rsidRPr="0092430B">
            <w:rPr>
              <w:rFonts w:ascii="Arial" w:hAnsi="Arial" w:cs="Arial"/>
            </w:rPr>
            <w:fldChar w:fldCharType="end"/>
          </w:r>
        </w:p>
      </w:tc>
    </w:tr>
    <w:tr w:rsidR="00D124D6" w:rsidRPr="0092430B" w:rsidTr="00405EB0">
      <w:tc>
        <w:tcPr>
          <w:tcW w:w="4500" w:type="dxa"/>
          <w:gridSpan w:val="2"/>
        </w:tcPr>
        <w:p w:rsidR="00D124D6" w:rsidRPr="0092430B" w:rsidRDefault="00D124D6" w:rsidP="00405EB0">
          <w:pPr>
            <w:spacing w:line="163" w:lineRule="exact"/>
            <w:jc w:val="center"/>
            <w:rPr>
              <w:rFonts w:ascii="Arial" w:hAnsi="Arial" w:cs="Arial"/>
            </w:rPr>
          </w:pPr>
        </w:p>
        <w:p w:rsidR="00D124D6" w:rsidRPr="0092430B" w:rsidRDefault="00D124D6" w:rsidP="00405EB0">
          <w:pPr>
            <w:rPr>
              <w:rFonts w:ascii="Arial" w:hAnsi="Arial" w:cs="Arial"/>
              <w:b/>
            </w:rPr>
          </w:pPr>
          <w:r>
            <w:rPr>
              <w:rFonts w:ascii="Arial" w:hAnsi="Arial" w:cs="Arial"/>
            </w:rPr>
            <w:t>Last Review Date</w:t>
          </w:r>
          <w:r w:rsidRPr="0092430B">
            <w:rPr>
              <w:rFonts w:ascii="Arial" w:hAnsi="Arial" w:cs="Arial"/>
            </w:rPr>
            <w:t xml:space="preserve">:  </w:t>
          </w:r>
          <w:r>
            <w:rPr>
              <w:rFonts w:ascii="Arial" w:hAnsi="Arial" w:cs="Arial"/>
            </w:rPr>
            <w:t>Filed Electronically</w:t>
          </w:r>
        </w:p>
      </w:tc>
      <w:tc>
        <w:tcPr>
          <w:tcW w:w="4860" w:type="dxa"/>
          <w:gridSpan w:val="2"/>
        </w:tcPr>
        <w:p w:rsidR="00D124D6" w:rsidRPr="0092430B" w:rsidRDefault="00D124D6" w:rsidP="00405EB0">
          <w:pPr>
            <w:spacing w:line="163" w:lineRule="exact"/>
            <w:jc w:val="center"/>
            <w:rPr>
              <w:rFonts w:ascii="Arial" w:hAnsi="Arial" w:cs="Arial"/>
            </w:rPr>
          </w:pPr>
        </w:p>
        <w:p w:rsidR="00D124D6" w:rsidRPr="0092430B" w:rsidRDefault="00D124D6" w:rsidP="00361C82">
          <w:pPr>
            <w:rPr>
              <w:rFonts w:ascii="Arial" w:hAnsi="Arial" w:cs="Arial"/>
              <w:b/>
            </w:rPr>
          </w:pPr>
          <w:r>
            <w:rPr>
              <w:rFonts w:ascii="Arial" w:hAnsi="Arial" w:cs="Arial"/>
            </w:rPr>
            <w:t>Revision Date</w:t>
          </w:r>
          <w:r w:rsidRPr="0092430B">
            <w:rPr>
              <w:rFonts w:ascii="Arial" w:hAnsi="Arial" w:cs="Arial"/>
            </w:rPr>
            <w:t xml:space="preserve">:  </w:t>
          </w:r>
          <w:r>
            <w:rPr>
              <w:rFonts w:ascii="Arial" w:hAnsi="Arial" w:cs="Arial"/>
            </w:rPr>
            <w:t>7/3/12</w:t>
          </w:r>
        </w:p>
      </w:tc>
    </w:tr>
    <w:tr w:rsidR="00D124D6" w:rsidRPr="0092430B" w:rsidTr="00405EB0">
      <w:trPr>
        <w:trHeight w:val="635"/>
      </w:trPr>
      <w:tc>
        <w:tcPr>
          <w:tcW w:w="9360" w:type="dxa"/>
          <w:gridSpan w:val="4"/>
        </w:tcPr>
        <w:p w:rsidR="00D124D6" w:rsidRPr="0092430B" w:rsidRDefault="00D124D6" w:rsidP="00405EB0">
          <w:pPr>
            <w:spacing w:line="163" w:lineRule="exact"/>
            <w:jc w:val="center"/>
            <w:rPr>
              <w:rFonts w:ascii="Arial" w:hAnsi="Arial" w:cs="Arial"/>
            </w:rPr>
          </w:pPr>
        </w:p>
        <w:p w:rsidR="00D124D6" w:rsidRPr="0092430B" w:rsidRDefault="00D124D6" w:rsidP="00405EB0">
          <w:pPr>
            <w:spacing w:after="58"/>
            <w:rPr>
              <w:rFonts w:ascii="Arial" w:hAnsi="Arial" w:cs="Arial"/>
              <w:b/>
            </w:rPr>
          </w:pPr>
          <w:r w:rsidRPr="0092430B">
            <w:rPr>
              <w:rFonts w:ascii="Arial" w:hAnsi="Arial" w:cs="Arial"/>
            </w:rPr>
            <w:t xml:space="preserve">SUBJECT:  </w:t>
          </w:r>
          <w:r w:rsidRPr="00800D99">
            <w:rPr>
              <w:rFonts w:ascii="Arial" w:hAnsi="Arial" w:cs="Arial"/>
              <w:b/>
            </w:rPr>
            <w:t>URINALYSIS USING THE CLINITEK ADVANTUS ANALYZER</w:t>
          </w:r>
        </w:p>
      </w:tc>
    </w:tr>
  </w:tbl>
  <w:p w:rsidR="00D124D6" w:rsidRDefault="00D124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94B" w:rsidRDefault="00C9094B" w:rsidP="00C9094B">
    <w:pPr>
      <w:pStyle w:val="Heading1"/>
      <w:spacing w:before="0" w:after="0"/>
      <w:jc w:val="center"/>
    </w:pPr>
  </w:p>
  <w:p w:rsidR="00C9094B" w:rsidRDefault="00C9094B" w:rsidP="00C9094B">
    <w:pPr>
      <w:pStyle w:val="Heading1"/>
      <w:spacing w:before="0" w:after="0"/>
      <w:jc w:val="center"/>
    </w:pPr>
    <w:r>
      <w:t>CHRISTUS Spohn Shoreline STAT Laboratory</w:t>
    </w:r>
  </w:p>
  <w:p w:rsidR="00C9094B" w:rsidRDefault="00C9094B" w:rsidP="00C9094B">
    <w:pPr>
      <w:pStyle w:val="Heading1"/>
      <w:spacing w:before="0" w:after="0"/>
      <w:jc w:val="center"/>
    </w:pPr>
    <w:r>
      <w:t xml:space="preserve">Urinalysis- </w:t>
    </w:r>
    <w:proofErr w:type="spellStart"/>
    <w:r>
      <w:t>Clinitek</w:t>
    </w:r>
    <w:proofErr w:type="spellEnd"/>
    <w:r>
      <w:t xml:space="preserve"> </w:t>
    </w:r>
    <w:proofErr w:type="spellStart"/>
    <w:r>
      <w:t>Advantus</w:t>
    </w:r>
    <w:proofErr w:type="spellEnd"/>
    <w:r>
      <w:t xml:space="preserve"> </w:t>
    </w:r>
  </w:p>
  <w:p w:rsidR="00C9094B" w:rsidRPr="00C9094B" w:rsidRDefault="00C9094B" w:rsidP="00C9094B">
    <w:pPr>
      <w:pStyle w:val="Heading1"/>
      <w:spacing w:before="0" w:after="0"/>
      <w:jc w:val="center"/>
    </w:pPr>
    <w:r>
      <w:t>HSL010.02</w:t>
    </w:r>
  </w:p>
  <w:p w:rsidR="00C9094B" w:rsidRDefault="00C909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F04487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A83C66"/>
    <w:multiLevelType w:val="hybridMultilevel"/>
    <w:tmpl w:val="8B8054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07287"/>
    <w:multiLevelType w:val="hybridMultilevel"/>
    <w:tmpl w:val="D0E68F9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8653ADC"/>
    <w:multiLevelType w:val="hybridMultilevel"/>
    <w:tmpl w:val="8F60FA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FA021E"/>
    <w:multiLevelType w:val="hybridMultilevel"/>
    <w:tmpl w:val="ADA04EE0"/>
    <w:lvl w:ilvl="0" w:tplc="BF4AF74C">
      <w:start w:val="1"/>
      <w:numFmt w:val="bullet"/>
      <w:lvlText w:val="•"/>
      <w:lvlJc w:val="left"/>
      <w:pPr>
        <w:tabs>
          <w:tab w:val="num" w:pos="1224"/>
        </w:tabs>
        <w:ind w:left="1224" w:hanging="360"/>
      </w:pPr>
      <w:rPr>
        <w:rFonts w:ascii="Times New Roman" w:hAnsi="Times New Roman" w:cs="Times New Roman" w:hint="default"/>
        <w:b/>
        <w:i w:val="0"/>
        <w:sz w:val="22"/>
        <w:szCs w:val="22"/>
      </w:rPr>
    </w:lvl>
    <w:lvl w:ilvl="1" w:tplc="04090003" w:tentative="1">
      <w:start w:val="1"/>
      <w:numFmt w:val="bullet"/>
      <w:lvlText w:val="o"/>
      <w:lvlJc w:val="left"/>
      <w:pPr>
        <w:tabs>
          <w:tab w:val="num" w:pos="1714"/>
        </w:tabs>
        <w:ind w:left="1714" w:hanging="360"/>
      </w:pPr>
      <w:rPr>
        <w:rFonts w:ascii="Courier New" w:hAnsi="Courier New" w:cs="Courier New" w:hint="default"/>
      </w:rPr>
    </w:lvl>
    <w:lvl w:ilvl="2" w:tplc="04090005" w:tentative="1">
      <w:start w:val="1"/>
      <w:numFmt w:val="bullet"/>
      <w:lvlText w:val=""/>
      <w:lvlJc w:val="left"/>
      <w:pPr>
        <w:tabs>
          <w:tab w:val="num" w:pos="2434"/>
        </w:tabs>
        <w:ind w:left="2434" w:hanging="360"/>
      </w:pPr>
      <w:rPr>
        <w:rFonts w:ascii="Wingdings" w:hAnsi="Wingdings" w:hint="default"/>
      </w:rPr>
    </w:lvl>
    <w:lvl w:ilvl="3" w:tplc="04090001" w:tentative="1">
      <w:start w:val="1"/>
      <w:numFmt w:val="bullet"/>
      <w:lvlText w:val=""/>
      <w:lvlJc w:val="left"/>
      <w:pPr>
        <w:tabs>
          <w:tab w:val="num" w:pos="3154"/>
        </w:tabs>
        <w:ind w:left="3154" w:hanging="360"/>
      </w:pPr>
      <w:rPr>
        <w:rFonts w:ascii="Symbol" w:hAnsi="Symbol" w:hint="default"/>
      </w:rPr>
    </w:lvl>
    <w:lvl w:ilvl="4" w:tplc="04090003" w:tentative="1">
      <w:start w:val="1"/>
      <w:numFmt w:val="bullet"/>
      <w:lvlText w:val="o"/>
      <w:lvlJc w:val="left"/>
      <w:pPr>
        <w:tabs>
          <w:tab w:val="num" w:pos="3874"/>
        </w:tabs>
        <w:ind w:left="3874" w:hanging="360"/>
      </w:pPr>
      <w:rPr>
        <w:rFonts w:ascii="Courier New" w:hAnsi="Courier New" w:cs="Courier New" w:hint="default"/>
      </w:rPr>
    </w:lvl>
    <w:lvl w:ilvl="5" w:tplc="04090005" w:tentative="1">
      <w:start w:val="1"/>
      <w:numFmt w:val="bullet"/>
      <w:lvlText w:val=""/>
      <w:lvlJc w:val="left"/>
      <w:pPr>
        <w:tabs>
          <w:tab w:val="num" w:pos="4594"/>
        </w:tabs>
        <w:ind w:left="4594" w:hanging="360"/>
      </w:pPr>
      <w:rPr>
        <w:rFonts w:ascii="Wingdings" w:hAnsi="Wingdings" w:hint="default"/>
      </w:rPr>
    </w:lvl>
    <w:lvl w:ilvl="6" w:tplc="04090001" w:tentative="1">
      <w:start w:val="1"/>
      <w:numFmt w:val="bullet"/>
      <w:lvlText w:val=""/>
      <w:lvlJc w:val="left"/>
      <w:pPr>
        <w:tabs>
          <w:tab w:val="num" w:pos="5314"/>
        </w:tabs>
        <w:ind w:left="5314" w:hanging="360"/>
      </w:pPr>
      <w:rPr>
        <w:rFonts w:ascii="Symbol" w:hAnsi="Symbol" w:hint="default"/>
      </w:rPr>
    </w:lvl>
    <w:lvl w:ilvl="7" w:tplc="04090003" w:tentative="1">
      <w:start w:val="1"/>
      <w:numFmt w:val="bullet"/>
      <w:lvlText w:val="o"/>
      <w:lvlJc w:val="left"/>
      <w:pPr>
        <w:tabs>
          <w:tab w:val="num" w:pos="6034"/>
        </w:tabs>
        <w:ind w:left="6034" w:hanging="360"/>
      </w:pPr>
      <w:rPr>
        <w:rFonts w:ascii="Courier New" w:hAnsi="Courier New" w:cs="Courier New" w:hint="default"/>
      </w:rPr>
    </w:lvl>
    <w:lvl w:ilvl="8" w:tplc="04090005" w:tentative="1">
      <w:start w:val="1"/>
      <w:numFmt w:val="bullet"/>
      <w:lvlText w:val=""/>
      <w:lvlJc w:val="left"/>
      <w:pPr>
        <w:tabs>
          <w:tab w:val="num" w:pos="6754"/>
        </w:tabs>
        <w:ind w:left="6754" w:hanging="360"/>
      </w:pPr>
      <w:rPr>
        <w:rFonts w:ascii="Wingdings" w:hAnsi="Wingdings" w:hint="default"/>
      </w:rPr>
    </w:lvl>
  </w:abstractNum>
  <w:abstractNum w:abstractNumId="5">
    <w:nsid w:val="0C76380D"/>
    <w:multiLevelType w:val="hybridMultilevel"/>
    <w:tmpl w:val="E0CA50A4"/>
    <w:lvl w:ilvl="0" w:tplc="64AA3E52">
      <w:start w:val="1"/>
      <w:numFmt w:val="lowerLetter"/>
      <w:lvlText w:val="%1."/>
      <w:lvlJc w:val="left"/>
      <w:pPr>
        <w:tabs>
          <w:tab w:val="num" w:pos="1224"/>
        </w:tabs>
        <w:ind w:left="1224" w:hanging="360"/>
      </w:pPr>
      <w:rPr>
        <w:rFonts w:ascii="Arial" w:hAnsi="Arial" w:hint="default"/>
        <w:b/>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0DC32D50"/>
    <w:multiLevelType w:val="hybridMultilevel"/>
    <w:tmpl w:val="2B06DEE0"/>
    <w:lvl w:ilvl="0" w:tplc="C5B66AFC">
      <w:start w:val="1"/>
      <w:numFmt w:val="bullet"/>
      <w:lvlText w:val="•"/>
      <w:lvlJc w:val="left"/>
      <w:pPr>
        <w:ind w:left="900" w:hanging="360"/>
      </w:pPr>
      <w:rPr>
        <w:rFonts w:ascii="Times New Roman" w:hAnsi="Times New Roman" w:cs="Times New Roman" w:hint="default"/>
        <w:b/>
        <w:i w:val="0"/>
        <w:sz w:val="22"/>
        <w:szCs w:val="22"/>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11912211"/>
    <w:multiLevelType w:val="hybridMultilevel"/>
    <w:tmpl w:val="57F61094"/>
    <w:lvl w:ilvl="0" w:tplc="3B38200A">
      <w:start w:val="1"/>
      <w:numFmt w:val="lowerLetter"/>
      <w:lvlText w:val="%1."/>
      <w:lvlJc w:val="left"/>
      <w:pPr>
        <w:tabs>
          <w:tab w:val="num" w:pos="1224"/>
        </w:tabs>
        <w:ind w:left="1224" w:hanging="360"/>
      </w:pPr>
      <w:rPr>
        <w:rFonts w:ascii="Arial" w:hAnsi="Arial"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9E47DEA"/>
    <w:multiLevelType w:val="hybridMultilevel"/>
    <w:tmpl w:val="BB4CD6F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1D894827"/>
    <w:multiLevelType w:val="hybridMultilevel"/>
    <w:tmpl w:val="FD8804EC"/>
    <w:lvl w:ilvl="0" w:tplc="53A2FB88">
      <w:start w:val="1"/>
      <w:numFmt w:val="lowerLetter"/>
      <w:lvlText w:val="%1."/>
      <w:lvlJc w:val="left"/>
      <w:pPr>
        <w:tabs>
          <w:tab w:val="num" w:pos="1224"/>
        </w:tabs>
        <w:ind w:left="1224" w:hanging="360"/>
      </w:pPr>
      <w:rPr>
        <w:rFonts w:ascii="Arial" w:hAnsi="Arial" w:hint="default"/>
        <w:b/>
        <w:i w:val="0"/>
      </w:rPr>
    </w:lvl>
    <w:lvl w:ilvl="1" w:tplc="BFD4CEEC">
      <w:start w:val="1"/>
      <w:numFmt w:val="decimal"/>
      <w:lvlText w:val="%2."/>
      <w:lvlJc w:val="left"/>
      <w:pPr>
        <w:tabs>
          <w:tab w:val="num" w:pos="1440"/>
        </w:tabs>
        <w:ind w:left="1440" w:hanging="360"/>
      </w:pPr>
      <w:rPr>
        <w:rFonts w:hint="default"/>
        <w:b/>
        <w:i w:val="0"/>
      </w:rPr>
    </w:lvl>
    <w:lvl w:ilvl="2" w:tplc="04090001">
      <w:start w:val="1"/>
      <w:numFmt w:val="bullet"/>
      <w:lvlText w:val=""/>
      <w:lvlJc w:val="left"/>
      <w:pPr>
        <w:tabs>
          <w:tab w:val="num" w:pos="2340"/>
        </w:tabs>
        <w:ind w:left="2340" w:hanging="360"/>
      </w:pPr>
      <w:rPr>
        <w:rFonts w:ascii="Symbol" w:hAnsi="Symbol" w:hint="default"/>
        <w:b/>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5265A4E"/>
    <w:multiLevelType w:val="singleLevel"/>
    <w:tmpl w:val="91B43752"/>
    <w:lvl w:ilvl="0">
      <w:start w:val="1"/>
      <w:numFmt w:val="upperRoman"/>
      <w:lvlText w:val="%1."/>
      <w:lvlJc w:val="right"/>
      <w:pPr>
        <w:tabs>
          <w:tab w:val="num" w:pos="360"/>
        </w:tabs>
        <w:ind w:left="360" w:hanging="72"/>
      </w:pPr>
      <w:rPr>
        <w:rFonts w:ascii="Times New Roman" w:hAnsi="Times New Roman" w:hint="default"/>
        <w:b/>
        <w:i w:val="0"/>
        <w:sz w:val="24"/>
      </w:rPr>
    </w:lvl>
  </w:abstractNum>
  <w:abstractNum w:abstractNumId="11">
    <w:nsid w:val="298922DF"/>
    <w:multiLevelType w:val="hybridMultilevel"/>
    <w:tmpl w:val="D9CAB1C0"/>
    <w:lvl w:ilvl="0" w:tplc="C5B66AFC">
      <w:start w:val="1"/>
      <w:numFmt w:val="bullet"/>
      <w:lvlText w:val="•"/>
      <w:lvlJc w:val="left"/>
      <w:pPr>
        <w:tabs>
          <w:tab w:val="num" w:pos="1224"/>
        </w:tabs>
        <w:ind w:left="1224" w:hanging="360"/>
      </w:pPr>
      <w:rPr>
        <w:rFonts w:ascii="Times New Roman" w:hAnsi="Times New Roman" w:cs="Times New Roman"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E467A40"/>
    <w:multiLevelType w:val="singleLevel"/>
    <w:tmpl w:val="C55AC2D4"/>
    <w:lvl w:ilvl="0">
      <w:start w:val="1"/>
      <w:numFmt w:val="decimal"/>
      <w:pStyle w:val="nl"/>
      <w:lvlText w:val="%1"/>
      <w:lvlJc w:val="left"/>
      <w:pPr>
        <w:tabs>
          <w:tab w:val="num" w:pos="360"/>
        </w:tabs>
        <w:ind w:left="360" w:hanging="360"/>
      </w:pPr>
      <w:rPr>
        <w:rFonts w:ascii="Arial Narrow" w:hAnsi="Arial Narrow" w:hint="default"/>
        <w:b/>
        <w:i w:val="0"/>
        <w:sz w:val="22"/>
      </w:rPr>
    </w:lvl>
  </w:abstractNum>
  <w:abstractNum w:abstractNumId="13">
    <w:nsid w:val="2EDB437B"/>
    <w:multiLevelType w:val="singleLevel"/>
    <w:tmpl w:val="D294FC7E"/>
    <w:lvl w:ilvl="0">
      <w:start w:val="1"/>
      <w:numFmt w:val="bullet"/>
      <w:pStyle w:val="bl"/>
      <w:lvlText w:val="•"/>
      <w:lvlJc w:val="left"/>
      <w:pPr>
        <w:tabs>
          <w:tab w:val="num" w:pos="540"/>
        </w:tabs>
        <w:ind w:left="540" w:hanging="360"/>
      </w:pPr>
      <w:rPr>
        <w:rFonts w:ascii="Times New Roman" w:hAnsi="Times New Roman" w:cs="Times New Roman" w:hint="default"/>
      </w:rPr>
    </w:lvl>
  </w:abstractNum>
  <w:abstractNum w:abstractNumId="14">
    <w:nsid w:val="318E42C5"/>
    <w:multiLevelType w:val="singleLevel"/>
    <w:tmpl w:val="78CCB0E4"/>
    <w:lvl w:ilvl="0">
      <w:start w:val="1"/>
      <w:numFmt w:val="bullet"/>
      <w:pStyle w:val="tablefootnote"/>
      <w:lvlText w:val="*"/>
      <w:lvlJc w:val="left"/>
      <w:pPr>
        <w:tabs>
          <w:tab w:val="num" w:pos="1440"/>
        </w:tabs>
        <w:ind w:left="1320" w:hanging="240"/>
      </w:pPr>
      <w:rPr>
        <w:rFonts w:ascii="Times New Roman" w:hAnsi="Times New Roman" w:hint="default"/>
      </w:rPr>
    </w:lvl>
  </w:abstractNum>
  <w:abstractNum w:abstractNumId="15">
    <w:nsid w:val="3BC06CF7"/>
    <w:multiLevelType w:val="hybridMultilevel"/>
    <w:tmpl w:val="AE1CD6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C9C7D43"/>
    <w:multiLevelType w:val="singleLevel"/>
    <w:tmpl w:val="A6E4FCBA"/>
    <w:lvl w:ilvl="0">
      <w:start w:val="1"/>
      <w:numFmt w:val="decimal"/>
      <w:lvlText w:val="%1."/>
      <w:lvlJc w:val="left"/>
      <w:pPr>
        <w:tabs>
          <w:tab w:val="num" w:pos="420"/>
        </w:tabs>
        <w:ind w:left="420" w:hanging="360"/>
      </w:pPr>
      <w:rPr>
        <w:rFonts w:hint="default"/>
      </w:rPr>
    </w:lvl>
  </w:abstractNum>
  <w:abstractNum w:abstractNumId="17">
    <w:nsid w:val="3E946FA9"/>
    <w:multiLevelType w:val="hybridMultilevel"/>
    <w:tmpl w:val="6CCA20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46C400F0"/>
    <w:multiLevelType w:val="hybridMultilevel"/>
    <w:tmpl w:val="4EB049EC"/>
    <w:lvl w:ilvl="0" w:tplc="1E86785A">
      <w:start w:val="1"/>
      <w:numFmt w:val="bullet"/>
      <w:lvlText w:val="o"/>
      <w:lvlJc w:val="left"/>
      <w:pPr>
        <w:tabs>
          <w:tab w:val="num" w:pos="1350"/>
        </w:tabs>
        <w:ind w:left="135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8064F28"/>
    <w:multiLevelType w:val="hybridMultilevel"/>
    <w:tmpl w:val="B0AE769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491C7FDA"/>
    <w:multiLevelType w:val="hybridMultilevel"/>
    <w:tmpl w:val="390CF718"/>
    <w:lvl w:ilvl="0" w:tplc="670A446E">
      <w:start w:val="1"/>
      <w:numFmt w:val="decimal"/>
      <w:lvlText w:val="%1."/>
      <w:lvlJc w:val="left"/>
      <w:pPr>
        <w:tabs>
          <w:tab w:val="num" w:pos="990"/>
        </w:tabs>
        <w:ind w:left="990" w:hanging="360"/>
      </w:pPr>
      <w:rPr>
        <w:rFonts w:ascii="Arial" w:hAnsi="Arial"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9866A38"/>
    <w:multiLevelType w:val="hybridMultilevel"/>
    <w:tmpl w:val="B5D2BFEA"/>
    <w:lvl w:ilvl="0" w:tplc="0ED8B9FC">
      <w:start w:val="1"/>
      <w:numFmt w:val="decimal"/>
      <w:lvlText w:val="%1."/>
      <w:lvlJc w:val="left"/>
      <w:pPr>
        <w:tabs>
          <w:tab w:val="num" w:pos="994"/>
        </w:tabs>
        <w:ind w:left="994" w:hanging="360"/>
      </w:pPr>
      <w:rPr>
        <w:rFonts w:ascii="Arial" w:hAnsi="Arial"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1864FA5"/>
    <w:multiLevelType w:val="hybridMultilevel"/>
    <w:tmpl w:val="8ABCD362"/>
    <w:lvl w:ilvl="0" w:tplc="08DE98FC">
      <w:start w:val="1"/>
      <w:numFmt w:val="lowerLetter"/>
      <w:lvlText w:val="%1."/>
      <w:lvlJc w:val="left"/>
      <w:pPr>
        <w:tabs>
          <w:tab w:val="num" w:pos="1224"/>
        </w:tabs>
        <w:ind w:left="1224" w:hanging="360"/>
      </w:pPr>
      <w:rPr>
        <w:rFonts w:ascii="Arial" w:hAnsi="Arial"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5003B79"/>
    <w:multiLevelType w:val="hybridMultilevel"/>
    <w:tmpl w:val="F49C8718"/>
    <w:lvl w:ilvl="0" w:tplc="B1C0C1D0">
      <w:start w:val="4"/>
      <w:numFmt w:val="decimal"/>
      <w:lvlText w:val="%1."/>
      <w:lvlJc w:val="left"/>
      <w:pPr>
        <w:tabs>
          <w:tab w:val="num" w:pos="994"/>
        </w:tabs>
        <w:ind w:left="994" w:hanging="360"/>
      </w:pPr>
      <w:rPr>
        <w:rFonts w:ascii="Arial" w:hAnsi="Arial"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5585139"/>
    <w:multiLevelType w:val="hybridMultilevel"/>
    <w:tmpl w:val="7A92D7FE"/>
    <w:lvl w:ilvl="0" w:tplc="C5B66AFC">
      <w:start w:val="1"/>
      <w:numFmt w:val="bullet"/>
      <w:lvlText w:val="•"/>
      <w:lvlJc w:val="left"/>
      <w:pPr>
        <w:ind w:left="1620" w:hanging="360"/>
      </w:pPr>
      <w:rPr>
        <w:rFonts w:ascii="Times New Roman" w:hAnsi="Times New Roman" w:cs="Times New Roman" w:hint="default"/>
        <w:b/>
        <w:i w:val="0"/>
        <w:sz w:val="22"/>
        <w:szCs w:val="22"/>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5">
    <w:nsid w:val="6AD70A6E"/>
    <w:multiLevelType w:val="hybridMultilevel"/>
    <w:tmpl w:val="7A8826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0733350"/>
    <w:multiLevelType w:val="hybridMultilevel"/>
    <w:tmpl w:val="15141088"/>
    <w:lvl w:ilvl="0" w:tplc="830289C2">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1DB2ACF"/>
    <w:multiLevelType w:val="singleLevel"/>
    <w:tmpl w:val="C15EB280"/>
    <w:lvl w:ilvl="0">
      <w:start w:val="1"/>
      <w:numFmt w:val="bullet"/>
      <w:pStyle w:val="blltr"/>
      <w:lvlText w:val=""/>
      <w:lvlJc w:val="left"/>
      <w:pPr>
        <w:tabs>
          <w:tab w:val="num" w:pos="360"/>
        </w:tabs>
        <w:ind w:left="360" w:hanging="360"/>
      </w:pPr>
      <w:rPr>
        <w:rFonts w:ascii="Symbol" w:hAnsi="Symbol" w:hint="default"/>
        <w:sz w:val="22"/>
      </w:rPr>
    </w:lvl>
  </w:abstractNum>
  <w:abstractNum w:abstractNumId="28">
    <w:nsid w:val="73E86DF1"/>
    <w:multiLevelType w:val="hybridMultilevel"/>
    <w:tmpl w:val="4538EA8A"/>
    <w:lvl w:ilvl="0" w:tplc="389C0B48">
      <w:start w:val="1"/>
      <w:numFmt w:val="decimal"/>
      <w:pStyle w:val="Refnl"/>
      <w:lvlText w:val="%1."/>
      <w:lvlJc w:val="left"/>
      <w:pPr>
        <w:tabs>
          <w:tab w:val="num" w:pos="720"/>
        </w:tabs>
        <w:ind w:left="720" w:hanging="360"/>
      </w:pPr>
      <w:rPr>
        <w:rFonts w:ascii="Times New Roman" w:eastAsia="Times New Roman" w:hAnsi="Times New Roman" w:cs="Times New Roman"/>
        <w:b/>
        <w:i w:val="0"/>
      </w:rPr>
    </w:lvl>
    <w:lvl w:ilvl="1" w:tplc="FFFFFFFF">
      <w:start w:val="1"/>
      <w:numFmt w:val="lowerLetter"/>
      <w:lvlText w:val="%2)"/>
      <w:lvlJc w:val="left"/>
      <w:pPr>
        <w:tabs>
          <w:tab w:val="num" w:pos="990"/>
        </w:tabs>
        <w:ind w:left="990" w:hanging="360"/>
      </w:pPr>
      <w:rPr>
        <w:rFonts w:hint="default"/>
        <w:b/>
        <w:i w:val="0"/>
      </w:rPr>
    </w:lvl>
    <w:lvl w:ilvl="2" w:tplc="FFFFFFFF" w:tentative="1">
      <w:start w:val="1"/>
      <w:numFmt w:val="lowerRoman"/>
      <w:lvlText w:val="%3."/>
      <w:lvlJc w:val="right"/>
      <w:pPr>
        <w:tabs>
          <w:tab w:val="num" w:pos="2070"/>
        </w:tabs>
        <w:ind w:left="2070" w:hanging="180"/>
      </w:pPr>
    </w:lvl>
    <w:lvl w:ilvl="3" w:tplc="FFFFFFFF" w:tentative="1">
      <w:start w:val="1"/>
      <w:numFmt w:val="decimal"/>
      <w:lvlText w:val="%4."/>
      <w:lvlJc w:val="left"/>
      <w:pPr>
        <w:tabs>
          <w:tab w:val="num" w:pos="2790"/>
        </w:tabs>
        <w:ind w:left="2790" w:hanging="360"/>
      </w:pPr>
    </w:lvl>
    <w:lvl w:ilvl="4" w:tplc="FFFFFFFF" w:tentative="1">
      <w:start w:val="1"/>
      <w:numFmt w:val="lowerLetter"/>
      <w:lvlText w:val="%5."/>
      <w:lvlJc w:val="left"/>
      <w:pPr>
        <w:tabs>
          <w:tab w:val="num" w:pos="3510"/>
        </w:tabs>
        <w:ind w:left="3510" w:hanging="360"/>
      </w:pPr>
    </w:lvl>
    <w:lvl w:ilvl="5" w:tplc="FFFFFFFF" w:tentative="1">
      <w:start w:val="1"/>
      <w:numFmt w:val="lowerRoman"/>
      <w:lvlText w:val="%6."/>
      <w:lvlJc w:val="right"/>
      <w:pPr>
        <w:tabs>
          <w:tab w:val="num" w:pos="4230"/>
        </w:tabs>
        <w:ind w:left="4230" w:hanging="180"/>
      </w:pPr>
    </w:lvl>
    <w:lvl w:ilvl="6" w:tplc="FFFFFFFF" w:tentative="1">
      <w:start w:val="1"/>
      <w:numFmt w:val="decimal"/>
      <w:lvlText w:val="%7."/>
      <w:lvlJc w:val="left"/>
      <w:pPr>
        <w:tabs>
          <w:tab w:val="num" w:pos="4950"/>
        </w:tabs>
        <w:ind w:left="4950" w:hanging="360"/>
      </w:pPr>
    </w:lvl>
    <w:lvl w:ilvl="7" w:tplc="FFFFFFFF" w:tentative="1">
      <w:start w:val="1"/>
      <w:numFmt w:val="lowerLetter"/>
      <w:lvlText w:val="%8."/>
      <w:lvlJc w:val="left"/>
      <w:pPr>
        <w:tabs>
          <w:tab w:val="num" w:pos="5670"/>
        </w:tabs>
        <w:ind w:left="5670" w:hanging="360"/>
      </w:pPr>
    </w:lvl>
    <w:lvl w:ilvl="8" w:tplc="FFFFFFFF" w:tentative="1">
      <w:start w:val="1"/>
      <w:numFmt w:val="lowerRoman"/>
      <w:lvlText w:val="%9."/>
      <w:lvlJc w:val="right"/>
      <w:pPr>
        <w:tabs>
          <w:tab w:val="num" w:pos="6390"/>
        </w:tabs>
        <w:ind w:left="6390" w:hanging="180"/>
      </w:pPr>
    </w:lvl>
  </w:abstractNum>
  <w:abstractNum w:abstractNumId="29">
    <w:nsid w:val="7440120A"/>
    <w:multiLevelType w:val="hybridMultilevel"/>
    <w:tmpl w:val="760ADD84"/>
    <w:lvl w:ilvl="0" w:tplc="565A2D1A">
      <w:start w:val="1"/>
      <w:numFmt w:val="lowerLetter"/>
      <w:lvlText w:val="%1."/>
      <w:lvlJc w:val="left"/>
      <w:pPr>
        <w:tabs>
          <w:tab w:val="num" w:pos="1224"/>
        </w:tabs>
        <w:ind w:left="1224" w:hanging="360"/>
      </w:pPr>
      <w:rPr>
        <w:rFonts w:ascii="Arial" w:hAnsi="Arial"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80F2D25"/>
    <w:multiLevelType w:val="multilevel"/>
    <w:tmpl w:val="CBF049BE"/>
    <w:lvl w:ilvl="0">
      <w:start w:val="10"/>
      <w:numFmt w:val="decimal"/>
      <w:lvlText w:val="%1"/>
      <w:lvlJc w:val="left"/>
      <w:pPr>
        <w:ind w:left="660" w:hanging="660"/>
      </w:pPr>
      <w:rPr>
        <w:rFonts w:hint="default"/>
      </w:rPr>
    </w:lvl>
    <w:lvl w:ilvl="1">
      <w:start w:val="2"/>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nsid w:val="7A740A6B"/>
    <w:multiLevelType w:val="hybridMultilevel"/>
    <w:tmpl w:val="C1F685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7E723D5F"/>
    <w:multiLevelType w:val="hybridMultilevel"/>
    <w:tmpl w:val="63BEF12E"/>
    <w:lvl w:ilvl="0" w:tplc="D0C806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E7F276E"/>
    <w:multiLevelType w:val="hybridMultilevel"/>
    <w:tmpl w:val="9E661F7E"/>
    <w:lvl w:ilvl="0" w:tplc="92B46FDE">
      <w:start w:val="1"/>
      <w:numFmt w:val="lowerLetter"/>
      <w:lvlText w:val="%1."/>
      <w:lvlJc w:val="left"/>
      <w:pPr>
        <w:tabs>
          <w:tab w:val="num" w:pos="1224"/>
        </w:tabs>
        <w:ind w:left="1224" w:hanging="360"/>
      </w:pPr>
      <w:rPr>
        <w:rFonts w:ascii="Arial" w:hAnsi="Arial"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F801EFC"/>
    <w:multiLevelType w:val="hybridMultilevel"/>
    <w:tmpl w:val="5232C3BE"/>
    <w:lvl w:ilvl="0" w:tplc="9424C2BC">
      <w:start w:val="1"/>
      <w:numFmt w:val="lowerLetter"/>
      <w:lvlText w:val="%1."/>
      <w:lvlJc w:val="left"/>
      <w:pPr>
        <w:tabs>
          <w:tab w:val="num" w:pos="1224"/>
        </w:tabs>
        <w:ind w:left="1224" w:hanging="360"/>
      </w:pPr>
      <w:rPr>
        <w:rFonts w:ascii="Arial" w:hAnsi="Arial"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27"/>
  </w:num>
  <w:num w:numId="3">
    <w:abstractNumId w:val="14"/>
  </w:num>
  <w:num w:numId="4">
    <w:abstractNumId w:val="0"/>
  </w:num>
  <w:num w:numId="5">
    <w:abstractNumId w:val="12"/>
  </w:num>
  <w:num w:numId="6">
    <w:abstractNumId w:val="28"/>
    <w:lvlOverride w:ilvl="0">
      <w:startOverride w:val="1"/>
    </w:lvlOverride>
  </w:num>
  <w:num w:numId="7">
    <w:abstractNumId w:val="28"/>
  </w:num>
  <w:num w:numId="8">
    <w:abstractNumId w:val="28"/>
    <w:lvlOverride w:ilvl="0">
      <w:startOverride w:val="1"/>
    </w:lvlOverride>
  </w:num>
  <w:num w:numId="9">
    <w:abstractNumId w:val="28"/>
    <w:lvlOverride w:ilvl="0">
      <w:startOverride w:val="1"/>
    </w:lvlOverride>
  </w:num>
  <w:num w:numId="10">
    <w:abstractNumId w:val="34"/>
  </w:num>
  <w:num w:numId="11">
    <w:abstractNumId w:val="23"/>
  </w:num>
  <w:num w:numId="12">
    <w:abstractNumId w:val="20"/>
  </w:num>
  <w:num w:numId="13">
    <w:abstractNumId w:val="21"/>
  </w:num>
  <w:num w:numId="14">
    <w:abstractNumId w:val="11"/>
  </w:num>
  <w:num w:numId="15">
    <w:abstractNumId w:val="33"/>
  </w:num>
  <w:num w:numId="16">
    <w:abstractNumId w:val="28"/>
    <w:lvlOverride w:ilvl="0">
      <w:startOverride w:val="1"/>
    </w:lvlOverride>
  </w:num>
  <w:num w:numId="17">
    <w:abstractNumId w:val="28"/>
    <w:lvlOverride w:ilvl="0">
      <w:startOverride w:val="1"/>
    </w:lvlOverride>
  </w:num>
  <w:num w:numId="18">
    <w:abstractNumId w:val="29"/>
  </w:num>
  <w:num w:numId="19">
    <w:abstractNumId w:val="28"/>
    <w:lvlOverride w:ilvl="0">
      <w:startOverride w:val="1"/>
    </w:lvlOverride>
  </w:num>
  <w:num w:numId="20">
    <w:abstractNumId w:val="4"/>
  </w:num>
  <w:num w:numId="21">
    <w:abstractNumId w:val="5"/>
  </w:num>
  <w:num w:numId="22">
    <w:abstractNumId w:val="9"/>
  </w:num>
  <w:num w:numId="23">
    <w:abstractNumId w:val="7"/>
  </w:num>
  <w:num w:numId="24">
    <w:abstractNumId w:val="28"/>
    <w:lvlOverride w:ilvl="0">
      <w:startOverride w:val="1"/>
    </w:lvlOverride>
  </w:num>
  <w:num w:numId="25">
    <w:abstractNumId w:val="28"/>
    <w:lvlOverride w:ilvl="0">
      <w:startOverride w:val="1"/>
    </w:lvlOverride>
  </w:num>
  <w:num w:numId="26">
    <w:abstractNumId w:val="28"/>
    <w:lvlOverride w:ilvl="0">
      <w:startOverride w:val="1"/>
    </w:lvlOverride>
  </w:num>
  <w:num w:numId="27">
    <w:abstractNumId w:val="28"/>
    <w:lvlOverride w:ilvl="0">
      <w:startOverride w:val="1"/>
    </w:lvlOverride>
  </w:num>
  <w:num w:numId="28">
    <w:abstractNumId w:val="18"/>
  </w:num>
  <w:num w:numId="29">
    <w:abstractNumId w:val="22"/>
  </w:num>
  <w:num w:numId="30">
    <w:abstractNumId w:val="2"/>
  </w:num>
  <w:num w:numId="31">
    <w:abstractNumId w:val="19"/>
  </w:num>
  <w:num w:numId="32">
    <w:abstractNumId w:val="16"/>
  </w:num>
  <w:num w:numId="33">
    <w:abstractNumId w:val="31"/>
  </w:num>
  <w:num w:numId="34">
    <w:abstractNumId w:val="3"/>
  </w:num>
  <w:num w:numId="35">
    <w:abstractNumId w:val="25"/>
  </w:num>
  <w:num w:numId="36">
    <w:abstractNumId w:val="26"/>
  </w:num>
  <w:num w:numId="37">
    <w:abstractNumId w:val="15"/>
  </w:num>
  <w:num w:numId="38">
    <w:abstractNumId w:val="10"/>
  </w:num>
  <w:num w:numId="39">
    <w:abstractNumId w:val="1"/>
  </w:num>
  <w:num w:numId="40">
    <w:abstractNumId w:val="30"/>
  </w:num>
  <w:num w:numId="41">
    <w:abstractNumId w:val="32"/>
  </w:num>
  <w:num w:numId="42">
    <w:abstractNumId w:val="17"/>
  </w:num>
  <w:num w:numId="43">
    <w:abstractNumId w:val="8"/>
  </w:num>
  <w:num w:numId="44">
    <w:abstractNumId w:val="24"/>
  </w:num>
  <w:num w:numId="45">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embedSystemFonts/>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63"/>
  <w:doNotHyphenateCaps/>
  <w:displayHorizontalDrawingGridEvery w:val="0"/>
  <w:displayVerticalDrawingGridEvery w:val="0"/>
  <w:doNotUseMarginsForDrawingGridOrigin/>
  <w:doNotShadeFormData/>
  <w:noPunctuationKerning/>
  <w:characterSpacingControl w:val="doNotCompress"/>
  <w:hdrShapeDefaults>
    <o:shapedefaults v:ext="edit" spidmax="25601">
      <o:colormenu v:ext="edit" strokecolor="none"/>
    </o:shapedefaults>
  </w:hdrShapeDefaults>
  <w:footnotePr>
    <w:numFmt w:val="lowerRoman"/>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890"/>
    <w:rsid w:val="00000B71"/>
    <w:rsid w:val="00002C3D"/>
    <w:rsid w:val="000201D5"/>
    <w:rsid w:val="0003572B"/>
    <w:rsid w:val="000419B2"/>
    <w:rsid w:val="0004629A"/>
    <w:rsid w:val="000474B4"/>
    <w:rsid w:val="00064DE8"/>
    <w:rsid w:val="00066108"/>
    <w:rsid w:val="00074DAE"/>
    <w:rsid w:val="000806C4"/>
    <w:rsid w:val="000836A4"/>
    <w:rsid w:val="000846E4"/>
    <w:rsid w:val="00095F45"/>
    <w:rsid w:val="000C54D5"/>
    <w:rsid w:val="000D17A7"/>
    <w:rsid w:val="000F3805"/>
    <w:rsid w:val="00104C4B"/>
    <w:rsid w:val="00125787"/>
    <w:rsid w:val="00134DDE"/>
    <w:rsid w:val="001355BC"/>
    <w:rsid w:val="00135953"/>
    <w:rsid w:val="00142FC1"/>
    <w:rsid w:val="00156BFE"/>
    <w:rsid w:val="0016348D"/>
    <w:rsid w:val="00166C0C"/>
    <w:rsid w:val="0018512C"/>
    <w:rsid w:val="00192CD7"/>
    <w:rsid w:val="001A3609"/>
    <w:rsid w:val="001B7390"/>
    <w:rsid w:val="001C26A1"/>
    <w:rsid w:val="001F136B"/>
    <w:rsid w:val="00202F02"/>
    <w:rsid w:val="002039C4"/>
    <w:rsid w:val="00203EBD"/>
    <w:rsid w:val="0020618B"/>
    <w:rsid w:val="0021216D"/>
    <w:rsid w:val="00215F87"/>
    <w:rsid w:val="00232D35"/>
    <w:rsid w:val="0023356E"/>
    <w:rsid w:val="00242F7E"/>
    <w:rsid w:val="00246F32"/>
    <w:rsid w:val="002572FF"/>
    <w:rsid w:val="00273B2A"/>
    <w:rsid w:val="00275F6B"/>
    <w:rsid w:val="0027742F"/>
    <w:rsid w:val="0028786D"/>
    <w:rsid w:val="002932B7"/>
    <w:rsid w:val="00296DEF"/>
    <w:rsid w:val="002E6FA9"/>
    <w:rsid w:val="00315F93"/>
    <w:rsid w:val="00327A57"/>
    <w:rsid w:val="00335502"/>
    <w:rsid w:val="00336846"/>
    <w:rsid w:val="0036138E"/>
    <w:rsid w:val="00361C82"/>
    <w:rsid w:val="00365C52"/>
    <w:rsid w:val="00370A56"/>
    <w:rsid w:val="00373028"/>
    <w:rsid w:val="0038684F"/>
    <w:rsid w:val="003A28ED"/>
    <w:rsid w:val="003B5CC0"/>
    <w:rsid w:val="003C0F52"/>
    <w:rsid w:val="003C2D08"/>
    <w:rsid w:val="003C2E50"/>
    <w:rsid w:val="003C5C75"/>
    <w:rsid w:val="003C6CC9"/>
    <w:rsid w:val="003E0222"/>
    <w:rsid w:val="003E16E3"/>
    <w:rsid w:val="003E476A"/>
    <w:rsid w:val="00405EB0"/>
    <w:rsid w:val="00407753"/>
    <w:rsid w:val="00407D11"/>
    <w:rsid w:val="00415369"/>
    <w:rsid w:val="0041784C"/>
    <w:rsid w:val="00431403"/>
    <w:rsid w:val="00452F77"/>
    <w:rsid w:val="00455D0C"/>
    <w:rsid w:val="00461147"/>
    <w:rsid w:val="004702B6"/>
    <w:rsid w:val="00491F70"/>
    <w:rsid w:val="004A7530"/>
    <w:rsid w:val="004B1648"/>
    <w:rsid w:val="004B4043"/>
    <w:rsid w:val="004C37CB"/>
    <w:rsid w:val="004F1596"/>
    <w:rsid w:val="00511B9C"/>
    <w:rsid w:val="00521BF4"/>
    <w:rsid w:val="0052418A"/>
    <w:rsid w:val="00524AE8"/>
    <w:rsid w:val="00532D31"/>
    <w:rsid w:val="00547472"/>
    <w:rsid w:val="0056033D"/>
    <w:rsid w:val="00565A11"/>
    <w:rsid w:val="00566C77"/>
    <w:rsid w:val="00576A47"/>
    <w:rsid w:val="005818BC"/>
    <w:rsid w:val="0058687F"/>
    <w:rsid w:val="005964D9"/>
    <w:rsid w:val="005A4DE2"/>
    <w:rsid w:val="005E38CD"/>
    <w:rsid w:val="005F290E"/>
    <w:rsid w:val="005F3875"/>
    <w:rsid w:val="00611383"/>
    <w:rsid w:val="00614B30"/>
    <w:rsid w:val="00636892"/>
    <w:rsid w:val="00656AD8"/>
    <w:rsid w:val="00672FF2"/>
    <w:rsid w:val="0069012A"/>
    <w:rsid w:val="006A176E"/>
    <w:rsid w:val="006A5767"/>
    <w:rsid w:val="006C1218"/>
    <w:rsid w:val="006E372F"/>
    <w:rsid w:val="006F1470"/>
    <w:rsid w:val="00700C49"/>
    <w:rsid w:val="00702175"/>
    <w:rsid w:val="0072325C"/>
    <w:rsid w:val="00741439"/>
    <w:rsid w:val="00750611"/>
    <w:rsid w:val="00751BF9"/>
    <w:rsid w:val="007848B0"/>
    <w:rsid w:val="007868F6"/>
    <w:rsid w:val="007903C5"/>
    <w:rsid w:val="00791EA1"/>
    <w:rsid w:val="007A4FE6"/>
    <w:rsid w:val="007B1F87"/>
    <w:rsid w:val="007C2BDC"/>
    <w:rsid w:val="007F5266"/>
    <w:rsid w:val="007F5C00"/>
    <w:rsid w:val="00800D99"/>
    <w:rsid w:val="008056CC"/>
    <w:rsid w:val="008440B7"/>
    <w:rsid w:val="0085258D"/>
    <w:rsid w:val="00853249"/>
    <w:rsid w:val="00853259"/>
    <w:rsid w:val="00854E7D"/>
    <w:rsid w:val="00880403"/>
    <w:rsid w:val="008820A5"/>
    <w:rsid w:val="00890AD9"/>
    <w:rsid w:val="00894292"/>
    <w:rsid w:val="00896CFA"/>
    <w:rsid w:val="008B3227"/>
    <w:rsid w:val="008D476E"/>
    <w:rsid w:val="008E25D3"/>
    <w:rsid w:val="008E29CD"/>
    <w:rsid w:val="008F1FF2"/>
    <w:rsid w:val="008F2411"/>
    <w:rsid w:val="008F6BBA"/>
    <w:rsid w:val="00905C30"/>
    <w:rsid w:val="0092734B"/>
    <w:rsid w:val="00936C11"/>
    <w:rsid w:val="0094280B"/>
    <w:rsid w:val="00943CCF"/>
    <w:rsid w:val="00953947"/>
    <w:rsid w:val="00975FA3"/>
    <w:rsid w:val="00980D7E"/>
    <w:rsid w:val="00982E19"/>
    <w:rsid w:val="009873F7"/>
    <w:rsid w:val="00987EBC"/>
    <w:rsid w:val="00992C80"/>
    <w:rsid w:val="009B2BD2"/>
    <w:rsid w:val="009C1D89"/>
    <w:rsid w:val="009C2063"/>
    <w:rsid w:val="009D5674"/>
    <w:rsid w:val="00A0195D"/>
    <w:rsid w:val="00A340F9"/>
    <w:rsid w:val="00A40935"/>
    <w:rsid w:val="00A470AB"/>
    <w:rsid w:val="00A6414A"/>
    <w:rsid w:val="00A705C2"/>
    <w:rsid w:val="00A7649A"/>
    <w:rsid w:val="00AB29C5"/>
    <w:rsid w:val="00AD53BB"/>
    <w:rsid w:val="00AD6DC5"/>
    <w:rsid w:val="00AE456F"/>
    <w:rsid w:val="00B00925"/>
    <w:rsid w:val="00B04AFB"/>
    <w:rsid w:val="00B139B7"/>
    <w:rsid w:val="00B16DF2"/>
    <w:rsid w:val="00B16FFF"/>
    <w:rsid w:val="00B23427"/>
    <w:rsid w:val="00B660FA"/>
    <w:rsid w:val="00B72FC4"/>
    <w:rsid w:val="00B80C7E"/>
    <w:rsid w:val="00B831F6"/>
    <w:rsid w:val="00B84FEA"/>
    <w:rsid w:val="00BA318D"/>
    <w:rsid w:val="00BB7C51"/>
    <w:rsid w:val="00BC62F8"/>
    <w:rsid w:val="00BD29E4"/>
    <w:rsid w:val="00BD7CE7"/>
    <w:rsid w:val="00BF7809"/>
    <w:rsid w:val="00C02890"/>
    <w:rsid w:val="00C134AB"/>
    <w:rsid w:val="00C15F85"/>
    <w:rsid w:val="00C23265"/>
    <w:rsid w:val="00C238AC"/>
    <w:rsid w:val="00C27470"/>
    <w:rsid w:val="00C371ED"/>
    <w:rsid w:val="00C525E4"/>
    <w:rsid w:val="00C57242"/>
    <w:rsid w:val="00C63B0B"/>
    <w:rsid w:val="00C90424"/>
    <w:rsid w:val="00C9094B"/>
    <w:rsid w:val="00CA70D0"/>
    <w:rsid w:val="00CA7A9B"/>
    <w:rsid w:val="00CE76E4"/>
    <w:rsid w:val="00CF273B"/>
    <w:rsid w:val="00D00A1C"/>
    <w:rsid w:val="00D073F2"/>
    <w:rsid w:val="00D124D6"/>
    <w:rsid w:val="00D1767A"/>
    <w:rsid w:val="00D211A8"/>
    <w:rsid w:val="00D303D8"/>
    <w:rsid w:val="00D30A1E"/>
    <w:rsid w:val="00D438B2"/>
    <w:rsid w:val="00D61F16"/>
    <w:rsid w:val="00D65552"/>
    <w:rsid w:val="00D66E5A"/>
    <w:rsid w:val="00D76388"/>
    <w:rsid w:val="00D8197F"/>
    <w:rsid w:val="00D81BE8"/>
    <w:rsid w:val="00D870DF"/>
    <w:rsid w:val="00D917C3"/>
    <w:rsid w:val="00DA3C18"/>
    <w:rsid w:val="00DB7023"/>
    <w:rsid w:val="00DC1EDE"/>
    <w:rsid w:val="00DD0591"/>
    <w:rsid w:val="00DD6A62"/>
    <w:rsid w:val="00DE0320"/>
    <w:rsid w:val="00DF22FF"/>
    <w:rsid w:val="00DF276A"/>
    <w:rsid w:val="00E02732"/>
    <w:rsid w:val="00E22684"/>
    <w:rsid w:val="00E249CB"/>
    <w:rsid w:val="00E263C1"/>
    <w:rsid w:val="00E46FD4"/>
    <w:rsid w:val="00E53C33"/>
    <w:rsid w:val="00E568C7"/>
    <w:rsid w:val="00E82E14"/>
    <w:rsid w:val="00E90050"/>
    <w:rsid w:val="00E9521A"/>
    <w:rsid w:val="00EA7A24"/>
    <w:rsid w:val="00EB5DE5"/>
    <w:rsid w:val="00EB759A"/>
    <w:rsid w:val="00EE47C8"/>
    <w:rsid w:val="00F16117"/>
    <w:rsid w:val="00F340A9"/>
    <w:rsid w:val="00F42281"/>
    <w:rsid w:val="00F4346D"/>
    <w:rsid w:val="00F4644C"/>
    <w:rsid w:val="00F5373D"/>
    <w:rsid w:val="00F56B29"/>
    <w:rsid w:val="00F62BCA"/>
    <w:rsid w:val="00F63468"/>
    <w:rsid w:val="00F71A19"/>
    <w:rsid w:val="00F77B7C"/>
    <w:rsid w:val="00F84B0E"/>
    <w:rsid w:val="00F91941"/>
    <w:rsid w:val="00FB1950"/>
    <w:rsid w:val="00FC3097"/>
    <w:rsid w:val="00FC4C73"/>
    <w:rsid w:val="00FD490C"/>
    <w:rsid w:val="00FF279C"/>
    <w:rsid w:val="00FF4B3B"/>
    <w:rsid w:val="00FF5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644C"/>
  </w:style>
  <w:style w:type="paragraph" w:styleId="Heading1">
    <w:name w:val="heading 1"/>
    <w:basedOn w:val="Normal"/>
    <w:next w:val="Normal"/>
    <w:qFormat/>
    <w:rsid w:val="00F4644C"/>
    <w:pPr>
      <w:keepNext/>
      <w:spacing w:before="240" w:after="120"/>
      <w:outlineLvl w:val="0"/>
    </w:pPr>
    <w:rPr>
      <w:rFonts w:ascii="Arial Narrow" w:hAnsi="Arial Narrow"/>
      <w:b/>
      <w:i/>
      <w:sz w:val="32"/>
    </w:rPr>
  </w:style>
  <w:style w:type="paragraph" w:styleId="Heading2">
    <w:name w:val="heading 2"/>
    <w:basedOn w:val="Normal"/>
    <w:next w:val="Normal"/>
    <w:qFormat/>
    <w:rsid w:val="00F4644C"/>
    <w:pPr>
      <w:keepNext/>
      <w:spacing w:before="160" w:after="80"/>
      <w:ind w:left="450"/>
      <w:outlineLvl w:val="1"/>
    </w:pPr>
    <w:rPr>
      <w:rFonts w:ascii="Arial Narrow" w:hAnsi="Arial Narrow"/>
      <w:b/>
      <w:i/>
      <w:sz w:val="24"/>
    </w:rPr>
  </w:style>
  <w:style w:type="paragraph" w:styleId="Heading3">
    <w:name w:val="heading 3"/>
    <w:basedOn w:val="Normal"/>
    <w:next w:val="Normal"/>
    <w:qFormat/>
    <w:rsid w:val="00F4644C"/>
    <w:pPr>
      <w:keepNext/>
      <w:spacing w:before="120" w:after="40"/>
      <w:ind w:left="1080"/>
      <w:outlineLvl w:val="2"/>
    </w:pPr>
    <w:rPr>
      <w:rFonts w:ascii="Arial Narrow" w:hAnsi="Arial Narrow"/>
      <w:b/>
      <w:sz w:val="22"/>
    </w:rPr>
  </w:style>
  <w:style w:type="paragraph" w:styleId="Heading4">
    <w:name w:val="heading 4"/>
    <w:basedOn w:val="Normal"/>
    <w:next w:val="Normal"/>
    <w:qFormat/>
    <w:rsid w:val="00F4644C"/>
    <w:pPr>
      <w:keepNext/>
      <w:spacing w:before="240" w:after="60"/>
      <w:ind w:left="1800"/>
      <w:outlineLvl w:val="3"/>
    </w:pPr>
    <w:rPr>
      <w:b/>
      <w:i/>
      <w:sz w:val="24"/>
    </w:rPr>
  </w:style>
  <w:style w:type="paragraph" w:styleId="Heading5">
    <w:name w:val="heading 5"/>
    <w:basedOn w:val="Normal"/>
    <w:next w:val="Normal"/>
    <w:qFormat/>
    <w:rsid w:val="00F4644C"/>
    <w:pPr>
      <w:spacing w:before="240" w:after="60"/>
      <w:outlineLvl w:val="4"/>
    </w:pPr>
    <w:rPr>
      <w:sz w:val="22"/>
    </w:rPr>
  </w:style>
  <w:style w:type="paragraph" w:styleId="Heading6">
    <w:name w:val="heading 6"/>
    <w:basedOn w:val="Normal"/>
    <w:next w:val="Normal"/>
    <w:qFormat/>
    <w:rsid w:val="00F4644C"/>
    <w:pPr>
      <w:keepNext/>
      <w:ind w:left="2160"/>
      <w:outlineLvl w:val="5"/>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xt">
    <w:name w:val="txt"/>
    <w:basedOn w:val="Normal"/>
    <w:link w:val="txtChar1"/>
    <w:rsid w:val="00F4644C"/>
    <w:pPr>
      <w:spacing w:after="120"/>
      <w:ind w:left="274"/>
    </w:pPr>
    <w:rPr>
      <w:rFonts w:ascii="Times New Roman" w:hAnsi="Times New Roman"/>
      <w:sz w:val="22"/>
    </w:rPr>
  </w:style>
  <w:style w:type="paragraph" w:styleId="Header">
    <w:name w:val="header"/>
    <w:basedOn w:val="Normal"/>
    <w:rsid w:val="00F4644C"/>
    <w:pPr>
      <w:tabs>
        <w:tab w:val="right" w:pos="9480"/>
      </w:tabs>
      <w:spacing w:line="180" w:lineRule="exact"/>
    </w:pPr>
    <w:rPr>
      <w:rFonts w:ascii="Arial" w:hAnsi="Arial"/>
      <w:i/>
      <w:sz w:val="22"/>
    </w:rPr>
  </w:style>
  <w:style w:type="paragraph" w:customStyle="1" w:styleId="tablehd">
    <w:name w:val="table hd"/>
    <w:basedOn w:val="Normal"/>
    <w:rsid w:val="00F4644C"/>
    <w:pPr>
      <w:spacing w:before="120" w:after="80"/>
      <w:ind w:left="-72"/>
    </w:pPr>
    <w:rPr>
      <w:rFonts w:ascii="Arial Narrow" w:hAnsi="Arial Narrow"/>
      <w:b/>
      <w:i/>
      <w:sz w:val="22"/>
    </w:rPr>
  </w:style>
  <w:style w:type="paragraph" w:customStyle="1" w:styleId="Title1">
    <w:name w:val="Title1"/>
    <w:basedOn w:val="Normal"/>
    <w:rsid w:val="00F4644C"/>
    <w:pPr>
      <w:tabs>
        <w:tab w:val="right" w:pos="9360"/>
      </w:tabs>
      <w:spacing w:before="40" w:after="40"/>
    </w:pPr>
    <w:rPr>
      <w:rFonts w:ascii="Arial Narrow" w:hAnsi="Arial Narrow"/>
      <w:b/>
      <w:sz w:val="36"/>
    </w:rPr>
  </w:style>
  <w:style w:type="paragraph" w:styleId="Footer">
    <w:name w:val="footer"/>
    <w:basedOn w:val="Normal"/>
    <w:rsid w:val="00F4644C"/>
    <w:pPr>
      <w:tabs>
        <w:tab w:val="center" w:pos="4320"/>
        <w:tab w:val="right" w:pos="8640"/>
      </w:tabs>
    </w:pPr>
  </w:style>
  <w:style w:type="paragraph" w:customStyle="1" w:styleId="tabletxt">
    <w:name w:val="table txt"/>
    <w:basedOn w:val="Normal"/>
    <w:rsid w:val="00F4644C"/>
    <w:pPr>
      <w:spacing w:before="60" w:after="60"/>
    </w:pPr>
    <w:rPr>
      <w:rFonts w:ascii="Times New Roman" w:hAnsi="Times New Roman"/>
    </w:rPr>
  </w:style>
  <w:style w:type="paragraph" w:customStyle="1" w:styleId="bl">
    <w:name w:val="bl"/>
    <w:basedOn w:val="txt"/>
    <w:rsid w:val="00F4644C"/>
    <w:pPr>
      <w:numPr>
        <w:numId w:val="1"/>
      </w:numPr>
    </w:pPr>
  </w:style>
  <w:style w:type="paragraph" w:customStyle="1" w:styleId="nl">
    <w:name w:val="nl"/>
    <w:basedOn w:val="bl"/>
    <w:rsid w:val="00F4644C"/>
    <w:pPr>
      <w:numPr>
        <w:numId w:val="5"/>
      </w:numPr>
      <w:tabs>
        <w:tab w:val="left" w:pos="630"/>
        <w:tab w:val="left" w:pos="720"/>
      </w:tabs>
    </w:pPr>
  </w:style>
  <w:style w:type="paragraph" w:customStyle="1" w:styleId="h1aftertable">
    <w:name w:val="h1 after table"/>
    <w:basedOn w:val="Heading1"/>
    <w:rsid w:val="00F4644C"/>
    <w:pPr>
      <w:spacing w:before="320"/>
      <w:outlineLvl w:val="9"/>
    </w:pPr>
  </w:style>
  <w:style w:type="paragraph" w:customStyle="1" w:styleId="al">
    <w:name w:val="al"/>
    <w:basedOn w:val="nl"/>
    <w:rsid w:val="00F4644C"/>
    <w:pPr>
      <w:ind w:left="1684"/>
    </w:pPr>
  </w:style>
  <w:style w:type="paragraph" w:customStyle="1" w:styleId="h2aftertable">
    <w:name w:val="h2 after table"/>
    <w:basedOn w:val="Heading2"/>
    <w:rsid w:val="00F4644C"/>
    <w:pPr>
      <w:spacing w:before="240"/>
      <w:outlineLvl w:val="9"/>
    </w:pPr>
  </w:style>
  <w:style w:type="paragraph" w:customStyle="1" w:styleId="txtaftertable">
    <w:name w:val="txt after table"/>
    <w:basedOn w:val="txt"/>
    <w:rsid w:val="00F4644C"/>
    <w:pPr>
      <w:spacing w:before="80"/>
    </w:pPr>
  </w:style>
  <w:style w:type="paragraph" w:customStyle="1" w:styleId="tablefootnote">
    <w:name w:val="table footnote"/>
    <w:basedOn w:val="txtaftertable"/>
    <w:rsid w:val="00F4644C"/>
    <w:pPr>
      <w:numPr>
        <w:numId w:val="3"/>
      </w:numPr>
      <w:spacing w:line="200" w:lineRule="exact"/>
    </w:pPr>
    <w:rPr>
      <w:sz w:val="18"/>
    </w:rPr>
  </w:style>
  <w:style w:type="paragraph" w:customStyle="1" w:styleId="h1top">
    <w:name w:val="h1 top"/>
    <w:basedOn w:val="Heading1"/>
    <w:rsid w:val="00F4644C"/>
    <w:pPr>
      <w:outlineLvl w:val="9"/>
    </w:pPr>
  </w:style>
  <w:style w:type="paragraph" w:customStyle="1" w:styleId="recyclelogo">
    <w:name w:val="recycle logo"/>
    <w:basedOn w:val="Normal"/>
    <w:rsid w:val="00F4644C"/>
    <w:pPr>
      <w:spacing w:before="480"/>
      <w:ind w:left="1080"/>
    </w:pPr>
    <w:rPr>
      <w:sz w:val="12"/>
    </w:rPr>
  </w:style>
  <w:style w:type="paragraph" w:customStyle="1" w:styleId="h2top">
    <w:name w:val="h2 top"/>
    <w:basedOn w:val="Heading2"/>
    <w:rsid w:val="00F4644C"/>
    <w:pPr>
      <w:spacing w:before="0"/>
      <w:outlineLvl w:val="9"/>
    </w:pPr>
  </w:style>
  <w:style w:type="paragraph" w:customStyle="1" w:styleId="footerright">
    <w:name w:val="footer right"/>
    <w:basedOn w:val="Normal"/>
    <w:rsid w:val="00F4644C"/>
    <w:pPr>
      <w:tabs>
        <w:tab w:val="left" w:pos="4320"/>
        <w:tab w:val="right" w:pos="9480"/>
      </w:tabs>
      <w:spacing w:line="280" w:lineRule="exact"/>
    </w:pPr>
    <w:rPr>
      <w:rFonts w:ascii="Arial" w:hAnsi="Arial"/>
      <w:i/>
      <w:sz w:val="22"/>
    </w:rPr>
  </w:style>
  <w:style w:type="paragraph" w:customStyle="1" w:styleId="footerleft">
    <w:name w:val="footer left"/>
    <w:basedOn w:val="Normal"/>
    <w:rsid w:val="00F4644C"/>
    <w:pPr>
      <w:tabs>
        <w:tab w:val="left" w:pos="4320"/>
        <w:tab w:val="right" w:pos="9480"/>
      </w:tabs>
      <w:spacing w:line="280" w:lineRule="exact"/>
    </w:pPr>
    <w:rPr>
      <w:rFonts w:ascii="Arial" w:hAnsi="Arial"/>
      <w:i/>
      <w:sz w:val="22"/>
    </w:rPr>
  </w:style>
  <w:style w:type="paragraph" w:customStyle="1" w:styleId="Refnl">
    <w:name w:val="Ref nl"/>
    <w:basedOn w:val="nl"/>
    <w:rsid w:val="000201D5"/>
    <w:pPr>
      <w:numPr>
        <w:numId w:val="7"/>
      </w:numPr>
      <w:tabs>
        <w:tab w:val="clear" w:pos="630"/>
      </w:tabs>
    </w:pPr>
  </w:style>
  <w:style w:type="paragraph" w:customStyle="1" w:styleId="bltxt">
    <w:name w:val="bl txt"/>
    <w:basedOn w:val="Normal"/>
    <w:rsid w:val="00F4644C"/>
    <w:pPr>
      <w:spacing w:after="120" w:line="240" w:lineRule="exact"/>
      <w:ind w:left="1382"/>
    </w:pPr>
    <w:rPr>
      <w:rFonts w:ascii="Times New Roman" w:hAnsi="Times New Roman"/>
      <w:sz w:val="22"/>
    </w:rPr>
  </w:style>
  <w:style w:type="paragraph" w:customStyle="1" w:styleId="alaftertable">
    <w:name w:val="al after table"/>
    <w:basedOn w:val="al"/>
    <w:rsid w:val="00F4644C"/>
    <w:pPr>
      <w:spacing w:before="80"/>
      <w:ind w:left="1382"/>
    </w:pPr>
  </w:style>
  <w:style w:type="paragraph" w:customStyle="1" w:styleId="h3aftertable">
    <w:name w:val="h3 after table"/>
    <w:basedOn w:val="Heading3"/>
    <w:rsid w:val="00F4644C"/>
    <w:pPr>
      <w:spacing w:before="200"/>
      <w:outlineLvl w:val="9"/>
    </w:pPr>
  </w:style>
  <w:style w:type="paragraph" w:customStyle="1" w:styleId="h3top">
    <w:name w:val="h3 top"/>
    <w:basedOn w:val="Heading3"/>
    <w:rsid w:val="00F4644C"/>
    <w:pPr>
      <w:outlineLvl w:val="9"/>
    </w:pPr>
  </w:style>
  <w:style w:type="paragraph" w:customStyle="1" w:styleId="altxt">
    <w:name w:val="al txt"/>
    <w:basedOn w:val="txt"/>
    <w:rsid w:val="00F4644C"/>
    <w:pPr>
      <w:ind w:left="1685"/>
    </w:pPr>
  </w:style>
  <w:style w:type="paragraph" w:customStyle="1" w:styleId="nltxt">
    <w:name w:val="nl txt"/>
    <w:basedOn w:val="txt"/>
    <w:rsid w:val="00F4644C"/>
    <w:pPr>
      <w:ind w:left="1382"/>
    </w:pPr>
  </w:style>
  <w:style w:type="paragraph" w:customStyle="1" w:styleId="legal">
    <w:name w:val="legal"/>
    <w:basedOn w:val="txt"/>
    <w:rsid w:val="00F4644C"/>
    <w:pPr>
      <w:spacing w:after="80" w:line="200" w:lineRule="exact"/>
    </w:pPr>
    <w:rPr>
      <w:sz w:val="18"/>
    </w:rPr>
  </w:style>
  <w:style w:type="paragraph" w:customStyle="1" w:styleId="sechd">
    <w:name w:val="sec_hd"/>
    <w:basedOn w:val="h1top"/>
    <w:rsid w:val="00F4644C"/>
    <w:pPr>
      <w:spacing w:after="240"/>
    </w:pPr>
    <w:rPr>
      <w:sz w:val="44"/>
    </w:rPr>
  </w:style>
  <w:style w:type="paragraph" w:customStyle="1" w:styleId="h1toc">
    <w:name w:val="h1toc"/>
    <w:basedOn w:val="Normal"/>
    <w:rsid w:val="00F4644C"/>
    <w:pPr>
      <w:tabs>
        <w:tab w:val="left" w:pos="1560"/>
      </w:tabs>
      <w:spacing w:after="360" w:line="260" w:lineRule="exact"/>
      <w:ind w:left="1080"/>
    </w:pPr>
    <w:rPr>
      <w:rFonts w:ascii="Arial Narrow" w:hAnsi="Arial Narrow"/>
      <w:b/>
      <w:i/>
      <w:sz w:val="24"/>
    </w:rPr>
  </w:style>
  <w:style w:type="paragraph" w:customStyle="1" w:styleId="h2toc">
    <w:name w:val="h2toc"/>
    <w:basedOn w:val="Normal"/>
    <w:rsid w:val="00F4644C"/>
    <w:pPr>
      <w:ind w:left="1560"/>
    </w:pPr>
    <w:rPr>
      <w:rFonts w:ascii="Arial Narrow" w:hAnsi="Arial Narrow"/>
      <w:i/>
      <w:sz w:val="24"/>
    </w:rPr>
  </w:style>
  <w:style w:type="paragraph" w:customStyle="1" w:styleId="legalhd">
    <w:name w:val="legal_hd"/>
    <w:basedOn w:val="Heading2"/>
    <w:rsid w:val="00F4644C"/>
    <w:pPr>
      <w:spacing w:before="10800"/>
      <w:outlineLvl w:val="9"/>
    </w:pPr>
  </w:style>
  <w:style w:type="character" w:customStyle="1" w:styleId="SUPERSCRIPT">
    <w:name w:val="SUPERSCRIPT"/>
    <w:basedOn w:val="DefaultParagraphFont"/>
    <w:rsid w:val="00F4644C"/>
    <w:rPr>
      <w:position w:val="0"/>
      <w:sz w:val="18"/>
      <w:vertAlign w:val="superscript"/>
    </w:rPr>
  </w:style>
  <w:style w:type="character" w:customStyle="1" w:styleId="SUBSCRIPT">
    <w:name w:val="SUBSCRIPT"/>
    <w:basedOn w:val="SUPERSCRIPT"/>
    <w:rsid w:val="00F4644C"/>
    <w:rPr>
      <w:position w:val="-3"/>
      <w:sz w:val="18"/>
      <w:vertAlign w:val="baseline"/>
    </w:rPr>
  </w:style>
  <w:style w:type="paragraph" w:customStyle="1" w:styleId="h2">
    <w:name w:val="h2"/>
    <w:basedOn w:val="Normal"/>
    <w:next w:val="txt"/>
    <w:rsid w:val="00F4644C"/>
    <w:pPr>
      <w:keepNext/>
      <w:keepLines/>
      <w:tabs>
        <w:tab w:val="left" w:pos="270"/>
      </w:tabs>
      <w:suppressAutoHyphens/>
      <w:spacing w:before="240" w:after="80" w:line="20" w:lineRule="atLeast"/>
      <w:ind w:left="270"/>
    </w:pPr>
    <w:rPr>
      <w:rFonts w:ascii="Arial Narrow" w:hAnsi="Arial Narrow"/>
      <w:b/>
      <w:kern w:val="30"/>
      <w:sz w:val="28"/>
    </w:rPr>
  </w:style>
  <w:style w:type="paragraph" w:customStyle="1" w:styleId="blltr">
    <w:name w:val="bl ltr"/>
    <w:basedOn w:val="bl"/>
    <w:autoRedefine/>
    <w:rsid w:val="00F4644C"/>
    <w:pPr>
      <w:numPr>
        <w:numId w:val="2"/>
      </w:numPr>
      <w:spacing w:after="80"/>
    </w:pPr>
  </w:style>
  <w:style w:type="paragraph" w:customStyle="1" w:styleId="bltxtltr">
    <w:name w:val="bl txt ltr"/>
    <w:basedOn w:val="blltr"/>
    <w:rsid w:val="00F4644C"/>
    <w:pPr>
      <w:numPr>
        <w:numId w:val="0"/>
      </w:numPr>
      <w:spacing w:after="120"/>
      <w:ind w:left="360"/>
    </w:pPr>
  </w:style>
  <w:style w:type="character" w:customStyle="1" w:styleId="in-line">
    <w:name w:val="in-line"/>
    <w:basedOn w:val="DefaultParagraphFont"/>
    <w:rsid w:val="00F4644C"/>
    <w:rPr>
      <w:rFonts w:ascii="Arial Narrow" w:hAnsi="Arial Narrow"/>
      <w:b/>
      <w:caps/>
      <w:sz w:val="22"/>
    </w:rPr>
  </w:style>
  <w:style w:type="character" w:styleId="PageNumber">
    <w:name w:val="page number"/>
    <w:basedOn w:val="DefaultParagraphFont"/>
    <w:rsid w:val="00F4644C"/>
  </w:style>
  <w:style w:type="paragraph" w:styleId="ListBullet">
    <w:name w:val="List Bullet"/>
    <w:basedOn w:val="Normal"/>
    <w:autoRedefine/>
    <w:rsid w:val="00F4644C"/>
    <w:pPr>
      <w:numPr>
        <w:numId w:val="4"/>
      </w:numPr>
    </w:pPr>
  </w:style>
  <w:style w:type="paragraph" w:styleId="BodyTextIndent3">
    <w:name w:val="Body Text Indent 3"/>
    <w:basedOn w:val="Normal"/>
    <w:rsid w:val="00F4644C"/>
    <w:pPr>
      <w:ind w:left="1440"/>
    </w:pPr>
    <w:rPr>
      <w:rFonts w:ascii="Times New Roman" w:hAnsi="Times New Roman"/>
      <w:sz w:val="22"/>
      <w:szCs w:val="24"/>
    </w:rPr>
  </w:style>
  <w:style w:type="paragraph" w:customStyle="1" w:styleId="blindent">
    <w:name w:val="bl indent"/>
    <w:basedOn w:val="bl"/>
    <w:rsid w:val="00F4644C"/>
    <w:pPr>
      <w:tabs>
        <w:tab w:val="num" w:pos="990"/>
      </w:tabs>
      <w:ind w:left="990"/>
    </w:pPr>
  </w:style>
  <w:style w:type="paragraph" w:customStyle="1" w:styleId="approval">
    <w:name w:val="approval"/>
    <w:basedOn w:val="h1top"/>
    <w:rsid w:val="00F4644C"/>
    <w:pPr>
      <w:spacing w:before="80" w:after="80"/>
    </w:pPr>
    <w:rPr>
      <w:sz w:val="28"/>
    </w:rPr>
  </w:style>
  <w:style w:type="paragraph" w:customStyle="1" w:styleId="txttitlepage">
    <w:name w:val="txt title page"/>
    <w:basedOn w:val="txt"/>
    <w:rsid w:val="00F4644C"/>
    <w:pPr>
      <w:spacing w:before="360"/>
      <w:ind w:left="0"/>
    </w:pPr>
  </w:style>
  <w:style w:type="character" w:customStyle="1" w:styleId="Boldinline">
    <w:name w:val="Bold_inline"/>
    <w:rsid w:val="00F4644C"/>
    <w:rPr>
      <w:rFonts w:ascii="Arial" w:hAnsi="Arial"/>
      <w:b/>
      <w:sz w:val="20"/>
    </w:rPr>
  </w:style>
  <w:style w:type="paragraph" w:customStyle="1" w:styleId="h3">
    <w:name w:val="h3"/>
    <w:basedOn w:val="Heading2"/>
    <w:rsid w:val="00F4644C"/>
    <w:pPr>
      <w:ind w:left="270"/>
    </w:pPr>
  </w:style>
  <w:style w:type="paragraph" w:customStyle="1" w:styleId="graphicsymbol">
    <w:name w:val="graphic_symbol"/>
    <w:basedOn w:val="txt"/>
    <w:rsid w:val="00F4644C"/>
    <w:pPr>
      <w:widowControl w:val="0"/>
      <w:spacing w:before="240" w:after="80" w:line="260" w:lineRule="exact"/>
      <w:ind w:left="0"/>
    </w:pPr>
  </w:style>
  <w:style w:type="paragraph" w:styleId="DocumentMap">
    <w:name w:val="Document Map"/>
    <w:basedOn w:val="Normal"/>
    <w:semiHidden/>
    <w:rsid w:val="00202F02"/>
    <w:pPr>
      <w:shd w:val="clear" w:color="auto" w:fill="000080"/>
    </w:pPr>
    <w:rPr>
      <w:rFonts w:ascii="Tahoma" w:hAnsi="Tahoma" w:cs="Tahoma"/>
    </w:rPr>
  </w:style>
  <w:style w:type="character" w:customStyle="1" w:styleId="txtChar">
    <w:name w:val="txt Char"/>
    <w:basedOn w:val="DefaultParagraphFont"/>
    <w:rsid w:val="00F4644C"/>
    <w:rPr>
      <w:noProof w:val="0"/>
      <w:sz w:val="22"/>
      <w:lang w:val="en-US" w:eastAsia="en-US" w:bidi="ar-SA"/>
    </w:rPr>
  </w:style>
  <w:style w:type="paragraph" w:customStyle="1" w:styleId="Style1">
    <w:name w:val="Style 1"/>
    <w:basedOn w:val="Normal"/>
    <w:rsid w:val="00F4644C"/>
    <w:rPr>
      <w:rFonts w:ascii="Times New Roman" w:hAnsi="Times New Roman"/>
      <w:color w:val="000000"/>
    </w:rPr>
  </w:style>
  <w:style w:type="paragraph" w:customStyle="1" w:styleId="Style2">
    <w:name w:val="Style 2"/>
    <w:basedOn w:val="Normal"/>
    <w:rsid w:val="00F4644C"/>
    <w:pPr>
      <w:spacing w:line="192" w:lineRule="atLeast"/>
      <w:jc w:val="both"/>
    </w:pPr>
    <w:rPr>
      <w:rFonts w:ascii="Times New Roman" w:hAnsi="Times New Roman"/>
      <w:color w:val="000000"/>
    </w:rPr>
  </w:style>
  <w:style w:type="paragraph" w:customStyle="1" w:styleId="Stylebl10ptBefore6ptAfter4pt">
    <w:name w:val="Style bl + 10 pt Before:  6 pt After:  4 pt"/>
    <w:basedOn w:val="bl"/>
    <w:rsid w:val="00F4644C"/>
    <w:pPr>
      <w:spacing w:before="60" w:after="60"/>
      <w:ind w:left="634"/>
    </w:pPr>
    <w:rPr>
      <w:sz w:val="20"/>
    </w:rPr>
  </w:style>
  <w:style w:type="character" w:customStyle="1" w:styleId="txtChar1">
    <w:name w:val="txt Char1"/>
    <w:basedOn w:val="DefaultParagraphFont"/>
    <w:link w:val="txt"/>
    <w:rsid w:val="00D8197F"/>
    <w:rPr>
      <w:sz w:val="22"/>
      <w:lang w:val="en-US" w:eastAsia="en-US" w:bidi="ar-SA"/>
    </w:rPr>
  </w:style>
  <w:style w:type="table" w:styleId="TableGrid">
    <w:name w:val="Table Grid"/>
    <w:basedOn w:val="TableNormal"/>
    <w:rsid w:val="008E2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E263C1"/>
    <w:pPr>
      <w:spacing w:after="120" w:line="480" w:lineRule="auto"/>
    </w:pPr>
    <w:rPr>
      <w:rFonts w:ascii="Times New Roman" w:hAnsi="Times New Roman"/>
    </w:rPr>
  </w:style>
  <w:style w:type="paragraph" w:styleId="BalloonText">
    <w:name w:val="Balloon Text"/>
    <w:basedOn w:val="Normal"/>
    <w:link w:val="BalloonTextChar"/>
    <w:rsid w:val="00672FF2"/>
    <w:rPr>
      <w:rFonts w:ascii="Tahoma" w:hAnsi="Tahoma" w:cs="Tahoma"/>
      <w:sz w:val="16"/>
      <w:szCs w:val="16"/>
    </w:rPr>
  </w:style>
  <w:style w:type="character" w:customStyle="1" w:styleId="BalloonTextChar">
    <w:name w:val="Balloon Text Char"/>
    <w:basedOn w:val="DefaultParagraphFont"/>
    <w:link w:val="BalloonText"/>
    <w:rsid w:val="00672F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644C"/>
  </w:style>
  <w:style w:type="paragraph" w:styleId="Heading1">
    <w:name w:val="heading 1"/>
    <w:basedOn w:val="Normal"/>
    <w:next w:val="Normal"/>
    <w:qFormat/>
    <w:rsid w:val="00F4644C"/>
    <w:pPr>
      <w:keepNext/>
      <w:spacing w:before="240" w:after="120"/>
      <w:outlineLvl w:val="0"/>
    </w:pPr>
    <w:rPr>
      <w:rFonts w:ascii="Arial Narrow" w:hAnsi="Arial Narrow"/>
      <w:b/>
      <w:i/>
      <w:sz w:val="32"/>
    </w:rPr>
  </w:style>
  <w:style w:type="paragraph" w:styleId="Heading2">
    <w:name w:val="heading 2"/>
    <w:basedOn w:val="Normal"/>
    <w:next w:val="Normal"/>
    <w:qFormat/>
    <w:rsid w:val="00F4644C"/>
    <w:pPr>
      <w:keepNext/>
      <w:spacing w:before="160" w:after="80"/>
      <w:ind w:left="450"/>
      <w:outlineLvl w:val="1"/>
    </w:pPr>
    <w:rPr>
      <w:rFonts w:ascii="Arial Narrow" w:hAnsi="Arial Narrow"/>
      <w:b/>
      <w:i/>
      <w:sz w:val="24"/>
    </w:rPr>
  </w:style>
  <w:style w:type="paragraph" w:styleId="Heading3">
    <w:name w:val="heading 3"/>
    <w:basedOn w:val="Normal"/>
    <w:next w:val="Normal"/>
    <w:qFormat/>
    <w:rsid w:val="00F4644C"/>
    <w:pPr>
      <w:keepNext/>
      <w:spacing w:before="120" w:after="40"/>
      <w:ind w:left="1080"/>
      <w:outlineLvl w:val="2"/>
    </w:pPr>
    <w:rPr>
      <w:rFonts w:ascii="Arial Narrow" w:hAnsi="Arial Narrow"/>
      <w:b/>
      <w:sz w:val="22"/>
    </w:rPr>
  </w:style>
  <w:style w:type="paragraph" w:styleId="Heading4">
    <w:name w:val="heading 4"/>
    <w:basedOn w:val="Normal"/>
    <w:next w:val="Normal"/>
    <w:qFormat/>
    <w:rsid w:val="00F4644C"/>
    <w:pPr>
      <w:keepNext/>
      <w:spacing w:before="240" w:after="60"/>
      <w:ind w:left="1800"/>
      <w:outlineLvl w:val="3"/>
    </w:pPr>
    <w:rPr>
      <w:b/>
      <w:i/>
      <w:sz w:val="24"/>
    </w:rPr>
  </w:style>
  <w:style w:type="paragraph" w:styleId="Heading5">
    <w:name w:val="heading 5"/>
    <w:basedOn w:val="Normal"/>
    <w:next w:val="Normal"/>
    <w:qFormat/>
    <w:rsid w:val="00F4644C"/>
    <w:pPr>
      <w:spacing w:before="240" w:after="60"/>
      <w:outlineLvl w:val="4"/>
    </w:pPr>
    <w:rPr>
      <w:sz w:val="22"/>
    </w:rPr>
  </w:style>
  <w:style w:type="paragraph" w:styleId="Heading6">
    <w:name w:val="heading 6"/>
    <w:basedOn w:val="Normal"/>
    <w:next w:val="Normal"/>
    <w:qFormat/>
    <w:rsid w:val="00F4644C"/>
    <w:pPr>
      <w:keepNext/>
      <w:ind w:left="2160"/>
      <w:outlineLvl w:val="5"/>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xt">
    <w:name w:val="txt"/>
    <w:basedOn w:val="Normal"/>
    <w:link w:val="txtChar1"/>
    <w:rsid w:val="00F4644C"/>
    <w:pPr>
      <w:spacing w:after="120"/>
      <w:ind w:left="274"/>
    </w:pPr>
    <w:rPr>
      <w:rFonts w:ascii="Times New Roman" w:hAnsi="Times New Roman"/>
      <w:sz w:val="22"/>
    </w:rPr>
  </w:style>
  <w:style w:type="paragraph" w:styleId="Header">
    <w:name w:val="header"/>
    <w:basedOn w:val="Normal"/>
    <w:rsid w:val="00F4644C"/>
    <w:pPr>
      <w:tabs>
        <w:tab w:val="right" w:pos="9480"/>
      </w:tabs>
      <w:spacing w:line="180" w:lineRule="exact"/>
    </w:pPr>
    <w:rPr>
      <w:rFonts w:ascii="Arial" w:hAnsi="Arial"/>
      <w:i/>
      <w:sz w:val="22"/>
    </w:rPr>
  </w:style>
  <w:style w:type="paragraph" w:customStyle="1" w:styleId="tablehd">
    <w:name w:val="table hd"/>
    <w:basedOn w:val="Normal"/>
    <w:rsid w:val="00F4644C"/>
    <w:pPr>
      <w:spacing w:before="120" w:after="80"/>
      <w:ind w:left="-72"/>
    </w:pPr>
    <w:rPr>
      <w:rFonts w:ascii="Arial Narrow" w:hAnsi="Arial Narrow"/>
      <w:b/>
      <w:i/>
      <w:sz w:val="22"/>
    </w:rPr>
  </w:style>
  <w:style w:type="paragraph" w:customStyle="1" w:styleId="Title1">
    <w:name w:val="Title1"/>
    <w:basedOn w:val="Normal"/>
    <w:rsid w:val="00F4644C"/>
    <w:pPr>
      <w:tabs>
        <w:tab w:val="right" w:pos="9360"/>
      </w:tabs>
      <w:spacing w:before="40" w:after="40"/>
    </w:pPr>
    <w:rPr>
      <w:rFonts w:ascii="Arial Narrow" w:hAnsi="Arial Narrow"/>
      <w:b/>
      <w:sz w:val="36"/>
    </w:rPr>
  </w:style>
  <w:style w:type="paragraph" w:styleId="Footer">
    <w:name w:val="footer"/>
    <w:basedOn w:val="Normal"/>
    <w:rsid w:val="00F4644C"/>
    <w:pPr>
      <w:tabs>
        <w:tab w:val="center" w:pos="4320"/>
        <w:tab w:val="right" w:pos="8640"/>
      </w:tabs>
    </w:pPr>
  </w:style>
  <w:style w:type="paragraph" w:customStyle="1" w:styleId="tabletxt">
    <w:name w:val="table txt"/>
    <w:basedOn w:val="Normal"/>
    <w:rsid w:val="00F4644C"/>
    <w:pPr>
      <w:spacing w:before="60" w:after="60"/>
    </w:pPr>
    <w:rPr>
      <w:rFonts w:ascii="Times New Roman" w:hAnsi="Times New Roman"/>
    </w:rPr>
  </w:style>
  <w:style w:type="paragraph" w:customStyle="1" w:styleId="bl">
    <w:name w:val="bl"/>
    <w:basedOn w:val="txt"/>
    <w:rsid w:val="00F4644C"/>
    <w:pPr>
      <w:numPr>
        <w:numId w:val="1"/>
      </w:numPr>
    </w:pPr>
  </w:style>
  <w:style w:type="paragraph" w:customStyle="1" w:styleId="nl">
    <w:name w:val="nl"/>
    <w:basedOn w:val="bl"/>
    <w:rsid w:val="00F4644C"/>
    <w:pPr>
      <w:numPr>
        <w:numId w:val="5"/>
      </w:numPr>
      <w:tabs>
        <w:tab w:val="left" w:pos="630"/>
        <w:tab w:val="left" w:pos="720"/>
      </w:tabs>
    </w:pPr>
  </w:style>
  <w:style w:type="paragraph" w:customStyle="1" w:styleId="h1aftertable">
    <w:name w:val="h1 after table"/>
    <w:basedOn w:val="Heading1"/>
    <w:rsid w:val="00F4644C"/>
    <w:pPr>
      <w:spacing w:before="320"/>
      <w:outlineLvl w:val="9"/>
    </w:pPr>
  </w:style>
  <w:style w:type="paragraph" w:customStyle="1" w:styleId="al">
    <w:name w:val="al"/>
    <w:basedOn w:val="nl"/>
    <w:rsid w:val="00F4644C"/>
    <w:pPr>
      <w:ind w:left="1684"/>
    </w:pPr>
  </w:style>
  <w:style w:type="paragraph" w:customStyle="1" w:styleId="h2aftertable">
    <w:name w:val="h2 after table"/>
    <w:basedOn w:val="Heading2"/>
    <w:rsid w:val="00F4644C"/>
    <w:pPr>
      <w:spacing w:before="240"/>
      <w:outlineLvl w:val="9"/>
    </w:pPr>
  </w:style>
  <w:style w:type="paragraph" w:customStyle="1" w:styleId="txtaftertable">
    <w:name w:val="txt after table"/>
    <w:basedOn w:val="txt"/>
    <w:rsid w:val="00F4644C"/>
    <w:pPr>
      <w:spacing w:before="80"/>
    </w:pPr>
  </w:style>
  <w:style w:type="paragraph" w:customStyle="1" w:styleId="tablefootnote">
    <w:name w:val="table footnote"/>
    <w:basedOn w:val="txtaftertable"/>
    <w:rsid w:val="00F4644C"/>
    <w:pPr>
      <w:numPr>
        <w:numId w:val="3"/>
      </w:numPr>
      <w:spacing w:line="200" w:lineRule="exact"/>
    </w:pPr>
    <w:rPr>
      <w:sz w:val="18"/>
    </w:rPr>
  </w:style>
  <w:style w:type="paragraph" w:customStyle="1" w:styleId="h1top">
    <w:name w:val="h1 top"/>
    <w:basedOn w:val="Heading1"/>
    <w:rsid w:val="00F4644C"/>
    <w:pPr>
      <w:outlineLvl w:val="9"/>
    </w:pPr>
  </w:style>
  <w:style w:type="paragraph" w:customStyle="1" w:styleId="recyclelogo">
    <w:name w:val="recycle logo"/>
    <w:basedOn w:val="Normal"/>
    <w:rsid w:val="00F4644C"/>
    <w:pPr>
      <w:spacing w:before="480"/>
      <w:ind w:left="1080"/>
    </w:pPr>
    <w:rPr>
      <w:sz w:val="12"/>
    </w:rPr>
  </w:style>
  <w:style w:type="paragraph" w:customStyle="1" w:styleId="h2top">
    <w:name w:val="h2 top"/>
    <w:basedOn w:val="Heading2"/>
    <w:rsid w:val="00F4644C"/>
    <w:pPr>
      <w:spacing w:before="0"/>
      <w:outlineLvl w:val="9"/>
    </w:pPr>
  </w:style>
  <w:style w:type="paragraph" w:customStyle="1" w:styleId="footerright">
    <w:name w:val="footer right"/>
    <w:basedOn w:val="Normal"/>
    <w:rsid w:val="00F4644C"/>
    <w:pPr>
      <w:tabs>
        <w:tab w:val="left" w:pos="4320"/>
        <w:tab w:val="right" w:pos="9480"/>
      </w:tabs>
      <w:spacing w:line="280" w:lineRule="exact"/>
    </w:pPr>
    <w:rPr>
      <w:rFonts w:ascii="Arial" w:hAnsi="Arial"/>
      <w:i/>
      <w:sz w:val="22"/>
    </w:rPr>
  </w:style>
  <w:style w:type="paragraph" w:customStyle="1" w:styleId="footerleft">
    <w:name w:val="footer left"/>
    <w:basedOn w:val="Normal"/>
    <w:rsid w:val="00F4644C"/>
    <w:pPr>
      <w:tabs>
        <w:tab w:val="left" w:pos="4320"/>
        <w:tab w:val="right" w:pos="9480"/>
      </w:tabs>
      <w:spacing w:line="280" w:lineRule="exact"/>
    </w:pPr>
    <w:rPr>
      <w:rFonts w:ascii="Arial" w:hAnsi="Arial"/>
      <w:i/>
      <w:sz w:val="22"/>
    </w:rPr>
  </w:style>
  <w:style w:type="paragraph" w:customStyle="1" w:styleId="Refnl">
    <w:name w:val="Ref nl"/>
    <w:basedOn w:val="nl"/>
    <w:rsid w:val="000201D5"/>
    <w:pPr>
      <w:numPr>
        <w:numId w:val="7"/>
      </w:numPr>
      <w:tabs>
        <w:tab w:val="clear" w:pos="630"/>
      </w:tabs>
    </w:pPr>
  </w:style>
  <w:style w:type="paragraph" w:customStyle="1" w:styleId="bltxt">
    <w:name w:val="bl txt"/>
    <w:basedOn w:val="Normal"/>
    <w:rsid w:val="00F4644C"/>
    <w:pPr>
      <w:spacing w:after="120" w:line="240" w:lineRule="exact"/>
      <w:ind w:left="1382"/>
    </w:pPr>
    <w:rPr>
      <w:rFonts w:ascii="Times New Roman" w:hAnsi="Times New Roman"/>
      <w:sz w:val="22"/>
    </w:rPr>
  </w:style>
  <w:style w:type="paragraph" w:customStyle="1" w:styleId="alaftertable">
    <w:name w:val="al after table"/>
    <w:basedOn w:val="al"/>
    <w:rsid w:val="00F4644C"/>
    <w:pPr>
      <w:spacing w:before="80"/>
      <w:ind w:left="1382"/>
    </w:pPr>
  </w:style>
  <w:style w:type="paragraph" w:customStyle="1" w:styleId="h3aftertable">
    <w:name w:val="h3 after table"/>
    <w:basedOn w:val="Heading3"/>
    <w:rsid w:val="00F4644C"/>
    <w:pPr>
      <w:spacing w:before="200"/>
      <w:outlineLvl w:val="9"/>
    </w:pPr>
  </w:style>
  <w:style w:type="paragraph" w:customStyle="1" w:styleId="h3top">
    <w:name w:val="h3 top"/>
    <w:basedOn w:val="Heading3"/>
    <w:rsid w:val="00F4644C"/>
    <w:pPr>
      <w:outlineLvl w:val="9"/>
    </w:pPr>
  </w:style>
  <w:style w:type="paragraph" w:customStyle="1" w:styleId="altxt">
    <w:name w:val="al txt"/>
    <w:basedOn w:val="txt"/>
    <w:rsid w:val="00F4644C"/>
    <w:pPr>
      <w:ind w:left="1685"/>
    </w:pPr>
  </w:style>
  <w:style w:type="paragraph" w:customStyle="1" w:styleId="nltxt">
    <w:name w:val="nl txt"/>
    <w:basedOn w:val="txt"/>
    <w:rsid w:val="00F4644C"/>
    <w:pPr>
      <w:ind w:left="1382"/>
    </w:pPr>
  </w:style>
  <w:style w:type="paragraph" w:customStyle="1" w:styleId="legal">
    <w:name w:val="legal"/>
    <w:basedOn w:val="txt"/>
    <w:rsid w:val="00F4644C"/>
    <w:pPr>
      <w:spacing w:after="80" w:line="200" w:lineRule="exact"/>
    </w:pPr>
    <w:rPr>
      <w:sz w:val="18"/>
    </w:rPr>
  </w:style>
  <w:style w:type="paragraph" w:customStyle="1" w:styleId="sechd">
    <w:name w:val="sec_hd"/>
    <w:basedOn w:val="h1top"/>
    <w:rsid w:val="00F4644C"/>
    <w:pPr>
      <w:spacing w:after="240"/>
    </w:pPr>
    <w:rPr>
      <w:sz w:val="44"/>
    </w:rPr>
  </w:style>
  <w:style w:type="paragraph" w:customStyle="1" w:styleId="h1toc">
    <w:name w:val="h1toc"/>
    <w:basedOn w:val="Normal"/>
    <w:rsid w:val="00F4644C"/>
    <w:pPr>
      <w:tabs>
        <w:tab w:val="left" w:pos="1560"/>
      </w:tabs>
      <w:spacing w:after="360" w:line="260" w:lineRule="exact"/>
      <w:ind w:left="1080"/>
    </w:pPr>
    <w:rPr>
      <w:rFonts w:ascii="Arial Narrow" w:hAnsi="Arial Narrow"/>
      <w:b/>
      <w:i/>
      <w:sz w:val="24"/>
    </w:rPr>
  </w:style>
  <w:style w:type="paragraph" w:customStyle="1" w:styleId="h2toc">
    <w:name w:val="h2toc"/>
    <w:basedOn w:val="Normal"/>
    <w:rsid w:val="00F4644C"/>
    <w:pPr>
      <w:ind w:left="1560"/>
    </w:pPr>
    <w:rPr>
      <w:rFonts w:ascii="Arial Narrow" w:hAnsi="Arial Narrow"/>
      <w:i/>
      <w:sz w:val="24"/>
    </w:rPr>
  </w:style>
  <w:style w:type="paragraph" w:customStyle="1" w:styleId="legalhd">
    <w:name w:val="legal_hd"/>
    <w:basedOn w:val="Heading2"/>
    <w:rsid w:val="00F4644C"/>
    <w:pPr>
      <w:spacing w:before="10800"/>
      <w:outlineLvl w:val="9"/>
    </w:pPr>
  </w:style>
  <w:style w:type="character" w:customStyle="1" w:styleId="SUPERSCRIPT">
    <w:name w:val="SUPERSCRIPT"/>
    <w:basedOn w:val="DefaultParagraphFont"/>
    <w:rsid w:val="00F4644C"/>
    <w:rPr>
      <w:position w:val="0"/>
      <w:sz w:val="18"/>
      <w:vertAlign w:val="superscript"/>
    </w:rPr>
  </w:style>
  <w:style w:type="character" w:customStyle="1" w:styleId="SUBSCRIPT">
    <w:name w:val="SUBSCRIPT"/>
    <w:basedOn w:val="SUPERSCRIPT"/>
    <w:rsid w:val="00F4644C"/>
    <w:rPr>
      <w:position w:val="-3"/>
      <w:sz w:val="18"/>
      <w:vertAlign w:val="baseline"/>
    </w:rPr>
  </w:style>
  <w:style w:type="paragraph" w:customStyle="1" w:styleId="h2">
    <w:name w:val="h2"/>
    <w:basedOn w:val="Normal"/>
    <w:next w:val="txt"/>
    <w:rsid w:val="00F4644C"/>
    <w:pPr>
      <w:keepNext/>
      <w:keepLines/>
      <w:tabs>
        <w:tab w:val="left" w:pos="270"/>
      </w:tabs>
      <w:suppressAutoHyphens/>
      <w:spacing w:before="240" w:after="80" w:line="20" w:lineRule="atLeast"/>
      <w:ind w:left="270"/>
    </w:pPr>
    <w:rPr>
      <w:rFonts w:ascii="Arial Narrow" w:hAnsi="Arial Narrow"/>
      <w:b/>
      <w:kern w:val="30"/>
      <w:sz w:val="28"/>
    </w:rPr>
  </w:style>
  <w:style w:type="paragraph" w:customStyle="1" w:styleId="blltr">
    <w:name w:val="bl ltr"/>
    <w:basedOn w:val="bl"/>
    <w:autoRedefine/>
    <w:rsid w:val="00F4644C"/>
    <w:pPr>
      <w:numPr>
        <w:numId w:val="2"/>
      </w:numPr>
      <w:spacing w:after="80"/>
    </w:pPr>
  </w:style>
  <w:style w:type="paragraph" w:customStyle="1" w:styleId="bltxtltr">
    <w:name w:val="bl txt ltr"/>
    <w:basedOn w:val="blltr"/>
    <w:rsid w:val="00F4644C"/>
    <w:pPr>
      <w:numPr>
        <w:numId w:val="0"/>
      </w:numPr>
      <w:spacing w:after="120"/>
      <w:ind w:left="360"/>
    </w:pPr>
  </w:style>
  <w:style w:type="character" w:customStyle="1" w:styleId="in-line">
    <w:name w:val="in-line"/>
    <w:basedOn w:val="DefaultParagraphFont"/>
    <w:rsid w:val="00F4644C"/>
    <w:rPr>
      <w:rFonts w:ascii="Arial Narrow" w:hAnsi="Arial Narrow"/>
      <w:b/>
      <w:caps/>
      <w:sz w:val="22"/>
    </w:rPr>
  </w:style>
  <w:style w:type="character" w:styleId="PageNumber">
    <w:name w:val="page number"/>
    <w:basedOn w:val="DefaultParagraphFont"/>
    <w:rsid w:val="00F4644C"/>
  </w:style>
  <w:style w:type="paragraph" w:styleId="ListBullet">
    <w:name w:val="List Bullet"/>
    <w:basedOn w:val="Normal"/>
    <w:autoRedefine/>
    <w:rsid w:val="00F4644C"/>
    <w:pPr>
      <w:numPr>
        <w:numId w:val="4"/>
      </w:numPr>
    </w:pPr>
  </w:style>
  <w:style w:type="paragraph" w:styleId="BodyTextIndent3">
    <w:name w:val="Body Text Indent 3"/>
    <w:basedOn w:val="Normal"/>
    <w:rsid w:val="00F4644C"/>
    <w:pPr>
      <w:ind w:left="1440"/>
    </w:pPr>
    <w:rPr>
      <w:rFonts w:ascii="Times New Roman" w:hAnsi="Times New Roman"/>
      <w:sz w:val="22"/>
      <w:szCs w:val="24"/>
    </w:rPr>
  </w:style>
  <w:style w:type="paragraph" w:customStyle="1" w:styleId="blindent">
    <w:name w:val="bl indent"/>
    <w:basedOn w:val="bl"/>
    <w:rsid w:val="00F4644C"/>
    <w:pPr>
      <w:tabs>
        <w:tab w:val="num" w:pos="990"/>
      </w:tabs>
      <w:ind w:left="990"/>
    </w:pPr>
  </w:style>
  <w:style w:type="paragraph" w:customStyle="1" w:styleId="approval">
    <w:name w:val="approval"/>
    <w:basedOn w:val="h1top"/>
    <w:rsid w:val="00F4644C"/>
    <w:pPr>
      <w:spacing w:before="80" w:after="80"/>
    </w:pPr>
    <w:rPr>
      <w:sz w:val="28"/>
    </w:rPr>
  </w:style>
  <w:style w:type="paragraph" w:customStyle="1" w:styleId="txttitlepage">
    <w:name w:val="txt title page"/>
    <w:basedOn w:val="txt"/>
    <w:rsid w:val="00F4644C"/>
    <w:pPr>
      <w:spacing w:before="360"/>
      <w:ind w:left="0"/>
    </w:pPr>
  </w:style>
  <w:style w:type="character" w:customStyle="1" w:styleId="Boldinline">
    <w:name w:val="Bold_inline"/>
    <w:rsid w:val="00F4644C"/>
    <w:rPr>
      <w:rFonts w:ascii="Arial" w:hAnsi="Arial"/>
      <w:b/>
      <w:sz w:val="20"/>
    </w:rPr>
  </w:style>
  <w:style w:type="paragraph" w:customStyle="1" w:styleId="h3">
    <w:name w:val="h3"/>
    <w:basedOn w:val="Heading2"/>
    <w:rsid w:val="00F4644C"/>
    <w:pPr>
      <w:ind w:left="270"/>
    </w:pPr>
  </w:style>
  <w:style w:type="paragraph" w:customStyle="1" w:styleId="graphicsymbol">
    <w:name w:val="graphic_symbol"/>
    <w:basedOn w:val="txt"/>
    <w:rsid w:val="00F4644C"/>
    <w:pPr>
      <w:widowControl w:val="0"/>
      <w:spacing w:before="240" w:after="80" w:line="260" w:lineRule="exact"/>
      <w:ind w:left="0"/>
    </w:pPr>
  </w:style>
  <w:style w:type="paragraph" w:styleId="DocumentMap">
    <w:name w:val="Document Map"/>
    <w:basedOn w:val="Normal"/>
    <w:semiHidden/>
    <w:rsid w:val="00202F02"/>
    <w:pPr>
      <w:shd w:val="clear" w:color="auto" w:fill="000080"/>
    </w:pPr>
    <w:rPr>
      <w:rFonts w:ascii="Tahoma" w:hAnsi="Tahoma" w:cs="Tahoma"/>
    </w:rPr>
  </w:style>
  <w:style w:type="character" w:customStyle="1" w:styleId="txtChar">
    <w:name w:val="txt Char"/>
    <w:basedOn w:val="DefaultParagraphFont"/>
    <w:rsid w:val="00F4644C"/>
    <w:rPr>
      <w:noProof w:val="0"/>
      <w:sz w:val="22"/>
      <w:lang w:val="en-US" w:eastAsia="en-US" w:bidi="ar-SA"/>
    </w:rPr>
  </w:style>
  <w:style w:type="paragraph" w:customStyle="1" w:styleId="Style1">
    <w:name w:val="Style 1"/>
    <w:basedOn w:val="Normal"/>
    <w:rsid w:val="00F4644C"/>
    <w:rPr>
      <w:rFonts w:ascii="Times New Roman" w:hAnsi="Times New Roman"/>
      <w:color w:val="000000"/>
    </w:rPr>
  </w:style>
  <w:style w:type="paragraph" w:customStyle="1" w:styleId="Style2">
    <w:name w:val="Style 2"/>
    <w:basedOn w:val="Normal"/>
    <w:rsid w:val="00F4644C"/>
    <w:pPr>
      <w:spacing w:line="192" w:lineRule="atLeast"/>
      <w:jc w:val="both"/>
    </w:pPr>
    <w:rPr>
      <w:rFonts w:ascii="Times New Roman" w:hAnsi="Times New Roman"/>
      <w:color w:val="000000"/>
    </w:rPr>
  </w:style>
  <w:style w:type="paragraph" w:customStyle="1" w:styleId="Stylebl10ptBefore6ptAfter4pt">
    <w:name w:val="Style bl + 10 pt Before:  6 pt After:  4 pt"/>
    <w:basedOn w:val="bl"/>
    <w:rsid w:val="00F4644C"/>
    <w:pPr>
      <w:spacing w:before="60" w:after="60"/>
      <w:ind w:left="634"/>
    </w:pPr>
    <w:rPr>
      <w:sz w:val="20"/>
    </w:rPr>
  </w:style>
  <w:style w:type="character" w:customStyle="1" w:styleId="txtChar1">
    <w:name w:val="txt Char1"/>
    <w:basedOn w:val="DefaultParagraphFont"/>
    <w:link w:val="txt"/>
    <w:rsid w:val="00D8197F"/>
    <w:rPr>
      <w:sz w:val="22"/>
      <w:lang w:val="en-US" w:eastAsia="en-US" w:bidi="ar-SA"/>
    </w:rPr>
  </w:style>
  <w:style w:type="table" w:styleId="TableGrid">
    <w:name w:val="Table Grid"/>
    <w:basedOn w:val="TableNormal"/>
    <w:rsid w:val="008E2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E263C1"/>
    <w:pPr>
      <w:spacing w:after="120" w:line="480" w:lineRule="auto"/>
    </w:pPr>
    <w:rPr>
      <w:rFonts w:ascii="Times New Roman" w:hAnsi="Times New Roman"/>
    </w:rPr>
  </w:style>
  <w:style w:type="paragraph" w:styleId="BalloonText">
    <w:name w:val="Balloon Text"/>
    <w:basedOn w:val="Normal"/>
    <w:link w:val="BalloonTextChar"/>
    <w:rsid w:val="00672FF2"/>
    <w:rPr>
      <w:rFonts w:ascii="Tahoma" w:hAnsi="Tahoma" w:cs="Tahoma"/>
      <w:sz w:val="16"/>
      <w:szCs w:val="16"/>
    </w:rPr>
  </w:style>
  <w:style w:type="character" w:customStyle="1" w:styleId="BalloonTextChar">
    <w:name w:val="Balloon Text Char"/>
    <w:basedOn w:val="DefaultParagraphFont"/>
    <w:link w:val="BalloonText"/>
    <w:rsid w:val="00672F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2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TEMPLATE\PITEMP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5CCBC-E67C-4008-A470-BD933C7F8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PITEMP1</Template>
  <TotalTime>133</TotalTime>
  <Pages>17</Pages>
  <Words>6069</Words>
  <Characters>32910</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Assay Name - This is a title style	+D</vt:lpstr>
    </vt:vector>
  </TitlesOfParts>
  <Company>Chiron Diagnostics</Company>
  <LinksUpToDate>false</LinksUpToDate>
  <CharactersWithSpaces>38902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Assay Name - This is a title style	+D</dc:title>
  <dc:creator>Willow Graphics</dc:creator>
  <cp:lastModifiedBy>Mercer, Jessica</cp:lastModifiedBy>
  <cp:revision>7</cp:revision>
  <cp:lastPrinted>2016-02-16T17:58:00Z</cp:lastPrinted>
  <dcterms:created xsi:type="dcterms:W3CDTF">2016-02-16T15:48:00Z</dcterms:created>
  <dcterms:modified xsi:type="dcterms:W3CDTF">2016-02-16T18:00:00Z</dcterms:modified>
</cp:coreProperties>
</file>