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4E" w:rsidRPr="009D584E" w:rsidRDefault="009D584E" w:rsidP="009D584E">
      <w:pPr>
        <w:numPr>
          <w:ilvl w:val="0"/>
          <w:numId w:val="2"/>
        </w:numPr>
        <w:tabs>
          <w:tab w:val="left" w:pos="360"/>
        </w:tabs>
        <w:spacing w:after="0" w:line="240" w:lineRule="auto"/>
        <w:rPr>
          <w:rFonts w:ascii="Arial" w:eastAsia="Times New Roman" w:hAnsi="Arial" w:cs="Times New Roman"/>
        </w:rPr>
      </w:pPr>
      <w:r w:rsidRPr="009D584E">
        <w:rPr>
          <w:rFonts w:ascii="Arial" w:eastAsia="Times New Roman" w:hAnsi="Arial" w:cs="Arial"/>
          <w:b/>
          <w:szCs w:val="24"/>
        </w:rPr>
        <w:t>PRINCIPLE</w:t>
      </w:r>
    </w:p>
    <w:p w:rsidR="009D584E" w:rsidRPr="009D584E" w:rsidRDefault="009D584E" w:rsidP="009D584E">
      <w:pPr>
        <w:tabs>
          <w:tab w:val="left" w:pos="360"/>
        </w:tabs>
        <w:spacing w:after="0" w:line="240" w:lineRule="auto"/>
        <w:rPr>
          <w:rFonts w:ascii="Arial" w:eastAsia="Times New Roman" w:hAnsi="Arial" w:cs="Times New Roman"/>
        </w:rPr>
      </w:pPr>
    </w:p>
    <w:p w:rsidR="009D584E" w:rsidRPr="009D584E" w:rsidRDefault="00375C45" w:rsidP="00AF4289">
      <w:pPr>
        <w:tabs>
          <w:tab w:val="left" w:pos="360"/>
        </w:tabs>
        <w:spacing w:after="0" w:line="240" w:lineRule="auto"/>
        <w:ind w:left="360"/>
        <w:rPr>
          <w:rFonts w:ascii="Arial" w:eastAsia="Times New Roman" w:hAnsi="Arial" w:cs="Arial"/>
          <w:szCs w:val="24"/>
        </w:rPr>
      </w:pPr>
      <w:r>
        <w:rPr>
          <w:rFonts w:ascii="Arial" w:eastAsia="Times New Roman" w:hAnsi="Arial" w:cs="Arial"/>
          <w:szCs w:val="24"/>
        </w:rPr>
        <w:t xml:space="preserve">The XN-2000 consists of </w:t>
      </w:r>
      <w:r w:rsidR="009D584E" w:rsidRPr="009D584E">
        <w:rPr>
          <w:rFonts w:ascii="Arial" w:eastAsia="Times New Roman" w:hAnsi="Arial" w:cs="Arial"/>
          <w:szCs w:val="24"/>
        </w:rPr>
        <w:t>two hematology analytical modules.</w:t>
      </w:r>
      <w:r w:rsidR="002878F7">
        <w:rPr>
          <w:rFonts w:ascii="Arial" w:eastAsia="Times New Roman" w:hAnsi="Arial" w:cs="Arial"/>
          <w:szCs w:val="24"/>
        </w:rPr>
        <w:t xml:space="preserve">  </w:t>
      </w:r>
      <w:r w:rsidR="009D584E" w:rsidRPr="009D584E">
        <w:rPr>
          <w:rFonts w:ascii="Arial" w:eastAsia="Times New Roman" w:hAnsi="Arial" w:cs="Arial"/>
          <w:szCs w:val="24"/>
        </w:rPr>
        <w:t xml:space="preserve">The analytical module (XN-10) is a quantitative automated hematology analyzer for </w:t>
      </w:r>
      <w:r w:rsidR="009D584E" w:rsidRPr="009D584E">
        <w:rPr>
          <w:rFonts w:ascii="Arial" w:eastAsia="Times New Roman" w:hAnsi="Arial" w:cs="Arial"/>
          <w:i/>
          <w:szCs w:val="24"/>
        </w:rPr>
        <w:t>in vitro</w:t>
      </w:r>
      <w:r w:rsidR="009D584E" w:rsidRPr="009D584E">
        <w:rPr>
          <w:rFonts w:ascii="Arial" w:eastAsia="Times New Roman" w:hAnsi="Arial" w:cs="Arial"/>
          <w:szCs w:val="24"/>
        </w:rPr>
        <w:t xml:space="preserve"> diagnostic use in determining 31 whole blood diagnostic parameters and 7 body fluid diagnostic parameters.  Examination of the numerical and/or morphological findings of the complete blood count by the physician are useful in the diagnosis of disease states such as anemias, leukemias, allergic reactions, viral, bacterial, and parasitic infections.  </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 xml:space="preserve">The analyzer performs hematology analysis according to the hydrodynamic focusing (DC Detection), flow cytometry method (semiconductor laser), and SLS-hemoglobin method.  </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The device counts and sizes red blood cells (RBC) and platelets (PLT) using electronic resistance detection.  Hematocrit (HCT) is measured as a ratio of the total RBC volume to whole blood using cumulative pulse height detection.  Hemoglobin (HGB) is converted to SLS-hemoglobin and read photometrically.</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The white blood cell (WBC) count, differential (DIFF), reticulocytes (RET) nucleated red blood cells (NRBC) and fluorescent platelets (PLT-F) are all evaluated using flow cytometry with a semiconductor laser exploiting the differences in cell size, complexity and RNA / DNA content.  Forward scattered light provides information on blood cell size and Lateral Scattered Light provides information on the cell interior such as the size of the nucleus.  Lateral fluorescent light intensity increases as the concentration of the stain becomes higher.  By measuring the intensity of the fluorescence emitted, information is obtained on the degree of blood cell staining.  Fluorescent light is emitted in all directions.  The XN detects the fluorescent light that is emitted sideways.</w:t>
      </w:r>
    </w:p>
    <w:p w:rsidR="009D584E" w:rsidRPr="009D584E" w:rsidRDefault="009D584E" w:rsidP="009D584E">
      <w:pPr>
        <w:tabs>
          <w:tab w:val="left" w:pos="360"/>
        </w:tabs>
        <w:spacing w:after="0" w:line="240" w:lineRule="auto"/>
        <w:rPr>
          <w:rFonts w:ascii="Arial" w:eastAsia="Times New Roman" w:hAnsi="Arial" w:cs="Arial"/>
        </w:rPr>
      </w:pPr>
    </w:p>
    <w:p w:rsidR="009D584E" w:rsidRPr="009D584E" w:rsidRDefault="009D584E" w:rsidP="009D584E">
      <w:pPr>
        <w:tabs>
          <w:tab w:val="left" w:pos="360"/>
        </w:tabs>
        <w:spacing w:after="0" w:line="240" w:lineRule="auto"/>
        <w:ind w:left="360"/>
        <w:rPr>
          <w:rFonts w:ascii="Arial" w:eastAsia="Times New Roman" w:hAnsi="Arial" w:cs="Arial"/>
        </w:rPr>
      </w:pPr>
      <w:r w:rsidRPr="009D584E">
        <w:rPr>
          <w:rFonts w:ascii="Arial" w:eastAsia="Times New Roman" w:hAnsi="Arial" w:cs="Arial"/>
          <w:b/>
          <w:szCs w:val="24"/>
        </w:rPr>
        <w:t>II</w:t>
      </w:r>
      <w:r w:rsidRPr="009D584E">
        <w:rPr>
          <w:rFonts w:ascii="Arial" w:eastAsia="Times New Roman" w:hAnsi="Arial" w:cs="Arial"/>
          <w:b/>
          <w:szCs w:val="24"/>
        </w:rPr>
        <w:tab/>
        <w:t>SPECIMEN REQUIREMENTS</w:t>
      </w:r>
    </w:p>
    <w:p w:rsidR="009D584E" w:rsidRPr="009D584E" w:rsidRDefault="009D584E" w:rsidP="009D584E">
      <w:pPr>
        <w:spacing w:after="0" w:line="240" w:lineRule="auto"/>
        <w:ind w:left="720"/>
        <w:rPr>
          <w:rFonts w:ascii="Arial" w:eastAsia="Times New Roman" w:hAnsi="Arial" w:cs="Arial"/>
          <w:b/>
          <w:szCs w:val="24"/>
        </w:rPr>
      </w:pPr>
      <w:r w:rsidRPr="009D584E">
        <w:rPr>
          <w:rFonts w:ascii="Arial" w:eastAsia="Times New Roman" w:hAnsi="Arial" w:cs="Arial"/>
          <w:b/>
          <w:szCs w:val="24"/>
        </w:rPr>
        <w:t xml:space="preserve"> Peripheral Blood</w:t>
      </w:r>
    </w:p>
    <w:p w:rsidR="009D584E" w:rsidRPr="009D584E" w:rsidRDefault="009D584E" w:rsidP="009D584E">
      <w:pPr>
        <w:numPr>
          <w:ilvl w:val="2"/>
          <w:numId w:val="2"/>
        </w:numPr>
        <w:spacing w:after="0" w:line="240" w:lineRule="auto"/>
        <w:ind w:hanging="360"/>
        <w:rPr>
          <w:rFonts w:ascii="Arial" w:eastAsia="Times New Roman" w:hAnsi="Arial" w:cs="Arial"/>
          <w:szCs w:val="24"/>
        </w:rPr>
      </w:pPr>
      <w:r w:rsidRPr="009D584E">
        <w:rPr>
          <w:rFonts w:ascii="Arial" w:eastAsia="Times New Roman" w:hAnsi="Arial" w:cs="Arial"/>
          <w:szCs w:val="24"/>
        </w:rPr>
        <w:t>Whole blood should be collected in EDTA-2K or EDTA-3K anticoagulant</w:t>
      </w:r>
    </w:p>
    <w:p w:rsidR="009D584E" w:rsidRPr="009D584E" w:rsidRDefault="009D584E" w:rsidP="00D35FD1">
      <w:pPr>
        <w:numPr>
          <w:ilvl w:val="0"/>
          <w:numId w:val="129"/>
        </w:numPr>
        <w:spacing w:after="0" w:line="240" w:lineRule="auto"/>
        <w:rPr>
          <w:rFonts w:ascii="Arial" w:eastAsia="Times New Roman" w:hAnsi="Arial" w:cs="Arial"/>
          <w:szCs w:val="24"/>
        </w:rPr>
      </w:pPr>
      <w:r w:rsidRPr="009D584E">
        <w:rPr>
          <w:rFonts w:ascii="Arial" w:eastAsia="Times New Roman" w:hAnsi="Arial" w:cs="Arial"/>
          <w:szCs w:val="24"/>
        </w:rPr>
        <w:t>NOTE:  Smear preparation on specimens older than 4 hours may exhibit a loss of cellular integrity.  Please follow laboratory protocol for smear preparation and review</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b/>
          <w:szCs w:val="24"/>
        </w:rPr>
      </w:pPr>
      <w:r w:rsidRPr="009D584E">
        <w:rPr>
          <w:rFonts w:ascii="Arial" w:eastAsia="Times New Roman" w:hAnsi="Arial" w:cs="Arial"/>
          <w:b/>
          <w:szCs w:val="24"/>
        </w:rPr>
        <w:t xml:space="preserve">     C. Specimen volumes required </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Optimal draw is a 12 x 75 tube filled to capacity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A minimum of 1 mL of whole blood is required for sampler analysis.</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Manual analysis whole blood mode – XN-3100 &amp; XN-2000</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Closed tube – 1 mL minimum sample volume, 88 μL is aspirated</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Open tube – 300 μL minimum sample volume, 88 μL is aspirated</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 xml:space="preserve">Open micro tube – 160 μL minimum sample </w:t>
      </w:r>
      <w:r w:rsidR="00C52AB7" w:rsidRPr="009D584E">
        <w:rPr>
          <w:rFonts w:ascii="Arial" w:eastAsia="Times New Roman" w:hAnsi="Arial" w:cs="Arial"/>
          <w:szCs w:val="24"/>
        </w:rPr>
        <w:t>volume, 88</w:t>
      </w:r>
      <w:r w:rsidRPr="009D584E">
        <w:rPr>
          <w:rFonts w:ascii="Arial" w:eastAsia="Times New Roman" w:hAnsi="Arial" w:cs="Arial"/>
          <w:szCs w:val="24"/>
        </w:rPr>
        <w:t xml:space="preserve"> μL is aspirated</w:t>
      </w:r>
    </w:p>
    <w:p w:rsid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RBT (Raised B - 250µ minimum sample volume, 88µ is aspirated</w:t>
      </w:r>
    </w:p>
    <w:p w:rsidR="002878F7" w:rsidRPr="009D584E" w:rsidRDefault="002878F7" w:rsidP="002878F7">
      <w:pPr>
        <w:tabs>
          <w:tab w:val="left" w:pos="1080"/>
          <w:tab w:val="left" w:pos="1440"/>
        </w:tabs>
        <w:spacing w:after="0" w:line="240" w:lineRule="auto"/>
        <w:ind w:left="2160"/>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 xml:space="preserve">Unacceptable specimens </w:t>
      </w:r>
    </w:p>
    <w:p w:rsidR="009D584E" w:rsidRPr="009D584E" w:rsidRDefault="009D584E" w:rsidP="009D584E">
      <w:pPr>
        <w:spacing w:after="0" w:line="240" w:lineRule="auto"/>
        <w:ind w:left="720"/>
        <w:rPr>
          <w:rFonts w:ascii="Arial" w:eastAsia="Times New Roman" w:hAnsi="Arial" w:cs="Arial"/>
          <w:szCs w:val="24"/>
        </w:rPr>
      </w:pPr>
      <w:r w:rsidRPr="009D584E">
        <w:rPr>
          <w:rFonts w:ascii="Arial" w:eastAsia="Times New Roman" w:hAnsi="Arial" w:cs="Arial"/>
          <w:szCs w:val="24"/>
        </w:rPr>
        <w:t>The following specimens listed below should be rejected:</w:t>
      </w:r>
    </w:p>
    <w:p w:rsidR="009D584E" w:rsidRPr="009D584E" w:rsidRDefault="009D584E" w:rsidP="00D35FD1">
      <w:pPr>
        <w:numPr>
          <w:ilvl w:val="2"/>
          <w:numId w:val="70"/>
        </w:numPr>
        <w:tabs>
          <w:tab w:val="left" w:pos="1080"/>
        </w:tabs>
        <w:spacing w:after="0" w:line="240" w:lineRule="auto"/>
        <w:ind w:left="1080" w:hanging="360"/>
        <w:rPr>
          <w:rFonts w:ascii="Arial" w:eastAsia="Times New Roman" w:hAnsi="Arial" w:cs="Arial"/>
          <w:szCs w:val="24"/>
        </w:rPr>
      </w:pPr>
      <w:r w:rsidRPr="009D584E">
        <w:rPr>
          <w:rFonts w:ascii="Arial" w:eastAsia="Times New Roman" w:hAnsi="Arial" w:cs="Arial"/>
          <w:szCs w:val="24"/>
        </w:rPr>
        <w:t>Clotted samples or those containing clots, fibrin strands, or platelet clumps.  All specimens will be checked visually for obvious clots prior to sampling by the analyzer.</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lastRenderedPageBreak/>
        <w:t>Grossly hemolyzed samples</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Samples drawn above an IV line</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Characteristics that may affect test results</w:t>
      </w:r>
      <w:r w:rsidRPr="009D584E">
        <w:rPr>
          <w:rFonts w:ascii="Arial" w:eastAsia="Times New Roman" w:hAnsi="Arial" w:cs="Arial"/>
          <w:szCs w:val="24"/>
        </w:rPr>
        <w:t>:</w:t>
      </w:r>
    </w:p>
    <w:p w:rsidR="009D584E" w:rsidRPr="009D584E" w:rsidRDefault="009D584E" w:rsidP="00D35FD1">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Lipemia</w:t>
      </w:r>
    </w:p>
    <w:p w:rsidR="009D584E" w:rsidRPr="009D584E" w:rsidRDefault="009D584E" w:rsidP="00D35FD1">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 xml:space="preserve"> Icterus</w:t>
      </w:r>
    </w:p>
    <w:p w:rsidR="009D584E" w:rsidRPr="00001C36" w:rsidRDefault="009D584E" w:rsidP="009D584E">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 xml:space="preserve"> cold agglutinins.</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b/>
          <w:szCs w:val="24"/>
        </w:rPr>
      </w:pPr>
      <w:r w:rsidRPr="009D584E">
        <w:rPr>
          <w:rFonts w:ascii="Arial" w:eastAsia="Times New Roman" w:hAnsi="Arial" w:cs="Arial"/>
          <w:b/>
          <w:szCs w:val="24"/>
        </w:rPr>
        <w:t>Stored Specimen Stability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Stored at 4-8</w:t>
      </w:r>
      <w:r w:rsidRPr="009D584E">
        <w:rPr>
          <w:rFonts w:ascii="Arial" w:eastAsia="Times New Roman" w:hAnsi="Arial" w:cs="Arial"/>
          <w:szCs w:val="24"/>
          <w:vertAlign w:val="superscript"/>
        </w:rPr>
        <w:t>o</w:t>
      </w:r>
      <w:r w:rsidRPr="009D584E">
        <w:rPr>
          <w:rFonts w:ascii="Arial" w:eastAsia="Times New Roman" w:hAnsi="Arial" w:cs="Arial"/>
          <w:szCs w:val="24"/>
        </w:rPr>
        <w:t>C, EDTA blood samples with normal results may be analyzed up to 48 hours without significant loss of differential stability.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Sample stability at room temperature is 24 hours.  Samples stored at room temperature may exhibit an increase in MCV after 24 hours, which may be minimized by refrigeration.</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 xml:space="preserve">Allow refrigerated samples to come to room temperature and mix well before analysis.  </w:t>
      </w:r>
    </w:p>
    <w:p w:rsidR="009D584E" w:rsidRPr="009D584E" w:rsidRDefault="009D584E" w:rsidP="009D584E">
      <w:pPr>
        <w:spacing w:after="0" w:line="240" w:lineRule="auto"/>
        <w:ind w:left="1080"/>
        <w:rPr>
          <w:rFonts w:ascii="Arial" w:eastAsia="Times New Roman" w:hAnsi="Arial" w:cs="Arial"/>
          <w:szCs w:val="24"/>
        </w:rPr>
      </w:pPr>
    </w:p>
    <w:p w:rsid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Do not place CBC and Diff samples on a mechanical rocker.  Constant rocking may alter white cell membranes, resulting in false interpretive messages</w:t>
      </w:r>
      <w:r w:rsidRPr="009D584E">
        <w:rPr>
          <w:rFonts w:ascii="Arial" w:eastAsia="Times New Roman" w:hAnsi="Arial" w:cs="Arial"/>
          <w:szCs w:val="24"/>
        </w:rPr>
        <w:t>.</w:t>
      </w:r>
    </w:p>
    <w:p w:rsidR="00001C36" w:rsidRPr="009D584E" w:rsidRDefault="00AD3B26" w:rsidP="00001C36">
      <w:pPr>
        <w:spacing w:after="0" w:line="240" w:lineRule="auto"/>
        <w:ind w:left="720"/>
        <w:rPr>
          <w:rFonts w:ascii="Arial" w:eastAsia="Times New Roman" w:hAnsi="Arial" w:cs="Arial"/>
          <w:szCs w:val="24"/>
        </w:rPr>
      </w:pPr>
      <w:r w:rsidRPr="009D584E">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0FD583D2" wp14:editId="0D2ECE4F">
                <wp:simplePos x="0" y="0"/>
                <wp:positionH relativeFrom="column">
                  <wp:posOffset>76200</wp:posOffset>
                </wp:positionH>
                <wp:positionV relativeFrom="paragraph">
                  <wp:posOffset>81280</wp:posOffset>
                </wp:positionV>
                <wp:extent cx="5753100" cy="1009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09650"/>
                        </a:xfrm>
                        <a:prstGeom prst="rect">
                          <a:avLst/>
                        </a:prstGeom>
                        <a:solidFill>
                          <a:srgbClr val="FFFFFF"/>
                        </a:solidFill>
                        <a:ln w="9525">
                          <a:solidFill>
                            <a:srgbClr val="000000"/>
                          </a:solidFill>
                          <a:miter lim="800000"/>
                          <a:headEnd/>
                          <a:tailEnd/>
                        </a:ln>
                      </wps:spPr>
                      <wps:txbx>
                        <w:txbxContent>
                          <w:p w:rsidR="00CB4043" w:rsidRDefault="00CB4043" w:rsidP="009D584E">
                            <w:pPr>
                              <w:ind w:left="1800" w:hanging="1800"/>
                              <w:rPr>
                                <w:rFonts w:cs="Arial"/>
                              </w:rPr>
                            </w:pPr>
                            <w:r w:rsidRPr="00620AAF">
                              <w:rPr>
                                <w:rFonts w:cs="Arial"/>
                                <w:b/>
                              </w:rPr>
                              <w:t>WARNING</w:t>
                            </w:r>
                            <w:r w:rsidRPr="00620AAF">
                              <w:rPr>
                                <w:rFonts w:cs="Arial"/>
                              </w:rPr>
                              <w:t>:</w:t>
                            </w:r>
                            <w:r>
                              <w:rPr>
                                <w:rFonts w:cs="Arial"/>
                              </w:rPr>
                              <w:tab/>
                            </w:r>
                            <w:r w:rsidRPr="00620AAF">
                              <w:rPr>
                                <w:rFonts w:cs="Arial"/>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rPr>
                              <w:t xml:space="preserve"> </w:t>
                            </w:r>
                            <w:r>
                              <w:rPr>
                                <w:rFonts w:cs="Arial"/>
                              </w:rPr>
                              <w:t>29</w:t>
                            </w:r>
                            <w:r w:rsidRPr="00620AAF">
                              <w:rPr>
                                <w:rFonts w:cs="Arial"/>
                              </w:rPr>
                              <w:t>CFR part 1910.1030.  Follow specimen handling as outlined by laboratory safety policy.</w:t>
                            </w:r>
                          </w:p>
                          <w:p w:rsidR="00CB4043" w:rsidRDefault="00CB4043" w:rsidP="009D584E">
                            <w:pPr>
                              <w:rPr>
                                <w:rFonts w:cs="Arial"/>
                              </w:rPr>
                            </w:pPr>
                          </w:p>
                          <w:p w:rsidR="00CB4043" w:rsidRPr="00D94E56" w:rsidRDefault="00CB4043" w:rsidP="009D584E">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83D2" id="_x0000_t202" coordsize="21600,21600" o:spt="202" path="m,l,21600r21600,l21600,xe">
                <v:stroke joinstyle="miter"/>
                <v:path gradientshapeok="t" o:connecttype="rect"/>
              </v:shapetype>
              <v:shape id="Text Box 2" o:spid="_x0000_s1026" type="#_x0000_t202" style="position:absolute;left:0;text-align:left;margin-left:6pt;margin-top:6.4pt;width:45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">
                <v:textbox>
                  <w:txbxContent>
                    <w:p w:rsidR="00CB4043" w:rsidRDefault="00CB4043" w:rsidP="009D584E">
                      <w:pPr>
                        <w:ind w:left="1800" w:hanging="1800"/>
                        <w:rPr>
                          <w:rFonts w:cs="Arial"/>
                        </w:rPr>
                      </w:pPr>
                      <w:r w:rsidRPr="00620AAF">
                        <w:rPr>
                          <w:rFonts w:cs="Arial"/>
                          <w:b/>
                        </w:rPr>
                        <w:t>WARNING</w:t>
                      </w:r>
                      <w:r w:rsidRPr="00620AAF">
                        <w:rPr>
                          <w:rFonts w:cs="Arial"/>
                        </w:rPr>
                        <w:t>:</w:t>
                      </w:r>
                      <w:r>
                        <w:rPr>
                          <w:rFonts w:cs="Arial"/>
                        </w:rPr>
                        <w:tab/>
                      </w:r>
                      <w:r w:rsidRPr="00620AAF">
                        <w:rPr>
                          <w:rFonts w:cs="Arial"/>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rPr>
                        <w:t xml:space="preserve"> </w:t>
                      </w:r>
                      <w:r>
                        <w:rPr>
                          <w:rFonts w:cs="Arial"/>
                        </w:rPr>
                        <w:t>29</w:t>
                      </w:r>
                      <w:r w:rsidRPr="00620AAF">
                        <w:rPr>
                          <w:rFonts w:cs="Arial"/>
                        </w:rPr>
                        <w:t>CFR part 1910.1030.  Follow specimen handling as outlined by laboratory safety policy.</w:t>
                      </w:r>
                    </w:p>
                    <w:p w:rsidR="00CB4043" w:rsidRDefault="00CB4043" w:rsidP="009D584E">
                      <w:pPr>
                        <w:rPr>
                          <w:rFonts w:cs="Arial"/>
                        </w:rPr>
                      </w:pPr>
                    </w:p>
                    <w:p w:rsidR="00CB4043" w:rsidRPr="00D94E56" w:rsidRDefault="00CB4043" w:rsidP="009D584E">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v:textbox>
              </v:shape>
            </w:pict>
          </mc:Fallback>
        </mc:AlternateConten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Default="009D584E" w:rsidP="008508D3">
      <w:pPr>
        <w:spacing w:after="0" w:line="240" w:lineRule="auto"/>
        <w:rPr>
          <w:rFonts w:ascii="Arial" w:eastAsia="Times New Roman" w:hAnsi="Arial" w:cs="Arial"/>
          <w:sz w:val="24"/>
        </w:rPr>
      </w:pPr>
    </w:p>
    <w:p w:rsidR="008508D3" w:rsidRPr="009D584E" w:rsidRDefault="008508D3" w:rsidP="008508D3">
      <w:pPr>
        <w:spacing w:after="0" w:line="240" w:lineRule="auto"/>
        <w:rPr>
          <w:rFonts w:ascii="Arial" w:eastAsia="Times New Roman" w:hAnsi="Arial" w:cs="Arial"/>
          <w:sz w:val="24"/>
        </w:rPr>
      </w:pPr>
    </w:p>
    <w:p w:rsidR="009D584E" w:rsidRDefault="009D584E" w:rsidP="009D584E">
      <w:pPr>
        <w:spacing w:after="0" w:line="240" w:lineRule="auto"/>
        <w:ind w:left="446" w:hanging="360"/>
        <w:rPr>
          <w:rFonts w:ascii="Arial" w:eastAsia="Times New Roman" w:hAnsi="Arial" w:cs="Arial"/>
          <w:sz w:val="24"/>
        </w:rPr>
      </w:pPr>
    </w:p>
    <w:p w:rsidR="009D584E" w:rsidRDefault="009D584E" w:rsidP="00D35FD1">
      <w:pPr>
        <w:numPr>
          <w:ilvl w:val="0"/>
          <w:numId w:val="23"/>
        </w:numPr>
        <w:spacing w:after="0" w:line="240" w:lineRule="auto"/>
        <w:ind w:left="90" w:hanging="450"/>
        <w:rPr>
          <w:rFonts w:ascii="Arial" w:eastAsia="Times New Roman" w:hAnsi="Arial" w:cs="Arial"/>
          <w:b/>
          <w:szCs w:val="24"/>
        </w:rPr>
      </w:pPr>
      <w:r w:rsidRPr="009D584E">
        <w:rPr>
          <w:rFonts w:ascii="Arial" w:eastAsia="Times New Roman" w:hAnsi="Arial" w:cs="Arial"/>
          <w:b/>
          <w:szCs w:val="24"/>
        </w:rPr>
        <w:t>SUPPLIES &amp; REAGENTS</w:t>
      </w:r>
    </w:p>
    <w:p w:rsidR="002878F7" w:rsidRPr="009D584E" w:rsidRDefault="002878F7" w:rsidP="002878F7">
      <w:pPr>
        <w:spacing w:after="0" w:line="240" w:lineRule="auto"/>
        <w:ind w:left="90"/>
        <w:rPr>
          <w:rFonts w:ascii="Arial" w:eastAsia="Times New Roman" w:hAnsi="Arial" w:cs="Arial"/>
          <w:b/>
          <w:szCs w:val="24"/>
        </w:rPr>
      </w:pPr>
    </w:p>
    <w:p w:rsidR="009D584E" w:rsidRPr="009D584E" w:rsidRDefault="009D584E" w:rsidP="00D35FD1">
      <w:pPr>
        <w:numPr>
          <w:ilvl w:val="1"/>
          <w:numId w:val="23"/>
        </w:numPr>
        <w:spacing w:after="0" w:line="240" w:lineRule="auto"/>
        <w:ind w:left="360" w:hanging="270"/>
        <w:rPr>
          <w:rFonts w:ascii="Arial" w:eastAsia="Times New Roman" w:hAnsi="Arial" w:cs="Arial"/>
          <w:b/>
          <w:szCs w:val="24"/>
        </w:rPr>
      </w:pPr>
      <w:r w:rsidRPr="009D584E">
        <w:rPr>
          <w:rFonts w:ascii="Arial" w:eastAsia="Times New Roman" w:hAnsi="Arial" w:cs="Arial"/>
          <w:b/>
          <w:szCs w:val="24"/>
        </w:rPr>
        <w:t xml:space="preserve"> Supplies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De-ionized water</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Lint-free plastic lined lab wipes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Gauze</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Test tubes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Plastic squeeze bottles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CELLCLEAN</w:t>
      </w:r>
      <w:r w:rsidRPr="009D584E">
        <w:rPr>
          <w:rFonts w:ascii="Arial" w:eastAsia="Times New Roman" w:hAnsi="Arial" w:cs="Arial"/>
          <w:szCs w:val="24"/>
          <w:vertAlign w:val="superscript"/>
        </w:rPr>
        <w:t>®</w:t>
      </w:r>
      <w:r w:rsidRPr="009D584E">
        <w:rPr>
          <w:rFonts w:ascii="Arial" w:eastAsia="Times New Roman" w:hAnsi="Arial" w:cs="Arial"/>
          <w:szCs w:val="24"/>
        </w:rPr>
        <w:t xml:space="preserve"> AUTO</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Sysmex reagents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Commercial controls; XN CHECK</w:t>
      </w:r>
      <w:r w:rsidRPr="009D584E">
        <w:rPr>
          <w:rFonts w:ascii="Arial" w:eastAsia="Times New Roman" w:hAnsi="Arial" w:cs="Arial"/>
          <w:szCs w:val="24"/>
          <w:vertAlign w:val="superscript"/>
        </w:rPr>
        <w:t>TM</w:t>
      </w:r>
      <w:r w:rsidRPr="009D584E">
        <w:rPr>
          <w:rFonts w:ascii="Arial" w:eastAsia="Times New Roman" w:hAnsi="Arial" w:cs="Arial"/>
          <w:szCs w:val="24"/>
        </w:rPr>
        <w:t>, XN CHECK</w:t>
      </w:r>
      <w:r w:rsidRPr="009D584E">
        <w:rPr>
          <w:rFonts w:ascii="Arial" w:eastAsia="Times New Roman" w:hAnsi="Arial" w:cs="Arial"/>
          <w:szCs w:val="24"/>
          <w:vertAlign w:val="superscript"/>
        </w:rPr>
        <w:t xml:space="preserve">TM </w:t>
      </w:r>
      <w:r w:rsidRPr="009D584E">
        <w:rPr>
          <w:rFonts w:ascii="Arial" w:eastAsia="Times New Roman" w:hAnsi="Arial" w:cs="Arial"/>
          <w:szCs w:val="24"/>
        </w:rPr>
        <w:t xml:space="preserve">BF </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Microscope slides, frosted with rounded / clipped corners</w:t>
      </w:r>
    </w:p>
    <w:p w:rsidR="009D584E" w:rsidRPr="009D584E" w:rsidRDefault="009D584E" w:rsidP="00D35FD1">
      <w:pPr>
        <w:numPr>
          <w:ilvl w:val="3"/>
          <w:numId w:val="23"/>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76 x 26 mm; 0.9 – 1.2 mm thick</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23"/>
        </w:numPr>
        <w:spacing w:after="0" w:line="240" w:lineRule="auto"/>
        <w:ind w:left="270" w:hanging="360"/>
        <w:rPr>
          <w:rFonts w:ascii="Arial" w:eastAsia="Times New Roman" w:hAnsi="Arial" w:cs="Arial"/>
          <w:b/>
          <w:szCs w:val="24"/>
        </w:rPr>
      </w:pPr>
      <w:r w:rsidRPr="009D584E">
        <w:rPr>
          <w:rFonts w:ascii="Arial" w:eastAsia="Times New Roman" w:hAnsi="Arial" w:cs="Arial"/>
          <w:b/>
          <w:szCs w:val="24"/>
        </w:rPr>
        <w:t>Sysmex Reagents</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Sysmex reagents and CELLCLEAN AUTO are used on the Sysmex XN-Series modules.</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All reagents are used at room temperature and are to be used within the manufacturer’s expiration date on each container.</w:t>
      </w:r>
    </w:p>
    <w:p w:rsidR="009D584E" w:rsidRPr="009D584E" w:rsidRDefault="009D584E" w:rsidP="00D35FD1">
      <w:pPr>
        <w:numPr>
          <w:ilvl w:val="2"/>
          <w:numId w:val="23"/>
        </w:numPr>
        <w:tabs>
          <w:tab w:val="left" w:pos="720"/>
        </w:tabs>
        <w:spacing w:after="0" w:line="240" w:lineRule="auto"/>
        <w:ind w:left="1260" w:hanging="990"/>
        <w:rPr>
          <w:rFonts w:ascii="Arial" w:eastAsia="Times New Roman" w:hAnsi="Arial" w:cs="Arial"/>
          <w:szCs w:val="24"/>
        </w:rPr>
      </w:pPr>
      <w:r w:rsidRPr="009D584E">
        <w:rPr>
          <w:rFonts w:ascii="Arial" w:eastAsia="Times New Roman" w:hAnsi="Arial" w:cs="Arial"/>
          <w:szCs w:val="24"/>
        </w:rPr>
        <w:t>Record date received and date opened on container.</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 xml:space="preserve">All reagents are azide free and are intended for </w:t>
      </w:r>
      <w:r w:rsidRPr="009D584E">
        <w:rPr>
          <w:rFonts w:ascii="Arial" w:eastAsia="Times New Roman" w:hAnsi="Arial" w:cs="Arial"/>
          <w:i/>
          <w:szCs w:val="24"/>
        </w:rPr>
        <w:t>in vitro</w:t>
      </w:r>
      <w:r w:rsidRPr="009D584E">
        <w:rPr>
          <w:rFonts w:ascii="Arial" w:eastAsia="Times New Roman" w:hAnsi="Arial" w:cs="Arial"/>
          <w:szCs w:val="24"/>
        </w:rPr>
        <w:t xml:space="preserve"> diagnostic use only.  </w:t>
      </w:r>
      <w:r w:rsidRPr="009D584E">
        <w:rPr>
          <w:rFonts w:ascii="Arial" w:eastAsia="Times New Roman" w:hAnsi="Arial" w:cs="Arial"/>
          <w:b/>
          <w:szCs w:val="24"/>
        </w:rPr>
        <w:t xml:space="preserve">Do not </w:t>
      </w:r>
      <w:r w:rsidRPr="009D584E">
        <w:rPr>
          <w:rFonts w:ascii="Arial" w:eastAsia="Times New Roman" w:hAnsi="Arial" w:cs="Arial"/>
          <w:szCs w:val="24"/>
        </w:rPr>
        <w:t>ingest.</w: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firstLine="360"/>
        <w:rPr>
          <w:rFonts w:ascii="Arial" w:eastAsia="Times New Roman" w:hAnsi="Arial" w:cs="Arial"/>
          <w:szCs w:val="24"/>
          <w:u w:val="single"/>
        </w:rPr>
      </w:pPr>
      <w:r w:rsidRPr="009D584E">
        <w:rPr>
          <w:rFonts w:ascii="Arial" w:eastAsia="Times New Roman" w:hAnsi="Arial" w:cs="Arial"/>
          <w:szCs w:val="24"/>
          <w:u w:val="single"/>
        </w:rPr>
        <w:t>XN REAGENTS</w:t>
      </w:r>
      <w:r w:rsidRPr="009D584E">
        <w:rPr>
          <w:rFonts w:ascii="Arial" w:eastAsia="Times New Roman" w:hAnsi="Arial" w:cs="Arial"/>
          <w:szCs w:val="24"/>
          <w:u w:val="single"/>
        </w:rPr>
        <w:tab/>
      </w:r>
      <w:r w:rsidRPr="009D584E">
        <w:rPr>
          <w:rFonts w:ascii="Arial" w:eastAsia="Times New Roman" w:hAnsi="Arial" w:cs="Arial"/>
          <w:szCs w:val="24"/>
          <w:u w:val="single"/>
        </w:rPr>
        <w:tab/>
      </w:r>
      <w:r w:rsidRPr="009D584E">
        <w:rPr>
          <w:rFonts w:ascii="Arial" w:eastAsia="Times New Roman" w:hAnsi="Arial" w:cs="Arial"/>
          <w:szCs w:val="24"/>
          <w:u w:val="single"/>
        </w:rPr>
        <w:tab/>
      </w:r>
      <w:r w:rsidRPr="009D584E">
        <w:rPr>
          <w:rFonts w:ascii="Arial" w:eastAsia="Times New Roman" w:hAnsi="Arial" w:cs="Arial"/>
          <w:szCs w:val="24"/>
          <w:u w:val="single"/>
        </w:rPr>
        <w:tab/>
        <w:t>OPEN EXPIRATION</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DCL</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DFL</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lastRenderedPageBreak/>
        <w:t>SULFOLYSER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 (1.5L)</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 (5.0L)</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Lysercell WNR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WNR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Lysercell WDF</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001C06E0">
        <w:rPr>
          <w:rFonts w:ascii="Arial" w:eastAsia="Times New Roman" w:hAnsi="Arial" w:cs="Arial"/>
          <w:szCs w:val="24"/>
        </w:rPr>
        <w:t xml:space="preserve">            </w:t>
      </w:r>
      <w:r w:rsidRPr="009D584E">
        <w:rPr>
          <w:rFonts w:ascii="Arial" w:eastAsia="Times New Roman" w:hAnsi="Arial" w:cs="Arial"/>
          <w:szCs w:val="24"/>
        </w:rPr>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WDF</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RET</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PLT</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001C06E0">
        <w:rPr>
          <w:rFonts w:ascii="Arial" w:eastAsia="Times New Roman" w:hAnsi="Arial" w:cs="Arial"/>
          <w:szCs w:val="24"/>
        </w:rPr>
        <w:t xml:space="preserve">            </w:t>
      </w:r>
      <w:r w:rsidRPr="009D584E">
        <w:rPr>
          <w:rFonts w:ascii="Arial" w:eastAsia="Times New Roman" w:hAnsi="Arial" w:cs="Arial"/>
          <w:szCs w:val="24"/>
        </w:rPr>
        <w:t>90 Days</w:t>
      </w:r>
    </w:p>
    <w:p w:rsidR="00001C36" w:rsidRPr="009D584E" w:rsidRDefault="00001C36" w:rsidP="009D584E">
      <w:pPr>
        <w:spacing w:after="0" w:line="240" w:lineRule="auto"/>
        <w:ind w:left="1440"/>
        <w:rPr>
          <w:rFonts w:ascii="Arial" w:eastAsia="Times New Roman" w:hAnsi="Arial" w:cs="Arial"/>
          <w:szCs w:val="24"/>
        </w:rPr>
      </w:pPr>
    </w:p>
    <w:p w:rsidR="009D584E" w:rsidRPr="009D584E" w:rsidRDefault="00685F1A" w:rsidP="00685F1A">
      <w:pPr>
        <w:spacing w:after="0" w:line="240" w:lineRule="auto"/>
        <w:rPr>
          <w:rFonts w:ascii="Arial" w:eastAsia="Times New Roman" w:hAnsi="Arial" w:cs="Arial"/>
          <w:b/>
          <w:szCs w:val="24"/>
        </w:rPr>
      </w:pPr>
      <w:r>
        <w:rPr>
          <w:rFonts w:ascii="Arial" w:eastAsia="Times New Roman" w:hAnsi="Arial" w:cs="Arial"/>
          <w:b/>
          <w:szCs w:val="24"/>
        </w:rPr>
        <w:t xml:space="preserve">C.   </w:t>
      </w:r>
      <w:r w:rsidR="009D584E" w:rsidRPr="009D584E">
        <w:rPr>
          <w:rFonts w:ascii="Arial" w:eastAsia="Times New Roman" w:hAnsi="Arial" w:cs="Arial"/>
          <w:b/>
          <w:szCs w:val="24"/>
        </w:rPr>
        <w:t>Diluents</w:t>
      </w:r>
    </w:p>
    <w:p w:rsidR="00685F1A" w:rsidRPr="009D584E" w:rsidRDefault="00685F1A" w:rsidP="00685F1A">
      <w:pPr>
        <w:spacing w:after="0" w:line="240" w:lineRule="auto"/>
        <w:rPr>
          <w:rFonts w:ascii="Arial" w:eastAsia="Times New Roman" w:hAnsi="Arial" w:cs="Arial"/>
          <w:szCs w:val="24"/>
        </w:rPr>
      </w:pPr>
      <w:r>
        <w:rPr>
          <w:rFonts w:ascii="Arial" w:eastAsia="Times New Roman" w:hAnsi="Arial" w:cs="Arial"/>
          <w:szCs w:val="24"/>
        </w:rPr>
        <w:t xml:space="preserve">      1.</w:t>
      </w:r>
      <w:r>
        <w:rPr>
          <w:rFonts w:ascii="Arial" w:eastAsia="Times New Roman" w:hAnsi="Arial" w:cs="Arial"/>
          <w:szCs w:val="24"/>
        </w:rPr>
        <w:tab/>
      </w:r>
      <w:r w:rsidR="009D584E" w:rsidRPr="009D584E">
        <w:rPr>
          <w:rFonts w:ascii="Arial" w:eastAsia="Times New Roman" w:hAnsi="Arial" w:cs="Arial"/>
          <w:szCs w:val="24"/>
        </w:rPr>
        <w:t xml:space="preserve">CELLPACK DCL: Whole blood diluent for use in hematology analyzers </w:t>
      </w:r>
    </w:p>
    <w:p w:rsidR="009D584E" w:rsidRPr="009D584E" w:rsidRDefault="009D584E" w:rsidP="009D584E">
      <w:pPr>
        <w:spacing w:after="0" w:line="240" w:lineRule="auto"/>
        <w:ind w:left="1166"/>
        <w:rPr>
          <w:rFonts w:ascii="Arial" w:eastAsia="Times New Roman" w:hAnsi="Arial" w:cs="Arial"/>
          <w:szCs w:val="24"/>
          <w:u w:val="single"/>
        </w:rPr>
      </w:pPr>
      <w:r w:rsidRPr="009D584E">
        <w:rPr>
          <w:rFonts w:ascii="Arial" w:eastAsia="Times New Roman" w:hAnsi="Arial" w:cs="Arial"/>
          <w:szCs w:val="24"/>
          <w:u w:val="single"/>
        </w:rPr>
        <w:t>CELLPACK DCL Storage</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away from direct sunlight.</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If frozen, thaw and mix thoroughly before using.</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CELLPACK DCL is clear and colorless.  If it is showing signs of contamination or instability such as cloudiness or discoloration, replace.</w:t>
      </w:r>
    </w:p>
    <w:p w:rsidR="009D584E" w:rsidRPr="009D584E" w:rsidRDefault="009D584E" w:rsidP="009D584E">
      <w:pPr>
        <w:spacing w:after="0" w:line="240" w:lineRule="auto"/>
        <w:ind w:left="1526"/>
        <w:rPr>
          <w:rFonts w:ascii="Arial" w:eastAsia="Times New Roman" w:hAnsi="Arial" w:cs="Arial"/>
        </w:rPr>
      </w:pPr>
      <w:r w:rsidRPr="009D584E">
        <w:rPr>
          <w:rFonts w:ascii="Arial" w:eastAsia="Times New Roman" w:hAnsi="Arial" w:cs="Arial"/>
          <w:u w:val="single"/>
        </w:rPr>
        <w:t>CELLPACK DCL Stability</w:t>
      </w:r>
    </w:p>
    <w:p w:rsidR="009D584E" w:rsidRPr="009D584E" w:rsidRDefault="009D584E" w:rsidP="009D584E">
      <w:pPr>
        <w:numPr>
          <w:ilvl w:val="0"/>
          <w:numId w:val="4"/>
        </w:numPr>
        <w:tabs>
          <w:tab w:val="left" w:pos="1260"/>
        </w:tabs>
        <w:spacing w:after="0" w:line="240" w:lineRule="auto"/>
        <w:ind w:left="153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9D584E">
      <w:pPr>
        <w:numPr>
          <w:ilvl w:val="0"/>
          <w:numId w:val="4"/>
        </w:numPr>
        <w:spacing w:after="0" w:line="240" w:lineRule="auto"/>
        <w:ind w:left="1530"/>
        <w:rPr>
          <w:rFonts w:ascii="Arial" w:eastAsia="Times New Roman" w:hAnsi="Arial" w:cs="Arial"/>
        </w:rPr>
      </w:pPr>
      <w:r w:rsidRPr="009D584E">
        <w:rPr>
          <w:rFonts w:ascii="Arial" w:eastAsia="Times New Roman" w:hAnsi="Arial" w:cs="Arial"/>
        </w:rPr>
        <w:t>Opened, stable for 60 Days.</w:t>
      </w:r>
    </w:p>
    <w:p w:rsidR="009D584E" w:rsidRPr="009D584E" w:rsidRDefault="009D584E" w:rsidP="009D584E">
      <w:pPr>
        <w:spacing w:after="0" w:line="240" w:lineRule="auto"/>
        <w:ind w:left="1526"/>
        <w:rPr>
          <w:rFonts w:ascii="Arial" w:eastAsia="Times New Roman" w:hAnsi="Arial" w:cs="Arial"/>
          <w:u w:val="single"/>
        </w:rPr>
      </w:pPr>
      <w:r w:rsidRPr="009D584E">
        <w:rPr>
          <w:rFonts w:ascii="Arial" w:eastAsia="Times New Roman" w:hAnsi="Arial" w:cs="Arial"/>
          <w:u w:val="single"/>
        </w:rPr>
        <w:t>CELLPACK DCL Hazard Risk</w:t>
      </w:r>
    </w:p>
    <w:p w:rsidR="009D584E" w:rsidRPr="009D584E" w:rsidRDefault="009D584E" w:rsidP="009D584E">
      <w:pPr>
        <w:tabs>
          <w:tab w:val="left" w:pos="1800"/>
        </w:tabs>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does not have ingredients with those characteristics.</w:t>
      </w:r>
    </w:p>
    <w:p w:rsidR="009D584E" w:rsidRPr="009D584E" w:rsidRDefault="009D584E" w:rsidP="009D584E">
      <w:pPr>
        <w:spacing w:after="0" w:line="240" w:lineRule="auto"/>
        <w:rPr>
          <w:rFonts w:ascii="Arial" w:eastAsia="Times New Roman" w:hAnsi="Arial" w:cs="Arial"/>
          <w:szCs w:val="24"/>
        </w:rPr>
      </w:pPr>
    </w:p>
    <w:p w:rsidR="009D584E" w:rsidRDefault="002878F7" w:rsidP="00685F1A">
      <w:pPr>
        <w:spacing w:after="0" w:line="240" w:lineRule="auto"/>
        <w:ind w:left="540"/>
        <w:rPr>
          <w:rFonts w:ascii="Arial" w:eastAsia="Times New Roman" w:hAnsi="Arial" w:cs="Arial"/>
          <w:szCs w:val="24"/>
        </w:rPr>
      </w:pPr>
      <w:r>
        <w:rPr>
          <w:rFonts w:ascii="Arial" w:eastAsia="Times New Roman" w:hAnsi="Arial" w:cs="Arial"/>
          <w:szCs w:val="24"/>
        </w:rPr>
        <w:t xml:space="preserve">  2</w:t>
      </w:r>
      <w:r w:rsidR="00685F1A">
        <w:rPr>
          <w:rFonts w:ascii="Arial" w:eastAsia="Times New Roman" w:hAnsi="Arial" w:cs="Arial"/>
          <w:szCs w:val="24"/>
        </w:rPr>
        <w:t xml:space="preserve">.  </w:t>
      </w:r>
      <w:r w:rsidR="009D584E" w:rsidRPr="009D584E">
        <w:rPr>
          <w:rFonts w:ascii="Arial" w:eastAsia="Times New Roman" w:hAnsi="Arial" w:cs="Arial"/>
          <w:szCs w:val="24"/>
        </w:rPr>
        <w:t xml:space="preserve">CELLPACK DFL (DFL):  Whole blood diluents for use in hematology analyzers; used </w:t>
      </w:r>
    </w:p>
    <w:p w:rsidR="00685F1A" w:rsidRDefault="00685F1A" w:rsidP="00685F1A">
      <w:pPr>
        <w:spacing w:after="0" w:line="240" w:lineRule="auto"/>
        <w:ind w:left="540"/>
        <w:rPr>
          <w:rFonts w:ascii="Arial" w:eastAsia="Times New Roman" w:hAnsi="Arial" w:cs="Arial"/>
          <w:szCs w:val="24"/>
        </w:rPr>
      </w:pPr>
      <w:r>
        <w:rPr>
          <w:rFonts w:ascii="Arial" w:eastAsia="Times New Roman" w:hAnsi="Arial" w:cs="Arial"/>
          <w:szCs w:val="24"/>
        </w:rPr>
        <w:t xml:space="preserve">       </w:t>
      </w:r>
      <w:r w:rsidRPr="009D584E">
        <w:rPr>
          <w:rFonts w:ascii="Arial" w:eastAsia="Times New Roman" w:hAnsi="Arial" w:cs="Arial"/>
          <w:szCs w:val="24"/>
        </w:rPr>
        <w:t>in combination with Fluorocell</w:t>
      </w:r>
      <w:r w:rsidRPr="009D584E">
        <w:rPr>
          <w:rFonts w:ascii="Arial" w:eastAsia="Times New Roman" w:hAnsi="Arial" w:cs="Arial"/>
          <w:szCs w:val="24"/>
          <w:vertAlign w:val="superscript"/>
        </w:rPr>
        <w:t>™</w:t>
      </w:r>
      <w:r w:rsidRPr="009D584E">
        <w:rPr>
          <w:rFonts w:ascii="Arial" w:eastAsia="Times New Roman" w:hAnsi="Arial" w:cs="Arial"/>
          <w:szCs w:val="24"/>
        </w:rPr>
        <w:t xml:space="preserve"> RET for the analysis of reticulocytes, or with Fluorocell </w:t>
      </w:r>
      <w:r>
        <w:rPr>
          <w:rFonts w:ascii="Arial" w:eastAsia="Times New Roman" w:hAnsi="Arial" w:cs="Arial"/>
          <w:szCs w:val="24"/>
        </w:rPr>
        <w:t xml:space="preserve">   </w:t>
      </w:r>
    </w:p>
    <w:p w:rsidR="00685F1A" w:rsidRDefault="00685F1A" w:rsidP="00685F1A">
      <w:pPr>
        <w:spacing w:after="0" w:line="240" w:lineRule="auto"/>
        <w:ind w:left="540"/>
        <w:rPr>
          <w:rFonts w:ascii="Arial" w:eastAsia="Times New Roman" w:hAnsi="Arial" w:cs="Arial"/>
          <w:szCs w:val="24"/>
        </w:rPr>
      </w:pPr>
      <w:r>
        <w:rPr>
          <w:rFonts w:ascii="Arial" w:eastAsia="Times New Roman" w:hAnsi="Arial" w:cs="Arial"/>
          <w:szCs w:val="24"/>
        </w:rPr>
        <w:t xml:space="preserve">       </w:t>
      </w:r>
      <w:r w:rsidRPr="009D584E">
        <w:rPr>
          <w:rFonts w:ascii="Arial" w:eastAsia="Times New Roman" w:hAnsi="Arial" w:cs="Arial"/>
          <w:szCs w:val="24"/>
        </w:rPr>
        <w:t xml:space="preserve">PLT for the analysis of platelets by flow cytometry method using a semiconductor </w:t>
      </w:r>
    </w:p>
    <w:p w:rsidR="00685F1A" w:rsidRPr="009D584E" w:rsidRDefault="00685F1A" w:rsidP="00685F1A">
      <w:pPr>
        <w:spacing w:after="0" w:line="240" w:lineRule="auto"/>
        <w:ind w:left="540"/>
        <w:rPr>
          <w:rFonts w:ascii="Arial" w:eastAsia="Times New Roman" w:hAnsi="Arial" w:cs="Arial"/>
          <w:szCs w:val="24"/>
        </w:rPr>
      </w:pPr>
      <w:r>
        <w:rPr>
          <w:rFonts w:ascii="Arial" w:eastAsia="Times New Roman" w:hAnsi="Arial" w:cs="Arial"/>
          <w:szCs w:val="24"/>
        </w:rPr>
        <w:t xml:space="preserve">       </w:t>
      </w:r>
      <w:r w:rsidRPr="009D584E">
        <w:rPr>
          <w:rFonts w:ascii="Arial" w:eastAsia="Times New Roman" w:hAnsi="Arial" w:cs="Arial"/>
          <w:szCs w:val="24"/>
        </w:rPr>
        <w:t xml:space="preserve">laser.  </w:t>
      </w:r>
      <w:r>
        <w:rPr>
          <w:rFonts w:ascii="Arial" w:eastAsia="Times New Roman" w:hAnsi="Arial" w:cs="Arial"/>
          <w:szCs w:val="24"/>
        </w:rPr>
        <w:t xml:space="preserve"> </w:t>
      </w: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CELLPACK DFL Storage</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CELLPACK DFL Stability</w:t>
      </w:r>
    </w:p>
    <w:p w:rsidR="009D584E" w:rsidRPr="009D584E" w:rsidRDefault="009D584E" w:rsidP="009D584E">
      <w:pPr>
        <w:numPr>
          <w:ilvl w:val="0"/>
          <w:numId w:val="8"/>
        </w:numPr>
        <w:tabs>
          <w:tab w:val="left" w:pos="1530"/>
        </w:tabs>
        <w:spacing w:after="0" w:line="240" w:lineRule="auto"/>
        <w:ind w:hanging="135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8"/>
        </w:numPr>
        <w:tabs>
          <w:tab w:val="left" w:pos="1530"/>
        </w:tabs>
        <w:spacing w:after="0" w:line="240" w:lineRule="auto"/>
        <w:ind w:hanging="1350"/>
        <w:rPr>
          <w:rFonts w:ascii="Arial" w:eastAsia="Times New Roman" w:hAnsi="Arial" w:cs="Arial"/>
          <w:szCs w:val="24"/>
        </w:rPr>
      </w:pPr>
      <w:r w:rsidRPr="009D584E">
        <w:rPr>
          <w:rFonts w:ascii="Arial" w:eastAsia="Times New Roman" w:hAnsi="Arial" w:cs="Arial"/>
          <w:szCs w:val="24"/>
        </w:rPr>
        <w:t>Opened, stable for 60 Days.</w:t>
      </w:r>
    </w:p>
    <w:p w:rsidR="009D584E" w:rsidRPr="009D584E" w:rsidRDefault="009D584E" w:rsidP="009D584E">
      <w:pPr>
        <w:spacing w:after="0" w:line="240" w:lineRule="auto"/>
        <w:ind w:left="1526"/>
        <w:rPr>
          <w:rFonts w:ascii="Arial" w:eastAsia="Times New Roman" w:hAnsi="Arial" w:cs="Arial"/>
          <w:u w:val="single"/>
        </w:rPr>
      </w:pPr>
      <w:r w:rsidRPr="009D584E">
        <w:rPr>
          <w:rFonts w:ascii="Arial" w:eastAsia="Times New Roman" w:hAnsi="Arial" w:cs="Arial"/>
          <w:u w:val="single"/>
        </w:rPr>
        <w:t>CELLPACK DST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DFL does not have ingredients with those characteristics.</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limit/threshold limit values or have been identified as carcinogens.  CELLSHEATH(C) does not have ingredients with those characteristics.</w:t>
      </w:r>
    </w:p>
    <w:p w:rsidR="009D584E" w:rsidRPr="009D584E" w:rsidRDefault="009D584E" w:rsidP="009D584E">
      <w:pPr>
        <w:spacing w:after="0" w:line="240" w:lineRule="auto"/>
        <w:ind w:left="720"/>
        <w:rPr>
          <w:rFonts w:ascii="Arial" w:eastAsia="Times New Roman" w:hAnsi="Arial" w:cs="Arial"/>
        </w:rPr>
      </w:pPr>
    </w:p>
    <w:p w:rsidR="009D584E" w:rsidRPr="002878F7" w:rsidRDefault="009D584E" w:rsidP="002878F7">
      <w:pPr>
        <w:pStyle w:val="ListParagraph"/>
        <w:numPr>
          <w:ilvl w:val="0"/>
          <w:numId w:val="138"/>
        </w:numPr>
        <w:ind w:hanging="540"/>
        <w:rPr>
          <w:rFonts w:cs="Arial"/>
          <w:b/>
        </w:rPr>
      </w:pPr>
      <w:r w:rsidRPr="002878F7">
        <w:rPr>
          <w:rFonts w:cs="Arial"/>
          <w:b/>
        </w:rPr>
        <w:t>Lysing Reagents</w:t>
      </w:r>
    </w:p>
    <w:p w:rsidR="002878F7" w:rsidRDefault="009D584E" w:rsidP="002878F7">
      <w:pPr>
        <w:pStyle w:val="ListParagraph"/>
        <w:numPr>
          <w:ilvl w:val="2"/>
          <w:numId w:val="70"/>
        </w:numPr>
        <w:tabs>
          <w:tab w:val="left" w:pos="1080"/>
        </w:tabs>
        <w:rPr>
          <w:rFonts w:cs="Arial"/>
        </w:rPr>
      </w:pPr>
      <w:r w:rsidRPr="002878F7">
        <w:rPr>
          <w:rFonts w:cs="Arial"/>
        </w:rPr>
        <w:t xml:space="preserve">SULFOLYSER (SLS): Reagent for the automated determination of hemoglobin concentration </w:t>
      </w:r>
    </w:p>
    <w:p w:rsidR="009D584E" w:rsidRPr="002878F7" w:rsidRDefault="009D584E" w:rsidP="009E6041">
      <w:pPr>
        <w:pStyle w:val="ListParagraph"/>
        <w:tabs>
          <w:tab w:val="left" w:pos="1170"/>
        </w:tabs>
        <w:ind w:left="1080"/>
        <w:rPr>
          <w:rFonts w:cs="Arial"/>
        </w:rPr>
      </w:pPr>
      <w:r w:rsidRPr="002878F7">
        <w:rPr>
          <w:rFonts w:cs="Arial"/>
        </w:rPr>
        <w:lastRenderedPageBreak/>
        <w:t>of blood.  Sulfolyser is a lysing reagent that releases the hemoglobin to be measured by the SLS hemoglobin method.</w:t>
      </w:r>
    </w:p>
    <w:p w:rsidR="009D584E" w:rsidRPr="009D584E" w:rsidRDefault="009D584E" w:rsidP="009D584E">
      <w:pPr>
        <w:spacing w:after="0" w:line="240" w:lineRule="auto"/>
        <w:ind w:left="896" w:firstLine="274"/>
        <w:rPr>
          <w:rFonts w:ascii="Arial" w:eastAsia="Times New Roman" w:hAnsi="Arial" w:cs="Arial"/>
          <w:szCs w:val="24"/>
        </w:rPr>
      </w:pPr>
      <w:r w:rsidRPr="009D584E">
        <w:rPr>
          <w:rFonts w:ascii="Arial" w:eastAsia="Times New Roman" w:hAnsi="Arial" w:cs="Arial"/>
          <w:szCs w:val="24"/>
          <w:u w:val="single"/>
        </w:rPr>
        <w:t>SULFOLYSER Storage</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Store at 1</w:t>
      </w:r>
      <w:r w:rsidRPr="009D584E">
        <w:rPr>
          <w:rFonts w:ascii="Arial" w:eastAsia="Times New Roman" w:hAnsi="Arial" w:cs="Arial"/>
          <w:szCs w:val="24"/>
          <w:vertAlign w:val="superscript"/>
        </w:rPr>
        <w:t>o</w:t>
      </w:r>
      <w:r w:rsidRPr="009D584E">
        <w:rPr>
          <w:rFonts w:ascii="Arial" w:eastAsia="Times New Roman" w:hAnsi="Arial" w:cs="Arial"/>
          <w:szCs w:val="24"/>
        </w:rPr>
        <w:t>-30</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E6041">
      <w:pPr>
        <w:spacing w:after="0" w:line="240" w:lineRule="auto"/>
        <w:ind w:left="1526" w:hanging="356"/>
        <w:rPr>
          <w:rFonts w:ascii="Arial" w:eastAsia="Times New Roman" w:hAnsi="Arial" w:cs="Arial"/>
          <w:szCs w:val="24"/>
        </w:rPr>
      </w:pPr>
      <w:r w:rsidRPr="009D584E">
        <w:rPr>
          <w:rFonts w:ascii="Arial" w:eastAsia="Times New Roman" w:hAnsi="Arial" w:cs="Arial"/>
          <w:szCs w:val="24"/>
          <w:u w:val="single"/>
        </w:rPr>
        <w:t>SULFOLYSER Stability</w:t>
      </w:r>
    </w:p>
    <w:p w:rsidR="009D584E" w:rsidRPr="009D584E" w:rsidRDefault="009D584E" w:rsidP="009D584E">
      <w:pPr>
        <w:numPr>
          <w:ilvl w:val="0"/>
          <w:numId w:val="10"/>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Default="009D584E" w:rsidP="009D584E">
      <w:pPr>
        <w:numPr>
          <w:ilvl w:val="0"/>
          <w:numId w:val="10"/>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60 Days (1.5L) or 90 Days (5L).</w:t>
      </w:r>
    </w:p>
    <w:p w:rsidR="009E6041" w:rsidRPr="009D584E" w:rsidRDefault="009E6041" w:rsidP="009E6041">
      <w:pPr>
        <w:spacing w:after="0" w:line="240" w:lineRule="auto"/>
        <w:ind w:left="1530"/>
        <w:rPr>
          <w:rFonts w:ascii="Arial" w:eastAsia="Times New Roman" w:hAnsi="Arial" w:cs="Arial"/>
          <w:szCs w:val="24"/>
        </w:rPr>
      </w:pP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SULFOLYSER Hazard Risk</w:t>
      </w:r>
    </w:p>
    <w:p w:rsidR="009D584E" w:rsidRPr="009D584E" w:rsidRDefault="009D584E" w:rsidP="009E6041">
      <w:pPr>
        <w:spacing w:after="0" w:line="240" w:lineRule="auto"/>
        <w:ind w:left="153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SULFOLYSER does not have ingredients with those characteristics.</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2878F7">
      <w:pPr>
        <w:numPr>
          <w:ilvl w:val="2"/>
          <w:numId w:val="70"/>
        </w:numPr>
        <w:spacing w:after="0" w:line="240" w:lineRule="auto"/>
        <w:ind w:left="1170" w:hanging="450"/>
        <w:rPr>
          <w:rFonts w:ascii="Arial" w:eastAsia="Times New Roman" w:hAnsi="Arial" w:cs="Arial"/>
          <w:szCs w:val="24"/>
        </w:rPr>
      </w:pPr>
      <w:r w:rsidRPr="009D584E">
        <w:rPr>
          <w:rFonts w:ascii="Arial" w:eastAsia="Times New Roman" w:hAnsi="Arial" w:cs="Arial"/>
          <w:szCs w:val="24"/>
        </w:rPr>
        <w:t xml:space="preserve">Lysercell WNR: Reagent product to be combined and used with Fluorocell WNR.  By hemolyzing red blood cells with Lysercell WNR and by differentiating white blood cells (non-basophil), basophils, and nucleated red blood cells with Lysercell WNR and Fluorocell WNR, the white blood cell count, basophil count, basophil percentage, nucleated red blood cell count, and nucleated red blood cell percentage are analyzed.  </w:t>
      </w:r>
    </w:p>
    <w:p w:rsidR="009D584E" w:rsidRPr="009D584E" w:rsidRDefault="009D584E" w:rsidP="009D584E">
      <w:pPr>
        <w:spacing w:after="0" w:line="240" w:lineRule="auto"/>
        <w:ind w:left="896" w:firstLine="274"/>
        <w:rPr>
          <w:rFonts w:ascii="Arial" w:eastAsia="Times New Roman" w:hAnsi="Arial" w:cs="Arial"/>
          <w:szCs w:val="24"/>
          <w:u w:val="single"/>
        </w:rPr>
      </w:pPr>
      <w:r w:rsidRPr="009D584E">
        <w:rPr>
          <w:rFonts w:ascii="Arial" w:eastAsia="Times New Roman" w:hAnsi="Arial" w:cs="Arial"/>
          <w:szCs w:val="24"/>
          <w:u w:val="single"/>
        </w:rPr>
        <w:t>Lysercell WNR Storage</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Lysercell WNR Stability</w:t>
      </w:r>
    </w:p>
    <w:p w:rsidR="009D584E" w:rsidRPr="009D584E" w:rsidRDefault="009D584E" w:rsidP="009D584E">
      <w:pPr>
        <w:numPr>
          <w:ilvl w:val="0"/>
          <w:numId w:val="12"/>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12"/>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60 Days.</w:t>
      </w:r>
    </w:p>
    <w:p w:rsidR="009D584E" w:rsidRPr="009D584E" w:rsidRDefault="009D584E" w:rsidP="009D584E">
      <w:pPr>
        <w:spacing w:after="0" w:line="240" w:lineRule="auto"/>
        <w:ind w:left="1530"/>
        <w:rPr>
          <w:rFonts w:ascii="Arial" w:eastAsia="Times New Roman" w:hAnsi="Arial" w:cs="Arial"/>
          <w:szCs w:val="24"/>
        </w:rPr>
      </w:pP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Lysercell WNR Hazard Risk</w:t>
      </w:r>
    </w:p>
    <w:p w:rsidR="009D584E" w:rsidRDefault="009D584E" w:rsidP="009E6041">
      <w:pPr>
        <w:spacing w:after="0" w:line="240" w:lineRule="auto"/>
        <w:ind w:left="153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Lysercell WNR does not have ingredients with those characteristics.</w:t>
      </w:r>
    </w:p>
    <w:p w:rsidR="00C52AB7" w:rsidRPr="009D584E" w:rsidRDefault="00C52AB7" w:rsidP="009E6041">
      <w:pPr>
        <w:spacing w:after="0" w:line="240" w:lineRule="auto"/>
        <w:ind w:left="1530"/>
        <w:rPr>
          <w:rFonts w:ascii="Arial" w:eastAsia="Times New Roman" w:hAnsi="Arial" w:cs="Arial"/>
        </w:rPr>
      </w:pPr>
    </w:p>
    <w:p w:rsidR="009D584E" w:rsidRPr="009D584E" w:rsidRDefault="009D584E" w:rsidP="002878F7">
      <w:pPr>
        <w:numPr>
          <w:ilvl w:val="2"/>
          <w:numId w:val="70"/>
        </w:numPr>
        <w:spacing w:after="0" w:line="240" w:lineRule="auto"/>
        <w:ind w:left="1170" w:hanging="450"/>
        <w:rPr>
          <w:rFonts w:ascii="Arial" w:eastAsia="Times New Roman" w:hAnsi="Arial" w:cs="Arial"/>
        </w:rPr>
      </w:pPr>
      <w:r w:rsidRPr="009D584E">
        <w:rPr>
          <w:rFonts w:ascii="Arial" w:eastAsia="Times New Roman" w:hAnsi="Arial" w:cs="Arial"/>
        </w:rPr>
        <w:t xml:space="preserve">Lysercell WDF: Reagent product to be combined and used with Fluorocell WDF.  By hemolyzing red blood cells with Lysercell WDF and dying the white blood cell component with Fluorocell WDF, the counts and percentages of neutrophils, immature granulocytes, lymphocytes, monocytes, and eosinophils are analyzed.  </w:t>
      </w:r>
    </w:p>
    <w:p w:rsidR="009D584E" w:rsidRDefault="009D584E" w:rsidP="009D584E">
      <w:pPr>
        <w:spacing w:after="0" w:line="240" w:lineRule="auto"/>
        <w:ind w:left="1170"/>
        <w:rPr>
          <w:rFonts w:ascii="Arial" w:eastAsia="Times New Roman" w:hAnsi="Arial" w:cs="Arial"/>
        </w:rPr>
      </w:pPr>
    </w:p>
    <w:p w:rsidR="00AD3B26" w:rsidRDefault="00AD3B26" w:rsidP="009D584E">
      <w:pPr>
        <w:spacing w:after="0" w:line="240" w:lineRule="auto"/>
        <w:ind w:left="1170"/>
        <w:rPr>
          <w:rFonts w:ascii="Arial" w:eastAsia="Times New Roman" w:hAnsi="Arial" w:cs="Arial"/>
        </w:rPr>
      </w:pP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lastRenderedPageBreak/>
        <w:t>Lysercell WDF Storage</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E6041">
      <w:pPr>
        <w:spacing w:after="0" w:line="240" w:lineRule="auto"/>
        <w:ind w:left="1526" w:hanging="356"/>
        <w:rPr>
          <w:rFonts w:ascii="Arial" w:eastAsia="Times New Roman" w:hAnsi="Arial" w:cs="Arial"/>
          <w:szCs w:val="24"/>
        </w:rPr>
      </w:pPr>
      <w:r w:rsidRPr="009D584E">
        <w:rPr>
          <w:rFonts w:ascii="Arial" w:eastAsia="Times New Roman" w:hAnsi="Arial" w:cs="Arial"/>
          <w:szCs w:val="24"/>
          <w:u w:val="single"/>
        </w:rPr>
        <w:t>Lysercell WDF Stability</w:t>
      </w:r>
    </w:p>
    <w:p w:rsidR="009D584E" w:rsidRPr="009D584E" w:rsidRDefault="009D584E" w:rsidP="009D584E">
      <w:pPr>
        <w:numPr>
          <w:ilvl w:val="0"/>
          <w:numId w:val="14"/>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14"/>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90 Days.</w:t>
      </w:r>
    </w:p>
    <w:p w:rsidR="009E6041" w:rsidRDefault="009E6041" w:rsidP="009D584E">
      <w:pPr>
        <w:spacing w:after="0" w:line="240" w:lineRule="auto"/>
        <w:ind w:left="1526"/>
        <w:rPr>
          <w:rFonts w:ascii="Arial" w:eastAsia="Times New Roman" w:hAnsi="Arial" w:cs="Arial"/>
          <w:szCs w:val="24"/>
          <w:u w:val="single"/>
        </w:rPr>
      </w:pPr>
    </w:p>
    <w:p w:rsidR="009D584E" w:rsidRPr="009D584E" w:rsidRDefault="009D584E" w:rsidP="009E6041">
      <w:pPr>
        <w:spacing w:after="0" w:line="240" w:lineRule="auto"/>
        <w:ind w:left="1526" w:hanging="356"/>
        <w:rPr>
          <w:rFonts w:ascii="Arial" w:eastAsia="Times New Roman" w:hAnsi="Arial" w:cs="Arial"/>
          <w:szCs w:val="24"/>
          <w:u w:val="single"/>
        </w:rPr>
      </w:pPr>
      <w:r w:rsidRPr="009D584E">
        <w:rPr>
          <w:rFonts w:ascii="Arial" w:eastAsia="Times New Roman" w:hAnsi="Arial" w:cs="Arial"/>
          <w:szCs w:val="24"/>
          <w:u w:val="single"/>
        </w:rPr>
        <w:t>Lysercell WDF Hazard Risk</w:t>
      </w:r>
    </w:p>
    <w:p w:rsidR="009D584E" w:rsidRPr="009D584E" w:rsidRDefault="009D584E" w:rsidP="009E6041">
      <w:pPr>
        <w:spacing w:after="0" w:line="240" w:lineRule="auto"/>
        <w:ind w:left="117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Lysercell WDF does not have ingredients with those characteristics.</w:t>
      </w:r>
    </w:p>
    <w:p w:rsidR="00001C36" w:rsidRPr="009D584E" w:rsidRDefault="00001C36" w:rsidP="009D584E">
      <w:pPr>
        <w:spacing w:after="0" w:line="240" w:lineRule="auto"/>
        <w:rPr>
          <w:rFonts w:ascii="Arial" w:eastAsia="Times New Roman" w:hAnsi="Arial" w:cs="Arial"/>
        </w:rPr>
      </w:pPr>
    </w:p>
    <w:p w:rsidR="009D584E" w:rsidRDefault="009D584E" w:rsidP="002878F7">
      <w:pPr>
        <w:numPr>
          <w:ilvl w:val="1"/>
          <w:numId w:val="70"/>
        </w:numPr>
        <w:spacing w:after="0" w:line="240" w:lineRule="auto"/>
        <w:ind w:left="450" w:hanging="360"/>
        <w:rPr>
          <w:rFonts w:ascii="Arial" w:eastAsia="Times New Roman" w:hAnsi="Arial" w:cs="Arial"/>
          <w:b/>
        </w:rPr>
      </w:pPr>
      <w:r w:rsidRPr="009D584E">
        <w:rPr>
          <w:rFonts w:ascii="Arial" w:eastAsia="Times New Roman" w:hAnsi="Arial" w:cs="Arial"/>
          <w:b/>
        </w:rPr>
        <w:t>Staining Reagents</w:t>
      </w:r>
    </w:p>
    <w:p w:rsidR="00C52AB7" w:rsidRPr="009D584E" w:rsidRDefault="00C52AB7" w:rsidP="00C52AB7">
      <w:pPr>
        <w:spacing w:after="0" w:line="240" w:lineRule="auto"/>
        <w:ind w:left="450"/>
        <w:rPr>
          <w:rFonts w:ascii="Arial" w:eastAsia="Times New Roman" w:hAnsi="Arial" w:cs="Arial"/>
          <w:b/>
        </w:rPr>
      </w:pPr>
    </w:p>
    <w:p w:rsidR="009D584E" w:rsidRPr="009D584E" w:rsidRDefault="009D584E" w:rsidP="002878F7">
      <w:pPr>
        <w:numPr>
          <w:ilvl w:val="2"/>
          <w:numId w:val="70"/>
        </w:numPr>
        <w:spacing w:after="0" w:line="240" w:lineRule="auto"/>
        <w:ind w:left="1170" w:hanging="450"/>
        <w:rPr>
          <w:rFonts w:ascii="Arial" w:eastAsia="Times New Roman" w:hAnsi="Arial" w:cs="Arial"/>
        </w:rPr>
      </w:pPr>
      <w:r w:rsidRPr="009D584E">
        <w:rPr>
          <w:rFonts w:ascii="Arial" w:eastAsia="Times New Roman" w:hAnsi="Arial" w:cs="Arial"/>
        </w:rPr>
        <w:t>Fluorocell WNR: Used to stain the nucleated cells in diluted and lysed blood samples for determination of white blood cell count, nucleated red blood cell count and basophil count in blood.</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WNR Storage</w:t>
      </w:r>
    </w:p>
    <w:p w:rsidR="009D584E" w:rsidRPr="009D584E" w:rsidRDefault="009D584E" w:rsidP="009D584E">
      <w:pPr>
        <w:numPr>
          <w:ilvl w:val="0"/>
          <w:numId w:val="15"/>
        </w:numPr>
        <w:spacing w:after="0" w:line="240" w:lineRule="auto"/>
        <w:ind w:left="153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9D584E">
      <w:pPr>
        <w:numPr>
          <w:ilvl w:val="0"/>
          <w:numId w:val="15"/>
        </w:numPr>
        <w:spacing w:after="0" w:line="240" w:lineRule="auto"/>
        <w:ind w:left="153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WNR Stability</w:t>
      </w:r>
    </w:p>
    <w:p w:rsidR="009D584E" w:rsidRPr="009D584E" w:rsidRDefault="009D584E" w:rsidP="009D584E">
      <w:pPr>
        <w:numPr>
          <w:ilvl w:val="0"/>
          <w:numId w:val="16"/>
        </w:numPr>
        <w:spacing w:after="0" w:line="240" w:lineRule="auto"/>
        <w:ind w:left="153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Default="009D584E" w:rsidP="009D584E">
      <w:pPr>
        <w:numPr>
          <w:ilvl w:val="0"/>
          <w:numId w:val="16"/>
        </w:numPr>
        <w:spacing w:after="0" w:line="240" w:lineRule="auto"/>
        <w:ind w:left="1530"/>
        <w:rPr>
          <w:rFonts w:ascii="Arial" w:eastAsia="Times New Roman" w:hAnsi="Arial" w:cs="Arial"/>
        </w:rPr>
      </w:pPr>
      <w:r w:rsidRPr="009D584E">
        <w:rPr>
          <w:rFonts w:ascii="Arial" w:eastAsia="Times New Roman" w:hAnsi="Arial" w:cs="Arial"/>
        </w:rPr>
        <w:t>Opened, stable for 90 Days.</w:t>
      </w:r>
    </w:p>
    <w:p w:rsidR="009E6041" w:rsidRPr="009D584E" w:rsidRDefault="009E6041" w:rsidP="009E6041">
      <w:pPr>
        <w:spacing w:after="0" w:line="240" w:lineRule="auto"/>
        <w:ind w:left="1530"/>
        <w:rPr>
          <w:rFonts w:ascii="Arial" w:eastAsia="Times New Roman" w:hAnsi="Arial" w:cs="Arial"/>
        </w:rPr>
      </w:pPr>
    </w:p>
    <w:p w:rsidR="009D584E" w:rsidRPr="009D584E" w:rsidRDefault="009D584E" w:rsidP="009D584E">
      <w:pPr>
        <w:spacing w:after="0" w:line="240" w:lineRule="auto"/>
        <w:ind w:left="2160" w:hanging="990"/>
        <w:rPr>
          <w:rFonts w:ascii="Arial" w:eastAsia="Times New Roman" w:hAnsi="Arial" w:cs="Arial"/>
          <w:u w:val="single"/>
        </w:rPr>
      </w:pPr>
      <w:r w:rsidRPr="009D584E">
        <w:rPr>
          <w:rFonts w:ascii="Arial" w:eastAsia="Times New Roman" w:hAnsi="Arial" w:cs="Arial"/>
          <w:u w:val="single"/>
        </w:rPr>
        <w:t>Fluorocell WNR Hazard Risk</w:t>
      </w:r>
    </w:p>
    <w:p w:rsidR="009D584E" w:rsidRPr="009D584E" w:rsidRDefault="009D584E" w:rsidP="009E6041">
      <w:pPr>
        <w:spacing w:after="0" w:line="240" w:lineRule="auto"/>
        <w:ind w:left="1170"/>
        <w:rPr>
          <w:rFonts w:ascii="Arial" w:eastAsia="Times New Roman" w:hAnsi="Arial" w:cs="Arial"/>
        </w:rPr>
      </w:pPr>
      <w:r w:rsidRPr="009D584E">
        <w:rPr>
          <w:rFonts w:ascii="Arial" w:eastAsia="Times New Roman" w:hAnsi="Arial" w:cs="Arial"/>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Fluorocell WNR is harmful if swallowed. </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 xml:space="preserve"> </w:t>
      </w:r>
    </w:p>
    <w:p w:rsidR="009D584E" w:rsidRPr="00001C36" w:rsidRDefault="009D584E" w:rsidP="002878F7">
      <w:pPr>
        <w:numPr>
          <w:ilvl w:val="2"/>
          <w:numId w:val="70"/>
        </w:numPr>
        <w:spacing w:after="0" w:line="240" w:lineRule="auto"/>
        <w:ind w:left="1170" w:hanging="450"/>
        <w:rPr>
          <w:rFonts w:ascii="Arial" w:eastAsia="Times New Roman" w:hAnsi="Arial" w:cs="Arial"/>
        </w:rPr>
      </w:pPr>
      <w:r w:rsidRPr="009D584E">
        <w:rPr>
          <w:rFonts w:ascii="Arial" w:eastAsia="Times New Roman" w:hAnsi="Arial" w:cs="Arial"/>
        </w:rPr>
        <w:t>Fluorocell WDF: Used to stain the leukocytes in diluted and lysed blood samples for determination of differential count in blood.</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WDF Storage</w:t>
      </w:r>
    </w:p>
    <w:p w:rsidR="009D584E" w:rsidRPr="009D584E" w:rsidRDefault="009D584E" w:rsidP="00D35FD1">
      <w:pPr>
        <w:numPr>
          <w:ilvl w:val="0"/>
          <w:numId w:val="41"/>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D35FD1">
      <w:pPr>
        <w:numPr>
          <w:ilvl w:val="0"/>
          <w:numId w:val="41"/>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WDF Stability</w:t>
      </w:r>
    </w:p>
    <w:p w:rsidR="009D584E" w:rsidRPr="009D584E" w:rsidRDefault="009D584E" w:rsidP="00D35FD1">
      <w:pPr>
        <w:numPr>
          <w:ilvl w:val="0"/>
          <w:numId w:val="42"/>
        </w:numPr>
        <w:spacing w:after="0" w:line="240" w:lineRule="auto"/>
        <w:ind w:left="1620" w:hanging="450"/>
        <w:rPr>
          <w:rFonts w:ascii="Arial" w:eastAsia="Times New Roman" w:hAnsi="Arial" w:cs="Arial"/>
        </w:rPr>
      </w:pPr>
      <w:r w:rsidRPr="009D584E">
        <w:rPr>
          <w:rFonts w:ascii="Arial" w:eastAsia="Times New Roman" w:hAnsi="Arial" w:cs="Arial"/>
        </w:rPr>
        <w:t>Unopened, it is stable until expiration date printed on the container.</w:t>
      </w:r>
    </w:p>
    <w:p w:rsidR="009E6041" w:rsidRPr="00C52AB7" w:rsidRDefault="009D584E" w:rsidP="00287E5E">
      <w:pPr>
        <w:numPr>
          <w:ilvl w:val="0"/>
          <w:numId w:val="42"/>
        </w:numPr>
        <w:spacing w:after="0" w:line="240" w:lineRule="auto"/>
        <w:ind w:left="1620" w:hanging="450"/>
        <w:rPr>
          <w:rFonts w:ascii="Arial" w:eastAsia="Times New Roman" w:hAnsi="Arial" w:cs="Arial"/>
        </w:rPr>
      </w:pPr>
      <w:r w:rsidRPr="00C52AB7">
        <w:rPr>
          <w:rFonts w:ascii="Arial" w:eastAsia="Times New Roman" w:hAnsi="Arial" w:cs="Arial"/>
        </w:rPr>
        <w:t>Opened, stable for 90 Days.</w:t>
      </w:r>
      <w:bookmarkStart w:id="0" w:name="_GoBack"/>
      <w:bookmarkEnd w:id="0"/>
    </w:p>
    <w:p w:rsidR="009D584E" w:rsidRPr="009D584E" w:rsidRDefault="009D584E" w:rsidP="009D584E">
      <w:pPr>
        <w:spacing w:after="0" w:line="240" w:lineRule="auto"/>
        <w:ind w:left="1620" w:hanging="450"/>
        <w:rPr>
          <w:rFonts w:ascii="Arial" w:eastAsia="Times New Roman" w:hAnsi="Arial" w:cs="Arial"/>
          <w:u w:val="single"/>
        </w:rPr>
      </w:pPr>
      <w:r w:rsidRPr="009D584E">
        <w:rPr>
          <w:rFonts w:ascii="Arial" w:eastAsia="Times New Roman" w:hAnsi="Arial" w:cs="Arial"/>
          <w:u w:val="single"/>
        </w:rPr>
        <w:t>Fluorocell WDF Hazard Risk</w:t>
      </w:r>
    </w:p>
    <w:p w:rsidR="009D584E" w:rsidRPr="009D584E" w:rsidRDefault="009D584E" w:rsidP="009E6041">
      <w:pPr>
        <w:spacing w:after="0" w:line="240" w:lineRule="auto"/>
        <w:ind w:left="1170"/>
        <w:rPr>
          <w:rFonts w:ascii="Arial" w:eastAsia="Times New Roman" w:hAnsi="Arial" w:cs="Arial"/>
        </w:rPr>
      </w:pPr>
      <w:r w:rsidRPr="009D584E">
        <w:rPr>
          <w:rFonts w:ascii="Arial" w:eastAsia="Times New Roman" w:hAnsi="Arial" w:cs="Arial"/>
        </w:rPr>
        <w:t xml:space="preserve">The OSHA Hazard Communication Standard of 29CFR part 1910.1200 requires MSDS documentation of ingredients which have been determined to be health hazards, comprise 1% or greater of the composition, are physical hazards, are </w:t>
      </w:r>
      <w:r w:rsidRPr="009D584E">
        <w:rPr>
          <w:rFonts w:ascii="Arial" w:eastAsia="Times New Roman" w:hAnsi="Arial" w:cs="Arial"/>
        </w:rPr>
        <w:lastRenderedPageBreak/>
        <w:t xml:space="preserve">capable of release to exceed permissible exposure limit/threshold limit values or have been identified as carcinogens.  Refer to the MSDS.  </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2878F7">
      <w:pPr>
        <w:numPr>
          <w:ilvl w:val="2"/>
          <w:numId w:val="70"/>
        </w:numPr>
        <w:spacing w:after="0" w:line="240" w:lineRule="auto"/>
        <w:ind w:left="1170" w:hanging="450"/>
        <w:rPr>
          <w:rFonts w:ascii="Arial" w:eastAsia="Times New Roman" w:hAnsi="Arial" w:cs="Arial"/>
        </w:rPr>
      </w:pPr>
      <w:r w:rsidRPr="009D584E">
        <w:rPr>
          <w:rFonts w:ascii="Arial" w:eastAsia="Times New Roman" w:hAnsi="Arial" w:cs="Arial"/>
        </w:rPr>
        <w:t>Fluorocell RET: Used to stain the reticulocytes in diluted blood samples for the assay of reticulocyte count, reticulocyte percent in blood.</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RET Storage</w:t>
      </w:r>
    </w:p>
    <w:p w:rsidR="009D584E" w:rsidRPr="009D584E" w:rsidRDefault="009D584E" w:rsidP="009D584E">
      <w:pPr>
        <w:numPr>
          <w:ilvl w:val="0"/>
          <w:numId w:val="17"/>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9D584E">
      <w:pPr>
        <w:numPr>
          <w:ilvl w:val="0"/>
          <w:numId w:val="17"/>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RET Stability</w:t>
      </w:r>
    </w:p>
    <w:p w:rsidR="009D584E" w:rsidRPr="009D584E" w:rsidRDefault="009D584E" w:rsidP="009D584E">
      <w:pPr>
        <w:numPr>
          <w:ilvl w:val="0"/>
          <w:numId w:val="18"/>
        </w:numPr>
        <w:spacing w:after="0" w:line="240" w:lineRule="auto"/>
        <w:ind w:left="1620" w:hanging="45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Default="009D584E" w:rsidP="009D584E">
      <w:pPr>
        <w:numPr>
          <w:ilvl w:val="0"/>
          <w:numId w:val="18"/>
        </w:numPr>
        <w:spacing w:after="0" w:line="240" w:lineRule="auto"/>
        <w:ind w:left="1620" w:hanging="450"/>
        <w:rPr>
          <w:rFonts w:ascii="Arial" w:eastAsia="Times New Roman" w:hAnsi="Arial" w:cs="Arial"/>
        </w:rPr>
      </w:pPr>
      <w:r w:rsidRPr="009D584E">
        <w:rPr>
          <w:rFonts w:ascii="Arial" w:eastAsia="Times New Roman" w:hAnsi="Arial" w:cs="Arial"/>
        </w:rPr>
        <w:t>Opened, stable for 90 Days.</w:t>
      </w:r>
    </w:p>
    <w:p w:rsidR="009E6041" w:rsidRPr="009D584E" w:rsidRDefault="009E6041" w:rsidP="009E6041">
      <w:pPr>
        <w:spacing w:after="0" w:line="240" w:lineRule="auto"/>
        <w:ind w:left="1620"/>
        <w:rPr>
          <w:rFonts w:ascii="Arial" w:eastAsia="Times New Roman" w:hAnsi="Arial" w:cs="Arial"/>
        </w:rPr>
      </w:pP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Fluorocell RET Hazard Risk</w:t>
      </w:r>
    </w:p>
    <w:p w:rsidR="009D584E" w:rsidRPr="009D584E" w:rsidRDefault="009D584E" w:rsidP="009E6041">
      <w:pPr>
        <w:spacing w:after="0" w:line="240" w:lineRule="auto"/>
        <w:ind w:left="117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w:t>
      </w:r>
      <w:r w:rsidR="00A50E3C">
        <w:rPr>
          <w:rFonts w:ascii="Arial" w:eastAsia="Times New Roman" w:hAnsi="Arial" w:cs="Arial"/>
        </w:rPr>
        <w:t>arcinogens.  Refer to the MSDS</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2878F7">
      <w:pPr>
        <w:numPr>
          <w:ilvl w:val="2"/>
          <w:numId w:val="70"/>
        </w:numPr>
        <w:tabs>
          <w:tab w:val="left" w:pos="1170"/>
        </w:tabs>
        <w:spacing w:after="0" w:line="240" w:lineRule="auto"/>
        <w:ind w:left="1170" w:hanging="450"/>
        <w:rPr>
          <w:rFonts w:ascii="Arial" w:eastAsia="Times New Roman" w:hAnsi="Arial" w:cs="Arial"/>
        </w:rPr>
      </w:pPr>
      <w:r w:rsidRPr="009D584E">
        <w:rPr>
          <w:rFonts w:ascii="Arial" w:eastAsia="Times New Roman" w:hAnsi="Arial" w:cs="Arial"/>
        </w:rPr>
        <w:t>Fluorocell PLT: Used to stain the platelets in diluted blood samples for the assay of platelet counts in blood.</w:t>
      </w:r>
    </w:p>
    <w:p w:rsidR="009D584E" w:rsidRPr="009D584E" w:rsidRDefault="009D584E" w:rsidP="009D584E">
      <w:pPr>
        <w:tabs>
          <w:tab w:val="left" w:pos="1170"/>
        </w:tabs>
        <w:spacing w:after="0" w:line="240" w:lineRule="auto"/>
        <w:ind w:left="1170"/>
        <w:rPr>
          <w:rFonts w:ascii="Arial" w:eastAsia="Times New Roman" w:hAnsi="Arial" w:cs="Arial"/>
          <w:u w:val="single"/>
        </w:rPr>
      </w:pPr>
      <w:r w:rsidRPr="009D584E">
        <w:rPr>
          <w:rFonts w:ascii="Arial" w:eastAsia="Times New Roman" w:hAnsi="Arial" w:cs="Arial"/>
          <w:u w:val="single"/>
        </w:rPr>
        <w:t>Fluorocell PLT Storage</w:t>
      </w:r>
    </w:p>
    <w:p w:rsidR="009D584E" w:rsidRPr="009D584E" w:rsidRDefault="009D584E" w:rsidP="00D35FD1">
      <w:pPr>
        <w:numPr>
          <w:ilvl w:val="0"/>
          <w:numId w:val="43"/>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D35FD1">
      <w:pPr>
        <w:numPr>
          <w:ilvl w:val="0"/>
          <w:numId w:val="43"/>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PLT Stability</w:t>
      </w:r>
    </w:p>
    <w:p w:rsidR="009D584E" w:rsidRPr="009D584E" w:rsidRDefault="009D584E" w:rsidP="00D35FD1">
      <w:pPr>
        <w:numPr>
          <w:ilvl w:val="0"/>
          <w:numId w:val="44"/>
        </w:numPr>
        <w:spacing w:after="0" w:line="240" w:lineRule="auto"/>
        <w:ind w:left="1620" w:hanging="45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Default="009D584E" w:rsidP="00D35FD1">
      <w:pPr>
        <w:numPr>
          <w:ilvl w:val="0"/>
          <w:numId w:val="44"/>
        </w:numPr>
        <w:spacing w:after="0" w:line="240" w:lineRule="auto"/>
        <w:ind w:left="1620" w:hanging="450"/>
        <w:rPr>
          <w:rFonts w:ascii="Arial" w:eastAsia="Times New Roman" w:hAnsi="Arial" w:cs="Arial"/>
        </w:rPr>
      </w:pPr>
      <w:r w:rsidRPr="009D584E">
        <w:rPr>
          <w:rFonts w:ascii="Arial" w:eastAsia="Times New Roman" w:hAnsi="Arial" w:cs="Arial"/>
        </w:rPr>
        <w:t>Opened, stable for 90 Days.</w:t>
      </w:r>
    </w:p>
    <w:p w:rsidR="009E6041" w:rsidRPr="009D584E" w:rsidRDefault="009E6041" w:rsidP="009E6041">
      <w:pPr>
        <w:spacing w:after="0" w:line="240" w:lineRule="auto"/>
        <w:ind w:left="1620"/>
        <w:rPr>
          <w:rFonts w:ascii="Arial" w:eastAsia="Times New Roman" w:hAnsi="Arial" w:cs="Arial"/>
        </w:rPr>
      </w:pP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Fluorocell PLT Hazard Risk</w:t>
      </w:r>
    </w:p>
    <w:p w:rsidR="009D584E" w:rsidRDefault="009D584E" w:rsidP="009E6041">
      <w:pPr>
        <w:spacing w:after="0" w:line="240" w:lineRule="auto"/>
        <w:ind w:left="117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w:t>
      </w:r>
    </w:p>
    <w:p w:rsidR="009D584E" w:rsidRPr="009D584E" w:rsidRDefault="009D584E" w:rsidP="009D584E">
      <w:pPr>
        <w:spacing w:after="0" w:line="240" w:lineRule="auto"/>
        <w:rPr>
          <w:rFonts w:ascii="Arial" w:eastAsia="Times New Roman" w:hAnsi="Arial" w:cs="Arial"/>
        </w:rPr>
      </w:pPr>
    </w:p>
    <w:p w:rsidR="009D584E" w:rsidRPr="009D584E" w:rsidRDefault="009D584E" w:rsidP="002878F7">
      <w:pPr>
        <w:numPr>
          <w:ilvl w:val="1"/>
          <w:numId w:val="70"/>
        </w:numPr>
        <w:spacing w:after="0" w:line="240" w:lineRule="auto"/>
        <w:ind w:left="360" w:hanging="360"/>
        <w:rPr>
          <w:rFonts w:ascii="Arial" w:eastAsia="Times New Roman" w:hAnsi="Arial" w:cs="Arial"/>
          <w:b/>
        </w:rPr>
      </w:pPr>
      <w:r w:rsidRPr="009D584E">
        <w:rPr>
          <w:rFonts w:ascii="Arial" w:eastAsia="Times New Roman" w:hAnsi="Arial" w:cs="Arial"/>
          <w:b/>
        </w:rPr>
        <w:t>Cleaning Agent</w:t>
      </w:r>
    </w:p>
    <w:p w:rsidR="009D584E" w:rsidRPr="009D584E" w:rsidRDefault="009D584E" w:rsidP="002878F7">
      <w:pPr>
        <w:numPr>
          <w:ilvl w:val="2"/>
          <w:numId w:val="70"/>
        </w:numPr>
        <w:spacing w:after="0" w:line="240" w:lineRule="auto"/>
        <w:ind w:hanging="360"/>
        <w:rPr>
          <w:rFonts w:ascii="Arial" w:eastAsia="Times New Roman" w:hAnsi="Arial" w:cs="Arial"/>
        </w:rPr>
      </w:pPr>
      <w:r w:rsidRPr="009D584E">
        <w:rPr>
          <w:rFonts w:ascii="Arial" w:eastAsia="Times New Roman" w:hAnsi="Arial" w:cs="Arial"/>
        </w:rPr>
        <w:t>CELLCLEAN AUTO: Detergent for fully automated hematology analyzers.  To be used as a strong alkaline detergent to remove lysing reagents, cellular residuals, and blood proteins remaining in the hydraulics of the analyzer.  For use as a cleaning fluid for the hematology analyzers and the SP-50.</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CELLCLEAN AUTO Storage</w:t>
      </w:r>
    </w:p>
    <w:p w:rsidR="009D584E" w:rsidRPr="009D584E" w:rsidRDefault="009D584E" w:rsidP="009D584E">
      <w:pPr>
        <w:numPr>
          <w:ilvl w:val="0"/>
          <w:numId w:val="20"/>
        </w:numPr>
        <w:spacing w:after="0" w:line="240" w:lineRule="auto"/>
        <w:ind w:left="1620" w:hanging="450"/>
        <w:rPr>
          <w:rFonts w:ascii="Arial" w:eastAsia="Times New Roman" w:hAnsi="Arial" w:cs="Arial"/>
        </w:rPr>
      </w:pPr>
      <w:r w:rsidRPr="009D584E">
        <w:rPr>
          <w:rFonts w:ascii="Arial" w:eastAsia="Times New Roman" w:hAnsi="Arial" w:cs="Arial"/>
        </w:rPr>
        <w:t>Store at 1-25</w:t>
      </w:r>
      <w:r w:rsidRPr="009D584E">
        <w:rPr>
          <w:rFonts w:ascii="Arial" w:eastAsia="Times New Roman" w:hAnsi="Arial" w:cs="Arial"/>
          <w:vertAlign w:val="superscript"/>
        </w:rPr>
        <w:t>o</w:t>
      </w:r>
      <w:r w:rsidRPr="009D584E">
        <w:rPr>
          <w:rFonts w:ascii="Arial" w:eastAsia="Times New Roman" w:hAnsi="Arial" w:cs="Arial"/>
        </w:rPr>
        <w:t>C, away from direct sunlight.</w:t>
      </w:r>
    </w:p>
    <w:p w:rsidR="009D584E" w:rsidRPr="00001C36" w:rsidRDefault="009D584E" w:rsidP="00001C36">
      <w:pPr>
        <w:numPr>
          <w:ilvl w:val="0"/>
          <w:numId w:val="20"/>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u w:val="single"/>
        </w:rPr>
      </w:pPr>
      <w:r w:rsidRPr="009D584E">
        <w:rPr>
          <w:rFonts w:ascii="Arial" w:eastAsia="Times New Roman" w:hAnsi="Arial" w:cs="Arial"/>
          <w:u w:val="single"/>
        </w:rPr>
        <w:t>CELLCLEAN AUTO Stability</w:t>
      </w:r>
    </w:p>
    <w:p w:rsidR="009D584E" w:rsidRPr="009D584E" w:rsidRDefault="009D584E" w:rsidP="009D584E">
      <w:pPr>
        <w:numPr>
          <w:ilvl w:val="0"/>
          <w:numId w:val="19"/>
        </w:numPr>
        <w:spacing w:after="0" w:line="240" w:lineRule="auto"/>
        <w:ind w:left="1620" w:hanging="450"/>
        <w:rPr>
          <w:rFonts w:ascii="Arial" w:eastAsia="Times New Roman" w:hAnsi="Arial" w:cs="Arial"/>
        </w:rPr>
      </w:pPr>
      <w:r w:rsidRPr="009D584E">
        <w:rPr>
          <w:rFonts w:ascii="Arial" w:eastAsia="Times New Roman" w:hAnsi="Arial" w:cs="Arial"/>
        </w:rPr>
        <w:t xml:space="preserve">Unopened, it is stable until expiration date printed on the container.  </w:t>
      </w:r>
    </w:p>
    <w:p w:rsidR="00AD3B26"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CELLCLEAN AUTO Hazard Risk</w:t>
      </w:r>
    </w:p>
    <w:p w:rsidR="00AD3B26" w:rsidRDefault="00AD3B26">
      <w:pPr>
        <w:rPr>
          <w:rFonts w:ascii="Arial" w:eastAsia="Times New Roman" w:hAnsi="Arial" w:cs="Arial"/>
          <w:u w:val="single"/>
        </w:rPr>
      </w:pPr>
      <w:r>
        <w:rPr>
          <w:rFonts w:ascii="Arial" w:eastAsia="Times New Roman" w:hAnsi="Arial" w:cs="Arial"/>
          <w:u w:val="single"/>
        </w:rPr>
        <w:br w:type="page"/>
      </w:r>
    </w:p>
    <w:p w:rsidR="009D584E" w:rsidRPr="009D584E" w:rsidRDefault="00AD3B26" w:rsidP="009D584E">
      <w:pPr>
        <w:spacing w:after="0" w:line="240" w:lineRule="auto"/>
        <w:ind w:left="1800"/>
        <w:rPr>
          <w:rFonts w:ascii="Arial" w:eastAsia="Times New Roman" w:hAnsi="Arial" w:cs="Arial"/>
        </w:rPr>
      </w:pPr>
      <w:r w:rsidRPr="009D584E">
        <w:rPr>
          <w:rFonts w:ascii="Arial" w:eastAsia="Times New Roman" w:hAnsi="Arial" w:cs="Times New Roman"/>
          <w:noProof/>
          <w:sz w:val="20"/>
          <w:szCs w:val="24"/>
        </w:rPr>
        <w:lastRenderedPageBreak/>
        <mc:AlternateContent>
          <mc:Choice Requires="wps">
            <w:drawing>
              <wp:anchor distT="0" distB="0" distL="114300" distR="114300" simplePos="0" relativeHeight="251659776" behindDoc="0" locked="0" layoutInCell="1" allowOverlap="1" wp14:anchorId="7A892975" wp14:editId="7B087845">
                <wp:simplePos x="0" y="0"/>
                <wp:positionH relativeFrom="margin">
                  <wp:posOffset>-352425</wp:posOffset>
                </wp:positionH>
                <wp:positionV relativeFrom="paragraph">
                  <wp:posOffset>106680</wp:posOffset>
                </wp:positionV>
                <wp:extent cx="6515100" cy="11239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3950"/>
                        </a:xfrm>
                        <a:prstGeom prst="rect">
                          <a:avLst/>
                        </a:prstGeom>
                        <a:solidFill>
                          <a:sysClr val="window" lastClr="FFFFFF"/>
                        </a:solidFill>
                        <a:ln w="6350">
                          <a:solidFill>
                            <a:prstClr val="black"/>
                          </a:solidFill>
                        </a:ln>
                        <a:effectLst/>
                      </wps:spPr>
                      <wps:txbx>
                        <w:txbxContent>
                          <w:p w:rsidR="00CB4043" w:rsidRPr="00C27508" w:rsidRDefault="00CB4043" w:rsidP="00AD3B26">
                            <w:pPr>
                              <w:spacing w:after="0"/>
                              <w:rPr>
                                <w:rFonts w:cs="Arial"/>
                                <w:b/>
                              </w:rPr>
                            </w:pPr>
                            <w:r w:rsidRPr="00C27508">
                              <w:rPr>
                                <w:rFonts w:cs="Arial"/>
                                <w:b/>
                              </w:rPr>
                              <w:t>WARNING:</w:t>
                            </w:r>
                          </w:p>
                          <w:p w:rsidR="00CB4043" w:rsidRPr="00C27508" w:rsidRDefault="00CB4043" w:rsidP="00D35FD1">
                            <w:pPr>
                              <w:pStyle w:val="ListParagraph"/>
                              <w:numPr>
                                <w:ilvl w:val="0"/>
                                <w:numId w:val="119"/>
                              </w:numPr>
                              <w:rPr>
                                <w:rFonts w:cs="Arial"/>
                                <w:sz w:val="22"/>
                                <w:szCs w:val="22"/>
                              </w:rPr>
                            </w:pPr>
                            <w:r w:rsidRPr="00C27508">
                              <w:rPr>
                                <w:rFonts w:cs="Arial"/>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CELLCLEAN AUTO is corrosive and may cause burns to skin.</w:t>
                            </w:r>
                            <w:r w:rsidRPr="00C27508">
                              <w:rPr>
                                <w:rFonts w:cs="Arial"/>
                                <w:b/>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92975" id="Text Box 33" o:spid="_x0000_s1027" type="#_x0000_t202" style="position:absolute;left:0;text-align:left;margin-left:-27.75pt;margin-top:8.4pt;width:513pt;height:8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" fillcolor="window" strokeweight=".5pt">
                <v:path arrowok="t"/>
                <v:textbox>
                  <w:txbxContent>
                    <w:p w:rsidR="00CB4043" w:rsidRPr="00C27508" w:rsidRDefault="00CB4043" w:rsidP="00AD3B26">
                      <w:pPr>
                        <w:spacing w:after="0"/>
                        <w:rPr>
                          <w:rFonts w:cs="Arial"/>
                          <w:b/>
                        </w:rPr>
                      </w:pPr>
                      <w:r w:rsidRPr="00C27508">
                        <w:rPr>
                          <w:rFonts w:cs="Arial"/>
                          <w:b/>
                        </w:rPr>
                        <w:t>WARNING:</w:t>
                      </w:r>
                    </w:p>
                    <w:p w:rsidR="00CB4043" w:rsidRPr="00C27508" w:rsidRDefault="00CB4043" w:rsidP="00D35FD1">
                      <w:pPr>
                        <w:pStyle w:val="ListParagraph"/>
                        <w:numPr>
                          <w:ilvl w:val="0"/>
                          <w:numId w:val="119"/>
                        </w:numPr>
                        <w:rPr>
                          <w:rFonts w:cs="Arial"/>
                          <w:sz w:val="22"/>
                          <w:szCs w:val="22"/>
                        </w:rPr>
                      </w:pPr>
                      <w:r w:rsidRPr="00C27508">
                        <w:rPr>
                          <w:rFonts w:cs="Arial"/>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CELLCLEAN AUTO is corrosive and may cause burns to skin.</w:t>
                      </w:r>
                      <w:r w:rsidRPr="00C27508">
                        <w:rPr>
                          <w:rFonts w:cs="Arial"/>
                          <w:b/>
                          <w:sz w:val="22"/>
                          <w:szCs w:val="22"/>
                        </w:rPr>
                        <w:tab/>
                      </w:r>
                    </w:p>
                  </w:txbxContent>
                </v:textbox>
                <w10:wrap anchorx="margin"/>
              </v:shape>
            </w:pict>
          </mc:Fallback>
        </mc:AlternateConten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Default="009D584E" w:rsidP="009D584E">
      <w:pPr>
        <w:spacing w:after="0" w:line="240" w:lineRule="auto"/>
        <w:ind w:left="1440"/>
        <w:rPr>
          <w:rFonts w:ascii="Arial" w:eastAsia="Times New Roman" w:hAnsi="Arial" w:cs="Arial"/>
        </w:rPr>
      </w:pPr>
    </w:p>
    <w:p w:rsidR="009D584E" w:rsidRPr="009D584E" w:rsidRDefault="009D584E" w:rsidP="002878F7">
      <w:pPr>
        <w:numPr>
          <w:ilvl w:val="1"/>
          <w:numId w:val="70"/>
        </w:numPr>
        <w:spacing w:after="0" w:line="240" w:lineRule="auto"/>
        <w:ind w:left="360" w:hanging="360"/>
        <w:rPr>
          <w:rFonts w:ascii="Arial" w:eastAsia="Times New Roman" w:hAnsi="Arial" w:cs="Arial"/>
        </w:rPr>
      </w:pPr>
      <w:r w:rsidRPr="009D584E">
        <w:rPr>
          <w:rFonts w:ascii="Arial" w:eastAsia="Times New Roman" w:hAnsi="Arial" w:cs="Arial"/>
          <w:b/>
        </w:rPr>
        <w:t>Deionized water</w:t>
      </w:r>
      <w:r w:rsidRPr="009D584E">
        <w:rPr>
          <w:rFonts w:ascii="Arial" w:eastAsia="Times New Roman" w:hAnsi="Arial" w:cs="Arial"/>
        </w:rPr>
        <w:t xml:space="preserve">  </w:t>
      </w:r>
    </w:p>
    <w:p w:rsidR="009D584E" w:rsidRPr="009D584E" w:rsidRDefault="00437335" w:rsidP="009D584E">
      <w:pPr>
        <w:spacing w:after="0" w:line="240" w:lineRule="auto"/>
        <w:ind w:left="360"/>
        <w:rPr>
          <w:rFonts w:ascii="Arial" w:eastAsia="Times New Roman" w:hAnsi="Arial" w:cs="Arial"/>
        </w:rPr>
      </w:pPr>
      <w:r>
        <w:rPr>
          <w:rFonts w:ascii="Arial" w:eastAsia="Times New Roman" w:hAnsi="Arial" w:cs="Arial"/>
        </w:rPr>
        <w:t>pH ~7.0 (Millipore)</w:t>
      </w:r>
      <w:r w:rsidR="009D584E" w:rsidRPr="009D584E">
        <w:rPr>
          <w:rFonts w:ascii="Arial" w:eastAsia="Times New Roman" w:hAnsi="Arial" w:cs="Arial"/>
        </w:rPr>
        <w:t>]</w:t>
      </w:r>
    </w:p>
    <w:p w:rsidR="009D584E" w:rsidRPr="009D584E" w:rsidRDefault="009D584E" w:rsidP="009D584E">
      <w:pPr>
        <w:spacing w:after="0" w:line="240" w:lineRule="auto"/>
        <w:rPr>
          <w:rFonts w:ascii="Arial" w:eastAsia="Times New Roman" w:hAnsi="Arial" w:cs="Arial"/>
          <w:b/>
        </w:rPr>
      </w:pPr>
    </w:p>
    <w:p w:rsidR="009D584E" w:rsidRPr="009D584E" w:rsidRDefault="009D584E" w:rsidP="002878F7">
      <w:pPr>
        <w:numPr>
          <w:ilvl w:val="1"/>
          <w:numId w:val="70"/>
        </w:numPr>
        <w:spacing w:after="0" w:line="240" w:lineRule="auto"/>
        <w:ind w:left="360" w:hanging="360"/>
        <w:rPr>
          <w:rFonts w:ascii="Arial" w:eastAsia="Times New Roman" w:hAnsi="Arial" w:cs="Arial"/>
          <w:b/>
        </w:rPr>
      </w:pPr>
      <w:r w:rsidRPr="009D584E">
        <w:rPr>
          <w:rFonts w:ascii="Arial" w:eastAsia="Times New Roman" w:hAnsi="Arial" w:cs="Arial"/>
          <w:b/>
        </w:rPr>
        <w:t>Commercial Control Material for XN analyzers</w:t>
      </w:r>
    </w:p>
    <w:p w:rsidR="009D584E" w:rsidRPr="009D584E" w:rsidRDefault="009D584E" w:rsidP="002878F7">
      <w:pPr>
        <w:numPr>
          <w:ilvl w:val="2"/>
          <w:numId w:val="70"/>
        </w:numPr>
        <w:spacing w:after="0" w:line="240" w:lineRule="auto"/>
        <w:ind w:hanging="360"/>
        <w:rPr>
          <w:rFonts w:ascii="Arial" w:eastAsia="Times New Roman" w:hAnsi="Arial" w:cs="Arial"/>
        </w:rPr>
      </w:pPr>
      <w:r w:rsidRPr="009D584E">
        <w:rPr>
          <w:rFonts w:ascii="Arial" w:eastAsia="Times New Roman" w:hAnsi="Arial" w:cs="Arial"/>
        </w:rPr>
        <w:t xml:space="preserve">XN CHECK  </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Manufactured by</w:t>
      </w:r>
      <w:r w:rsidRPr="00437335">
        <w:rPr>
          <w:rFonts w:ascii="Arial" w:eastAsia="Times New Roman" w:hAnsi="Arial" w:cs="Arial"/>
          <w:color w:val="FF0000"/>
        </w:rPr>
        <w:t xml:space="preserve"> </w:t>
      </w:r>
      <w:r w:rsidRPr="004C5B5D">
        <w:rPr>
          <w:rFonts w:ascii="Arial" w:eastAsia="Times New Roman" w:hAnsi="Arial" w:cs="Arial"/>
        </w:rPr>
        <w:t xml:space="preserve">Streck, </w:t>
      </w:r>
      <w:r w:rsidRPr="009D584E">
        <w:rPr>
          <w:rFonts w:ascii="Arial" w:eastAsia="Times New Roman" w:hAnsi="Arial" w:cs="Arial"/>
        </w:rPr>
        <w:t>available as a tri-level package.</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Whole blood commercial control used to monitor performance of the XN analyzers.</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Formulation</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 xml:space="preserve">Consists of human red and white blood cells with a platelet component suspended in fluid medium.  </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Each vial contains 3 mL of control material.</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Storage</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Store vials at 2-8</w:t>
      </w:r>
      <w:r w:rsidRPr="009D584E">
        <w:rPr>
          <w:rFonts w:ascii="Arial" w:eastAsia="Times New Roman" w:hAnsi="Arial" w:cs="Arial"/>
          <w:vertAlign w:val="superscript"/>
        </w:rPr>
        <w:t>o</w:t>
      </w:r>
      <w:r w:rsidRPr="009D584E">
        <w:rPr>
          <w:rFonts w:ascii="Arial" w:eastAsia="Times New Roman" w:hAnsi="Arial" w:cs="Arial"/>
        </w:rPr>
        <w:t>C</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Do not freeze or expose to excessive heat.</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Stability</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Unopened and properly stored, XN CHECK is stable until the expiration date printed on the unopened vial.</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Open vial stability is 7 days when promptly refrigerated after each use.</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Record the date on each vial upon opening or cap piercing.</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Heat or freezing can damage XN CHECK without gross visible changes.  Moderate hemolysis can be normal.  Deterioration is suspected when the mean of the control results is not within the assay expected ranges after appropriate troubleshooting.</w:t>
      </w:r>
    </w:p>
    <w:p w:rsidR="00A50E3C" w:rsidRPr="00001C36" w:rsidRDefault="009D584E" w:rsidP="00A50E3C">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If deterioration is suspected, call the Sysmex Technical Assistance Center.  1-888-879-7639 (1-888-8SYSMEX)</w:t>
      </w:r>
    </w:p>
    <w:p w:rsidR="00685F1A" w:rsidRDefault="00685F1A" w:rsidP="009D584E">
      <w:pPr>
        <w:spacing w:after="0" w:line="240" w:lineRule="auto"/>
        <w:rPr>
          <w:rFonts w:ascii="Arial" w:eastAsia="Times New Roman" w:hAnsi="Arial" w:cs="Arial"/>
          <w:sz w:val="24"/>
        </w:rPr>
      </w:pPr>
    </w:p>
    <w:p w:rsidR="009D584E" w:rsidRPr="009D584E" w:rsidRDefault="00AD3B26" w:rsidP="009D584E">
      <w:pPr>
        <w:spacing w:after="0" w:line="240" w:lineRule="auto"/>
        <w:rPr>
          <w:rFonts w:ascii="Arial" w:eastAsia="Times New Roman" w:hAnsi="Arial" w:cs="Arial"/>
          <w:sz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56704" behindDoc="0" locked="0" layoutInCell="1" allowOverlap="1" wp14:anchorId="087E90D0" wp14:editId="7A86370D">
                <wp:simplePos x="0" y="0"/>
                <wp:positionH relativeFrom="column">
                  <wp:posOffset>-247650</wp:posOffset>
                </wp:positionH>
                <wp:positionV relativeFrom="paragraph">
                  <wp:posOffset>22860</wp:posOffset>
                </wp:positionV>
                <wp:extent cx="6248400" cy="1314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4450"/>
                        </a:xfrm>
                        <a:prstGeom prst="rect">
                          <a:avLst/>
                        </a:prstGeom>
                        <a:solidFill>
                          <a:sysClr val="window" lastClr="FFFFFF"/>
                        </a:solidFill>
                        <a:ln w="6350">
                          <a:solidFill>
                            <a:sysClr val="windowText" lastClr="000000"/>
                          </a:solidFill>
                        </a:ln>
                        <a:effectLst/>
                      </wps:spPr>
                      <wps:txbx>
                        <w:txbxContent>
                          <w:p w:rsidR="00CB4043" w:rsidRDefault="00CB4043" w:rsidP="009D584E">
                            <w:pPr>
                              <w:rPr>
                                <w:rFonts w:cs="Arial"/>
                                <w:b/>
                              </w:rPr>
                            </w:pPr>
                            <w:r w:rsidRPr="00DC3294">
                              <w:rPr>
                                <w:rFonts w:cs="Arial"/>
                                <w:b/>
                              </w:rPr>
                              <w:t>WARNING:</w:t>
                            </w:r>
                            <w:r w:rsidRPr="00DC3294">
                              <w:rPr>
                                <w:rFonts w:cs="Arial"/>
                                <w:b/>
                              </w:rPr>
                              <w:tab/>
                              <w:t>POTENTIALLY INFECTIOUS MATERIAL.</w:t>
                            </w:r>
                          </w:p>
                          <w:p w:rsidR="00CB4043" w:rsidRDefault="00CB4043" w:rsidP="009D584E">
                            <w:pPr>
                              <w:ind w:left="90" w:firstLine="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Bloodborne Pathogen S</w:t>
                            </w:r>
                            <w:r>
                              <w:rPr>
                                <w:rFonts w:cs="Arial"/>
                              </w:rPr>
                              <w:t>tandard, 29</w:t>
                            </w:r>
                            <w:r w:rsidRPr="00DC3294">
                              <w:rPr>
                                <w:rFonts w:cs="Arial"/>
                              </w:rPr>
                              <w:t>CFR, 1910.1030.</w:t>
                            </w:r>
                          </w:p>
                          <w:p w:rsidR="00CB4043" w:rsidRDefault="00CB4043" w:rsidP="009D584E">
                            <w:pPr>
                              <w:ind w:left="90" w:firstLine="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E90D0" id="Text Box 3" o:spid="_x0000_s1028" type="#_x0000_t202" style="position:absolute;margin-left:-19.5pt;margin-top:1.8pt;width:492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" fillcolor="window" strokecolor="windowText" strokeweight=".5pt">
                <v:path arrowok="t"/>
                <v:textbox>
                  <w:txbxContent>
                    <w:p w:rsidR="00CB4043" w:rsidRDefault="00CB4043" w:rsidP="009D584E">
                      <w:pPr>
                        <w:rPr>
                          <w:rFonts w:cs="Arial"/>
                          <w:b/>
                        </w:rPr>
                      </w:pPr>
                      <w:r w:rsidRPr="00DC3294">
                        <w:rPr>
                          <w:rFonts w:cs="Arial"/>
                          <w:b/>
                        </w:rPr>
                        <w:t>WARNING:</w:t>
                      </w:r>
                      <w:r w:rsidRPr="00DC3294">
                        <w:rPr>
                          <w:rFonts w:cs="Arial"/>
                          <w:b/>
                        </w:rPr>
                        <w:tab/>
                        <w:t>POTENTIALLY INFECTIOUS MATERIAL.</w:t>
                      </w:r>
                    </w:p>
                    <w:p w:rsidR="00CB4043" w:rsidRDefault="00CB4043" w:rsidP="009D584E">
                      <w:pPr>
                        <w:ind w:left="90" w:firstLine="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Bloodborne Pathogen S</w:t>
                      </w:r>
                      <w:r>
                        <w:rPr>
                          <w:rFonts w:cs="Arial"/>
                        </w:rPr>
                        <w:t>tandard, 29</w:t>
                      </w:r>
                      <w:r w:rsidRPr="00DC3294">
                        <w:rPr>
                          <w:rFonts w:cs="Arial"/>
                        </w:rPr>
                        <w:t>CFR, 1910.1030.</w:t>
                      </w:r>
                    </w:p>
                    <w:p w:rsidR="00CB4043" w:rsidRDefault="00CB4043" w:rsidP="009D584E">
                      <w:pPr>
                        <w:ind w:left="90" w:firstLine="4"/>
                      </w:pPr>
                      <w:r>
                        <w:t xml:space="preserve">  </w:t>
                      </w:r>
                    </w:p>
                  </w:txbxContent>
                </v:textbox>
              </v:shape>
            </w:pict>
          </mc:Fallback>
        </mc:AlternateContent>
      </w:r>
    </w:p>
    <w:p w:rsidR="009D584E" w:rsidRPr="009D584E" w:rsidRDefault="009D584E" w:rsidP="009D584E">
      <w:pPr>
        <w:spacing w:after="0" w:line="240" w:lineRule="auto"/>
        <w:ind w:left="3240"/>
        <w:rPr>
          <w:rFonts w:ascii="Arial" w:eastAsia="Times New Roman" w:hAnsi="Arial" w:cs="Arial"/>
          <w:sz w:val="24"/>
        </w:rPr>
      </w:pPr>
    </w:p>
    <w:p w:rsidR="00001C36" w:rsidRDefault="00001C36" w:rsidP="009D584E">
      <w:pPr>
        <w:spacing w:after="0" w:line="240" w:lineRule="auto"/>
        <w:ind w:left="1440"/>
        <w:rPr>
          <w:rFonts w:ascii="Arial" w:eastAsia="Times New Roman" w:hAnsi="Arial" w:cs="Arial"/>
          <w:b/>
          <w:sz w:val="24"/>
        </w:rPr>
      </w:pPr>
    </w:p>
    <w:p w:rsidR="00AD3B26" w:rsidRDefault="00AD3B26" w:rsidP="009D584E">
      <w:pPr>
        <w:spacing w:after="0" w:line="240" w:lineRule="auto"/>
        <w:ind w:left="1440"/>
        <w:rPr>
          <w:rFonts w:ascii="Arial" w:eastAsia="Times New Roman" w:hAnsi="Arial" w:cs="Arial"/>
          <w:b/>
          <w:sz w:val="24"/>
        </w:rPr>
      </w:pPr>
    </w:p>
    <w:p w:rsidR="00AD3B26" w:rsidRDefault="00AD3B26" w:rsidP="009D584E">
      <w:pPr>
        <w:spacing w:after="0" w:line="240" w:lineRule="auto"/>
        <w:ind w:left="1440"/>
        <w:rPr>
          <w:rFonts w:ascii="Arial" w:eastAsia="Times New Roman" w:hAnsi="Arial" w:cs="Arial"/>
          <w:b/>
          <w:sz w:val="24"/>
        </w:rPr>
      </w:pPr>
    </w:p>
    <w:p w:rsidR="00AD3B26" w:rsidRDefault="00AD3B26" w:rsidP="009D584E">
      <w:pPr>
        <w:spacing w:after="0" w:line="240" w:lineRule="auto"/>
        <w:ind w:left="1440"/>
        <w:rPr>
          <w:rFonts w:ascii="Arial" w:eastAsia="Times New Roman" w:hAnsi="Arial" w:cs="Arial"/>
          <w:b/>
          <w:sz w:val="24"/>
        </w:rPr>
      </w:pPr>
    </w:p>
    <w:p w:rsidR="00AD3B26" w:rsidRDefault="00AD3B26" w:rsidP="009D584E">
      <w:pPr>
        <w:spacing w:after="0" w:line="240" w:lineRule="auto"/>
        <w:ind w:left="1440"/>
        <w:rPr>
          <w:rFonts w:ascii="Arial" w:eastAsia="Times New Roman" w:hAnsi="Arial" w:cs="Arial"/>
          <w:b/>
          <w:sz w:val="24"/>
        </w:rPr>
      </w:pPr>
    </w:p>
    <w:p w:rsidR="00AD3B26" w:rsidRDefault="00AD3B26" w:rsidP="009D584E">
      <w:pPr>
        <w:spacing w:after="0" w:line="240" w:lineRule="auto"/>
        <w:ind w:left="1440"/>
        <w:rPr>
          <w:rFonts w:ascii="Arial" w:eastAsia="Times New Roman" w:hAnsi="Arial" w:cs="Arial"/>
          <w:b/>
          <w:sz w:val="24"/>
        </w:rPr>
      </w:pPr>
    </w:p>
    <w:p w:rsidR="00AD3B26" w:rsidRPr="009D584E" w:rsidRDefault="00AD3B26" w:rsidP="009D584E">
      <w:pPr>
        <w:spacing w:after="0" w:line="240" w:lineRule="auto"/>
        <w:ind w:left="1440"/>
        <w:rPr>
          <w:rFonts w:ascii="Arial" w:eastAsia="Times New Roman" w:hAnsi="Arial" w:cs="Arial"/>
          <w:b/>
          <w:sz w:val="24"/>
        </w:rPr>
      </w:pPr>
    </w:p>
    <w:p w:rsidR="009D584E" w:rsidRPr="009D584E" w:rsidRDefault="009D584E" w:rsidP="002878F7">
      <w:pPr>
        <w:numPr>
          <w:ilvl w:val="1"/>
          <w:numId w:val="70"/>
        </w:numPr>
        <w:spacing w:after="0" w:line="240" w:lineRule="auto"/>
        <w:ind w:left="450" w:hanging="450"/>
        <w:rPr>
          <w:rFonts w:ascii="Arial" w:eastAsia="Times New Roman" w:hAnsi="Arial" w:cs="Arial"/>
          <w:b/>
        </w:rPr>
      </w:pPr>
      <w:r w:rsidRPr="009D584E">
        <w:rPr>
          <w:rFonts w:ascii="Arial" w:eastAsia="Times New Roman" w:hAnsi="Arial" w:cs="Arial"/>
          <w:b/>
        </w:rPr>
        <w:t>Calibrators</w:t>
      </w:r>
    </w:p>
    <w:p w:rsidR="009D584E" w:rsidRDefault="009D584E" w:rsidP="002878F7">
      <w:pPr>
        <w:numPr>
          <w:ilvl w:val="2"/>
          <w:numId w:val="70"/>
        </w:numPr>
        <w:spacing w:after="0" w:line="240" w:lineRule="auto"/>
        <w:ind w:hanging="360"/>
        <w:rPr>
          <w:rFonts w:ascii="Arial" w:eastAsia="Times New Roman" w:hAnsi="Arial" w:cs="Arial"/>
        </w:rPr>
      </w:pPr>
      <w:r w:rsidRPr="009D584E">
        <w:rPr>
          <w:rFonts w:ascii="Arial" w:eastAsia="Times New Roman" w:hAnsi="Arial" w:cs="Arial"/>
          <w:b/>
        </w:rPr>
        <w:t>XN CAL</w:t>
      </w:r>
      <w:r w:rsidRPr="009D584E">
        <w:rPr>
          <w:rFonts w:ascii="Arial" w:eastAsia="Times New Roman" w:hAnsi="Arial" w:cs="Arial"/>
          <w:b/>
          <w:vertAlign w:val="superscript"/>
        </w:rPr>
        <w:t>TM</w:t>
      </w:r>
      <w:r w:rsidRPr="009D584E">
        <w:rPr>
          <w:rFonts w:ascii="Arial" w:eastAsia="Times New Roman" w:hAnsi="Arial" w:cs="Arial"/>
        </w:rPr>
        <w:t xml:space="preserve">: for use in calibrating the analyzer for WBC, RBC, HGB, HCT, </w:t>
      </w:r>
      <w:r w:rsidR="00C52AB7" w:rsidRPr="009D584E">
        <w:rPr>
          <w:rFonts w:ascii="Arial" w:eastAsia="Times New Roman" w:hAnsi="Arial" w:cs="Arial"/>
        </w:rPr>
        <w:t>PLT, and</w:t>
      </w:r>
      <w:r w:rsidRPr="009D584E">
        <w:rPr>
          <w:rFonts w:ascii="Arial" w:eastAsia="Times New Roman" w:hAnsi="Arial" w:cs="Arial"/>
        </w:rPr>
        <w:t xml:space="preserve"> RET</w:t>
      </w:r>
    </w:p>
    <w:p w:rsidR="009E6041" w:rsidRPr="009D584E" w:rsidRDefault="009E6041" w:rsidP="009E6041">
      <w:pPr>
        <w:spacing w:after="0" w:line="240" w:lineRule="auto"/>
        <w:ind w:left="720"/>
        <w:rPr>
          <w:rFonts w:ascii="Arial" w:eastAsia="Times New Roman" w:hAnsi="Arial" w:cs="Arial"/>
        </w:rPr>
      </w:pPr>
    </w:p>
    <w:p w:rsidR="009D584E" w:rsidRPr="009D584E" w:rsidRDefault="009D584E" w:rsidP="009E6041">
      <w:pPr>
        <w:spacing w:after="0" w:line="240" w:lineRule="auto"/>
        <w:ind w:firstLine="720"/>
        <w:rPr>
          <w:rFonts w:ascii="Arial" w:eastAsia="Times New Roman" w:hAnsi="Arial" w:cs="Arial"/>
        </w:rPr>
      </w:pPr>
      <w:r w:rsidRPr="009D584E">
        <w:rPr>
          <w:rFonts w:ascii="Arial" w:eastAsia="Times New Roman" w:hAnsi="Arial" w:cs="Arial"/>
          <w:u w:val="single"/>
        </w:rPr>
        <w:t>XN CAL Storage</w:t>
      </w:r>
    </w:p>
    <w:p w:rsidR="009D584E" w:rsidRDefault="009E6041" w:rsidP="009E6041">
      <w:pPr>
        <w:tabs>
          <w:tab w:val="left" w:pos="1170"/>
        </w:tabs>
        <w:spacing w:after="0" w:line="240" w:lineRule="auto"/>
        <w:ind w:left="1890" w:hanging="720"/>
        <w:rPr>
          <w:rFonts w:ascii="Arial" w:eastAsia="Times New Roman" w:hAnsi="Arial" w:cs="Arial"/>
        </w:rPr>
      </w:pPr>
      <w:r>
        <w:rPr>
          <w:rFonts w:ascii="Arial" w:eastAsia="Times New Roman" w:hAnsi="Arial" w:cs="Arial"/>
        </w:rPr>
        <w:t xml:space="preserve">a.    </w:t>
      </w:r>
      <w:r w:rsidR="009D584E" w:rsidRPr="009D584E">
        <w:rPr>
          <w:rFonts w:ascii="Arial" w:eastAsia="Times New Roman" w:hAnsi="Arial" w:cs="Arial"/>
        </w:rPr>
        <w:t>Store the calibrator in a dark refrigerator at 2-8</w:t>
      </w:r>
      <w:r w:rsidR="009D584E" w:rsidRPr="009D584E">
        <w:rPr>
          <w:rFonts w:ascii="Arial" w:eastAsia="Times New Roman" w:hAnsi="Arial" w:cs="Arial"/>
          <w:vertAlign w:val="superscript"/>
        </w:rPr>
        <w:t>o</w:t>
      </w:r>
      <w:r w:rsidR="009D584E" w:rsidRPr="009D584E">
        <w:rPr>
          <w:rFonts w:ascii="Arial" w:eastAsia="Times New Roman" w:hAnsi="Arial" w:cs="Arial"/>
        </w:rPr>
        <w:t>C</w:t>
      </w:r>
    </w:p>
    <w:p w:rsidR="00AD3B26" w:rsidRPr="009D584E" w:rsidRDefault="00AD3B26" w:rsidP="009E6041">
      <w:pPr>
        <w:tabs>
          <w:tab w:val="left" w:pos="1170"/>
        </w:tabs>
        <w:spacing w:after="0" w:line="240" w:lineRule="auto"/>
        <w:ind w:left="1890" w:hanging="720"/>
        <w:rPr>
          <w:rFonts w:ascii="Arial" w:eastAsia="Times New Roman" w:hAnsi="Arial" w:cs="Arial"/>
        </w:rPr>
      </w:pPr>
    </w:p>
    <w:p w:rsidR="009D584E" w:rsidRPr="009D584E" w:rsidRDefault="009D584E" w:rsidP="009E6041">
      <w:pPr>
        <w:spacing w:after="0" w:line="240" w:lineRule="auto"/>
        <w:ind w:left="450" w:firstLine="274"/>
        <w:rPr>
          <w:rFonts w:ascii="Arial" w:eastAsia="Times New Roman" w:hAnsi="Arial" w:cs="Arial"/>
        </w:rPr>
      </w:pPr>
      <w:r w:rsidRPr="009D584E">
        <w:rPr>
          <w:rFonts w:ascii="Arial" w:eastAsia="Times New Roman" w:hAnsi="Arial" w:cs="Arial"/>
          <w:u w:val="single"/>
        </w:rPr>
        <w:lastRenderedPageBreak/>
        <w:t>XN CAL Stability</w:t>
      </w:r>
    </w:p>
    <w:p w:rsidR="009D584E" w:rsidRPr="009E6041" w:rsidRDefault="009D584E" w:rsidP="009E6041">
      <w:pPr>
        <w:numPr>
          <w:ilvl w:val="3"/>
          <w:numId w:val="70"/>
        </w:numPr>
        <w:spacing w:after="0" w:line="240" w:lineRule="auto"/>
        <w:ind w:left="1620" w:hanging="450"/>
        <w:rPr>
          <w:rFonts w:ascii="Arial" w:eastAsia="Times New Roman" w:hAnsi="Arial" w:cs="Arial"/>
        </w:rPr>
      </w:pPr>
      <w:r w:rsidRPr="009E6041">
        <w:rPr>
          <w:rFonts w:ascii="Arial" w:eastAsia="Times New Roman" w:hAnsi="Arial" w:cs="Arial"/>
        </w:rPr>
        <w:t>Unopened and properly stored, XN CAL is stable until the</w:t>
      </w:r>
      <w:r w:rsidR="009E6041">
        <w:rPr>
          <w:rFonts w:ascii="Arial" w:eastAsia="Times New Roman" w:hAnsi="Arial" w:cs="Arial"/>
        </w:rPr>
        <w:t xml:space="preserve"> </w:t>
      </w:r>
      <w:r w:rsidRPr="009E6041">
        <w:rPr>
          <w:rFonts w:ascii="Arial" w:eastAsia="Times New Roman" w:hAnsi="Arial" w:cs="Arial"/>
        </w:rPr>
        <w:t>expiration date printed on the unopened vial.</w:t>
      </w:r>
    </w:p>
    <w:p w:rsidR="009D584E" w:rsidRPr="009D584E" w:rsidRDefault="009D584E" w:rsidP="009E6041">
      <w:pPr>
        <w:numPr>
          <w:ilvl w:val="3"/>
          <w:numId w:val="70"/>
        </w:numPr>
        <w:tabs>
          <w:tab w:val="left" w:pos="1170"/>
        </w:tabs>
        <w:spacing w:after="0" w:line="240" w:lineRule="auto"/>
        <w:ind w:left="1620" w:hanging="450"/>
        <w:rPr>
          <w:rFonts w:ascii="Arial" w:eastAsia="Times New Roman" w:hAnsi="Arial" w:cs="Arial"/>
        </w:rPr>
      </w:pPr>
      <w:r w:rsidRPr="009D584E">
        <w:rPr>
          <w:rFonts w:ascii="Arial" w:eastAsia="Times New Roman" w:hAnsi="Arial" w:cs="Arial"/>
        </w:rPr>
        <w:t>Open vial stability is 4 hours.</w:t>
      </w:r>
    </w:p>
    <w:p w:rsidR="009D584E" w:rsidRDefault="00685F1A" w:rsidP="00685F1A">
      <w:pPr>
        <w:spacing w:after="0" w:line="240" w:lineRule="auto"/>
        <w:rPr>
          <w:rFonts w:ascii="Arial" w:eastAsia="Times New Roman" w:hAnsi="Arial" w:cs="Arial"/>
        </w:rPr>
      </w:pPr>
      <w:r>
        <w:rPr>
          <w:rFonts w:ascii="Arial" w:eastAsia="Times New Roman" w:hAnsi="Arial" w:cs="Arial"/>
        </w:rPr>
        <w:t xml:space="preserve">      </w:t>
      </w:r>
      <w:r w:rsidR="009D584E" w:rsidRPr="009D584E">
        <w:rPr>
          <w:rFonts w:ascii="Arial" w:eastAsia="Times New Roman" w:hAnsi="Arial" w:cs="Arial"/>
          <w:b/>
        </w:rPr>
        <w:t>2.   XN CAL</w:t>
      </w:r>
      <w:r w:rsidR="009D584E" w:rsidRPr="009D584E">
        <w:rPr>
          <w:rFonts w:ascii="Arial" w:eastAsia="Times New Roman" w:hAnsi="Arial" w:cs="Arial"/>
          <w:b/>
          <w:vertAlign w:val="superscript"/>
        </w:rPr>
        <w:t>TM</w:t>
      </w:r>
      <w:r w:rsidR="009D584E" w:rsidRPr="009D584E">
        <w:rPr>
          <w:rFonts w:ascii="Arial" w:eastAsia="Times New Roman" w:hAnsi="Arial" w:cs="Arial"/>
          <w:b/>
        </w:rPr>
        <w:t xml:space="preserve"> PF</w:t>
      </w:r>
      <w:r w:rsidR="009D584E" w:rsidRPr="009D584E">
        <w:rPr>
          <w:rFonts w:ascii="Arial" w:eastAsia="Times New Roman" w:hAnsi="Arial" w:cs="Arial"/>
        </w:rPr>
        <w:t xml:space="preserve">: for use in calibrating the analyzer for PLT-F (platelet count obtained from </w:t>
      </w:r>
      <w:r>
        <w:rPr>
          <w:rFonts w:ascii="Arial" w:eastAsia="Times New Roman" w:hAnsi="Arial" w:cs="Arial"/>
        </w:rPr>
        <w:t xml:space="preserve">  </w:t>
      </w:r>
    </w:p>
    <w:p w:rsidR="00685F1A" w:rsidRDefault="00685F1A" w:rsidP="009E6041">
      <w:pPr>
        <w:tabs>
          <w:tab w:val="left" w:pos="720"/>
        </w:tabs>
        <w:spacing w:after="0" w:line="240" w:lineRule="auto"/>
        <w:rPr>
          <w:rFonts w:ascii="Arial" w:eastAsia="Times New Roman" w:hAnsi="Arial" w:cs="Arial"/>
        </w:rPr>
      </w:pPr>
      <w:r>
        <w:rPr>
          <w:rFonts w:ascii="Arial" w:eastAsia="Times New Roman" w:hAnsi="Arial" w:cs="Arial"/>
          <w:b/>
        </w:rPr>
        <w:t xml:space="preserve">      </w:t>
      </w:r>
      <w:r w:rsidR="009E6041">
        <w:rPr>
          <w:rFonts w:ascii="Arial" w:eastAsia="Times New Roman" w:hAnsi="Arial" w:cs="Arial"/>
          <w:b/>
        </w:rPr>
        <w:t xml:space="preserve">     </w:t>
      </w:r>
      <w:r>
        <w:rPr>
          <w:rFonts w:ascii="Arial" w:eastAsia="Times New Roman" w:hAnsi="Arial" w:cs="Arial"/>
          <w:b/>
        </w:rPr>
        <w:t xml:space="preserve"> </w:t>
      </w:r>
      <w:r w:rsidRPr="009D584E">
        <w:rPr>
          <w:rFonts w:ascii="Arial" w:eastAsia="Times New Roman" w:hAnsi="Arial" w:cs="Arial"/>
        </w:rPr>
        <w:t>the PLT-F channel)</w:t>
      </w:r>
    </w:p>
    <w:p w:rsidR="009D584E" w:rsidRPr="009D584E" w:rsidRDefault="009D584E" w:rsidP="009D584E">
      <w:pPr>
        <w:spacing w:after="0" w:line="240" w:lineRule="auto"/>
        <w:ind w:firstLine="274"/>
        <w:rPr>
          <w:rFonts w:ascii="Arial" w:eastAsia="Times New Roman" w:hAnsi="Arial" w:cs="Arial"/>
          <w:u w:val="single"/>
        </w:rPr>
      </w:pPr>
      <w:r w:rsidRPr="009D584E">
        <w:rPr>
          <w:rFonts w:ascii="Arial" w:eastAsia="Times New Roman" w:hAnsi="Arial" w:cs="Arial"/>
          <w:u w:val="single"/>
        </w:rPr>
        <w:t>XN CAL PF Storage</w:t>
      </w:r>
    </w:p>
    <w:p w:rsidR="009D584E" w:rsidRPr="009D584E" w:rsidRDefault="009D584E" w:rsidP="00D35FD1">
      <w:pPr>
        <w:numPr>
          <w:ilvl w:val="1"/>
          <w:numId w:val="22"/>
        </w:numPr>
        <w:spacing w:after="0" w:line="240" w:lineRule="auto"/>
        <w:ind w:left="1170" w:hanging="450"/>
        <w:rPr>
          <w:rFonts w:ascii="Arial" w:eastAsia="Times New Roman" w:hAnsi="Arial" w:cs="Arial"/>
        </w:rPr>
      </w:pPr>
      <w:r w:rsidRPr="009D584E">
        <w:rPr>
          <w:rFonts w:ascii="Arial" w:eastAsia="Times New Roman" w:hAnsi="Arial" w:cs="Arial"/>
        </w:rPr>
        <w:t>Store the calibrator in a dark refrigerator at 2-8</w:t>
      </w:r>
      <w:r w:rsidRPr="009D584E">
        <w:rPr>
          <w:rFonts w:ascii="Arial" w:eastAsia="Times New Roman" w:hAnsi="Arial" w:cs="Arial"/>
          <w:vertAlign w:val="superscript"/>
        </w:rPr>
        <w:t>o</w:t>
      </w:r>
      <w:r w:rsidRPr="009D584E">
        <w:rPr>
          <w:rFonts w:ascii="Arial" w:eastAsia="Times New Roman" w:hAnsi="Arial" w:cs="Arial"/>
        </w:rPr>
        <w:t>C</w:t>
      </w:r>
    </w:p>
    <w:p w:rsidR="009D584E" w:rsidRPr="009D584E" w:rsidRDefault="009D584E" w:rsidP="009D584E">
      <w:pPr>
        <w:spacing w:after="0" w:line="240" w:lineRule="auto"/>
        <w:ind w:firstLine="274"/>
        <w:rPr>
          <w:rFonts w:ascii="Arial" w:eastAsia="Times New Roman" w:hAnsi="Arial" w:cs="Arial"/>
          <w:u w:val="single"/>
        </w:rPr>
      </w:pPr>
      <w:r w:rsidRPr="009D584E">
        <w:rPr>
          <w:rFonts w:ascii="Arial" w:eastAsia="Times New Roman" w:hAnsi="Arial" w:cs="Arial"/>
          <w:u w:val="single"/>
        </w:rPr>
        <w:t>XN CAL PF Stability</w:t>
      </w:r>
    </w:p>
    <w:p w:rsidR="009D584E" w:rsidRPr="009D584E" w:rsidRDefault="009D584E" w:rsidP="009D584E">
      <w:pPr>
        <w:spacing w:after="0" w:line="240" w:lineRule="auto"/>
        <w:ind w:left="1170" w:hanging="450"/>
        <w:rPr>
          <w:rFonts w:ascii="Arial" w:eastAsia="Times New Roman" w:hAnsi="Arial" w:cs="Arial"/>
        </w:rPr>
      </w:pPr>
      <w:r w:rsidRPr="009D584E">
        <w:rPr>
          <w:rFonts w:ascii="Arial" w:eastAsia="Times New Roman" w:hAnsi="Arial" w:cs="Arial"/>
        </w:rPr>
        <w:t>a.    Unopened and properly stored, XN CAL PF is stable until the expiration date printed on the unopened vial.</w:t>
      </w:r>
    </w:p>
    <w:p w:rsidR="009D584E" w:rsidRDefault="009D584E" w:rsidP="009D584E">
      <w:pPr>
        <w:spacing w:after="0" w:line="240" w:lineRule="auto"/>
        <w:ind w:left="1170" w:hanging="450"/>
        <w:rPr>
          <w:rFonts w:ascii="Arial" w:eastAsia="Times New Roman" w:hAnsi="Arial" w:cs="Arial"/>
        </w:rPr>
      </w:pPr>
      <w:r w:rsidRPr="009D584E">
        <w:rPr>
          <w:rFonts w:ascii="Arial" w:eastAsia="Times New Roman" w:hAnsi="Arial" w:cs="Arial"/>
        </w:rPr>
        <w:t>b.    Open vial stability is 4 hours.</w:t>
      </w:r>
    </w:p>
    <w:p w:rsidR="00A50E3C" w:rsidRDefault="009B5A7F" w:rsidP="009D584E">
      <w:pPr>
        <w:spacing w:after="0" w:line="240" w:lineRule="auto"/>
        <w:ind w:left="1170" w:hanging="45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58752" behindDoc="0" locked="0" layoutInCell="1" allowOverlap="1" wp14:anchorId="26EBABD5" wp14:editId="3A2BC799">
                <wp:simplePos x="0" y="0"/>
                <wp:positionH relativeFrom="column">
                  <wp:posOffset>38100</wp:posOffset>
                </wp:positionH>
                <wp:positionV relativeFrom="paragraph">
                  <wp:posOffset>118110</wp:posOffset>
                </wp:positionV>
                <wp:extent cx="5800725" cy="14573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1457325"/>
                        </a:xfrm>
                        <a:prstGeom prst="rect">
                          <a:avLst/>
                        </a:prstGeom>
                        <a:solidFill>
                          <a:sysClr val="window" lastClr="FFFFFF"/>
                        </a:solidFill>
                        <a:ln w="6350">
                          <a:solidFill>
                            <a:sysClr val="windowText" lastClr="000000"/>
                          </a:solidFill>
                        </a:ln>
                        <a:effectLst/>
                      </wps:spPr>
                      <wps:txbx>
                        <w:txbxContent>
                          <w:p w:rsidR="00CB4043" w:rsidRDefault="00CB4043" w:rsidP="009D584E">
                            <w:pPr>
                              <w:ind w:firstLine="4"/>
                              <w:rPr>
                                <w:rFonts w:cs="Arial"/>
                                <w:b/>
                              </w:rPr>
                            </w:pPr>
                            <w:r w:rsidRPr="00DC3294">
                              <w:rPr>
                                <w:rFonts w:cs="Arial"/>
                                <w:b/>
                              </w:rPr>
                              <w:t>WARNING:</w:t>
                            </w:r>
                            <w:r w:rsidRPr="00DC3294">
                              <w:rPr>
                                <w:rFonts w:cs="Arial"/>
                                <w:b/>
                              </w:rPr>
                              <w:tab/>
                              <w:t>POTENTIALLY INFECTIOUS MATERIAL.</w:t>
                            </w:r>
                          </w:p>
                          <w:p w:rsidR="00CB4043" w:rsidRDefault="00CB4043" w:rsidP="009D584E">
                            <w:pPr>
                              <w:ind w:left="90" w:hanging="4"/>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ABD5" id="Text Box 4" o:spid="_x0000_s1029" type="#_x0000_t202" style="position:absolute;left:0;text-align:left;margin-left:3pt;margin-top:9.3pt;width:456.75pt;height:11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" fillcolor="window" strokecolor="windowText" strokeweight=".5pt">
                <v:path arrowok="t"/>
                <v:textbox>
                  <w:txbxContent>
                    <w:p w:rsidR="00CB4043" w:rsidRDefault="00CB4043" w:rsidP="009D584E">
                      <w:pPr>
                        <w:ind w:firstLine="4"/>
                        <w:rPr>
                          <w:rFonts w:cs="Arial"/>
                          <w:b/>
                        </w:rPr>
                      </w:pPr>
                      <w:r w:rsidRPr="00DC3294">
                        <w:rPr>
                          <w:rFonts w:cs="Arial"/>
                          <w:b/>
                        </w:rPr>
                        <w:t>WARNING:</w:t>
                      </w:r>
                      <w:r w:rsidRPr="00DC3294">
                        <w:rPr>
                          <w:rFonts w:cs="Arial"/>
                          <w:b/>
                        </w:rPr>
                        <w:tab/>
                        <w:t>POTENTIALLY INFECTIOUS MATERIAL.</w:t>
                      </w:r>
                    </w:p>
                    <w:p w:rsidR="00CB4043" w:rsidRDefault="00CB4043" w:rsidP="009D584E">
                      <w:pPr>
                        <w:ind w:left="90" w:hanging="4"/>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r>
                        <w:t xml:space="preserve">  </w:t>
                      </w:r>
                    </w:p>
                  </w:txbxContent>
                </v:textbox>
              </v:shape>
            </w:pict>
          </mc:Fallback>
        </mc:AlternateContent>
      </w:r>
    </w:p>
    <w:p w:rsidR="00A50E3C" w:rsidRDefault="00A50E3C" w:rsidP="009D584E">
      <w:pPr>
        <w:spacing w:after="0" w:line="240" w:lineRule="auto"/>
        <w:ind w:left="1170" w:hanging="450"/>
        <w:rPr>
          <w:rFonts w:ascii="Arial" w:eastAsia="Times New Roman" w:hAnsi="Arial" w:cs="Arial"/>
        </w:rPr>
      </w:pPr>
    </w:p>
    <w:p w:rsidR="00A50E3C" w:rsidRDefault="00A50E3C" w:rsidP="009D584E">
      <w:pPr>
        <w:spacing w:after="0" w:line="240" w:lineRule="auto"/>
        <w:ind w:left="1170" w:hanging="450"/>
        <w:rPr>
          <w:rFonts w:ascii="Arial" w:eastAsia="Times New Roman" w:hAnsi="Arial" w:cs="Arial"/>
        </w:rPr>
      </w:pPr>
    </w:p>
    <w:p w:rsidR="00A50E3C" w:rsidRDefault="00A50E3C" w:rsidP="009D584E">
      <w:pPr>
        <w:spacing w:after="0" w:line="240" w:lineRule="auto"/>
        <w:ind w:left="1170" w:hanging="450"/>
        <w:rPr>
          <w:rFonts w:ascii="Arial" w:eastAsia="Times New Roman" w:hAnsi="Arial" w:cs="Arial"/>
        </w:rPr>
      </w:pPr>
    </w:p>
    <w:p w:rsidR="00A50E3C" w:rsidRPr="009D584E" w:rsidRDefault="00A50E3C" w:rsidP="009D584E">
      <w:pPr>
        <w:spacing w:after="0" w:line="240" w:lineRule="auto"/>
        <w:ind w:left="1170" w:hanging="450"/>
        <w:rPr>
          <w:rFonts w:ascii="Arial" w:eastAsia="Times New Roman" w:hAnsi="Arial" w:cs="Arial"/>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ind w:left="216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2878F7">
      <w:pPr>
        <w:numPr>
          <w:ilvl w:val="1"/>
          <w:numId w:val="70"/>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t>XN Reagent Replacement</w:t>
      </w:r>
    </w:p>
    <w:p w:rsidR="009D584E" w:rsidRPr="009D584E" w:rsidRDefault="009D584E" w:rsidP="002878F7">
      <w:pPr>
        <w:numPr>
          <w:ilvl w:val="2"/>
          <w:numId w:val="70"/>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 xml:space="preserve">When the reagent runs out during XN analysis, the analysis is paused and an error message appears in the analyzer area of the Control menu.  </w:t>
      </w:r>
    </w:p>
    <w:p w:rsidR="009D584E" w:rsidRPr="009D584E" w:rsidRDefault="009D584E" w:rsidP="009D584E">
      <w:pPr>
        <w:spacing w:after="0" w:line="240" w:lineRule="auto"/>
        <w:ind w:left="1080"/>
        <w:rPr>
          <w:rFonts w:ascii="Arial" w:eastAsia="Times New Roman" w:hAnsi="Arial" w:cs="Arial"/>
          <w:szCs w:val="24"/>
        </w:rPr>
      </w:pPr>
    </w:p>
    <w:p w:rsidR="009D584E" w:rsidRPr="009D584E" w:rsidRDefault="009D584E" w:rsidP="002878F7">
      <w:pPr>
        <w:numPr>
          <w:ilvl w:val="2"/>
          <w:numId w:val="70"/>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Display the [Reagent Replacement] dialog box to replace the reagent.</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Select the help button on the control menu</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Select [Execute]</w:t>
      </w:r>
    </w:p>
    <w:p w:rsidR="009D584E" w:rsidRPr="009D584E" w:rsidRDefault="009D584E" w:rsidP="002878F7">
      <w:pPr>
        <w:numPr>
          <w:ilvl w:val="4"/>
          <w:numId w:val="70"/>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Remaining Reagent Volume indicator appears</w:t>
      </w:r>
    </w:p>
    <w:p w:rsidR="009D584E" w:rsidRPr="009D584E" w:rsidRDefault="009D584E" w:rsidP="009D584E">
      <w:pPr>
        <w:spacing w:after="0" w:line="240" w:lineRule="auto"/>
        <w:ind w:left="1890"/>
        <w:rPr>
          <w:rFonts w:ascii="Arial" w:eastAsia="Times New Roman" w:hAnsi="Arial" w:cs="Arial"/>
          <w:szCs w:val="24"/>
        </w:rPr>
      </w:pPr>
    </w:p>
    <w:p w:rsidR="009D584E" w:rsidRPr="009D584E" w:rsidRDefault="009D584E" w:rsidP="002878F7">
      <w:pPr>
        <w:numPr>
          <w:ilvl w:val="2"/>
          <w:numId w:val="70"/>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Replacing a new diluent / hemolytic agent</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Display the [Reagent Replacement] dialog box</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cap from the new reagent container</w:t>
      </w:r>
    </w:p>
    <w:p w:rsidR="009D584E" w:rsidRPr="009D584E" w:rsidRDefault="009D584E" w:rsidP="002878F7">
      <w:pPr>
        <w:numPr>
          <w:ilvl w:val="4"/>
          <w:numId w:val="70"/>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Confirm the reagent has not expired</w:t>
      </w:r>
    </w:p>
    <w:p w:rsidR="009D584E" w:rsidRPr="009D584E" w:rsidRDefault="009D584E" w:rsidP="002878F7">
      <w:pPr>
        <w:numPr>
          <w:ilvl w:val="3"/>
          <w:numId w:val="70"/>
        </w:numPr>
        <w:spacing w:after="0" w:line="240" w:lineRule="auto"/>
        <w:ind w:left="1080"/>
        <w:rPr>
          <w:rFonts w:ascii="Arial" w:eastAsia="Times New Roman" w:hAnsi="Arial" w:cs="Arial"/>
          <w:szCs w:val="24"/>
        </w:rPr>
      </w:pPr>
      <w:r w:rsidRPr="009D584E">
        <w:rPr>
          <w:rFonts w:ascii="Arial" w:eastAsia="Times New Roman" w:hAnsi="Arial" w:cs="Arial"/>
          <w:szCs w:val="24"/>
        </w:rPr>
        <w:t>Input the reagent code (barcode)</w:t>
      </w:r>
    </w:p>
    <w:p w:rsidR="009D584E" w:rsidRPr="009D584E" w:rsidRDefault="009D584E" w:rsidP="002878F7">
      <w:pPr>
        <w:numPr>
          <w:ilvl w:val="4"/>
          <w:numId w:val="70"/>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Place the cursor in the reagent code field</w:t>
      </w:r>
    </w:p>
    <w:p w:rsidR="009D584E" w:rsidRPr="009D584E" w:rsidRDefault="009D584E" w:rsidP="002878F7">
      <w:pPr>
        <w:numPr>
          <w:ilvl w:val="4"/>
          <w:numId w:val="70"/>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Scan the reagent code on the outer box of the new reagent with the hand-held barcode reader or manually enter the reagent code</w:t>
      </w:r>
    </w:p>
    <w:p w:rsidR="009D584E" w:rsidRPr="009D584E" w:rsidRDefault="009D584E" w:rsidP="002878F7">
      <w:pPr>
        <w:numPr>
          <w:ilvl w:val="4"/>
          <w:numId w:val="70"/>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cap from the old reagent container.</w:t>
      </w:r>
    </w:p>
    <w:p w:rsidR="009D584E" w:rsidRPr="009D584E" w:rsidRDefault="009D584E" w:rsidP="002878F7">
      <w:pPr>
        <w:numPr>
          <w:ilvl w:val="3"/>
          <w:numId w:val="7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Pull out the dispensing set straight up.</w:t>
      </w:r>
    </w:p>
    <w:p w:rsidR="009D584E" w:rsidRPr="009D584E" w:rsidRDefault="009D584E" w:rsidP="002878F7">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Insert the dispensing set straight into the new container.</w:t>
      </w:r>
    </w:p>
    <w:p w:rsidR="009D584E" w:rsidRPr="009D584E" w:rsidRDefault="009D584E" w:rsidP="002878F7">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Close the cap.</w:t>
      </w:r>
    </w:p>
    <w:p w:rsidR="009D584E" w:rsidRPr="009D584E" w:rsidRDefault="009D584E" w:rsidP="002878F7">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Select [Execute]</w:t>
      </w:r>
    </w:p>
    <w:p w:rsidR="009D584E" w:rsidRPr="009D584E" w:rsidRDefault="009D584E" w:rsidP="002878F7">
      <w:pPr>
        <w:numPr>
          <w:ilvl w:val="4"/>
          <w:numId w:val="70"/>
        </w:numPr>
        <w:spacing w:after="0" w:line="240" w:lineRule="auto"/>
        <w:ind w:left="1800" w:hanging="360"/>
        <w:rPr>
          <w:rFonts w:ascii="Arial" w:eastAsia="Times New Roman" w:hAnsi="Arial" w:cs="Times New Roman"/>
          <w:i/>
          <w:sz w:val="20"/>
          <w:szCs w:val="24"/>
        </w:rPr>
      </w:pPr>
      <w:r w:rsidRPr="009D584E">
        <w:rPr>
          <w:rFonts w:ascii="Arial" w:eastAsia="Times New Roman" w:hAnsi="Arial" w:cs="Arial"/>
          <w:szCs w:val="24"/>
        </w:rPr>
        <w:t>Reagent replacement starts.  When complete, the dialog box closes automatically.</w:t>
      </w:r>
    </w:p>
    <w:p w:rsidR="009D584E" w:rsidRPr="009D584E" w:rsidRDefault="009D584E" w:rsidP="009D584E">
      <w:pPr>
        <w:spacing w:after="0" w:line="240" w:lineRule="auto"/>
        <w:ind w:left="1260"/>
        <w:rPr>
          <w:rFonts w:ascii="Arial" w:eastAsia="Times New Roman" w:hAnsi="Arial" w:cs="Arial"/>
          <w:i/>
          <w:szCs w:val="24"/>
        </w:rPr>
      </w:pPr>
    </w:p>
    <w:p w:rsidR="009D584E" w:rsidRPr="009B5A7F" w:rsidRDefault="00AF4289" w:rsidP="00AF4289">
      <w:pPr>
        <w:pStyle w:val="ListParagraph"/>
        <w:numPr>
          <w:ilvl w:val="0"/>
          <w:numId w:val="130"/>
        </w:numPr>
        <w:tabs>
          <w:tab w:val="left" w:pos="900"/>
        </w:tabs>
        <w:rPr>
          <w:rFonts w:cs="Arial"/>
          <w:sz w:val="22"/>
          <w:szCs w:val="22"/>
        </w:rPr>
      </w:pPr>
      <w:r w:rsidRPr="009B5A7F">
        <w:rPr>
          <w:rFonts w:cs="Arial"/>
          <w:sz w:val="22"/>
          <w:szCs w:val="22"/>
        </w:rPr>
        <w:t xml:space="preserve">    </w:t>
      </w:r>
      <w:r w:rsidR="009D584E" w:rsidRPr="009B5A7F">
        <w:rPr>
          <w:rFonts w:cs="Arial"/>
          <w:sz w:val="22"/>
          <w:szCs w:val="22"/>
        </w:rPr>
        <w:t>Replacing Stain</w:t>
      </w:r>
    </w:p>
    <w:p w:rsidR="009D584E" w:rsidRPr="009D584E" w:rsidRDefault="009D584E" w:rsidP="00D35FD1">
      <w:pPr>
        <w:numPr>
          <w:ilvl w:val="3"/>
          <w:numId w:val="130"/>
        </w:numPr>
        <w:spacing w:after="0" w:line="240" w:lineRule="auto"/>
        <w:ind w:left="1440"/>
        <w:rPr>
          <w:rFonts w:ascii="Arial" w:eastAsia="Times New Roman" w:hAnsi="Arial" w:cs="Arial"/>
          <w:szCs w:val="24"/>
        </w:rPr>
      </w:pPr>
      <w:r w:rsidRPr="009D584E">
        <w:rPr>
          <w:rFonts w:ascii="Arial" w:eastAsia="Times New Roman" w:hAnsi="Arial" w:cs="Arial"/>
          <w:szCs w:val="24"/>
        </w:rPr>
        <w:t>Display the [Reagent Replacement] dialog box.</w:t>
      </w:r>
    </w:p>
    <w:p w:rsidR="009D584E" w:rsidRPr="009D584E" w:rsidRDefault="009D584E" w:rsidP="00D35FD1">
      <w:pPr>
        <w:numPr>
          <w:ilvl w:val="3"/>
          <w:numId w:val="130"/>
        </w:numPr>
        <w:spacing w:after="0" w:line="240" w:lineRule="auto"/>
        <w:ind w:left="1440"/>
        <w:rPr>
          <w:rFonts w:ascii="Arial" w:eastAsia="Times New Roman" w:hAnsi="Arial" w:cs="Arial"/>
          <w:szCs w:val="24"/>
        </w:rPr>
      </w:pPr>
      <w:r w:rsidRPr="009D584E">
        <w:rPr>
          <w:rFonts w:ascii="Arial" w:eastAsia="Times New Roman" w:hAnsi="Arial" w:cs="Arial"/>
          <w:szCs w:val="24"/>
        </w:rPr>
        <w:lastRenderedPageBreak/>
        <w:t>Prepare the new reagent cartridge.</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Confirm the reagent has not expired.</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Open the top front cover.</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Pull up the cover from the reagent that is to be replaced.</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 xml:space="preserve">When the stain solution cover is pulled up, a Help dialog box appears in the IPU screen.  </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old reagent cartridge from its holder</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Install the new reagent cartridge into the holder</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Make sure the color of the label on the new reagent cartridge matches the color of the stain cover and install.  Analyzer will beep as confirmation of new reagent installation.</w:t>
      </w:r>
    </w:p>
    <w:p w:rsidR="009D584E" w:rsidRPr="009B5A7F" w:rsidRDefault="009D584E" w:rsidP="00CB4043">
      <w:pPr>
        <w:numPr>
          <w:ilvl w:val="4"/>
          <w:numId w:val="130"/>
        </w:numPr>
        <w:spacing w:after="0" w:line="240" w:lineRule="auto"/>
        <w:ind w:left="1800"/>
        <w:rPr>
          <w:rFonts w:ascii="Arial" w:eastAsia="Times New Roman" w:hAnsi="Arial" w:cs="Arial"/>
          <w:szCs w:val="24"/>
        </w:rPr>
      </w:pPr>
      <w:r w:rsidRPr="009B5A7F">
        <w:rPr>
          <w:rFonts w:ascii="Arial" w:eastAsia="Times New Roman" w:hAnsi="Arial" w:cs="Arial"/>
          <w:szCs w:val="24"/>
        </w:rPr>
        <w:t>If the wrong reagent is installed, the analyzer beeps repeatedly and the Help dialog box appears in the IPU screen.</w:t>
      </w:r>
    </w:p>
    <w:p w:rsidR="009D584E" w:rsidRPr="009D584E" w:rsidRDefault="009D584E" w:rsidP="00D35FD1">
      <w:pPr>
        <w:numPr>
          <w:ilvl w:val="3"/>
          <w:numId w:val="13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Pull down the cover on the reagent until you hear a click.</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When the cover is pulled down, the Help dialog box closes automatically.</w:t>
      </w:r>
    </w:p>
    <w:p w:rsidR="009D584E" w:rsidRPr="009B5A7F" w:rsidRDefault="009D584E" w:rsidP="00CB4043">
      <w:pPr>
        <w:numPr>
          <w:ilvl w:val="4"/>
          <w:numId w:val="130"/>
        </w:numPr>
        <w:spacing w:after="0" w:line="240" w:lineRule="auto"/>
        <w:ind w:left="1800"/>
        <w:rPr>
          <w:rFonts w:ascii="Arial" w:eastAsia="Times New Roman" w:hAnsi="Arial" w:cs="Arial"/>
          <w:szCs w:val="24"/>
        </w:rPr>
      </w:pPr>
      <w:r w:rsidRPr="009B5A7F">
        <w:rPr>
          <w:rFonts w:ascii="Arial" w:eastAsia="Times New Roman" w:hAnsi="Arial" w:cs="Arial"/>
          <w:szCs w:val="24"/>
        </w:rPr>
        <w:t>The ID of the new reagent is read automatically and the information is registered.</w:t>
      </w:r>
    </w:p>
    <w:p w:rsidR="009D584E" w:rsidRPr="009D584E" w:rsidRDefault="009D584E" w:rsidP="00D35FD1">
      <w:pPr>
        <w:numPr>
          <w:ilvl w:val="3"/>
          <w:numId w:val="13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Close the top front cover.</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Reagent replacement starts.</w:t>
      </w:r>
    </w:p>
    <w:p w:rsidR="009D584E" w:rsidRDefault="009D584E" w:rsidP="00D35FD1">
      <w:pPr>
        <w:numPr>
          <w:ilvl w:val="4"/>
          <w:numId w:val="130"/>
        </w:numPr>
        <w:tabs>
          <w:tab w:val="left" w:pos="2070"/>
        </w:tabs>
        <w:spacing w:after="0" w:line="240" w:lineRule="auto"/>
        <w:ind w:left="1800"/>
        <w:rPr>
          <w:rFonts w:ascii="Arial" w:eastAsia="Times New Roman" w:hAnsi="Arial" w:cs="Arial"/>
          <w:szCs w:val="24"/>
        </w:rPr>
      </w:pPr>
      <w:r w:rsidRPr="009D584E">
        <w:rPr>
          <w:rFonts w:ascii="Arial" w:eastAsia="Times New Roman" w:hAnsi="Arial" w:cs="Arial"/>
          <w:szCs w:val="24"/>
        </w:rPr>
        <w:t>When complete, the reagent replacement window closes automatically.</w:t>
      </w:r>
    </w:p>
    <w:p w:rsidR="009D584E" w:rsidRPr="009D584E" w:rsidRDefault="009D584E" w:rsidP="009D584E">
      <w:pPr>
        <w:tabs>
          <w:tab w:val="left" w:pos="2070"/>
        </w:tabs>
        <w:spacing w:after="0" w:line="240" w:lineRule="auto"/>
        <w:rPr>
          <w:rFonts w:ascii="Arial" w:eastAsia="Times New Roman" w:hAnsi="Arial" w:cs="Arial"/>
          <w:szCs w:val="24"/>
        </w:rPr>
      </w:pPr>
    </w:p>
    <w:p w:rsidR="009D584E" w:rsidRDefault="009D584E" w:rsidP="00D35FD1">
      <w:pPr>
        <w:numPr>
          <w:ilvl w:val="0"/>
          <w:numId w:val="120"/>
        </w:numPr>
        <w:spacing w:after="0" w:line="240" w:lineRule="auto"/>
        <w:ind w:hanging="360"/>
        <w:rPr>
          <w:rFonts w:ascii="Arial" w:eastAsia="Times New Roman" w:hAnsi="Arial" w:cs="Arial"/>
          <w:b/>
          <w:szCs w:val="24"/>
        </w:rPr>
      </w:pPr>
      <w:r w:rsidRPr="009D584E">
        <w:rPr>
          <w:rFonts w:ascii="Arial" w:eastAsia="Times New Roman" w:hAnsi="Arial" w:cs="Arial"/>
          <w:b/>
          <w:szCs w:val="24"/>
        </w:rPr>
        <w:t>CALIBRATION and PRECISION</w:t>
      </w:r>
    </w:p>
    <w:p w:rsidR="009B5A7F" w:rsidRPr="009D584E" w:rsidRDefault="009B5A7F" w:rsidP="009B5A7F">
      <w:pPr>
        <w:spacing w:after="0" w:line="240" w:lineRule="auto"/>
        <w:rPr>
          <w:rFonts w:ascii="Arial" w:eastAsia="Times New Roman" w:hAnsi="Arial" w:cs="Arial"/>
          <w:b/>
          <w:szCs w:val="24"/>
        </w:rPr>
      </w:pP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9D584E" w:rsidRPr="009D584E" w:rsidRDefault="009D584E" w:rsidP="009D584E">
      <w:pPr>
        <w:spacing w:after="0" w:line="240" w:lineRule="auto"/>
        <w:rPr>
          <w:rFonts w:ascii="Arial" w:eastAsia="Times New Roman" w:hAnsi="Arial" w:cs="Arial"/>
        </w:rPr>
      </w:pPr>
    </w:p>
    <w:p w:rsidR="009D584E" w:rsidRPr="009D584E" w:rsidRDefault="00437335" w:rsidP="009D584E">
      <w:pPr>
        <w:spacing w:after="0" w:line="240" w:lineRule="auto"/>
        <w:rPr>
          <w:rFonts w:ascii="Arial" w:eastAsia="Times New Roman" w:hAnsi="Arial" w:cs="Arial"/>
        </w:rPr>
      </w:pPr>
      <w:r>
        <w:rPr>
          <w:rFonts w:ascii="Arial" w:eastAsia="Times New Roman" w:hAnsi="Arial" w:cs="Arial"/>
        </w:rPr>
        <w:t>C</w:t>
      </w:r>
      <w:r w:rsidR="009D584E" w:rsidRPr="009D584E">
        <w:rPr>
          <w:rFonts w:ascii="Arial" w:eastAsia="Times New Roman" w:hAnsi="Arial" w:cs="Arial"/>
        </w:rPr>
        <w:t>alibration</w:t>
      </w:r>
      <w:r>
        <w:rPr>
          <w:rFonts w:ascii="Arial" w:eastAsia="Times New Roman" w:hAnsi="Arial" w:cs="Arial"/>
        </w:rPr>
        <w:t xml:space="preserve"> is verified</w:t>
      </w:r>
      <w:r w:rsidR="009D584E" w:rsidRPr="009D584E">
        <w:rPr>
          <w:rFonts w:ascii="Arial" w:eastAsia="Times New Roman" w:hAnsi="Arial" w:cs="Arial"/>
        </w:rPr>
        <w:t xml:space="preserve"> every six months or on an "as-needed" basis to ensure accuracy of system.  Calibration verification is also required if one or more of the following occur:</w:t>
      </w:r>
    </w:p>
    <w:p w:rsidR="009D584E" w:rsidRPr="009D584E" w:rsidRDefault="009D584E" w:rsidP="00D35FD1">
      <w:pPr>
        <w:numPr>
          <w:ilvl w:val="0"/>
          <w:numId w:val="26"/>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Critical parts are replaced.</w:t>
      </w:r>
    </w:p>
    <w:p w:rsidR="009D584E" w:rsidRPr="009D584E" w:rsidRDefault="009D584E" w:rsidP="00D35FD1">
      <w:pPr>
        <w:numPr>
          <w:ilvl w:val="0"/>
          <w:numId w:val="27"/>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Controls show an unusual trend or are outside of acceptable limits and cannot be corrected by maintenance or troubleshooting.</w:t>
      </w:r>
    </w:p>
    <w:p w:rsidR="009D584E" w:rsidRPr="009D584E" w:rsidRDefault="009D584E" w:rsidP="00D35FD1">
      <w:pPr>
        <w:numPr>
          <w:ilvl w:val="0"/>
          <w:numId w:val="27"/>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When advised by Sysmex Field Service Representative.</w:t>
      </w:r>
    </w:p>
    <w:p w:rsidR="009D584E" w:rsidRPr="009D584E" w:rsidRDefault="009D584E" w:rsidP="009D584E">
      <w:pPr>
        <w:spacing w:after="0" w:line="240" w:lineRule="auto"/>
        <w:ind w:left="720"/>
        <w:rPr>
          <w:rFonts w:ascii="Arial" w:eastAsia="Times New Roman" w:hAnsi="Arial" w:cs="Arial"/>
        </w:rPr>
      </w:pPr>
    </w:p>
    <w:p w:rsidR="009D584E" w:rsidRPr="004C3B56" w:rsidRDefault="009D584E" w:rsidP="009D584E">
      <w:pPr>
        <w:spacing w:after="0" w:line="240" w:lineRule="auto"/>
        <w:rPr>
          <w:rFonts w:ascii="Arial" w:eastAsia="Times New Roman" w:hAnsi="Arial" w:cs="Arial"/>
        </w:rPr>
      </w:pPr>
      <w:r w:rsidRPr="004C3B56">
        <w:rPr>
          <w:rFonts w:ascii="Arial" w:eastAsia="Times New Roman" w:hAnsi="Arial" w:cs="Arial"/>
        </w:rPr>
        <w:t>Calibration verification may be performed by review and documentation of commer</w:t>
      </w:r>
      <w:r w:rsidR="004C3B56" w:rsidRPr="004C3B56">
        <w:rPr>
          <w:rFonts w:ascii="Arial" w:eastAsia="Times New Roman" w:hAnsi="Arial" w:cs="Arial"/>
        </w:rPr>
        <w:t>cial control and</w:t>
      </w:r>
      <w:r w:rsidRPr="004C3B56">
        <w:rPr>
          <w:rFonts w:ascii="Arial" w:eastAsia="Times New Roman" w:hAnsi="Arial" w:cs="Arial"/>
        </w:rPr>
        <w:t xml:space="preserve">, proficiency testing results and patient control testing results.  The operator may calibrate the following parameters using XN CAL and XN CAL PF calibrator:  WBC, RBC, HGB, HCT, PLT, PLT-F and RET.  </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b/>
        </w:rPr>
      </w:pPr>
      <w:r w:rsidRPr="009D584E">
        <w:rPr>
          <w:rFonts w:ascii="Arial" w:eastAsia="Times New Roman" w:hAnsi="Arial" w:cs="Arial"/>
          <w:b/>
        </w:rPr>
        <w:t xml:space="preserve">Before calibration, ensure that the XN is both clean </w:t>
      </w:r>
      <w:r w:rsidRPr="009D584E">
        <w:rPr>
          <w:rFonts w:ascii="Arial" w:eastAsia="Times New Roman" w:hAnsi="Arial" w:cs="Arial"/>
          <w:b/>
          <w:u w:val="single"/>
        </w:rPr>
        <w:t>and</w:t>
      </w:r>
      <w:r w:rsidRPr="009D584E">
        <w:rPr>
          <w:rFonts w:ascii="Arial" w:eastAsia="Times New Roman" w:hAnsi="Arial" w:cs="Arial"/>
          <w:b/>
        </w:rPr>
        <w:t xml:space="preserve"> precise.</w:t>
      </w:r>
    </w:p>
    <w:p w:rsidR="009B5A7F" w:rsidRPr="009D584E" w:rsidRDefault="009B5A7F" w:rsidP="009D584E">
      <w:pPr>
        <w:spacing w:after="0" w:line="240" w:lineRule="auto"/>
        <w:rPr>
          <w:rFonts w:ascii="Arial" w:eastAsia="Times New Roman" w:hAnsi="Arial" w:cs="Arial"/>
          <w:b/>
        </w:rPr>
      </w:pPr>
    </w:p>
    <w:p w:rsidR="009D584E" w:rsidRDefault="009D584E" w:rsidP="00D35FD1">
      <w:pPr>
        <w:numPr>
          <w:ilvl w:val="0"/>
          <w:numId w:val="28"/>
        </w:numPr>
        <w:spacing w:after="0" w:line="240" w:lineRule="auto"/>
        <w:ind w:hanging="720"/>
        <w:rPr>
          <w:rFonts w:ascii="Arial" w:eastAsia="Times New Roman" w:hAnsi="Arial" w:cs="Arial"/>
          <w:b/>
        </w:rPr>
      </w:pPr>
      <w:r w:rsidRPr="009D584E">
        <w:rPr>
          <w:rFonts w:ascii="Arial" w:eastAsia="Times New Roman" w:hAnsi="Arial" w:cs="Arial"/>
          <w:b/>
        </w:rPr>
        <w:t xml:space="preserve">Precision Check </w:t>
      </w:r>
    </w:p>
    <w:p w:rsidR="009B5A7F" w:rsidRPr="009D584E" w:rsidRDefault="009B5A7F" w:rsidP="009B5A7F">
      <w:pPr>
        <w:spacing w:after="0" w:line="240" w:lineRule="auto"/>
        <w:ind w:left="1080"/>
        <w:rPr>
          <w:rFonts w:ascii="Arial" w:eastAsia="Times New Roman" w:hAnsi="Arial" w:cs="Arial"/>
          <w:b/>
        </w:rPr>
      </w:pPr>
    </w:p>
    <w:p w:rsidR="009D584E" w:rsidRPr="009D584E" w:rsidRDefault="009D584E" w:rsidP="00D35FD1">
      <w:pPr>
        <w:numPr>
          <w:ilvl w:val="0"/>
          <w:numId w:val="24"/>
        </w:numPr>
        <w:spacing w:after="0" w:line="240" w:lineRule="auto"/>
        <w:rPr>
          <w:rFonts w:ascii="Arial" w:eastAsia="Times New Roman" w:hAnsi="Arial" w:cs="Arial"/>
        </w:rPr>
      </w:pPr>
      <w:r w:rsidRPr="009D584E">
        <w:rPr>
          <w:rFonts w:ascii="Arial" w:eastAsia="Times New Roman" w:hAnsi="Arial" w:cs="Arial"/>
        </w:rPr>
        <w:t>Perform routine maintenance on the analyzer and perform a background count to ensure counts are within acceptable limits.</w:t>
      </w:r>
    </w:p>
    <w:p w:rsidR="009D584E" w:rsidRPr="009D584E" w:rsidRDefault="009D584E" w:rsidP="00D35FD1">
      <w:pPr>
        <w:numPr>
          <w:ilvl w:val="0"/>
          <w:numId w:val="24"/>
        </w:numPr>
        <w:spacing w:after="0" w:line="240" w:lineRule="auto"/>
        <w:rPr>
          <w:rFonts w:ascii="Arial" w:eastAsia="Times New Roman" w:hAnsi="Arial" w:cs="Arial"/>
        </w:rPr>
      </w:pPr>
      <w:r w:rsidRPr="009D584E">
        <w:rPr>
          <w:rFonts w:ascii="Arial" w:eastAsia="Times New Roman" w:hAnsi="Arial" w:cs="Arial"/>
        </w:rPr>
        <w:t>Verify that there is sufficient volume of all reagents.  Precision and Calibration procedures will be aborted if the XN runs out of reagent.</w:t>
      </w:r>
    </w:p>
    <w:p w:rsidR="009D584E" w:rsidRPr="009D584E" w:rsidRDefault="009D584E" w:rsidP="00D35FD1">
      <w:pPr>
        <w:keepNext/>
        <w:keepLines/>
        <w:numPr>
          <w:ilvl w:val="0"/>
          <w:numId w:val="24"/>
        </w:numPr>
        <w:spacing w:after="0" w:line="240" w:lineRule="auto"/>
        <w:rPr>
          <w:rFonts w:ascii="Arial" w:eastAsia="Times New Roman" w:hAnsi="Arial" w:cs="Arial"/>
        </w:rPr>
      </w:pPr>
      <w:r w:rsidRPr="009D584E">
        <w:rPr>
          <w:rFonts w:ascii="Arial" w:eastAsia="Times New Roman" w:hAnsi="Arial" w:cs="Arial"/>
        </w:rPr>
        <w:lastRenderedPageBreak/>
        <w:t xml:space="preserve">Obtain a sample of fresh normal whole blood.  </w:t>
      </w:r>
      <w:r w:rsidRPr="009D584E">
        <w:rPr>
          <w:rFonts w:ascii="Arial" w:eastAsia="Times New Roman" w:hAnsi="Arial" w:cs="Arial"/>
          <w:b/>
        </w:rPr>
        <w:t>Do not</w:t>
      </w:r>
      <w:r w:rsidRPr="009D584E">
        <w:rPr>
          <w:rFonts w:ascii="Arial" w:eastAsia="Times New Roman" w:hAnsi="Arial" w:cs="Arial"/>
        </w:rPr>
        <w:t xml:space="preserve"> use commercial controls or calibrators for precision.  The blood donor specimen should:</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Be from a healthy person who is not taking any medication</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Have morphologically and numerically normal CBC.</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Be drawn in a potassium EDTA anticoagulant tube using proper collection technique.</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Have a minimum of 2.5 mL of sample.</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[Calibration] – [Precision Check]</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 xml:space="preserve">Mix the vial containing the sample – 10 end-over-end inversions confirming cell button is dispersed </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Place the vial in the sample tube holder</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Press the start switch on the analyzer</w:t>
      </w:r>
    </w:p>
    <w:p w:rsidR="009D584E" w:rsidRPr="009D584E" w:rsidRDefault="009D584E" w:rsidP="00D35FD1">
      <w:pPr>
        <w:numPr>
          <w:ilvl w:val="0"/>
          <w:numId w:val="50"/>
        </w:numPr>
        <w:spacing w:after="0" w:line="240" w:lineRule="auto"/>
        <w:ind w:left="1440"/>
        <w:rPr>
          <w:rFonts w:ascii="Arial" w:eastAsia="Times New Roman" w:hAnsi="Arial" w:cs="Times New Roman"/>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50"/>
        </w:numPr>
        <w:spacing w:after="0" w:line="240" w:lineRule="auto"/>
        <w:ind w:left="1440"/>
        <w:rPr>
          <w:rFonts w:ascii="Arial" w:eastAsia="Times New Roman" w:hAnsi="Arial" w:cs="Times New Roman"/>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Times New Roman"/>
        </w:rPr>
        <w:t>The results are displayed in the [Precision Check] analysis dialog box.</w:t>
      </w:r>
    </w:p>
    <w:p w:rsidR="009D584E" w:rsidRPr="009D584E" w:rsidRDefault="009D584E" w:rsidP="009D584E">
      <w:pPr>
        <w:spacing w:after="0" w:line="240" w:lineRule="auto"/>
        <w:ind w:left="1440"/>
        <w:rPr>
          <w:rFonts w:ascii="Arial" w:eastAsia="Times New Roman" w:hAnsi="Arial" w:cs="Times New Roman"/>
          <w:szCs w:val="24"/>
        </w:rPr>
      </w:pPr>
      <w:r w:rsidRPr="009D584E">
        <w:rPr>
          <w:rFonts w:ascii="Arial" w:eastAsia="Times New Roman" w:hAnsi="Arial" w:cs="Times New Roman"/>
          <w:szCs w:val="24"/>
        </w:rPr>
        <w:t>a.   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24"/>
        </w:numPr>
        <w:spacing w:after="0" w:line="240" w:lineRule="auto"/>
        <w:rPr>
          <w:rFonts w:ascii="Arial" w:eastAsia="Times New Roman" w:hAnsi="Arial" w:cs="Times New Roman"/>
          <w:szCs w:val="24"/>
        </w:rPr>
      </w:pPr>
      <w:r w:rsidRPr="009D584E">
        <w:rPr>
          <w:rFonts w:ascii="Arial" w:eastAsia="Times New Roman" w:hAnsi="Arial" w:cs="Times New Roman"/>
          <w:szCs w:val="24"/>
        </w:rPr>
        <w:t xml:space="preserve">When all analysis results satisfy the conditions, select [OK] in the dialog box.  </w:t>
      </w:r>
    </w:p>
    <w:p w:rsidR="009D584E" w:rsidRPr="009D584E" w:rsidRDefault="009D584E" w:rsidP="00D35FD1">
      <w:pPr>
        <w:numPr>
          <w:ilvl w:val="0"/>
          <w:numId w:val="24"/>
        </w:numPr>
        <w:spacing w:after="0" w:line="240" w:lineRule="auto"/>
        <w:rPr>
          <w:rFonts w:ascii="Arial" w:eastAsia="Times New Roman" w:hAnsi="Arial" w:cs="Times New Roman"/>
          <w:sz w:val="20"/>
          <w:szCs w:val="24"/>
        </w:rPr>
      </w:pPr>
      <w:r w:rsidRPr="009D584E">
        <w:rPr>
          <w:rFonts w:ascii="Arial" w:eastAsia="Times New Roman" w:hAnsi="Arial" w:cs="Times New Roman"/>
          <w:szCs w:val="24"/>
        </w:rPr>
        <w:t>Select [Yes] to record passing precision results in the precision check history.</w:t>
      </w:r>
    </w:p>
    <w:p w:rsidR="009D584E" w:rsidRPr="009D584E" w:rsidRDefault="009D584E" w:rsidP="009D584E">
      <w:pPr>
        <w:spacing w:after="0" w:line="240" w:lineRule="auto"/>
        <w:rPr>
          <w:rFonts w:ascii="Arial" w:eastAsia="Times New Roman" w:hAnsi="Arial" w:cs="Times New Roman"/>
          <w:sz w:val="20"/>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2336" behindDoc="0" locked="0" layoutInCell="1" allowOverlap="1" wp14:anchorId="119CC33E" wp14:editId="45FAC976">
                <wp:simplePos x="0" y="0"/>
                <wp:positionH relativeFrom="column">
                  <wp:posOffset>428625</wp:posOffset>
                </wp:positionH>
                <wp:positionV relativeFrom="paragraph">
                  <wp:posOffset>110490</wp:posOffset>
                </wp:positionV>
                <wp:extent cx="4819650" cy="4286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428625"/>
                        </a:xfrm>
                        <a:prstGeom prst="rect">
                          <a:avLst/>
                        </a:prstGeom>
                        <a:solidFill>
                          <a:sysClr val="window" lastClr="FFFFFF"/>
                        </a:solidFill>
                        <a:ln w="6350">
                          <a:solidFill>
                            <a:prstClr val="black"/>
                          </a:solidFill>
                        </a:ln>
                        <a:effectLst/>
                      </wps:spPr>
                      <wps:txbx>
                        <w:txbxContent>
                          <w:p w:rsidR="00CB4043" w:rsidRPr="00D21FE3" w:rsidRDefault="00CB4043" w:rsidP="009D584E">
                            <w:r w:rsidRPr="00D21FE3">
                              <w:t>NOTE: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9CC33E" id="Text Box 5" o:spid="_x0000_s1030" type="#_x0000_t202" style="position:absolute;margin-left:33.75pt;margin-top:8.7pt;width:379.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" fillcolor="window" strokeweight=".5pt">
                <v:path arrowok="t"/>
                <v:textbox>
                  <w:txbxContent>
                    <w:p w:rsidR="00CB4043" w:rsidRPr="00D21FE3" w:rsidRDefault="00CB4043" w:rsidP="009D584E">
                      <w:r w:rsidRPr="00D21FE3">
                        <w:t>NOTE:  If an error occurs during analysis and the analysis can no longer continue, stop precision check.  Once the error is cleared, redo the manual analysis.</w:t>
                      </w:r>
                    </w:p>
                  </w:txbxContent>
                </v:textbox>
              </v:shape>
            </w:pict>
          </mc:Fallback>
        </mc:AlternateContent>
      </w: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D35FD1">
      <w:pPr>
        <w:numPr>
          <w:ilvl w:val="0"/>
          <w:numId w:val="28"/>
        </w:numPr>
        <w:spacing w:after="0" w:line="240" w:lineRule="auto"/>
        <w:ind w:left="540" w:hanging="450"/>
        <w:rPr>
          <w:rFonts w:ascii="Arial" w:eastAsia="Times New Roman" w:hAnsi="Arial" w:cs="Times New Roman"/>
          <w:b/>
        </w:rPr>
      </w:pPr>
      <w:r w:rsidRPr="009D584E">
        <w:rPr>
          <w:rFonts w:ascii="Arial" w:eastAsia="Times New Roman" w:hAnsi="Arial" w:cs="Times New Roman"/>
          <w:b/>
        </w:rPr>
        <w:t>Calibration – XN CAL</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29"/>
        </w:numPr>
        <w:tabs>
          <w:tab w:val="num" w:pos="1170"/>
        </w:tabs>
        <w:spacing w:after="0" w:line="240" w:lineRule="auto"/>
        <w:ind w:left="1170" w:hanging="450"/>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29"/>
        </w:numPr>
        <w:tabs>
          <w:tab w:val="num" w:pos="1170"/>
        </w:tabs>
        <w:spacing w:after="0" w:line="240" w:lineRule="auto"/>
        <w:ind w:left="1170" w:hanging="450"/>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[Calibration] – [Calibrator Calibration]</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Mix the vial containing the calibrator according to package insert</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Place the vial in the sample tube holder</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Press the start switch on the analyzer</w:t>
      </w:r>
    </w:p>
    <w:p w:rsidR="009D584E" w:rsidRPr="009D584E" w:rsidRDefault="009D584E" w:rsidP="00D35FD1">
      <w:pPr>
        <w:numPr>
          <w:ilvl w:val="0"/>
          <w:numId w:val="30"/>
        </w:numPr>
        <w:spacing w:after="0" w:line="240" w:lineRule="auto"/>
        <w:ind w:left="1440" w:right="-180" w:hanging="270"/>
        <w:rPr>
          <w:rFonts w:ascii="Arial" w:eastAsia="Times New Roman" w:hAnsi="Arial" w:cs="Arial"/>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30"/>
        </w:numPr>
        <w:spacing w:after="0" w:line="240" w:lineRule="auto"/>
        <w:ind w:left="1440" w:right="-180" w:hanging="270"/>
        <w:rPr>
          <w:rFonts w:ascii="Arial" w:eastAsia="Times New Roman" w:hAnsi="Arial" w:cs="Arial"/>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rPr>
        <w:t>The results are displayed in the [Calibrator Calibration] analysis dialog box.</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lastRenderedPageBreak/>
        <w:t>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 xml:space="preserve">When all analysis results satisfy the conditions, select [Calibration] in the dialog box.  </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Select [OK] to display results in the [Calibrator Calibration] execution dialog box.</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Select the check box to include the calibration parameter in the calibration exercise, clear the check box to exclude the parameter in the calibration exercise.  If a parameter meets all of the following criteria, the check box will automatically be selected:</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80% </w:t>
      </w:r>
      <w:r w:rsidRPr="009D584E">
        <w:rPr>
          <w:rFonts w:ascii="Arial" w:eastAsia="Times New Roman" w:hAnsi="Arial" w:cs="Arial"/>
          <w:u w:val="single"/>
        </w:rPr>
        <w:t xml:space="preserve">&lt; </w:t>
      </w:r>
      <w:r w:rsidRPr="009D584E">
        <w:rPr>
          <w:rFonts w:ascii="Arial" w:eastAsia="Times New Roman" w:hAnsi="Arial" w:cs="Arial"/>
        </w:rPr>
        <w:t xml:space="preserve">New Rate </w:t>
      </w:r>
      <w:r w:rsidRPr="009D584E">
        <w:rPr>
          <w:rFonts w:ascii="Arial" w:eastAsia="Times New Roman" w:hAnsi="Arial" w:cs="Arial"/>
          <w:u w:val="single"/>
        </w:rPr>
        <w:t>&lt;</w:t>
      </w:r>
      <w:r w:rsidRPr="009D584E">
        <w:rPr>
          <w:rFonts w:ascii="Arial" w:eastAsia="Times New Roman" w:hAnsi="Arial" w:cs="Arial"/>
        </w:rPr>
        <w:t xml:space="preserve"> 120%</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New Rate – Current Rate </w:t>
      </w:r>
      <w:r w:rsidRPr="009D584E">
        <w:rPr>
          <w:rFonts w:ascii="Arial" w:eastAsia="Times New Roman" w:hAnsi="Arial" w:cs="Arial"/>
          <w:u w:val="single"/>
        </w:rPr>
        <w:t>&lt;</w:t>
      </w:r>
      <w:r w:rsidRPr="009D584E">
        <w:rPr>
          <w:rFonts w:ascii="Arial" w:eastAsia="Times New Roman" w:hAnsi="Arial" w:cs="Arial"/>
        </w:rPr>
        <w:t xml:space="preserve">  </w:t>
      </w:r>
      <w:r w:rsidRPr="009D584E">
        <w:rPr>
          <w:rFonts w:ascii="Arial" w:eastAsia="Times New Roman" w:hAnsi="Arial" w:cs="Arial"/>
          <w:u w:val="single"/>
        </w:rPr>
        <w:t>+</w:t>
      </w:r>
      <w:r w:rsidRPr="009D584E">
        <w:rPr>
          <w:rFonts w:ascii="Arial" w:eastAsia="Times New Roman" w:hAnsi="Arial" w:cs="Arial"/>
        </w:rPr>
        <w:t>5</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Range Value </w:t>
      </w:r>
      <w:r w:rsidRPr="009D584E">
        <w:rPr>
          <w:rFonts w:ascii="Arial" w:eastAsia="Times New Roman" w:hAnsi="Arial" w:cs="Arial"/>
          <w:u w:val="single"/>
        </w:rPr>
        <w:t xml:space="preserve">&lt; </w:t>
      </w:r>
      <w:r w:rsidRPr="009D584E">
        <w:rPr>
          <w:rFonts w:ascii="Arial" w:eastAsia="Times New Roman" w:hAnsi="Arial" w:cs="Arial"/>
        </w:rPr>
        <w:t>Max Range</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Acceptable Limit </w:t>
      </w:r>
      <w:r w:rsidRPr="009D584E">
        <w:rPr>
          <w:rFonts w:ascii="Arial" w:eastAsia="Times New Roman" w:hAnsi="Arial" w:cs="Arial"/>
          <w:u w:val="single"/>
        </w:rPr>
        <w:t>&lt;</w:t>
      </w:r>
      <w:r w:rsidRPr="009D584E">
        <w:rPr>
          <w:rFonts w:ascii="Arial" w:eastAsia="Times New Roman" w:hAnsi="Arial" w:cs="Arial"/>
        </w:rPr>
        <w:t xml:space="preserve"> Delta Percent </w:t>
      </w:r>
      <w:r w:rsidRPr="009D584E">
        <w:rPr>
          <w:rFonts w:ascii="Arial" w:eastAsia="Times New Roman" w:hAnsi="Arial" w:cs="Arial"/>
          <w:u w:val="single"/>
        </w:rPr>
        <w:t>&lt;</w:t>
      </w:r>
      <w:r w:rsidRPr="009D584E">
        <w:rPr>
          <w:rFonts w:ascii="Arial" w:eastAsia="Times New Roman" w:hAnsi="Arial" w:cs="Arial"/>
        </w:rPr>
        <w:t xml:space="preserve"> Service Limit</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If a parameter meets all of the conditions and the Delta Percent is less than the Acceptable Limit, it is excluded from calibration as there is no need for calibration.</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If a parameter does not meet all of the conditions and the Delta Percent is greater than the Acceptable Limit, the calibration cannot be performed.  Calibration is performed with the parameter excluded.</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Selecting the check box enables you to manually enter a value in [New Rate (%)].  A range of 80% to 120% may be entered.</w:t>
      </w:r>
    </w:p>
    <w:p w:rsidR="009B5A7F" w:rsidRDefault="009B5A7F" w:rsidP="009B5A7F">
      <w:pPr>
        <w:numPr>
          <w:ilvl w:val="0"/>
          <w:numId w:val="29"/>
        </w:numPr>
        <w:tabs>
          <w:tab w:val="num" w:pos="1440"/>
        </w:tabs>
        <w:spacing w:after="0" w:line="240" w:lineRule="auto"/>
        <w:ind w:left="1170" w:right="-180"/>
        <w:rPr>
          <w:rFonts w:ascii="Arial" w:eastAsia="Times New Roman" w:hAnsi="Arial" w:cs="Arial"/>
        </w:rPr>
      </w:pPr>
      <w:r>
        <w:rPr>
          <w:rFonts w:ascii="Arial" w:eastAsia="Times New Roman" w:hAnsi="Arial" w:cs="Arial"/>
        </w:rPr>
        <w:t xml:space="preserve"> </w:t>
      </w:r>
      <w:r w:rsidR="009D584E" w:rsidRPr="009D584E">
        <w:rPr>
          <w:rFonts w:ascii="Arial" w:eastAsia="Times New Roman" w:hAnsi="Arial" w:cs="Arial"/>
        </w:rPr>
        <w:t xml:space="preserve">Select [OK] to update the compensation rates.  The calibration process is logged in </w:t>
      </w:r>
      <w:r>
        <w:rPr>
          <w:rFonts w:ascii="Arial" w:eastAsia="Times New Roman" w:hAnsi="Arial" w:cs="Arial"/>
        </w:rPr>
        <w:t xml:space="preserve">  </w:t>
      </w:r>
    </w:p>
    <w:p w:rsidR="009D584E" w:rsidRPr="009D584E" w:rsidRDefault="009B5A7F" w:rsidP="009B5A7F">
      <w:pPr>
        <w:spacing w:after="0" w:line="240" w:lineRule="auto"/>
        <w:ind w:left="1170" w:right="-180"/>
        <w:rPr>
          <w:rFonts w:ascii="Arial" w:eastAsia="Times New Roman" w:hAnsi="Arial" w:cs="Arial"/>
        </w:rPr>
      </w:pPr>
      <w:r>
        <w:rPr>
          <w:rFonts w:ascii="Arial" w:eastAsia="Times New Roman" w:hAnsi="Arial" w:cs="Arial"/>
        </w:rPr>
        <w:t xml:space="preserve"> </w:t>
      </w:r>
      <w:r w:rsidR="009D584E" w:rsidRPr="009D584E">
        <w:rPr>
          <w:rFonts w:ascii="Arial" w:eastAsia="Times New Roman" w:hAnsi="Arial" w:cs="Arial"/>
        </w:rPr>
        <w:t>the calibrator calibration history.</w:t>
      </w:r>
    </w:p>
    <w:p w:rsidR="009D584E" w:rsidRPr="009D584E" w:rsidRDefault="009D584E" w:rsidP="009D584E">
      <w:pPr>
        <w:spacing w:after="0" w:line="240" w:lineRule="auto"/>
        <w:ind w:right="-180"/>
        <w:rPr>
          <w:rFonts w:ascii="Arial" w:eastAsia="Times New Roman" w:hAnsi="Arial" w:cs="Arial"/>
        </w:rPr>
      </w:pPr>
    </w:p>
    <w:p w:rsidR="009D584E" w:rsidRPr="009D584E" w:rsidRDefault="009D584E" w:rsidP="00D35FD1">
      <w:pPr>
        <w:numPr>
          <w:ilvl w:val="0"/>
          <w:numId w:val="28"/>
        </w:numPr>
        <w:spacing w:after="0" w:line="240" w:lineRule="auto"/>
        <w:ind w:hanging="720"/>
        <w:rPr>
          <w:rFonts w:ascii="Arial" w:eastAsia="Times New Roman" w:hAnsi="Arial" w:cs="Times New Roman"/>
          <w:b/>
        </w:rPr>
      </w:pPr>
      <w:r w:rsidRPr="009D584E">
        <w:rPr>
          <w:rFonts w:ascii="Arial" w:eastAsia="Times New Roman" w:hAnsi="Arial" w:cs="Times New Roman"/>
          <w:b/>
        </w:rPr>
        <w:t>Calibration – XN CAL PF</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[Calibration] – [Calibrator Calibration (PLT-F)]</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Mix the vial containing the calibrator according to package insert</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Place the vial in the sample tube holder</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Press the start switch on the analyzer</w:t>
      </w:r>
    </w:p>
    <w:p w:rsidR="009D584E" w:rsidRPr="009D584E" w:rsidRDefault="009D584E" w:rsidP="00D35FD1">
      <w:pPr>
        <w:numPr>
          <w:ilvl w:val="0"/>
          <w:numId w:val="32"/>
        </w:numPr>
        <w:spacing w:after="0" w:line="240" w:lineRule="auto"/>
        <w:ind w:left="1890" w:right="-180" w:hanging="450"/>
        <w:rPr>
          <w:rFonts w:ascii="Arial" w:eastAsia="Times New Roman" w:hAnsi="Arial" w:cs="Arial"/>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32"/>
        </w:numPr>
        <w:spacing w:after="0" w:line="240" w:lineRule="auto"/>
        <w:ind w:left="1890" w:right="-180" w:hanging="450"/>
        <w:rPr>
          <w:rFonts w:ascii="Arial" w:eastAsia="Times New Roman" w:hAnsi="Arial" w:cs="Arial"/>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31"/>
        </w:numPr>
        <w:tabs>
          <w:tab w:val="num" w:pos="1440"/>
        </w:tabs>
        <w:spacing w:after="0" w:line="240" w:lineRule="auto"/>
        <w:ind w:left="1440" w:right="-180"/>
        <w:rPr>
          <w:rFonts w:ascii="Arial" w:eastAsia="Times New Roman" w:hAnsi="Arial" w:cs="Arial"/>
        </w:rPr>
      </w:pPr>
      <w:r w:rsidRPr="009D584E">
        <w:rPr>
          <w:rFonts w:ascii="Arial" w:eastAsia="Times New Roman" w:hAnsi="Arial" w:cs="Times New Roman"/>
        </w:rPr>
        <w:t>The results are displayed in the [Calibrator Calibration (PLT-F)] analysis dialog box.</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 xml:space="preserve">When all analysis results satisfy the conditions, select [Calibration] in the dialog box.  </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Select [OK] to display results in the [Calibrator Calibration (PLT-F)] execution dialog box.</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 xml:space="preserve">Select the check box to include the calibration parameter in the calibration (PLT-F) exercise, clear the check box to exclude the parameter in the calibration exercise.  </w:t>
      </w:r>
      <w:r w:rsidRPr="009D584E">
        <w:rPr>
          <w:rFonts w:ascii="Arial" w:eastAsia="Times New Roman" w:hAnsi="Arial" w:cs="Times New Roman"/>
          <w:szCs w:val="24"/>
        </w:rPr>
        <w:lastRenderedPageBreak/>
        <w:t>If the parameter meets all of the following criteria, the check box will automatically be selected:</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80% </w:t>
      </w:r>
      <w:r w:rsidRPr="009D584E">
        <w:rPr>
          <w:rFonts w:ascii="Arial" w:eastAsia="Times New Roman" w:hAnsi="Arial" w:cs="Arial"/>
          <w:u w:val="single"/>
        </w:rPr>
        <w:t xml:space="preserve">&lt; </w:t>
      </w:r>
      <w:r w:rsidRPr="009D584E">
        <w:rPr>
          <w:rFonts w:ascii="Arial" w:eastAsia="Times New Roman" w:hAnsi="Arial" w:cs="Arial"/>
        </w:rPr>
        <w:t xml:space="preserve">New Rate </w:t>
      </w:r>
      <w:r w:rsidRPr="009D584E">
        <w:rPr>
          <w:rFonts w:ascii="Arial" w:eastAsia="Times New Roman" w:hAnsi="Arial" w:cs="Arial"/>
          <w:u w:val="single"/>
        </w:rPr>
        <w:t>&lt;</w:t>
      </w:r>
      <w:r w:rsidRPr="009D584E">
        <w:rPr>
          <w:rFonts w:ascii="Arial" w:eastAsia="Times New Roman" w:hAnsi="Arial" w:cs="Arial"/>
        </w:rPr>
        <w:t xml:space="preserve"> 120%</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New Rate – Current Rate </w:t>
      </w:r>
      <w:r w:rsidRPr="009D584E">
        <w:rPr>
          <w:rFonts w:ascii="Arial" w:eastAsia="Times New Roman" w:hAnsi="Arial" w:cs="Arial"/>
          <w:u w:val="single"/>
        </w:rPr>
        <w:t>&lt;</w:t>
      </w:r>
      <w:r w:rsidRPr="009D584E">
        <w:rPr>
          <w:rFonts w:ascii="Arial" w:eastAsia="Times New Roman" w:hAnsi="Arial" w:cs="Arial"/>
        </w:rPr>
        <w:t xml:space="preserve">  </w:t>
      </w:r>
      <w:r w:rsidRPr="009D584E">
        <w:rPr>
          <w:rFonts w:ascii="Arial" w:eastAsia="Times New Roman" w:hAnsi="Arial" w:cs="Arial"/>
          <w:u w:val="single"/>
        </w:rPr>
        <w:t>+</w:t>
      </w:r>
      <w:r w:rsidRPr="009D584E">
        <w:rPr>
          <w:rFonts w:ascii="Arial" w:eastAsia="Times New Roman" w:hAnsi="Arial" w:cs="Arial"/>
        </w:rPr>
        <w:t>5</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Range Value </w:t>
      </w:r>
      <w:r w:rsidRPr="009D584E">
        <w:rPr>
          <w:rFonts w:ascii="Arial" w:eastAsia="Times New Roman" w:hAnsi="Arial" w:cs="Arial"/>
          <w:u w:val="single"/>
        </w:rPr>
        <w:t xml:space="preserve">&lt; </w:t>
      </w:r>
      <w:r w:rsidRPr="009D584E">
        <w:rPr>
          <w:rFonts w:ascii="Arial" w:eastAsia="Times New Roman" w:hAnsi="Arial" w:cs="Arial"/>
        </w:rPr>
        <w:t>Max Range</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Acceptable Limit </w:t>
      </w:r>
      <w:r w:rsidRPr="009D584E">
        <w:rPr>
          <w:rFonts w:ascii="Arial" w:eastAsia="Times New Roman" w:hAnsi="Arial" w:cs="Arial"/>
          <w:u w:val="single"/>
        </w:rPr>
        <w:t>&lt;</w:t>
      </w:r>
      <w:r w:rsidRPr="009D584E">
        <w:rPr>
          <w:rFonts w:ascii="Arial" w:eastAsia="Times New Roman" w:hAnsi="Arial" w:cs="Arial"/>
        </w:rPr>
        <w:t xml:space="preserve"> Delta Percent </w:t>
      </w:r>
      <w:r w:rsidRPr="009D584E">
        <w:rPr>
          <w:rFonts w:ascii="Arial" w:eastAsia="Times New Roman" w:hAnsi="Arial" w:cs="Arial"/>
          <w:u w:val="single"/>
        </w:rPr>
        <w:t>&lt;</w:t>
      </w:r>
      <w:r w:rsidRPr="009D584E">
        <w:rPr>
          <w:rFonts w:ascii="Arial" w:eastAsia="Times New Roman" w:hAnsi="Arial" w:cs="Arial"/>
        </w:rPr>
        <w:t xml:space="preserve"> Service Limit</w:t>
      </w:r>
    </w:p>
    <w:p w:rsidR="009D584E" w:rsidRPr="009D584E" w:rsidRDefault="009D584E" w:rsidP="009D584E">
      <w:pPr>
        <w:tabs>
          <w:tab w:val="left" w:pos="1890"/>
        </w:tabs>
        <w:spacing w:after="0" w:line="240" w:lineRule="auto"/>
        <w:ind w:left="1890" w:right="-180"/>
        <w:rPr>
          <w:rFonts w:ascii="Arial" w:eastAsia="Times New Roman" w:hAnsi="Arial" w:cs="Arial"/>
        </w:rPr>
      </w:pPr>
      <w:r w:rsidRPr="009D584E">
        <w:rPr>
          <w:rFonts w:ascii="Arial" w:eastAsia="Times New Roman" w:hAnsi="Arial" w:cs="Arial"/>
        </w:rPr>
        <w:t>If the parameter meets all of the conditions and the Delta Percent is less than the Acceptable Limit, it is excluded from calibration as there is no need for calibration.</w:t>
      </w:r>
    </w:p>
    <w:p w:rsidR="009D584E" w:rsidRPr="009D584E" w:rsidRDefault="009D584E" w:rsidP="009D584E">
      <w:pPr>
        <w:tabs>
          <w:tab w:val="left" w:pos="1890"/>
        </w:tabs>
        <w:spacing w:after="0" w:line="240" w:lineRule="auto"/>
        <w:ind w:left="1890" w:right="-180"/>
        <w:rPr>
          <w:rFonts w:ascii="Arial" w:eastAsia="Times New Roman" w:hAnsi="Arial" w:cs="Arial"/>
        </w:rPr>
      </w:pPr>
      <w:r w:rsidRPr="009D584E">
        <w:rPr>
          <w:rFonts w:ascii="Arial" w:eastAsia="Times New Roman" w:hAnsi="Arial" w:cs="Arial"/>
        </w:rPr>
        <w:t>If the parameter does not meet all of the conditions and the Delta Percent is greater than the Acceptable Limit, the calibration cannot be performed.  Selecting the check box enables you to manually enter a value in [New Rate (%)].  A range of 80% to 120% may be entered.</w:t>
      </w:r>
    </w:p>
    <w:p w:rsidR="009D584E" w:rsidRPr="009D584E" w:rsidRDefault="009D584E" w:rsidP="00D35FD1">
      <w:pPr>
        <w:numPr>
          <w:ilvl w:val="0"/>
          <w:numId w:val="31"/>
        </w:numPr>
        <w:tabs>
          <w:tab w:val="num" w:pos="1440"/>
        </w:tabs>
        <w:spacing w:after="0" w:line="240" w:lineRule="auto"/>
        <w:ind w:left="1440" w:right="-180"/>
        <w:rPr>
          <w:rFonts w:ascii="Arial" w:eastAsia="Times New Roman" w:hAnsi="Arial" w:cs="Arial"/>
        </w:rPr>
      </w:pPr>
      <w:r w:rsidRPr="009D584E">
        <w:rPr>
          <w:rFonts w:ascii="Arial" w:eastAsia="Times New Roman" w:hAnsi="Arial" w:cs="Arial"/>
        </w:rPr>
        <w:t>Select [OK] to update the compensation rate.  The calibration process is logged in the calibrator calibration history.</w:t>
      </w:r>
    </w:p>
    <w:p w:rsidR="009D584E" w:rsidRPr="009D584E" w:rsidRDefault="009D584E" w:rsidP="009D584E">
      <w:pPr>
        <w:spacing w:after="0" w:line="240" w:lineRule="auto"/>
        <w:ind w:left="72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3360" behindDoc="0" locked="0" layoutInCell="1" allowOverlap="1" wp14:anchorId="410F8697" wp14:editId="0BAB16B7">
                <wp:simplePos x="0" y="0"/>
                <wp:positionH relativeFrom="column">
                  <wp:posOffset>609600</wp:posOffset>
                </wp:positionH>
                <wp:positionV relativeFrom="paragraph">
                  <wp:posOffset>102870</wp:posOffset>
                </wp:positionV>
                <wp:extent cx="4819650" cy="4476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447675"/>
                        </a:xfrm>
                        <a:prstGeom prst="rect">
                          <a:avLst/>
                        </a:prstGeom>
                        <a:solidFill>
                          <a:sysClr val="window" lastClr="FFFFFF"/>
                        </a:solidFill>
                        <a:ln w="6350">
                          <a:solidFill>
                            <a:prstClr val="black"/>
                          </a:solidFill>
                        </a:ln>
                        <a:effectLst/>
                      </wps:spPr>
                      <wps:txbx>
                        <w:txbxContent>
                          <w:p w:rsidR="00CB4043" w:rsidRPr="002A12F3" w:rsidRDefault="00CB4043" w:rsidP="009D584E">
                            <w:r w:rsidRPr="000F5B6F">
                              <w:rPr>
                                <w:b/>
                              </w:rPr>
                              <w:t>NOTE</w:t>
                            </w:r>
                            <w:r w:rsidRPr="002A12F3">
                              <w:t>: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0F8697" id="Text Box 7" o:spid="_x0000_s1031" type="#_x0000_t202" style="position:absolute;left:0;text-align:left;margin-left:48pt;margin-top:8.1pt;width:379.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" fillcolor="window" strokeweight=".5pt">
                <v:path arrowok="t"/>
                <v:textbox>
                  <w:txbxContent>
                    <w:p w:rsidR="00CB4043" w:rsidRPr="002A12F3" w:rsidRDefault="00CB4043" w:rsidP="009D584E">
                      <w:r w:rsidRPr="000F5B6F">
                        <w:rPr>
                          <w:b/>
                        </w:rPr>
                        <w:t>NOTE</w:t>
                      </w:r>
                      <w:r w:rsidRPr="002A12F3">
                        <w:t>:  If an error occurs during analysis and the analysis can no longer continue, stop precision check.  Once the error is cleared, redo the manual analysis.</w:t>
                      </w:r>
                    </w:p>
                  </w:txbxContent>
                </v:textbox>
              </v:shape>
            </w:pict>
          </mc:Fallback>
        </mc:AlternateConten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3B1F02" w:rsidRPr="009D584E" w:rsidRDefault="003B1F02" w:rsidP="009D584E">
      <w:pPr>
        <w:spacing w:after="0" w:line="240" w:lineRule="auto"/>
        <w:ind w:left="720"/>
        <w:rPr>
          <w:rFonts w:ascii="Arial" w:eastAsia="Times New Roman" w:hAnsi="Arial" w:cs="Arial"/>
          <w:szCs w:val="24"/>
        </w:rPr>
      </w:pPr>
    </w:p>
    <w:p w:rsidR="009D584E" w:rsidRDefault="009D584E" w:rsidP="00D35FD1">
      <w:pPr>
        <w:numPr>
          <w:ilvl w:val="0"/>
          <w:numId w:val="120"/>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t>QUALITY CONTROL</w:t>
      </w:r>
    </w:p>
    <w:p w:rsidR="009B5A7F" w:rsidRPr="009D584E" w:rsidRDefault="009B5A7F" w:rsidP="009B5A7F">
      <w:pPr>
        <w:spacing w:after="0" w:line="240" w:lineRule="auto"/>
        <w:ind w:left="450"/>
        <w:rPr>
          <w:rFonts w:ascii="Arial" w:eastAsia="Times New Roman" w:hAnsi="Arial" w:cs="Arial"/>
          <w:b/>
          <w:szCs w:val="24"/>
        </w:rPr>
      </w:pPr>
    </w:p>
    <w:p w:rsidR="009D584E" w:rsidRPr="009707E1" w:rsidRDefault="009D584E" w:rsidP="00134443">
      <w:pPr>
        <w:spacing w:after="0" w:line="240" w:lineRule="auto"/>
        <w:ind w:left="450"/>
        <w:rPr>
          <w:rFonts w:ascii="Arial" w:eastAsia="Times New Roman" w:hAnsi="Arial" w:cs="Arial"/>
          <w:color w:val="FF0000"/>
        </w:rPr>
      </w:pPr>
      <w:r w:rsidRPr="009D584E">
        <w:rPr>
          <w:rFonts w:ascii="Arial" w:eastAsia="Times New Roman" w:hAnsi="Arial" w:cs="Arial"/>
          <w:szCs w:val="24"/>
        </w:rPr>
        <w:t xml:space="preserve">Quality control is performed in order to monitor an analyzer’s performance over time.  </w:t>
      </w:r>
      <w:r w:rsidR="009B5A7F">
        <w:rPr>
          <w:rFonts w:ascii="Arial" w:eastAsia="Times New Roman" w:hAnsi="Arial" w:cs="Arial"/>
          <w:szCs w:val="24"/>
        </w:rPr>
        <w:t xml:space="preserve">      </w:t>
      </w:r>
      <w:r w:rsidRPr="009D584E">
        <w:rPr>
          <w:rFonts w:ascii="Arial" w:eastAsia="Times New Roman" w:hAnsi="Arial" w:cs="Arial"/>
          <w:szCs w:val="24"/>
        </w:rPr>
        <w:t>XN CHECK</w:t>
      </w:r>
      <w:r w:rsidRPr="009D584E">
        <w:rPr>
          <w:rFonts w:ascii="Arial" w:eastAsia="Times New Roman" w:hAnsi="Arial" w:cs="Arial"/>
          <w:szCs w:val="24"/>
          <w:vertAlign w:val="superscript"/>
        </w:rPr>
        <w:t xml:space="preserve"> </w:t>
      </w:r>
      <w:r w:rsidRPr="009D584E">
        <w:rPr>
          <w:rFonts w:ascii="Arial" w:eastAsia="Times New Roman" w:hAnsi="Arial" w:cs="Arial"/>
          <w:szCs w:val="24"/>
        </w:rPr>
        <w:t xml:space="preserve">and XN CHECK BF is the material used to monitor the performance of the XN analyzer.  </w:t>
      </w:r>
    </w:p>
    <w:p w:rsidR="00134443" w:rsidRPr="009D584E" w:rsidRDefault="00134443" w:rsidP="00134443">
      <w:pPr>
        <w:spacing w:after="0" w:line="240" w:lineRule="auto"/>
        <w:ind w:left="450"/>
        <w:rPr>
          <w:rFonts w:ascii="Arial" w:eastAsia="Times New Roman" w:hAnsi="Arial" w:cs="Arial"/>
        </w:rPr>
      </w:pPr>
    </w:p>
    <w:p w:rsidR="009D584E" w:rsidRPr="009D584E" w:rsidRDefault="009D584E" w:rsidP="00D35FD1">
      <w:pPr>
        <w:numPr>
          <w:ilvl w:val="0"/>
          <w:numId w:val="33"/>
        </w:numPr>
        <w:spacing w:after="40" w:line="240" w:lineRule="auto"/>
        <w:ind w:left="1080"/>
        <w:rPr>
          <w:rFonts w:ascii="Arial" w:eastAsia="Times New Roman" w:hAnsi="Arial" w:cs="Arial"/>
        </w:rPr>
      </w:pPr>
      <w:r w:rsidRPr="009D584E">
        <w:rPr>
          <w:rFonts w:ascii="Arial" w:eastAsia="Times New Roman" w:hAnsi="Arial" w:cs="Arial"/>
        </w:rPr>
        <w:t>Remove vials from refrigerator and allow them to come to room temperature (18-25</w:t>
      </w:r>
      <w:r w:rsidRPr="009D584E">
        <w:rPr>
          <w:rFonts w:ascii="Arial" w:eastAsia="Times New Roman" w:hAnsi="Arial" w:cs="Arial"/>
          <w:vertAlign w:val="superscript"/>
        </w:rPr>
        <w:t>o</w:t>
      </w:r>
      <w:r w:rsidRPr="009D584E">
        <w:rPr>
          <w:rFonts w:ascii="Arial" w:eastAsia="Times New Roman" w:hAnsi="Arial" w:cs="Arial"/>
        </w:rPr>
        <w:t>C), for approximately 15 minutes.</w:t>
      </w:r>
    </w:p>
    <w:p w:rsidR="009D584E" w:rsidRDefault="009D584E" w:rsidP="00D35FD1">
      <w:pPr>
        <w:numPr>
          <w:ilvl w:val="0"/>
          <w:numId w:val="33"/>
        </w:numPr>
        <w:spacing w:after="40" w:line="240" w:lineRule="auto"/>
        <w:ind w:left="1080"/>
        <w:rPr>
          <w:rFonts w:ascii="Arial" w:eastAsia="Times New Roman" w:hAnsi="Arial" w:cs="Arial"/>
        </w:rPr>
      </w:pPr>
      <w:r w:rsidRPr="009D584E">
        <w:rPr>
          <w:rFonts w:ascii="Arial" w:eastAsia="Times New Roman" w:hAnsi="Arial" w:cs="Arial"/>
        </w:rPr>
        <w:t>Mix vials by gentle end-to-end inversion until the cell button in the bottom of the vial is completely suspended.</w:t>
      </w:r>
    </w:p>
    <w:p w:rsidR="009D584E" w:rsidRPr="009D584E" w:rsidRDefault="009D584E" w:rsidP="00001C36">
      <w:pPr>
        <w:spacing w:after="0" w:line="240" w:lineRule="auto"/>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64384" behindDoc="0" locked="0" layoutInCell="1" allowOverlap="1" wp14:anchorId="3D932560" wp14:editId="510DA4DF">
                <wp:simplePos x="0" y="0"/>
                <wp:positionH relativeFrom="column">
                  <wp:posOffset>104775</wp:posOffset>
                </wp:positionH>
                <wp:positionV relativeFrom="paragraph">
                  <wp:posOffset>31115</wp:posOffset>
                </wp:positionV>
                <wp:extent cx="6096000" cy="1438275"/>
                <wp:effectExtent l="0" t="0" r="19050" b="2857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38275"/>
                        </a:xfrm>
                        <a:prstGeom prst="rect">
                          <a:avLst/>
                        </a:prstGeom>
                        <a:solidFill>
                          <a:srgbClr val="FFFFFF"/>
                        </a:solidFill>
                        <a:ln w="9525">
                          <a:solidFill>
                            <a:srgbClr val="000000"/>
                          </a:solidFill>
                          <a:miter lim="800000"/>
                          <a:headEnd/>
                          <a:tailEnd/>
                        </a:ln>
                      </wps:spPr>
                      <wps:txbx>
                        <w:txbxContent>
                          <w:p w:rsidR="00CB4043" w:rsidRPr="00DC3294" w:rsidRDefault="00CB4043" w:rsidP="009D584E">
                            <w:pPr>
                              <w:rPr>
                                <w:rFonts w:cs="Arial"/>
                                <w:b/>
                              </w:rPr>
                            </w:pPr>
                            <w:r w:rsidRPr="00DC3294">
                              <w:rPr>
                                <w:rFonts w:cs="Arial"/>
                                <w:b/>
                              </w:rPr>
                              <w:t>WARNING:</w:t>
                            </w:r>
                            <w:r w:rsidRPr="00DC3294">
                              <w:rPr>
                                <w:rFonts w:cs="Arial"/>
                                <w:b/>
                              </w:rPr>
                              <w:tab/>
                            </w:r>
                            <w:r>
                              <w:rPr>
                                <w:rFonts w:cs="Arial"/>
                                <w:b/>
                              </w:rPr>
                              <w:t>POTENTIALLY INFECTIOUS MATERIAL</w:t>
                            </w:r>
                          </w:p>
                          <w:p w:rsidR="00CB4043" w:rsidRPr="00DC3294" w:rsidRDefault="00CB4043" w:rsidP="009D584E">
                            <w:pPr>
                              <w:ind w:left="90" w:hanging="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2560" id="Text Box 47" o:spid="_x0000_s1032" type="#_x0000_t202" style="position:absolute;margin-left:8.25pt;margin-top:2.45pt;width:480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">
                <v:textbox>
                  <w:txbxContent>
                    <w:p w:rsidR="00CB4043" w:rsidRPr="00DC3294" w:rsidRDefault="00CB4043" w:rsidP="009D584E">
                      <w:pPr>
                        <w:rPr>
                          <w:rFonts w:cs="Arial"/>
                          <w:b/>
                        </w:rPr>
                      </w:pPr>
                      <w:r w:rsidRPr="00DC3294">
                        <w:rPr>
                          <w:rFonts w:cs="Arial"/>
                          <w:b/>
                        </w:rPr>
                        <w:t>WARNING:</w:t>
                      </w:r>
                      <w:r w:rsidRPr="00DC3294">
                        <w:rPr>
                          <w:rFonts w:cs="Arial"/>
                          <w:b/>
                        </w:rPr>
                        <w:tab/>
                      </w:r>
                      <w:r>
                        <w:rPr>
                          <w:rFonts w:cs="Arial"/>
                          <w:b/>
                        </w:rPr>
                        <w:t>POTENTIALLY INFECTIOUS MATERIAL</w:t>
                      </w:r>
                    </w:p>
                    <w:p w:rsidR="00CB4043" w:rsidRPr="00DC3294" w:rsidRDefault="00CB4043" w:rsidP="009D584E">
                      <w:pPr>
                        <w:ind w:left="90" w:hanging="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p>
                  </w:txbxContent>
                </v:textbox>
              </v:shape>
            </w:pict>
          </mc:Fallback>
        </mc:AlternateContent>
      </w:r>
    </w:p>
    <w:p w:rsidR="009D584E" w:rsidRPr="009D584E" w:rsidRDefault="009D584E" w:rsidP="009D584E">
      <w:pPr>
        <w:spacing w:after="0" w:line="240" w:lineRule="auto"/>
        <w:rPr>
          <w:rFonts w:ascii="Arial" w:eastAsia="Times New Roman" w:hAnsi="Arial" w:cs="Arial"/>
        </w:rPr>
      </w:pPr>
    </w:p>
    <w:p w:rsidR="009D584E" w:rsidRDefault="009D584E"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001C36" w:rsidRDefault="00001C36" w:rsidP="009D584E">
      <w:pPr>
        <w:spacing w:after="0" w:line="240" w:lineRule="auto"/>
        <w:rPr>
          <w:rFonts w:ascii="Arial" w:eastAsia="Times New Roman" w:hAnsi="Arial" w:cs="Arial"/>
        </w:rPr>
      </w:pPr>
    </w:p>
    <w:p w:rsidR="009D584E" w:rsidRPr="004C3B56" w:rsidRDefault="009D584E" w:rsidP="00001C36">
      <w:pPr>
        <w:numPr>
          <w:ilvl w:val="0"/>
          <w:numId w:val="34"/>
        </w:numPr>
        <w:spacing w:after="0" w:line="240" w:lineRule="auto"/>
        <w:rPr>
          <w:rFonts w:ascii="Arial" w:eastAsia="Times New Roman" w:hAnsi="Arial" w:cs="Arial"/>
          <w:b/>
        </w:rPr>
      </w:pPr>
      <w:r w:rsidRPr="004C3B56">
        <w:rPr>
          <w:rFonts w:ascii="Arial" w:eastAsia="Times New Roman" w:hAnsi="Arial" w:cs="Arial"/>
          <w:b/>
        </w:rPr>
        <w:t>Frequency of Control use and review</w:t>
      </w:r>
    </w:p>
    <w:p w:rsidR="009D584E" w:rsidRPr="004C3B56" w:rsidRDefault="009D584E" w:rsidP="009D584E">
      <w:pPr>
        <w:spacing w:after="0" w:line="240" w:lineRule="auto"/>
        <w:ind w:left="720"/>
        <w:rPr>
          <w:rFonts w:ascii="Arial" w:eastAsia="Times New Roman" w:hAnsi="Arial" w:cs="Arial"/>
        </w:rPr>
      </w:pPr>
    </w:p>
    <w:p w:rsidR="004C5B5D" w:rsidRDefault="003B1F02" w:rsidP="009B5A7F">
      <w:pPr>
        <w:pStyle w:val="NoSpacing"/>
        <w:rPr>
          <w:rFonts w:ascii="Arial" w:hAnsi="Arial" w:cs="Arial"/>
        </w:rPr>
      </w:pPr>
      <w:bookmarkStart w:id="1" w:name="OLE_LINK1"/>
      <w:bookmarkStart w:id="2" w:name="OLE_LINK2"/>
      <w:r>
        <w:rPr>
          <w:rFonts w:ascii="Arial" w:hAnsi="Arial" w:cs="Arial"/>
        </w:rPr>
        <w:t xml:space="preserve">           </w:t>
      </w:r>
      <w:r w:rsidR="009D584E" w:rsidRPr="003B1F02">
        <w:rPr>
          <w:rFonts w:ascii="Arial" w:hAnsi="Arial" w:cs="Arial"/>
        </w:rPr>
        <w:t xml:space="preserve">XN CHECK </w:t>
      </w:r>
      <w:bookmarkEnd w:id="1"/>
      <w:bookmarkEnd w:id="2"/>
      <w:r w:rsidR="004C5B5D" w:rsidRPr="003B1F02">
        <w:rPr>
          <w:rFonts w:ascii="Arial" w:hAnsi="Arial" w:cs="Arial"/>
        </w:rPr>
        <w:t xml:space="preserve">control levels 1,2 and </w:t>
      </w:r>
      <w:r w:rsidR="00C52AB7">
        <w:rPr>
          <w:rFonts w:ascii="Arial" w:hAnsi="Arial" w:cs="Arial"/>
        </w:rPr>
        <w:t>3 will be run every 12 hours</w:t>
      </w:r>
      <w:r w:rsidR="004C5B5D" w:rsidRPr="003B1F02">
        <w:rPr>
          <w:rFonts w:ascii="Arial" w:hAnsi="Arial" w:cs="Arial"/>
        </w:rPr>
        <w:t xml:space="preserve"> </w:t>
      </w:r>
      <w:r w:rsidR="009B5A7F">
        <w:rPr>
          <w:rFonts w:ascii="Arial" w:hAnsi="Arial" w:cs="Arial"/>
        </w:rPr>
        <w:t>as assigned per facility.</w:t>
      </w:r>
    </w:p>
    <w:p w:rsidR="00CB4043" w:rsidRPr="003B1F02" w:rsidRDefault="00CB4043" w:rsidP="009B5A7F">
      <w:pPr>
        <w:pStyle w:val="NoSpacing"/>
        <w:rPr>
          <w:rFonts w:ascii="Arial" w:hAnsi="Arial" w:cs="Arial"/>
        </w:rPr>
      </w:pPr>
      <w:r>
        <w:rPr>
          <w:rFonts w:ascii="Arial" w:hAnsi="Arial" w:cs="Arial"/>
        </w:rPr>
        <w:t xml:space="preserve">          </w:t>
      </w:r>
    </w:p>
    <w:p w:rsidR="009D584E" w:rsidRPr="009D584E" w:rsidRDefault="009D584E" w:rsidP="009D584E">
      <w:pPr>
        <w:spacing w:after="120" w:line="240" w:lineRule="auto"/>
        <w:ind w:left="36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65408" behindDoc="0" locked="0" layoutInCell="1" allowOverlap="1" wp14:anchorId="137AE66A" wp14:editId="6CE63D75">
                <wp:simplePos x="0" y="0"/>
                <wp:positionH relativeFrom="column">
                  <wp:posOffset>390525</wp:posOffset>
                </wp:positionH>
                <wp:positionV relativeFrom="paragraph">
                  <wp:posOffset>40005</wp:posOffset>
                </wp:positionV>
                <wp:extent cx="510540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495300"/>
                        </a:xfrm>
                        <a:prstGeom prst="rect">
                          <a:avLst/>
                        </a:prstGeom>
                        <a:solidFill>
                          <a:sysClr val="window" lastClr="FFFFFF"/>
                        </a:solidFill>
                        <a:ln w="6350">
                          <a:solidFill>
                            <a:prstClr val="black"/>
                          </a:solidFill>
                        </a:ln>
                        <a:effectLst/>
                      </wps:spPr>
                      <wps:txbx>
                        <w:txbxContent>
                          <w:p w:rsidR="00CB4043" w:rsidRPr="00597695" w:rsidRDefault="00CB4043" w:rsidP="009D584E">
                            <w:pPr>
                              <w:jc w:val="center"/>
                              <w:rPr>
                                <w:b/>
                                <w:sz w:val="24"/>
                              </w:rPr>
                            </w:pPr>
                            <w:r w:rsidRPr="00597695">
                              <w:rPr>
                                <w:b/>
                                <w:sz w:val="24"/>
                              </w:rPr>
                              <w:t>NOTE:  You can periodically display a message to prompt the user to perform quality control tasks through the QC Settings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AE66A" id="Text Box 9" o:spid="_x0000_s1033" type="#_x0000_t202" style="position:absolute;left:0;text-align:left;margin-left:30.75pt;margin-top:3.15pt;width:402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" fillcolor="window" strokeweight=".5pt">
                <v:path arrowok="t"/>
                <v:textbox>
                  <w:txbxContent>
                    <w:p w:rsidR="00CB4043" w:rsidRPr="00597695" w:rsidRDefault="00CB4043" w:rsidP="009D584E">
                      <w:pPr>
                        <w:jc w:val="center"/>
                        <w:rPr>
                          <w:b/>
                          <w:sz w:val="24"/>
                        </w:rPr>
                      </w:pPr>
                      <w:r w:rsidRPr="00597695">
                        <w:rPr>
                          <w:b/>
                          <w:sz w:val="24"/>
                        </w:rPr>
                        <w:t>NOTE:  You can periodically display a message to prompt the user to perform quality control tasks through the QC Settings Menu.</w:t>
                      </w:r>
                    </w:p>
                  </w:txbxContent>
                </v:textbox>
              </v:shape>
            </w:pict>
          </mc:Fallback>
        </mc:AlternateContent>
      </w:r>
    </w:p>
    <w:p w:rsidR="009D584E" w:rsidRPr="009D584E" w:rsidRDefault="009D584E" w:rsidP="009D584E">
      <w:pPr>
        <w:spacing w:after="12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b/>
        </w:rPr>
      </w:pPr>
    </w:p>
    <w:p w:rsidR="009D584E" w:rsidRDefault="009D584E" w:rsidP="00D35FD1">
      <w:pPr>
        <w:numPr>
          <w:ilvl w:val="0"/>
          <w:numId w:val="34"/>
        </w:numPr>
        <w:spacing w:after="0" w:line="240" w:lineRule="auto"/>
        <w:rPr>
          <w:rFonts w:ascii="Arial" w:eastAsia="Times New Roman" w:hAnsi="Arial" w:cs="Arial"/>
          <w:b/>
        </w:rPr>
      </w:pPr>
      <w:r w:rsidRPr="009D584E">
        <w:rPr>
          <w:rFonts w:ascii="Arial" w:eastAsia="Times New Roman" w:hAnsi="Arial" w:cs="Arial"/>
          <w:b/>
        </w:rPr>
        <w:t>Registering and modifying a QC file – lot information input</w:t>
      </w:r>
    </w:p>
    <w:p w:rsidR="009B5A7F" w:rsidRPr="009D584E" w:rsidRDefault="009B5A7F" w:rsidP="009B5A7F">
      <w:pPr>
        <w:spacing w:after="0" w:line="240" w:lineRule="auto"/>
        <w:ind w:left="1080"/>
        <w:rPr>
          <w:rFonts w:ascii="Arial" w:eastAsia="Times New Roman" w:hAnsi="Arial" w:cs="Arial"/>
          <w:b/>
        </w:rPr>
      </w:pP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[QC File] Icon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lastRenderedPageBreak/>
        <w:t>Select TAB for analyzer from bottom of QC File screen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File number to be registered.</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[Register] button on toolbar</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Enter lot information</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Material</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Lot Number</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 xml:space="preserve">            Expiration Date</w:t>
      </w:r>
    </w:p>
    <w:p w:rsidR="009D584E" w:rsidRPr="009D584E" w:rsidRDefault="009707E1" w:rsidP="00D35FD1">
      <w:pPr>
        <w:numPr>
          <w:ilvl w:val="1"/>
          <w:numId w:val="35"/>
        </w:numPr>
        <w:spacing w:after="0" w:line="240" w:lineRule="auto"/>
        <w:rPr>
          <w:rFonts w:ascii="Arial" w:eastAsia="Times New Roman" w:hAnsi="Arial" w:cs="Arial"/>
        </w:rPr>
      </w:pPr>
      <w:r>
        <w:rPr>
          <w:rFonts w:ascii="Arial" w:eastAsia="Times New Roman" w:hAnsi="Arial" w:cs="Arial"/>
        </w:rPr>
        <w:t>Highlight all parameters and s</w:t>
      </w:r>
      <w:r w:rsidR="009D584E" w:rsidRPr="009D584E">
        <w:rPr>
          <w:rFonts w:ascii="Arial" w:eastAsia="Times New Roman" w:hAnsi="Arial" w:cs="Arial"/>
        </w:rPr>
        <w:t>elect [Restore]</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Browse XN QC Limits folder on XN-IPU Desktop</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Select file for QC to be registered</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 xml:space="preserve">            Select Open.</w:t>
      </w:r>
    </w:p>
    <w:p w:rsidR="009D584E" w:rsidRPr="009D584E" w:rsidRDefault="009D584E" w:rsidP="00D35FD1">
      <w:pPr>
        <w:numPr>
          <w:ilvl w:val="2"/>
          <w:numId w:val="35"/>
        </w:numPr>
        <w:spacing w:after="0" w:line="240" w:lineRule="auto"/>
        <w:ind w:left="2880" w:hanging="900"/>
        <w:rPr>
          <w:rFonts w:ascii="Arial" w:eastAsia="Times New Roman" w:hAnsi="Arial" w:cs="Arial"/>
        </w:rPr>
      </w:pPr>
      <w:r w:rsidRPr="009D584E">
        <w:rPr>
          <w:rFonts w:ascii="Arial" w:eastAsia="Times New Roman" w:hAnsi="Arial" w:cs="Arial"/>
        </w:rPr>
        <w:t>Sysmex Range Limit %’s will automatically upload to the file</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Repeat for each level of XN CHECK, XN CHECK BF to be registered and for each module in the XN configuration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To modify an existing QC File, select the QC File and [Modify] from the toolbar.  Update the Lot No, Exp. Date as appropriate.</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 xml:space="preserve">Perform parallel studies between production lot and new lot prior to production lot expiration.  </w:t>
      </w:r>
    </w:p>
    <w:p w:rsidR="009D584E" w:rsidRPr="009D584E" w:rsidRDefault="009D584E" w:rsidP="009D584E">
      <w:pPr>
        <w:spacing w:after="0" w:line="240" w:lineRule="auto"/>
        <w:ind w:left="1440"/>
        <w:rPr>
          <w:rFonts w:ascii="Arial" w:eastAsia="Times New Roman" w:hAnsi="Arial" w:cs="Arial"/>
        </w:rPr>
      </w:pPr>
    </w:p>
    <w:p w:rsidR="009D584E" w:rsidRDefault="009D584E" w:rsidP="00D35FD1">
      <w:pPr>
        <w:numPr>
          <w:ilvl w:val="0"/>
          <w:numId w:val="34"/>
        </w:numPr>
        <w:spacing w:after="0" w:line="240" w:lineRule="auto"/>
        <w:rPr>
          <w:rFonts w:ascii="Arial" w:eastAsia="Times New Roman" w:hAnsi="Arial" w:cs="Arial"/>
          <w:b/>
        </w:rPr>
      </w:pPr>
      <w:r w:rsidRPr="009D584E">
        <w:rPr>
          <w:rFonts w:ascii="Arial" w:eastAsia="Times New Roman" w:hAnsi="Arial" w:cs="Arial"/>
          <w:b/>
        </w:rPr>
        <w:t>XN CHECK QC Analysis</w:t>
      </w:r>
    </w:p>
    <w:p w:rsidR="009B5A7F" w:rsidRPr="009D584E" w:rsidRDefault="009B5A7F" w:rsidP="009B5A7F">
      <w:pPr>
        <w:spacing w:after="0" w:line="240" w:lineRule="auto"/>
        <w:ind w:left="1080"/>
        <w:rPr>
          <w:rFonts w:ascii="Arial" w:eastAsia="Times New Roman" w:hAnsi="Arial" w:cs="Arial"/>
          <w:b/>
        </w:rPr>
      </w:pP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Place the vial containing control blood in the rack.</w:t>
      </w: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Place rack on sampler unit; sampler unit will auto-start.</w:t>
      </w: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Results will be plotted on the L-J Chart as well as the Radar Chart for review.</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 xml:space="preserve">Auto </w:t>
      </w:r>
      <w:r w:rsidR="009B5A7F">
        <w:rPr>
          <w:rFonts w:ascii="Arial" w:eastAsia="Times New Roman" w:hAnsi="Arial" w:cs="Arial"/>
          <w:b/>
        </w:rPr>
        <w:t>S</w:t>
      </w:r>
      <w:r w:rsidRPr="009D584E">
        <w:rPr>
          <w:rFonts w:ascii="Arial" w:eastAsia="Times New Roman" w:hAnsi="Arial" w:cs="Arial"/>
          <w:b/>
        </w:rPr>
        <w:t>et Targets</w:t>
      </w:r>
    </w:p>
    <w:p w:rsidR="009D584E" w:rsidRPr="009D584E" w:rsidRDefault="009D584E" w:rsidP="00D35FD1">
      <w:pPr>
        <w:numPr>
          <w:ilvl w:val="0"/>
          <w:numId w:val="106"/>
        </w:numPr>
        <w:spacing w:before="120" w:after="120" w:line="240" w:lineRule="auto"/>
        <w:rPr>
          <w:rFonts w:ascii="Arial" w:eastAsia="Times New Roman" w:hAnsi="Arial" w:cs="Arial"/>
        </w:rPr>
      </w:pPr>
      <w:r w:rsidRPr="009D584E">
        <w:rPr>
          <w:rFonts w:ascii="Arial" w:eastAsia="Times New Roman" w:hAnsi="Arial" w:cs="Arial"/>
        </w:rPr>
        <w:t>Parallel test new controls by analyzin</w:t>
      </w:r>
      <w:r w:rsidR="004C5B5D">
        <w:rPr>
          <w:rFonts w:ascii="Arial" w:eastAsia="Times New Roman" w:hAnsi="Arial" w:cs="Arial"/>
        </w:rPr>
        <w:t>g the chosen levels of control</w:t>
      </w:r>
      <w:r w:rsidRPr="009D584E">
        <w:rPr>
          <w:rFonts w:ascii="Arial" w:eastAsia="Times New Roman" w:hAnsi="Arial" w:cs="Arial"/>
        </w:rPr>
        <w:t>, a minimum of twice a day for 5 days prior to expiration or previous lot.  After a minimum of 10 data points are accumulated, auto set the targets.</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Select QC Chart</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Select [Range] and set cursors so that every data point is included</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Select [Register]</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Highlight all parameters and select [Auto Setting]</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 xml:space="preserve">Confirm that the check box for TARGET ONLY is set.  Do not select the check box for LIMIT.  </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Select [OK]; the target for each parameter will be calculated and set for the duration of the QC lot.</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Repeat steps for each new lot of QC being moved into production.</w:t>
      </w:r>
    </w:p>
    <w:p w:rsidR="009D584E" w:rsidRPr="009D584E" w:rsidRDefault="009D584E" w:rsidP="00D35FD1">
      <w:pPr>
        <w:numPr>
          <w:ilvl w:val="2"/>
          <w:numId w:val="35"/>
        </w:numPr>
        <w:spacing w:after="0" w:line="240" w:lineRule="auto"/>
        <w:ind w:left="1800"/>
        <w:rPr>
          <w:rFonts w:ascii="Arial" w:eastAsia="Times New Roman" w:hAnsi="Arial" w:cs="Arial"/>
        </w:rPr>
      </w:pPr>
      <w:r w:rsidRPr="009D584E">
        <w:rPr>
          <w:rFonts w:ascii="Arial" w:eastAsia="Times New Roman" w:hAnsi="Arial" w:cs="Arial"/>
        </w:rPr>
        <w:t>Confirm the target set falls within the range of means provided on the XN Check assay sheet provided.</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Reviewing Quality Control Results</w:t>
      </w:r>
    </w:p>
    <w:p w:rsidR="009D584E" w:rsidRPr="009D584E" w:rsidRDefault="009D584E" w:rsidP="00D35FD1">
      <w:pPr>
        <w:numPr>
          <w:ilvl w:val="0"/>
          <w:numId w:val="107"/>
        </w:numPr>
        <w:spacing w:before="120" w:after="120" w:line="240" w:lineRule="auto"/>
        <w:rPr>
          <w:rFonts w:ascii="Arial" w:eastAsia="Times New Roman" w:hAnsi="Arial" w:cs="Arial"/>
          <w:b/>
        </w:rPr>
      </w:pPr>
      <w:r w:rsidRPr="009D584E">
        <w:rPr>
          <w:rFonts w:ascii="Arial" w:eastAsia="Times New Roman" w:hAnsi="Arial" w:cs="Arial"/>
          <w:b/>
        </w:rPr>
        <w:t xml:space="preserve">QC File screen </w:t>
      </w:r>
    </w:p>
    <w:p w:rsidR="009D584E" w:rsidRPr="009D584E" w:rsidRDefault="009D584E" w:rsidP="00D35FD1">
      <w:pPr>
        <w:numPr>
          <w:ilvl w:val="0"/>
          <w:numId w:val="108"/>
        </w:numPr>
        <w:spacing w:after="0" w:line="240" w:lineRule="auto"/>
        <w:rPr>
          <w:rFonts w:ascii="Arial" w:eastAsia="Times New Roman" w:hAnsi="Arial" w:cs="Arial"/>
        </w:rPr>
      </w:pPr>
      <w:r w:rsidRPr="009D584E">
        <w:rPr>
          <w:rFonts w:ascii="Arial" w:eastAsia="Times New Roman" w:hAnsi="Arial" w:cs="Arial"/>
        </w:rPr>
        <w:t>Allows for review of the latest QC results in Radar Chart format for the QC file that is selected in the list.</w:t>
      </w:r>
    </w:p>
    <w:p w:rsidR="009D584E" w:rsidRDefault="009D584E" w:rsidP="00D35FD1">
      <w:pPr>
        <w:numPr>
          <w:ilvl w:val="0"/>
          <w:numId w:val="108"/>
        </w:numPr>
        <w:spacing w:after="0" w:line="240" w:lineRule="auto"/>
        <w:rPr>
          <w:rFonts w:ascii="Arial" w:eastAsia="Times New Roman" w:hAnsi="Arial" w:cs="Arial"/>
        </w:rPr>
      </w:pPr>
      <w:r w:rsidRPr="009D584E">
        <w:rPr>
          <w:rFonts w:ascii="Arial" w:eastAsia="Times New Roman" w:hAnsi="Arial" w:cs="Arial"/>
        </w:rPr>
        <w:t>Any point exceeding the upper or lower limit is marked with a red “X”.</w:t>
      </w:r>
    </w:p>
    <w:p w:rsidR="00722B64" w:rsidRDefault="00722B64" w:rsidP="00722B64">
      <w:pPr>
        <w:spacing w:after="0" w:line="240" w:lineRule="auto"/>
        <w:ind w:left="1800"/>
        <w:rPr>
          <w:rFonts w:ascii="Arial" w:eastAsia="Times New Roman" w:hAnsi="Arial" w:cs="Arial"/>
        </w:rPr>
      </w:pPr>
    </w:p>
    <w:p w:rsidR="00D27445" w:rsidRPr="009D584E" w:rsidRDefault="00D27445" w:rsidP="00722B64">
      <w:pPr>
        <w:spacing w:after="0" w:line="240" w:lineRule="auto"/>
        <w:ind w:left="1800"/>
        <w:rPr>
          <w:rFonts w:ascii="Arial" w:eastAsia="Times New Roman" w:hAnsi="Arial" w:cs="Arial"/>
        </w:rPr>
      </w:pPr>
    </w:p>
    <w:p w:rsidR="009D584E" w:rsidRPr="009D584E" w:rsidRDefault="009D584E" w:rsidP="00D35FD1">
      <w:pPr>
        <w:numPr>
          <w:ilvl w:val="0"/>
          <w:numId w:val="107"/>
        </w:numPr>
        <w:spacing w:before="120" w:after="120" w:line="240" w:lineRule="auto"/>
        <w:rPr>
          <w:rFonts w:ascii="Arial" w:eastAsia="Times New Roman" w:hAnsi="Arial" w:cs="Arial"/>
          <w:b/>
        </w:rPr>
      </w:pPr>
      <w:r w:rsidRPr="009D584E">
        <w:rPr>
          <w:rFonts w:ascii="Arial" w:eastAsia="Times New Roman" w:hAnsi="Arial" w:cs="Arial"/>
          <w:b/>
        </w:rPr>
        <w:lastRenderedPageBreak/>
        <w:t xml:space="preserve">QC Chart screen </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Allows for review of detailed graph data of all QC runs for selected file.</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Analysis data is plotted cumulatively and displayed in the chart area as a line graph.</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Any point exceeding the upper or lower limit is marked with a red “X”.</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User must scroll up and down through the chart to view all parameters for each run.</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Select [Range] to set a main cursor and a sub-cursor so that data between the two cursors can be manipulated.</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Statistics may be analyzed over any selected range.</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Targets may be auto-set for the selected range.</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To cancel range mode, select [Range] on the toolbar again or exit QC Chart mode.</w:t>
      </w:r>
    </w:p>
    <w:p w:rsidR="00B87F59" w:rsidRPr="00B87F59" w:rsidRDefault="009D584E" w:rsidP="00CB4043">
      <w:pPr>
        <w:numPr>
          <w:ilvl w:val="0"/>
          <w:numId w:val="109"/>
        </w:numPr>
        <w:spacing w:after="0" w:line="240" w:lineRule="auto"/>
        <w:rPr>
          <w:rFonts w:ascii="Arial" w:eastAsia="Times New Roman" w:hAnsi="Arial" w:cs="Arial"/>
        </w:rPr>
      </w:pPr>
      <w:r w:rsidRPr="00B87F59">
        <w:rPr>
          <w:rFonts w:ascii="Arial" w:eastAsia="Times New Roman" w:hAnsi="Arial" w:cs="Arial"/>
        </w:rPr>
        <w:t>QC charts may be overlaid on top of each other for comparison.</w:t>
      </w:r>
    </w:p>
    <w:p w:rsidR="009D584E" w:rsidRPr="009D584E" w:rsidRDefault="00B87F59" w:rsidP="00B87F59">
      <w:pPr>
        <w:spacing w:after="0" w:line="240" w:lineRule="auto"/>
        <w:ind w:left="2160" w:hanging="270"/>
        <w:rPr>
          <w:rFonts w:ascii="Arial" w:eastAsia="Times New Roman" w:hAnsi="Arial" w:cs="Arial"/>
        </w:rPr>
      </w:pPr>
      <w:r>
        <w:rPr>
          <w:rFonts w:ascii="Arial" w:eastAsia="Times New Roman" w:hAnsi="Arial" w:cs="Arial"/>
        </w:rPr>
        <w:t>(</w:t>
      </w:r>
      <w:r w:rsidR="00C52AB7">
        <w:rPr>
          <w:rFonts w:ascii="Arial" w:eastAsia="Times New Roman" w:hAnsi="Arial" w:cs="Arial"/>
        </w:rPr>
        <w:t>1)</w:t>
      </w:r>
      <w:r w:rsidR="00C52AB7" w:rsidRPr="009D584E">
        <w:rPr>
          <w:rFonts w:ascii="Arial" w:eastAsia="Times New Roman" w:hAnsi="Arial" w:cs="Arial"/>
        </w:rPr>
        <w:t xml:space="preserve"> Select</w:t>
      </w:r>
      <w:r w:rsidR="009D584E" w:rsidRPr="009D584E">
        <w:rPr>
          <w:rFonts w:ascii="Arial" w:eastAsia="Times New Roman" w:hAnsi="Arial" w:cs="Arial"/>
        </w:rPr>
        <w:t xml:space="preserve"> [Compare QC Files] to view QC charts registered to a single analyzer.  This will compare the new lot with the current lot.</w:t>
      </w:r>
    </w:p>
    <w:p w:rsidR="009D584E" w:rsidRDefault="00B87F59" w:rsidP="00B87F59">
      <w:pPr>
        <w:spacing w:after="0" w:line="240" w:lineRule="auto"/>
        <w:ind w:left="2160" w:hanging="270"/>
        <w:rPr>
          <w:rFonts w:ascii="Arial" w:eastAsia="Times New Roman" w:hAnsi="Arial" w:cs="Arial"/>
        </w:rPr>
      </w:pPr>
      <w:r>
        <w:rPr>
          <w:rFonts w:ascii="Arial" w:eastAsia="Times New Roman" w:hAnsi="Arial" w:cs="Arial"/>
        </w:rPr>
        <w:t>(</w:t>
      </w:r>
      <w:r w:rsidR="00C52AB7">
        <w:rPr>
          <w:rFonts w:ascii="Arial" w:eastAsia="Times New Roman" w:hAnsi="Arial" w:cs="Arial"/>
        </w:rPr>
        <w:t>2)</w:t>
      </w:r>
      <w:r w:rsidR="00C52AB7" w:rsidRPr="009D584E">
        <w:rPr>
          <w:rFonts w:ascii="Arial" w:eastAsia="Times New Roman" w:hAnsi="Arial" w:cs="Arial"/>
        </w:rPr>
        <w:t xml:space="preserve"> Select</w:t>
      </w:r>
      <w:r w:rsidR="009D584E" w:rsidRPr="009D584E">
        <w:rPr>
          <w:rFonts w:ascii="Arial" w:eastAsia="Times New Roman" w:hAnsi="Arial" w:cs="Arial"/>
        </w:rPr>
        <w:t xml:space="preserve"> [Compare Analyzers] to compare QC files for the same material registered to different analyzers.</w:t>
      </w:r>
    </w:p>
    <w:p w:rsidR="007D7A04" w:rsidRPr="007D7A04" w:rsidRDefault="009D584E" w:rsidP="007D7A04">
      <w:pPr>
        <w:spacing w:after="0" w:line="240" w:lineRule="auto"/>
        <w:ind w:left="2160"/>
        <w:rPr>
          <w:rFonts w:ascii="Arial" w:eastAsia="Times New Roman" w:hAnsi="Arial" w:cs="Arial"/>
        </w:rPr>
      </w:pPr>
      <w:r w:rsidRPr="007D7A04">
        <w:rPr>
          <w:rFonts w:cs="Arial"/>
          <w:b/>
          <w:highlight w:val="yellow"/>
        </w:rPr>
        <w:t xml:space="preserve">  </w:t>
      </w:r>
    </w:p>
    <w:p w:rsidR="00B87F59" w:rsidRPr="00B87F59" w:rsidRDefault="00B87F59" w:rsidP="007D7A04">
      <w:pPr>
        <w:pStyle w:val="ListParagraph"/>
        <w:numPr>
          <w:ilvl w:val="0"/>
          <w:numId w:val="107"/>
        </w:numPr>
        <w:rPr>
          <w:b/>
          <w:sz w:val="22"/>
          <w:szCs w:val="22"/>
        </w:rPr>
      </w:pPr>
      <w:r w:rsidRPr="00B87F59">
        <w:rPr>
          <w:b/>
          <w:sz w:val="22"/>
          <w:szCs w:val="22"/>
        </w:rPr>
        <w:t>Tolerance</w:t>
      </w:r>
    </w:p>
    <w:p w:rsidR="007D7A04" w:rsidRPr="007D7A04" w:rsidRDefault="00120A54" w:rsidP="00B87F59">
      <w:pPr>
        <w:pStyle w:val="ListParagraph"/>
        <w:ind w:left="1530"/>
        <w:rPr>
          <w:sz w:val="22"/>
          <w:szCs w:val="22"/>
        </w:rPr>
      </w:pPr>
      <w:r w:rsidRPr="00120A54">
        <w:rPr>
          <w:sz w:val="22"/>
          <w:szCs w:val="22"/>
        </w:rPr>
        <w:t xml:space="preserve">2 out </w:t>
      </w:r>
      <w:r w:rsidR="007D7A04" w:rsidRPr="00120A54">
        <w:rPr>
          <w:sz w:val="22"/>
          <w:szCs w:val="22"/>
        </w:rPr>
        <w:t>of</w:t>
      </w:r>
      <w:r>
        <w:rPr>
          <w:sz w:val="22"/>
          <w:szCs w:val="22"/>
        </w:rPr>
        <w:t xml:space="preserve"> 3 c</w:t>
      </w:r>
      <w:r w:rsidR="007D7A04" w:rsidRPr="007D7A04">
        <w:rPr>
          <w:sz w:val="22"/>
          <w:szCs w:val="22"/>
        </w:rPr>
        <w:t>ontrol results must be within tolerance before reporting patient results for each respective test.  Out of control situations must be resolved and any action taken to resolve these situations must be documented in the appropriate action log.</w:t>
      </w: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Quality Control Management</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From the QC Chart view, select the [Manage] button on the toolbar.</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 xml:space="preserve">Specify whether a QC run should be excluded from quality control </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Select [Not Manage] to exclude data from the following:</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t>Statistical computations (SD, Mean, CV)</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t>Variable target computation</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t>Number of data points = n</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An open circle will be displayed on the L-J Chart when the QC run is not managed or excluded and is not connected by a line to the adjacent QC runs.</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A comment may be added to the QC data selected by the cursor</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[Input Any Comment] to input a free text comment.</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[Fixed Comments] to use a comment from a list of preset comments in the QC settings menu.</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[OK]</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A comment bubble will be displayed when a comment exists for a QC run.</w:t>
      </w:r>
    </w:p>
    <w:p w:rsid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The comment will be visible in the comment display area when the cursor is placed on the QC run.</w:t>
      </w:r>
    </w:p>
    <w:p w:rsidR="00722B64" w:rsidRPr="009D584E" w:rsidRDefault="00722B64" w:rsidP="00722B64">
      <w:pPr>
        <w:spacing w:after="0" w:line="240" w:lineRule="auto"/>
        <w:rPr>
          <w:rFonts w:ascii="Arial" w:eastAsia="Times New Roman" w:hAnsi="Arial" w:cs="Arial"/>
        </w:rPr>
      </w:pPr>
    </w:p>
    <w:p w:rsidR="009D584E" w:rsidRPr="007D7A04" w:rsidRDefault="009D584E" w:rsidP="00D35FD1">
      <w:pPr>
        <w:numPr>
          <w:ilvl w:val="0"/>
          <w:numId w:val="34"/>
        </w:numPr>
        <w:spacing w:before="120" w:after="120" w:line="240" w:lineRule="auto"/>
        <w:rPr>
          <w:rFonts w:ascii="Arial" w:eastAsia="Times New Roman" w:hAnsi="Arial" w:cs="Arial"/>
          <w:b/>
        </w:rPr>
      </w:pPr>
      <w:r w:rsidRPr="007D7A04">
        <w:rPr>
          <w:rFonts w:ascii="Arial" w:eastAsia="Times New Roman" w:hAnsi="Arial" w:cs="Arial"/>
          <w:b/>
        </w:rPr>
        <w:t>Recording and Storage of QC Data</w:t>
      </w:r>
    </w:p>
    <w:p w:rsidR="009D584E" w:rsidRPr="007D7A04" w:rsidRDefault="009D584E" w:rsidP="00D35FD1">
      <w:pPr>
        <w:numPr>
          <w:ilvl w:val="0"/>
          <w:numId w:val="113"/>
        </w:numPr>
        <w:spacing w:before="120" w:after="120" w:line="240" w:lineRule="auto"/>
        <w:rPr>
          <w:rFonts w:ascii="Arial" w:eastAsia="Times New Roman" w:hAnsi="Arial" w:cs="Arial"/>
        </w:rPr>
      </w:pPr>
      <w:r w:rsidRPr="007D7A04">
        <w:rPr>
          <w:rFonts w:ascii="Arial" w:eastAsia="Times New Roman" w:hAnsi="Arial" w:cs="Arial"/>
        </w:rPr>
        <w:t>Printing and saving QC Data</w:t>
      </w:r>
    </w:p>
    <w:p w:rsidR="009D584E" w:rsidRPr="007D7A04" w:rsidRDefault="009D584E" w:rsidP="00D35FD1">
      <w:pPr>
        <w:numPr>
          <w:ilvl w:val="0"/>
          <w:numId w:val="114"/>
        </w:numPr>
        <w:spacing w:after="0" w:line="240" w:lineRule="auto"/>
        <w:rPr>
          <w:rFonts w:ascii="Arial" w:eastAsia="Times New Roman" w:hAnsi="Arial" w:cs="Arial"/>
        </w:rPr>
      </w:pPr>
      <w:r w:rsidRPr="007D7A04">
        <w:rPr>
          <w:rFonts w:ascii="Arial" w:eastAsia="Times New Roman" w:hAnsi="Arial" w:cs="Arial"/>
        </w:rPr>
        <w:t>Select QC Files Icon and highlight file to output.</w:t>
      </w:r>
    </w:p>
    <w:p w:rsidR="009D584E" w:rsidRPr="007D7A04" w:rsidRDefault="009D584E" w:rsidP="00D35FD1">
      <w:pPr>
        <w:numPr>
          <w:ilvl w:val="0"/>
          <w:numId w:val="114"/>
        </w:numPr>
        <w:spacing w:after="0" w:line="240" w:lineRule="auto"/>
        <w:rPr>
          <w:rFonts w:ascii="Arial" w:eastAsia="Times New Roman" w:hAnsi="Arial" w:cs="Arial"/>
        </w:rPr>
      </w:pPr>
      <w:r w:rsidRPr="007D7A04">
        <w:rPr>
          <w:rFonts w:ascii="Arial" w:eastAsia="Times New Roman" w:hAnsi="Arial" w:cs="Arial"/>
        </w:rPr>
        <w:t>Select QC Chart Icon</w:t>
      </w:r>
    </w:p>
    <w:p w:rsidR="009D584E" w:rsidRPr="007D7A04" w:rsidRDefault="009D584E" w:rsidP="00D35FD1">
      <w:pPr>
        <w:numPr>
          <w:ilvl w:val="0"/>
          <w:numId w:val="114"/>
        </w:numPr>
        <w:spacing w:after="0" w:line="240" w:lineRule="auto"/>
        <w:rPr>
          <w:rFonts w:ascii="Arial" w:eastAsia="Times New Roman" w:hAnsi="Arial" w:cs="Arial"/>
        </w:rPr>
      </w:pPr>
      <w:r w:rsidRPr="007D7A04">
        <w:rPr>
          <w:rFonts w:ascii="Arial" w:eastAsia="Times New Roman" w:hAnsi="Arial" w:cs="Arial"/>
        </w:rPr>
        <w:t>Set Range of points to output by clicking [Range] and capturing the points with the cursors</w:t>
      </w:r>
    </w:p>
    <w:p w:rsidR="009D584E" w:rsidRPr="007D7A04" w:rsidRDefault="009D584E" w:rsidP="00D35FD1">
      <w:pPr>
        <w:numPr>
          <w:ilvl w:val="0"/>
          <w:numId w:val="114"/>
        </w:numPr>
        <w:spacing w:after="0" w:line="240" w:lineRule="auto"/>
        <w:rPr>
          <w:rFonts w:ascii="Arial" w:eastAsia="Times New Roman" w:hAnsi="Arial" w:cs="Arial"/>
        </w:rPr>
      </w:pPr>
      <w:r w:rsidRPr="007D7A04">
        <w:rPr>
          <w:rFonts w:ascii="Arial" w:eastAsia="Times New Roman" w:hAnsi="Arial" w:cs="Arial"/>
        </w:rPr>
        <w:t>Select [output] to print the selected chart to either GP or LP</w:t>
      </w:r>
    </w:p>
    <w:p w:rsidR="009D584E" w:rsidRPr="007D7A04" w:rsidRDefault="009D584E" w:rsidP="00D35FD1">
      <w:pPr>
        <w:numPr>
          <w:ilvl w:val="0"/>
          <w:numId w:val="114"/>
        </w:numPr>
        <w:spacing w:after="0" w:line="240" w:lineRule="auto"/>
        <w:rPr>
          <w:rFonts w:ascii="Arial" w:eastAsia="Times New Roman" w:hAnsi="Arial" w:cs="Arial"/>
        </w:rPr>
      </w:pPr>
      <w:r w:rsidRPr="007D7A04">
        <w:rPr>
          <w:rFonts w:ascii="Arial" w:eastAsia="Times New Roman" w:hAnsi="Arial" w:cs="Arial"/>
        </w:rPr>
        <w:lastRenderedPageBreak/>
        <w:t>Select [file] to save the data to removable media</w:t>
      </w: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D35FD1">
      <w:pPr>
        <w:numPr>
          <w:ilvl w:val="0"/>
          <w:numId w:val="34"/>
        </w:numPr>
        <w:spacing w:after="0" w:line="240" w:lineRule="auto"/>
        <w:rPr>
          <w:rFonts w:ascii="Arial" w:eastAsia="Times New Roman" w:hAnsi="Arial" w:cs="Arial"/>
          <w:b/>
        </w:rPr>
      </w:pPr>
      <w:r w:rsidRPr="009D584E">
        <w:rPr>
          <w:rFonts w:ascii="Times New Roman" w:eastAsia="Times New Roman" w:hAnsi="Times New Roman" w:cs="Times New Roman"/>
          <w:b/>
          <w:i/>
        </w:rPr>
        <w:t>Insight</w:t>
      </w:r>
      <w:r w:rsidRPr="009D584E">
        <w:rPr>
          <w:rFonts w:ascii="Arial Bold" w:eastAsia="Times New Roman" w:hAnsi="Arial Bold" w:cs="Arial"/>
          <w:b/>
          <w:vertAlign w:val="superscript"/>
        </w:rPr>
        <w:t>TM</w:t>
      </w:r>
      <w:r w:rsidRPr="009D584E">
        <w:rPr>
          <w:rFonts w:ascii="Arial" w:eastAsia="Times New Roman" w:hAnsi="Arial" w:cs="Arial"/>
          <w:b/>
        </w:rPr>
        <w:t xml:space="preserve"> </w:t>
      </w:r>
      <w:r w:rsidRPr="009D584E">
        <w:rPr>
          <w:rFonts w:ascii="Arial" w:eastAsia="Times New Roman" w:hAnsi="Arial" w:cs="Arial"/>
        </w:rPr>
        <w:t>Quality Assurance Program (QAP)</w:t>
      </w:r>
    </w:p>
    <w:p w:rsidR="009D584E" w:rsidRPr="003B1F02" w:rsidRDefault="00792E94" w:rsidP="009D584E">
      <w:pPr>
        <w:tabs>
          <w:tab w:val="left" w:pos="720"/>
        </w:tabs>
        <w:spacing w:before="120" w:after="120" w:line="240" w:lineRule="auto"/>
        <w:ind w:left="720"/>
        <w:rPr>
          <w:rFonts w:ascii="Arial" w:eastAsia="Times New Roman" w:hAnsi="Arial" w:cs="Arial"/>
        </w:rPr>
      </w:pPr>
      <w:r w:rsidRPr="003B1F02">
        <w:rPr>
          <w:rFonts w:ascii="Arial" w:eastAsia="Times New Roman" w:hAnsi="Arial" w:cs="Arial"/>
        </w:rPr>
        <w:t>The</w:t>
      </w:r>
      <w:r w:rsidR="009D584E" w:rsidRPr="003B1F02">
        <w:rPr>
          <w:rFonts w:ascii="Arial" w:eastAsia="Times New Roman" w:hAnsi="Arial" w:cs="Arial"/>
        </w:rPr>
        <w:t xml:space="preserve"> laboratory maintains an SNCS connection, the QC results will transmit automatically to </w:t>
      </w:r>
      <w:r w:rsidR="009D584E" w:rsidRPr="003B1F02">
        <w:rPr>
          <w:rFonts w:ascii="Times New Roman" w:eastAsia="Times New Roman" w:hAnsi="Times New Roman" w:cs="Times New Roman"/>
          <w:b/>
          <w:i/>
        </w:rPr>
        <w:t>Insigh</w:t>
      </w:r>
      <w:r w:rsidR="009D584E" w:rsidRPr="003B1F02">
        <w:rPr>
          <w:rFonts w:ascii="Arial" w:eastAsia="Times New Roman" w:hAnsi="Arial" w:cs="Arial"/>
        </w:rPr>
        <w:t xml:space="preserve">t after each run.  There is no need to batch upload the data to </w:t>
      </w:r>
      <w:r w:rsidR="009D584E" w:rsidRPr="003B1F02">
        <w:rPr>
          <w:rFonts w:ascii="Times New Roman" w:eastAsia="Times New Roman" w:hAnsi="Times New Roman" w:cs="Times New Roman"/>
          <w:b/>
          <w:i/>
        </w:rPr>
        <w:t>Insight</w:t>
      </w:r>
      <w:r w:rsidR="009D584E" w:rsidRPr="003B1F02">
        <w:rPr>
          <w:rFonts w:ascii="Arial" w:eastAsia="Times New Roman" w:hAnsi="Arial" w:cs="Arial"/>
        </w:rPr>
        <w:t>.</w:t>
      </w:r>
    </w:p>
    <w:p w:rsidR="00B87F59" w:rsidRDefault="00B87F59" w:rsidP="00792E94">
      <w:pPr>
        <w:spacing w:before="120" w:after="120" w:line="240" w:lineRule="auto"/>
        <w:ind w:left="360" w:firstLine="720"/>
        <w:rPr>
          <w:rFonts w:ascii="Arial" w:eastAsia="Times New Roman" w:hAnsi="Arial" w:cs="Arial"/>
        </w:rPr>
      </w:pPr>
      <w:r w:rsidRPr="00CB4043">
        <w:rPr>
          <w:rFonts w:ascii="Arial" w:eastAsia="Times New Roman" w:hAnsi="Arial" w:cs="Arial"/>
          <w:b/>
        </w:rPr>
        <w:t>For the Alice location</w:t>
      </w:r>
      <w:r>
        <w:rPr>
          <w:rFonts w:ascii="Arial" w:eastAsia="Times New Roman" w:hAnsi="Arial" w:cs="Arial"/>
        </w:rPr>
        <w:t>:</w:t>
      </w:r>
    </w:p>
    <w:p w:rsidR="00CB4043" w:rsidRDefault="009D584E" w:rsidP="00CB4043">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w:t>
      </w:r>
      <w:r w:rsidRPr="003B1F02">
        <w:rPr>
          <w:rFonts w:ascii="Times New Roman" w:eastAsia="Times New Roman" w:hAnsi="Times New Roman" w:cs="Times New Roman"/>
          <w:b/>
          <w:i/>
        </w:rPr>
        <w:t>Insight</w:t>
      </w:r>
      <w:r w:rsidRPr="003B1F02">
        <w:rPr>
          <w:rFonts w:ascii="Arial" w:eastAsia="Times New Roman" w:hAnsi="Arial" w:cs="Arial"/>
        </w:rPr>
        <w:t xml:space="preserve"> account number is </w:t>
      </w:r>
      <w:r w:rsidRPr="003B1F02">
        <w:rPr>
          <w:rFonts w:ascii="Arial" w:eastAsia="Times New Roman" w:hAnsi="Arial" w:cs="Arial"/>
          <w:u w:val="single"/>
        </w:rPr>
        <w:tab/>
      </w:r>
      <w:r w:rsidR="00120A54" w:rsidRPr="003B1F02">
        <w:rPr>
          <w:rFonts w:ascii="Arial" w:eastAsia="Times New Roman" w:hAnsi="Arial" w:cs="Arial"/>
          <w:u w:val="single"/>
        </w:rPr>
        <w:t>30828</w:t>
      </w:r>
      <w:r w:rsidRPr="003B1F02">
        <w:rPr>
          <w:rFonts w:ascii="Arial" w:eastAsia="Times New Roman" w:hAnsi="Arial" w:cs="Arial"/>
          <w:u w:val="single"/>
        </w:rPr>
        <w:tab/>
      </w:r>
    </w:p>
    <w:p w:rsidR="009D584E" w:rsidRDefault="009D584E" w:rsidP="00CB4043">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XN </w:t>
      </w:r>
      <w:r w:rsidR="00120A54" w:rsidRPr="003B1F02">
        <w:rPr>
          <w:rFonts w:ascii="Arial" w:eastAsia="Times New Roman" w:hAnsi="Arial" w:cs="Arial"/>
        </w:rPr>
        <w:t>Left (A) SN</w:t>
      </w:r>
      <w:r w:rsidRPr="003B1F02">
        <w:rPr>
          <w:rFonts w:ascii="Arial" w:eastAsia="Times New Roman" w:hAnsi="Arial" w:cs="Arial"/>
        </w:rPr>
        <w:t xml:space="preserve"> # is </w:t>
      </w:r>
      <w:r w:rsidRPr="003B1F02">
        <w:rPr>
          <w:rFonts w:ascii="Arial" w:eastAsia="Times New Roman" w:hAnsi="Arial" w:cs="Arial"/>
          <w:u w:val="single"/>
        </w:rPr>
        <w:tab/>
      </w:r>
      <w:r w:rsidR="00120A54" w:rsidRPr="003B1F02">
        <w:rPr>
          <w:rFonts w:ascii="Arial" w:eastAsia="Times New Roman" w:hAnsi="Arial" w:cs="Arial"/>
          <w:u w:val="single"/>
        </w:rPr>
        <w:t>36598</w:t>
      </w:r>
      <w:r w:rsidRPr="003B1F02">
        <w:rPr>
          <w:rFonts w:ascii="Arial" w:eastAsia="Times New Roman" w:hAnsi="Arial" w:cs="Arial"/>
          <w:u w:val="single"/>
        </w:rPr>
        <w:tab/>
      </w:r>
      <w:r w:rsidR="00120A54" w:rsidRPr="003B1F02">
        <w:rPr>
          <w:rFonts w:ascii="Arial" w:eastAsia="Times New Roman" w:hAnsi="Arial" w:cs="Arial"/>
        </w:rPr>
        <w:t xml:space="preserve"> </w:t>
      </w:r>
      <w:r w:rsidR="00CB4043">
        <w:rPr>
          <w:rFonts w:ascii="Arial" w:eastAsia="Times New Roman" w:hAnsi="Arial" w:cs="Arial"/>
        </w:rPr>
        <w:t xml:space="preserve">   </w:t>
      </w:r>
      <w:r w:rsidR="00120A54" w:rsidRPr="003B1F02">
        <w:rPr>
          <w:rFonts w:ascii="Arial" w:eastAsia="Times New Roman" w:hAnsi="Arial" w:cs="Arial"/>
        </w:rPr>
        <w:t xml:space="preserve">The XN Right (B) </w:t>
      </w:r>
      <w:r w:rsidRPr="003B1F02">
        <w:rPr>
          <w:rFonts w:ascii="Arial" w:eastAsia="Times New Roman" w:hAnsi="Arial" w:cs="Arial"/>
        </w:rPr>
        <w:t>SN</w:t>
      </w:r>
      <w:r w:rsidR="00120A54" w:rsidRPr="003B1F02">
        <w:rPr>
          <w:rFonts w:ascii="Arial" w:eastAsia="Times New Roman" w:hAnsi="Arial" w:cs="Arial"/>
        </w:rPr>
        <w:t xml:space="preserve"> </w:t>
      </w:r>
      <w:r w:rsidRPr="003B1F02">
        <w:rPr>
          <w:rFonts w:ascii="Arial" w:eastAsia="Times New Roman" w:hAnsi="Arial" w:cs="Arial"/>
        </w:rPr>
        <w:t xml:space="preserve"># </w:t>
      </w:r>
      <w:r w:rsidRPr="003B1F02">
        <w:rPr>
          <w:rFonts w:ascii="Arial" w:eastAsia="Times New Roman" w:hAnsi="Arial" w:cs="Arial"/>
          <w:u w:val="single"/>
        </w:rPr>
        <w:tab/>
      </w:r>
      <w:r w:rsidR="00792E94" w:rsidRPr="003B1F02">
        <w:rPr>
          <w:rFonts w:ascii="Arial" w:eastAsia="Times New Roman" w:hAnsi="Arial" w:cs="Arial"/>
          <w:u w:val="single"/>
        </w:rPr>
        <w:t>37660</w:t>
      </w:r>
      <w:r w:rsidRPr="003B1F02">
        <w:rPr>
          <w:rFonts w:ascii="Arial" w:eastAsia="Times New Roman" w:hAnsi="Arial" w:cs="Arial"/>
          <w:u w:val="single"/>
        </w:rPr>
        <w:tab/>
      </w:r>
      <w:r w:rsidRPr="003B1F02">
        <w:rPr>
          <w:rFonts w:ascii="Arial" w:eastAsia="Times New Roman" w:hAnsi="Arial" w:cs="Arial"/>
          <w:u w:val="single"/>
        </w:rPr>
        <w:tab/>
      </w:r>
    </w:p>
    <w:p w:rsidR="00CB4043" w:rsidRDefault="00CB4043" w:rsidP="00CB4043">
      <w:pPr>
        <w:spacing w:before="120" w:after="120" w:line="240" w:lineRule="auto"/>
        <w:ind w:left="360" w:firstLine="720"/>
        <w:rPr>
          <w:rFonts w:ascii="Arial" w:eastAsia="Times New Roman" w:hAnsi="Arial" w:cs="Arial"/>
        </w:rPr>
      </w:pPr>
      <w:r w:rsidRPr="00CB4043">
        <w:rPr>
          <w:rFonts w:ascii="Arial" w:eastAsia="Times New Roman" w:hAnsi="Arial" w:cs="Arial"/>
          <w:b/>
        </w:rPr>
        <w:t xml:space="preserve">For the </w:t>
      </w:r>
      <w:r>
        <w:rPr>
          <w:rFonts w:ascii="Arial" w:eastAsia="Times New Roman" w:hAnsi="Arial" w:cs="Arial"/>
          <w:b/>
        </w:rPr>
        <w:t>Beeville</w:t>
      </w:r>
      <w:r w:rsidRPr="00CB4043">
        <w:rPr>
          <w:rFonts w:ascii="Arial" w:eastAsia="Times New Roman" w:hAnsi="Arial" w:cs="Arial"/>
          <w:b/>
        </w:rPr>
        <w:t xml:space="preserve"> location</w:t>
      </w:r>
      <w:r>
        <w:rPr>
          <w:rFonts w:ascii="Arial" w:eastAsia="Times New Roman" w:hAnsi="Arial" w:cs="Arial"/>
        </w:rPr>
        <w:t>:</w:t>
      </w:r>
    </w:p>
    <w:p w:rsidR="00CB4043" w:rsidRDefault="00CB4043" w:rsidP="00CB4043">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w:t>
      </w:r>
      <w:r w:rsidRPr="003B1F02">
        <w:rPr>
          <w:rFonts w:ascii="Times New Roman" w:eastAsia="Times New Roman" w:hAnsi="Times New Roman" w:cs="Times New Roman"/>
          <w:b/>
          <w:i/>
        </w:rPr>
        <w:t>Insight</w:t>
      </w:r>
      <w:r w:rsidRPr="003B1F02">
        <w:rPr>
          <w:rFonts w:ascii="Arial" w:eastAsia="Times New Roman" w:hAnsi="Arial" w:cs="Arial"/>
        </w:rPr>
        <w:t xml:space="preserve"> account number is </w:t>
      </w:r>
      <w:r w:rsidRPr="003B1F02">
        <w:rPr>
          <w:rFonts w:ascii="Arial" w:eastAsia="Times New Roman" w:hAnsi="Arial" w:cs="Arial"/>
          <w:u w:val="single"/>
        </w:rPr>
        <w:tab/>
      </w:r>
      <w:r>
        <w:rPr>
          <w:rFonts w:ascii="Arial" w:eastAsia="Times New Roman" w:hAnsi="Arial" w:cs="Arial"/>
          <w:u w:val="single"/>
        </w:rPr>
        <w:t>30868</w:t>
      </w:r>
      <w:r w:rsidRPr="003B1F02">
        <w:rPr>
          <w:rFonts w:ascii="Arial" w:eastAsia="Times New Roman" w:hAnsi="Arial" w:cs="Arial"/>
          <w:u w:val="single"/>
        </w:rPr>
        <w:tab/>
      </w:r>
    </w:p>
    <w:p w:rsidR="00CB4043" w:rsidRDefault="00CB4043" w:rsidP="00CB4043">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XN Left (A) SN # is </w:t>
      </w:r>
      <w:r w:rsidRPr="003B1F02">
        <w:rPr>
          <w:rFonts w:ascii="Arial" w:eastAsia="Times New Roman" w:hAnsi="Arial" w:cs="Arial"/>
          <w:u w:val="single"/>
        </w:rPr>
        <w:tab/>
      </w:r>
      <w:r>
        <w:rPr>
          <w:rFonts w:ascii="Arial" w:eastAsia="Times New Roman" w:hAnsi="Arial" w:cs="Arial"/>
          <w:u w:val="single"/>
        </w:rPr>
        <w:t>38404</w:t>
      </w:r>
      <w:r w:rsidRPr="003B1F02">
        <w:rPr>
          <w:rFonts w:ascii="Arial" w:eastAsia="Times New Roman" w:hAnsi="Arial" w:cs="Arial"/>
          <w:u w:val="single"/>
        </w:rPr>
        <w:tab/>
      </w:r>
      <w:r w:rsidRPr="003B1F02">
        <w:rPr>
          <w:rFonts w:ascii="Arial" w:eastAsia="Times New Roman" w:hAnsi="Arial" w:cs="Arial"/>
        </w:rPr>
        <w:t xml:space="preserve"> </w:t>
      </w:r>
      <w:r>
        <w:rPr>
          <w:rFonts w:ascii="Arial" w:eastAsia="Times New Roman" w:hAnsi="Arial" w:cs="Arial"/>
        </w:rPr>
        <w:t xml:space="preserve">   </w:t>
      </w:r>
      <w:r w:rsidRPr="003B1F02">
        <w:rPr>
          <w:rFonts w:ascii="Arial" w:eastAsia="Times New Roman" w:hAnsi="Arial" w:cs="Arial"/>
        </w:rPr>
        <w:t xml:space="preserve">The XN Right (B) SN # </w:t>
      </w:r>
      <w:r w:rsidRPr="003B1F02">
        <w:rPr>
          <w:rFonts w:ascii="Arial" w:eastAsia="Times New Roman" w:hAnsi="Arial" w:cs="Arial"/>
          <w:u w:val="single"/>
        </w:rPr>
        <w:tab/>
      </w:r>
      <w:r>
        <w:rPr>
          <w:rFonts w:ascii="Arial" w:eastAsia="Times New Roman" w:hAnsi="Arial" w:cs="Arial"/>
          <w:u w:val="single"/>
        </w:rPr>
        <w:t>38409</w:t>
      </w:r>
      <w:r w:rsidRPr="003B1F02">
        <w:rPr>
          <w:rFonts w:ascii="Arial" w:eastAsia="Times New Roman" w:hAnsi="Arial" w:cs="Arial"/>
          <w:u w:val="single"/>
        </w:rPr>
        <w:tab/>
      </w:r>
      <w:r w:rsidRPr="003B1F02">
        <w:rPr>
          <w:rFonts w:ascii="Arial" w:eastAsia="Times New Roman" w:hAnsi="Arial" w:cs="Arial"/>
          <w:u w:val="single"/>
        </w:rPr>
        <w:tab/>
      </w:r>
    </w:p>
    <w:p w:rsidR="00CB4043" w:rsidRDefault="00CB4043" w:rsidP="00CB4043">
      <w:pPr>
        <w:spacing w:before="120" w:after="120" w:line="240" w:lineRule="auto"/>
        <w:ind w:left="360" w:firstLine="720"/>
        <w:rPr>
          <w:rFonts w:ascii="Arial" w:eastAsia="Times New Roman" w:hAnsi="Arial" w:cs="Arial"/>
        </w:rPr>
      </w:pPr>
      <w:r w:rsidRPr="00CB4043">
        <w:rPr>
          <w:rFonts w:ascii="Arial" w:eastAsia="Times New Roman" w:hAnsi="Arial" w:cs="Arial"/>
          <w:b/>
        </w:rPr>
        <w:t xml:space="preserve">For the </w:t>
      </w:r>
      <w:r>
        <w:rPr>
          <w:rFonts w:ascii="Arial" w:eastAsia="Times New Roman" w:hAnsi="Arial" w:cs="Arial"/>
          <w:b/>
        </w:rPr>
        <w:t>Kleberg</w:t>
      </w:r>
      <w:r w:rsidRPr="00CB4043">
        <w:rPr>
          <w:rFonts w:ascii="Arial" w:eastAsia="Times New Roman" w:hAnsi="Arial" w:cs="Arial"/>
          <w:b/>
        </w:rPr>
        <w:t xml:space="preserve"> location</w:t>
      </w:r>
      <w:r>
        <w:rPr>
          <w:rFonts w:ascii="Arial" w:eastAsia="Times New Roman" w:hAnsi="Arial" w:cs="Arial"/>
        </w:rPr>
        <w:t>:</w:t>
      </w:r>
    </w:p>
    <w:p w:rsidR="00CB4043" w:rsidRDefault="00CB4043" w:rsidP="00CB4043">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w:t>
      </w:r>
      <w:r w:rsidRPr="003B1F02">
        <w:rPr>
          <w:rFonts w:ascii="Times New Roman" w:eastAsia="Times New Roman" w:hAnsi="Times New Roman" w:cs="Times New Roman"/>
          <w:b/>
          <w:i/>
        </w:rPr>
        <w:t>Insight</w:t>
      </w:r>
      <w:r w:rsidRPr="003B1F02">
        <w:rPr>
          <w:rFonts w:ascii="Arial" w:eastAsia="Times New Roman" w:hAnsi="Arial" w:cs="Arial"/>
        </w:rPr>
        <w:t xml:space="preserve"> account number is </w:t>
      </w:r>
      <w:r w:rsidRPr="003B1F02">
        <w:rPr>
          <w:rFonts w:ascii="Arial" w:eastAsia="Times New Roman" w:hAnsi="Arial" w:cs="Arial"/>
          <w:u w:val="single"/>
        </w:rPr>
        <w:tab/>
      </w:r>
      <w:r w:rsidR="00D431E4">
        <w:rPr>
          <w:rFonts w:ascii="Arial" w:eastAsia="Times New Roman" w:hAnsi="Arial" w:cs="Arial"/>
          <w:u w:val="single"/>
        </w:rPr>
        <w:t>3</w:t>
      </w:r>
      <w:r w:rsidR="00D95D9B">
        <w:rPr>
          <w:rFonts w:ascii="Arial" w:eastAsia="Times New Roman" w:hAnsi="Arial" w:cs="Arial"/>
          <w:u w:val="single"/>
        </w:rPr>
        <w:t>0919</w:t>
      </w:r>
      <w:r w:rsidRPr="003B1F02">
        <w:rPr>
          <w:rFonts w:ascii="Arial" w:eastAsia="Times New Roman" w:hAnsi="Arial" w:cs="Arial"/>
          <w:u w:val="single"/>
        </w:rPr>
        <w:tab/>
      </w:r>
    </w:p>
    <w:p w:rsidR="00CB4043" w:rsidRDefault="00CB4043" w:rsidP="00D95D9B">
      <w:pPr>
        <w:spacing w:before="120" w:after="120" w:line="240" w:lineRule="auto"/>
        <w:ind w:left="360" w:firstLine="720"/>
        <w:rPr>
          <w:rFonts w:ascii="Arial" w:eastAsia="Times New Roman" w:hAnsi="Arial" w:cs="Arial"/>
          <w:u w:val="single"/>
        </w:rPr>
      </w:pPr>
      <w:r w:rsidRPr="003B1F02">
        <w:rPr>
          <w:rFonts w:ascii="Arial" w:eastAsia="Times New Roman" w:hAnsi="Arial" w:cs="Arial"/>
        </w:rPr>
        <w:t xml:space="preserve">The XN Left (A) SN # is </w:t>
      </w:r>
      <w:r w:rsidRPr="003B1F02">
        <w:rPr>
          <w:rFonts w:ascii="Arial" w:eastAsia="Times New Roman" w:hAnsi="Arial" w:cs="Arial"/>
          <w:u w:val="single"/>
        </w:rPr>
        <w:tab/>
        <w:t>36598</w:t>
      </w:r>
      <w:r w:rsidRPr="003B1F02">
        <w:rPr>
          <w:rFonts w:ascii="Arial" w:eastAsia="Times New Roman" w:hAnsi="Arial" w:cs="Arial"/>
          <w:u w:val="single"/>
        </w:rPr>
        <w:tab/>
      </w:r>
      <w:r w:rsidRPr="003B1F02">
        <w:rPr>
          <w:rFonts w:ascii="Arial" w:eastAsia="Times New Roman" w:hAnsi="Arial" w:cs="Arial"/>
        </w:rPr>
        <w:t xml:space="preserve"> </w:t>
      </w:r>
      <w:r>
        <w:rPr>
          <w:rFonts w:ascii="Arial" w:eastAsia="Times New Roman" w:hAnsi="Arial" w:cs="Arial"/>
        </w:rPr>
        <w:t xml:space="preserve">   </w:t>
      </w:r>
      <w:r w:rsidRPr="003B1F02">
        <w:rPr>
          <w:rFonts w:ascii="Arial" w:eastAsia="Times New Roman" w:hAnsi="Arial" w:cs="Arial"/>
        </w:rPr>
        <w:t xml:space="preserve">The XN Right (B) SN # </w:t>
      </w:r>
      <w:r w:rsidRPr="003B1F02">
        <w:rPr>
          <w:rFonts w:ascii="Arial" w:eastAsia="Times New Roman" w:hAnsi="Arial" w:cs="Arial"/>
          <w:u w:val="single"/>
        </w:rPr>
        <w:tab/>
        <w:t>37660</w:t>
      </w:r>
      <w:r w:rsidRPr="003B1F02">
        <w:rPr>
          <w:rFonts w:ascii="Arial" w:eastAsia="Times New Roman" w:hAnsi="Arial" w:cs="Arial"/>
          <w:u w:val="single"/>
        </w:rPr>
        <w:tab/>
      </w:r>
      <w:r w:rsidRPr="003B1F02">
        <w:rPr>
          <w:rFonts w:ascii="Arial" w:eastAsia="Times New Roman" w:hAnsi="Arial" w:cs="Arial"/>
          <w:u w:val="single"/>
        </w:rPr>
        <w:tab/>
      </w:r>
    </w:p>
    <w:p w:rsidR="009D584E" w:rsidRPr="009D584E" w:rsidRDefault="007D7A04" w:rsidP="009D584E">
      <w:pPr>
        <w:spacing w:before="120" w:after="120" w:line="240" w:lineRule="auto"/>
        <w:ind w:left="720"/>
        <w:rPr>
          <w:rFonts w:ascii="Arial" w:eastAsia="Times New Roman" w:hAnsi="Arial" w:cs="Arial"/>
        </w:rPr>
      </w:pPr>
      <w:r w:rsidRPr="007D7A04">
        <w:rPr>
          <w:rFonts w:ascii="Arial" w:eastAsia="Times New Roman" w:hAnsi="Arial" w:cs="Arial"/>
          <w:u w:val="single"/>
        </w:rPr>
        <w:t xml:space="preserve">The lead technologist or a designee </w:t>
      </w:r>
      <w:r w:rsidR="009D584E" w:rsidRPr="007D7A04">
        <w:rPr>
          <w:rFonts w:ascii="Arial" w:eastAsia="Times New Roman" w:hAnsi="Arial" w:cs="Arial"/>
        </w:rPr>
        <w:t>is responsible for saving the data to a USB memory  device and submitting by due date in lieu of an SNCS connection.</w:t>
      </w:r>
      <w:r w:rsidR="009D584E" w:rsidRPr="009D584E">
        <w:rPr>
          <w:rFonts w:ascii="Arial" w:eastAsia="Times New Roman" w:hAnsi="Arial" w:cs="Arial"/>
        </w:rPr>
        <w:t xml:space="preserve">  </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Each lot has 2 data submission dates, approximately every 30 days for the 84-day dated product.</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Data may be managed in the XN-IPU and/or in </w:t>
      </w:r>
      <w:r w:rsidRPr="009D584E">
        <w:rPr>
          <w:rFonts w:ascii="Times New Roman" w:eastAsia="Times New Roman" w:hAnsi="Times New Roman" w:cs="Times New Roman"/>
          <w:b/>
          <w:i/>
        </w:rPr>
        <w:t>Insight</w:t>
      </w:r>
      <w:r w:rsidRPr="009D584E">
        <w:rPr>
          <w:rFonts w:ascii="Arial" w:eastAsia="Times New Roman" w:hAnsi="Arial" w:cs="Arial"/>
        </w:rPr>
        <w:t xml:space="preserve">.  See </w:t>
      </w:r>
      <w:r w:rsidRPr="009D584E">
        <w:rPr>
          <w:rFonts w:ascii="Times New Roman" w:eastAsia="Times New Roman" w:hAnsi="Times New Roman" w:cs="Times New Roman"/>
          <w:b/>
          <w:i/>
        </w:rPr>
        <w:t>Insight</w:t>
      </w:r>
      <w:r w:rsidRPr="009D584E">
        <w:rPr>
          <w:rFonts w:ascii="Arial" w:eastAsia="Times New Roman" w:hAnsi="Arial" w:cs="Arial"/>
        </w:rPr>
        <w:t xml:space="preserve"> User Manuals.</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Insert flash drive into USB port on the IPU’s hard drive.</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Select the QC file you want to output, click [File], [Output in Sysmex </w:t>
      </w:r>
      <w:r w:rsidRPr="009D584E">
        <w:rPr>
          <w:rFonts w:ascii="Times New Roman" w:eastAsia="Times New Roman" w:hAnsi="Times New Roman" w:cs="Times New Roman"/>
          <w:b/>
          <w:i/>
        </w:rPr>
        <w:t>Insight</w:t>
      </w:r>
      <w:r w:rsidRPr="009D584E">
        <w:rPr>
          <w:rFonts w:ascii="Arial" w:eastAsia="Times New Roman" w:hAnsi="Arial" w:cs="Arial"/>
        </w:rPr>
        <w:t>].  Save the file to the flash drive.</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Repeat for each file needing </w:t>
      </w:r>
      <w:r w:rsidRPr="009D584E">
        <w:rPr>
          <w:rFonts w:ascii="Times New Roman" w:eastAsia="Times New Roman" w:hAnsi="Times New Roman" w:cs="Times New Roman"/>
          <w:b/>
          <w:i/>
        </w:rPr>
        <w:t>Insight</w:t>
      </w:r>
      <w:r w:rsidRPr="009D584E">
        <w:rPr>
          <w:rFonts w:ascii="Arial" w:eastAsia="Times New Roman" w:hAnsi="Arial" w:cs="Arial"/>
        </w:rPr>
        <w:t xml:space="preserve"> submission.</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Properly eject the flash drive from the IPU.  </w:t>
      </w:r>
    </w:p>
    <w:p w:rsid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At a networked PC, establish connection with the </w:t>
      </w:r>
      <w:r w:rsidRPr="009D584E">
        <w:rPr>
          <w:rFonts w:ascii="Times New Roman" w:eastAsia="Times New Roman" w:hAnsi="Times New Roman" w:cs="Times New Roman"/>
          <w:b/>
          <w:i/>
        </w:rPr>
        <w:t>Insight</w:t>
      </w:r>
      <w:r w:rsidRPr="009D584E">
        <w:rPr>
          <w:rFonts w:ascii="Arial" w:eastAsia="Times New Roman" w:hAnsi="Arial" w:cs="Arial"/>
        </w:rPr>
        <w:t xml:space="preserve"> program via </w:t>
      </w:r>
      <w:hyperlink r:id="rId8" w:history="1">
        <w:r w:rsidRPr="009D584E">
          <w:rPr>
            <w:rFonts w:ascii="Arial" w:eastAsia="Times New Roman" w:hAnsi="Arial" w:cs="Arial"/>
            <w:color w:val="0000FF"/>
            <w:u w:val="single"/>
          </w:rPr>
          <w:t>www.sysmex.com/us</w:t>
        </w:r>
      </w:hyperlink>
      <w:r w:rsidRPr="009D584E">
        <w:rPr>
          <w:rFonts w:ascii="Arial" w:eastAsia="Times New Roman" w:hAnsi="Arial" w:cs="Arial"/>
        </w:rPr>
        <w:t xml:space="preserve"> and submit the data.  Contact the </w:t>
      </w:r>
      <w:r w:rsidRPr="009D584E">
        <w:rPr>
          <w:rFonts w:ascii="Times New Roman" w:eastAsia="Times New Roman" w:hAnsi="Times New Roman" w:cs="Times New Roman"/>
          <w:b/>
          <w:i/>
        </w:rPr>
        <w:t>Insight</w:t>
      </w:r>
      <w:r w:rsidRPr="009D584E">
        <w:rPr>
          <w:rFonts w:ascii="Arial" w:eastAsia="Times New Roman" w:hAnsi="Arial" w:cs="Arial"/>
        </w:rPr>
        <w:t xml:space="preserve"> team with questions at: 1-888-879-7639 (1-888-8SYSMEX).</w:t>
      </w:r>
    </w:p>
    <w:p w:rsidR="00D431E4" w:rsidRDefault="00D431E4" w:rsidP="00D431E4">
      <w:pPr>
        <w:tabs>
          <w:tab w:val="num" w:pos="2520"/>
        </w:tabs>
        <w:spacing w:after="0" w:line="240" w:lineRule="auto"/>
        <w:ind w:left="1440"/>
        <w:rPr>
          <w:rFonts w:ascii="Arial" w:eastAsia="Times New Roman" w:hAnsi="Arial" w:cs="Arial"/>
        </w:rPr>
      </w:pPr>
    </w:p>
    <w:p w:rsidR="009D584E" w:rsidRDefault="009D584E" w:rsidP="00D35FD1">
      <w:pPr>
        <w:numPr>
          <w:ilvl w:val="0"/>
          <w:numId w:val="120"/>
        </w:numPr>
        <w:spacing w:after="0" w:line="240" w:lineRule="auto"/>
        <w:ind w:left="-360"/>
        <w:rPr>
          <w:rFonts w:ascii="Arial" w:eastAsia="Times New Roman" w:hAnsi="Arial" w:cs="Arial"/>
          <w:b/>
          <w:szCs w:val="24"/>
        </w:rPr>
      </w:pPr>
      <w:r w:rsidRPr="009D584E">
        <w:rPr>
          <w:rFonts w:ascii="Arial" w:eastAsia="Times New Roman" w:hAnsi="Arial" w:cs="Arial"/>
          <w:b/>
          <w:szCs w:val="24"/>
        </w:rPr>
        <w:t>Operating Procedure</w:t>
      </w:r>
    </w:p>
    <w:p w:rsidR="00B87F59" w:rsidRPr="009D584E" w:rsidRDefault="00B87F59" w:rsidP="00B87F59">
      <w:pPr>
        <w:spacing w:after="0" w:line="240" w:lineRule="auto"/>
        <w:ind w:left="-360"/>
        <w:rPr>
          <w:rFonts w:ascii="Arial" w:eastAsia="Times New Roman" w:hAnsi="Arial" w:cs="Arial"/>
          <w:b/>
          <w:szCs w:val="24"/>
        </w:rPr>
      </w:pPr>
    </w:p>
    <w:p w:rsidR="009D584E" w:rsidRPr="009D584E" w:rsidRDefault="009D584E" w:rsidP="00D35FD1">
      <w:pPr>
        <w:numPr>
          <w:ilvl w:val="1"/>
          <w:numId w:val="120"/>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t>Start-Up Procedure</w:t>
      </w:r>
    </w:p>
    <w:p w:rsidR="009D584E" w:rsidRPr="009D584E" w:rsidRDefault="009D584E" w:rsidP="00301D55">
      <w:pPr>
        <w:spacing w:after="0" w:line="240" w:lineRule="auto"/>
        <w:rPr>
          <w:rFonts w:ascii="Arial" w:eastAsia="Times New Roman" w:hAnsi="Arial" w:cs="Arial"/>
          <w:b/>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Checks prior to turning on</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Place completed samples into final storage area for the lab</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Remove any items that may interfere with operations</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 xml:space="preserve">Gather and re-locate all empty racks to designated processing or sample loading </w:t>
      </w:r>
    </w:p>
    <w:p w:rsidR="009D584E" w:rsidRPr="009D584E" w:rsidRDefault="009D584E" w:rsidP="003B1F02">
      <w:pPr>
        <w:spacing w:after="0" w:line="240" w:lineRule="auto"/>
        <w:ind w:left="990"/>
        <w:rPr>
          <w:rFonts w:ascii="Arial" w:eastAsia="Times New Roman" w:hAnsi="Arial" w:cs="Arial"/>
          <w:szCs w:val="24"/>
        </w:rPr>
      </w:pPr>
      <w:r w:rsidRPr="009D584E">
        <w:rPr>
          <w:rFonts w:ascii="Arial" w:eastAsia="Times New Roman" w:hAnsi="Arial" w:cs="Arial"/>
          <w:szCs w:val="24"/>
        </w:rPr>
        <w:t xml:space="preserve">        </w:t>
      </w:r>
      <w:r w:rsidR="00862C75">
        <w:rPr>
          <w:rFonts w:ascii="Arial" w:eastAsia="Times New Roman" w:hAnsi="Arial" w:cs="Arial"/>
          <w:szCs w:val="24"/>
        </w:rPr>
        <w:t>a</w:t>
      </w:r>
      <w:r w:rsidRPr="009D584E">
        <w:rPr>
          <w:rFonts w:ascii="Arial" w:eastAsia="Times New Roman" w:hAnsi="Arial" w:cs="Arial"/>
          <w:szCs w:val="24"/>
        </w:rPr>
        <w:t>rea</w:t>
      </w:r>
      <w:r w:rsidR="00862C75">
        <w:rPr>
          <w:rFonts w:ascii="Arial" w:eastAsia="Times New Roman" w:hAnsi="Arial" w:cs="Arial"/>
          <w:szCs w:val="24"/>
        </w:rPr>
        <w:t>, v</w:t>
      </w:r>
      <w:r w:rsidRPr="009D584E">
        <w:rPr>
          <w:rFonts w:ascii="Arial" w:eastAsia="Times New Roman" w:hAnsi="Arial" w:cs="Arial"/>
          <w:szCs w:val="24"/>
        </w:rPr>
        <w:t>erify network / host connections are properly working</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Verify sufficient reagent supply is nearby</w:t>
      </w:r>
    </w:p>
    <w:p w:rsidR="009D584E" w:rsidRPr="003B1F02" w:rsidRDefault="009D584E" w:rsidP="00D35FD1">
      <w:pPr>
        <w:numPr>
          <w:ilvl w:val="3"/>
          <w:numId w:val="120"/>
        </w:numPr>
        <w:spacing w:after="0" w:line="240" w:lineRule="auto"/>
        <w:rPr>
          <w:rFonts w:ascii="Arial" w:eastAsia="Times New Roman" w:hAnsi="Arial" w:cs="Arial"/>
          <w:szCs w:val="24"/>
        </w:rPr>
      </w:pPr>
      <w:r w:rsidRPr="003B1F02">
        <w:rPr>
          <w:rFonts w:ascii="Arial" w:eastAsia="Times New Roman" w:hAnsi="Arial" w:cs="Arial"/>
        </w:rPr>
        <w:t>Ensure that all power switches are on the “on” positions</w:t>
      </w:r>
      <w:r w:rsidR="00792E94" w:rsidRPr="003B1F02">
        <w:rPr>
          <w:rFonts w:ascii="Arial" w:eastAsia="Times New Roman" w:hAnsi="Arial" w:cs="Arial"/>
        </w:rPr>
        <w:t xml:space="preserve"> (if </w:t>
      </w:r>
      <w:r w:rsidR="00792E94" w:rsidRPr="003B1F02">
        <w:rPr>
          <w:rFonts w:ascii="Arial" w:eastAsia="Times New Roman" w:hAnsi="Arial" w:cs="Arial"/>
          <w:szCs w:val="24"/>
        </w:rPr>
        <w:t>applicable)</w:t>
      </w:r>
    </w:p>
    <w:p w:rsidR="009D584E" w:rsidRPr="003B1F02" w:rsidRDefault="009D584E" w:rsidP="009D584E">
      <w:pPr>
        <w:spacing w:after="0" w:line="240" w:lineRule="auto"/>
        <w:ind w:left="990"/>
        <w:rPr>
          <w:rFonts w:ascii="Arial" w:eastAsia="Times New Roman" w:hAnsi="Arial" w:cs="Arial"/>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 xml:space="preserve">Press and release the green master switch on theXN-2000 sampler unit </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status indicator LED will flash green</w:t>
      </w:r>
    </w:p>
    <w:p w:rsidR="009D584E" w:rsidRPr="009770ED" w:rsidRDefault="009D584E" w:rsidP="009770ED">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XN-IPU will automatically turn on</w:t>
      </w:r>
    </w:p>
    <w:p w:rsid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Each XN analyzer will begin start-up</w:t>
      </w:r>
    </w:p>
    <w:p w:rsidR="009D584E" w:rsidRPr="009D584E" w:rsidRDefault="009D584E" w:rsidP="009D584E">
      <w:pPr>
        <w:spacing w:after="0" w:line="240" w:lineRule="auto"/>
        <w:ind w:left="990"/>
        <w:rPr>
          <w:rFonts w:ascii="Arial" w:eastAsia="Times New Roman" w:hAnsi="Arial" w:cs="Arial"/>
          <w:szCs w:val="24"/>
        </w:rPr>
      </w:pPr>
    </w:p>
    <w:p w:rsidR="009D584E" w:rsidRPr="003B1F02" w:rsidRDefault="003B1F02" w:rsidP="003B1F02">
      <w:pPr>
        <w:rPr>
          <w:rFonts w:ascii="Arial" w:hAnsi="Arial" w:cs="Arial"/>
        </w:rPr>
      </w:pPr>
      <w:r>
        <w:rPr>
          <w:rFonts w:ascii="Arial" w:hAnsi="Arial" w:cs="Arial"/>
        </w:rPr>
        <w:lastRenderedPageBreak/>
        <w:t xml:space="preserve">         </w:t>
      </w:r>
      <w:r w:rsidRPr="003B1F02">
        <w:rPr>
          <w:rFonts w:ascii="Arial" w:hAnsi="Arial" w:cs="Arial"/>
        </w:rPr>
        <w:t xml:space="preserve">3.   </w:t>
      </w:r>
      <w:r w:rsidR="009D584E" w:rsidRPr="003B1F02">
        <w:rPr>
          <w:rFonts w:ascii="Arial" w:hAnsi="Arial" w:cs="Arial"/>
        </w:rPr>
        <w:t>T</w:t>
      </w:r>
      <w:r w:rsidR="00792E94" w:rsidRPr="003B1F02">
        <w:rPr>
          <w:rFonts w:ascii="Arial" w:hAnsi="Arial" w:cs="Arial"/>
        </w:rPr>
        <w:t>he XN screen will display the lo</w:t>
      </w:r>
      <w:r w:rsidR="009D584E" w:rsidRPr="003B1F02">
        <w:rPr>
          <w:rFonts w:ascii="Arial" w:hAnsi="Arial" w:cs="Arial"/>
        </w:rPr>
        <w:t>g</w:t>
      </w:r>
      <w:r w:rsidR="00792E94" w:rsidRPr="003B1F02">
        <w:rPr>
          <w:rFonts w:ascii="Arial" w:hAnsi="Arial" w:cs="Arial"/>
        </w:rPr>
        <w:t xml:space="preserve"> </w:t>
      </w:r>
      <w:r w:rsidR="009D584E" w:rsidRPr="003B1F02">
        <w:rPr>
          <w:rFonts w:ascii="Arial" w:hAnsi="Arial" w:cs="Arial"/>
        </w:rPr>
        <w:t>on</w:t>
      </w:r>
    </w:p>
    <w:p w:rsidR="009D584E" w:rsidRPr="00792E94" w:rsidRDefault="009D584E" w:rsidP="00D35FD1">
      <w:pPr>
        <w:numPr>
          <w:ilvl w:val="0"/>
          <w:numId w:val="56"/>
        </w:numPr>
        <w:spacing w:after="0" w:line="240" w:lineRule="auto"/>
        <w:rPr>
          <w:rFonts w:ascii="Arial" w:eastAsia="Times New Roman" w:hAnsi="Arial" w:cs="Arial"/>
        </w:rPr>
      </w:pPr>
      <w:r w:rsidRPr="00792E94">
        <w:rPr>
          <w:rFonts w:ascii="Arial" w:eastAsia="Times New Roman" w:hAnsi="Arial" w:cs="Arial"/>
        </w:rPr>
        <w:t>Type “ADMIN” for the username</w:t>
      </w:r>
    </w:p>
    <w:p w:rsidR="009D584E" w:rsidRPr="00792E94" w:rsidRDefault="009D584E" w:rsidP="00D35FD1">
      <w:pPr>
        <w:numPr>
          <w:ilvl w:val="0"/>
          <w:numId w:val="56"/>
        </w:numPr>
        <w:spacing w:after="0" w:line="240" w:lineRule="auto"/>
        <w:rPr>
          <w:rFonts w:ascii="Arial" w:eastAsia="Times New Roman" w:hAnsi="Arial" w:cs="Arial"/>
        </w:rPr>
      </w:pPr>
      <w:r w:rsidRPr="00792E94">
        <w:rPr>
          <w:rFonts w:ascii="Arial" w:eastAsia="Times New Roman" w:hAnsi="Arial" w:cs="Arial"/>
        </w:rPr>
        <w:t>Type “m116m” for the password</w:t>
      </w:r>
    </w:p>
    <w:p w:rsidR="009D584E" w:rsidRPr="009D584E" w:rsidRDefault="003B1F02" w:rsidP="003B1F02">
      <w:pPr>
        <w:spacing w:after="0" w:line="240" w:lineRule="auto"/>
        <w:rPr>
          <w:rFonts w:ascii="Arial" w:eastAsia="Times New Roman" w:hAnsi="Arial" w:cs="Arial"/>
          <w:szCs w:val="24"/>
        </w:rPr>
      </w:pPr>
      <w:r>
        <w:rPr>
          <w:rFonts w:ascii="Arial" w:eastAsia="Times New Roman" w:hAnsi="Arial" w:cs="Arial"/>
          <w:szCs w:val="24"/>
        </w:rPr>
        <w:t xml:space="preserve">         4. .</w:t>
      </w:r>
      <w:r w:rsidR="009D584E" w:rsidRPr="009D584E">
        <w:rPr>
          <w:rFonts w:ascii="Arial" w:eastAsia="Times New Roman" w:hAnsi="Arial" w:cs="Arial"/>
          <w:szCs w:val="24"/>
        </w:rPr>
        <w:t>Analyzer self-checks</w:t>
      </w:r>
    </w:p>
    <w:p w:rsidR="009D584E" w:rsidRPr="009D584E" w:rsidRDefault="009D584E" w:rsidP="009D584E">
      <w:pPr>
        <w:spacing w:after="0" w:line="240" w:lineRule="auto"/>
        <w:rPr>
          <w:rFonts w:ascii="Arial" w:eastAsia="Times New Roman" w:hAnsi="Arial" w:cs="Arial"/>
          <w:b/>
          <w:szCs w:val="24"/>
        </w:rPr>
      </w:pPr>
      <w:r w:rsidRPr="009D584E">
        <w:rPr>
          <w:rFonts w:ascii="Arial" w:eastAsia="Times New Roman" w:hAnsi="Arial" w:cs="Arial"/>
          <w:szCs w:val="24"/>
        </w:rPr>
        <w:t xml:space="preserve">               </w:t>
      </w:r>
      <w:r w:rsidRPr="009D584E">
        <w:rPr>
          <w:rFonts w:ascii="Arial" w:eastAsia="Times New Roman" w:hAnsi="Arial" w:cs="Arial"/>
          <w:b/>
          <w:szCs w:val="24"/>
        </w:rPr>
        <w:t>XN</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Initialization of the mechanical parts;</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 xml:space="preserve"> Rinsing of the hydraulic units</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 xml:space="preserve">Temperature stabilization </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Background Check (up to 3 times)</w:t>
      </w:r>
    </w:p>
    <w:p w:rsidR="009D584E" w:rsidRPr="009D584E" w:rsidRDefault="009D584E" w:rsidP="009D584E">
      <w:pPr>
        <w:spacing w:after="0" w:line="240" w:lineRule="auto"/>
        <w:ind w:left="1710"/>
        <w:rPr>
          <w:rFonts w:ascii="Arial" w:eastAsia="Times New Roman" w:hAnsi="Arial" w:cs="Arial"/>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9D584E" w:rsidRPr="009D584E" w:rsidTr="00B87F59">
        <w:trPr>
          <w:cantSplit/>
        </w:trPr>
        <w:tc>
          <w:tcPr>
            <w:tcW w:w="5310" w:type="dxa"/>
            <w:gridSpan w:val="2"/>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XN Acceptable Background Counts</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b/>
              </w:rPr>
            </w:pPr>
            <w:r w:rsidRPr="009D584E">
              <w:rPr>
                <w:rFonts w:ascii="Arial" w:eastAsia="Times New Roman" w:hAnsi="Arial" w:cs="Arial"/>
                <w:b/>
              </w:rPr>
              <w:t>Parameters</w:t>
            </w:r>
          </w:p>
        </w:tc>
        <w:tc>
          <w:tcPr>
            <w:tcW w:w="2970" w:type="dxa"/>
          </w:tcPr>
          <w:p w:rsidR="009D584E" w:rsidRPr="009D584E" w:rsidRDefault="009D584E" w:rsidP="009D584E">
            <w:pPr>
              <w:spacing w:after="0" w:line="240" w:lineRule="auto"/>
              <w:rPr>
                <w:rFonts w:ascii="Arial" w:eastAsia="Times New Roman" w:hAnsi="Arial" w:cs="Arial"/>
                <w:b/>
              </w:rPr>
            </w:pPr>
            <w:r w:rsidRPr="009D584E">
              <w:rPr>
                <w:rFonts w:ascii="Arial" w:eastAsia="Times New Roman" w:hAnsi="Arial" w:cs="Arial"/>
                <w:b/>
              </w:rPr>
              <w:t>Acceptable Limit</w:t>
            </w:r>
          </w:p>
        </w:tc>
      </w:tr>
      <w:tr w:rsidR="009D584E" w:rsidRPr="009D584E" w:rsidTr="00B87F59">
        <w:tc>
          <w:tcPr>
            <w:tcW w:w="2340" w:type="dxa"/>
          </w:tcPr>
          <w:p w:rsidR="009D584E" w:rsidRPr="009D584E" w:rsidRDefault="009D584E" w:rsidP="00792E94">
            <w:pPr>
              <w:spacing w:after="0" w:line="240" w:lineRule="auto"/>
              <w:rPr>
                <w:rFonts w:ascii="Arial" w:eastAsia="Times New Roman" w:hAnsi="Arial" w:cs="Arial"/>
              </w:rPr>
            </w:pPr>
            <w:r w:rsidRPr="009D584E">
              <w:rPr>
                <w:rFonts w:ascii="Arial" w:eastAsia="Times New Roman" w:hAnsi="Arial" w:cs="Arial"/>
              </w:rPr>
              <w:t>WBC-N</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WBC-D</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RBC</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0.02 x 106/μL</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HGB</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 g/dL</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PLT-I</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B87F59">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PLT-F</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3 x 10</w:t>
            </w:r>
            <w:r w:rsidRPr="009D584E">
              <w:rPr>
                <w:rFonts w:ascii="Arial" w:eastAsia="Times New Roman" w:hAnsi="Arial" w:cs="Arial"/>
                <w:vertAlign w:val="superscript"/>
              </w:rPr>
              <w:t>3</w:t>
            </w:r>
            <w:r w:rsidRPr="009D584E">
              <w:rPr>
                <w:rFonts w:ascii="Arial" w:eastAsia="Times New Roman" w:hAnsi="Arial" w:cs="Arial"/>
              </w:rPr>
              <w:t>/ μL</w:t>
            </w:r>
          </w:p>
        </w:tc>
      </w:tr>
    </w:tbl>
    <w:p w:rsidR="009D584E" w:rsidRPr="009D584E" w:rsidRDefault="009D584E" w:rsidP="009D584E">
      <w:pPr>
        <w:spacing w:after="0" w:line="240" w:lineRule="auto"/>
        <w:rPr>
          <w:rFonts w:ascii="Arial" w:eastAsia="Times New Roman" w:hAnsi="Arial" w:cs="Arial"/>
          <w:szCs w:val="24"/>
        </w:rPr>
      </w:pPr>
      <w:r w:rsidRPr="009D584E">
        <w:rPr>
          <w:rFonts w:ascii="Arial" w:eastAsia="Times New Roman" w:hAnsi="Arial" w:cs="Arial"/>
          <w:szCs w:val="24"/>
        </w:rPr>
        <w:t xml:space="preserve">              </w:t>
      </w:r>
    </w:p>
    <w:p w:rsidR="009D584E" w:rsidRPr="009D584E" w:rsidRDefault="003B1F02" w:rsidP="003B1F02">
      <w:pPr>
        <w:spacing w:after="0" w:line="240" w:lineRule="auto"/>
        <w:ind w:left="720"/>
        <w:rPr>
          <w:rFonts w:ascii="Arial" w:eastAsia="Times New Roman" w:hAnsi="Arial" w:cs="Arial"/>
          <w:szCs w:val="24"/>
        </w:rPr>
      </w:pPr>
      <w:r>
        <w:rPr>
          <w:rFonts w:ascii="Arial" w:eastAsia="Times New Roman" w:hAnsi="Arial" w:cs="Arial"/>
          <w:szCs w:val="24"/>
        </w:rPr>
        <w:t xml:space="preserve">5.  </w:t>
      </w:r>
      <w:r w:rsidR="009D584E" w:rsidRPr="009D584E">
        <w:rPr>
          <w:rFonts w:ascii="Arial" w:eastAsia="Times New Roman" w:hAnsi="Arial" w:cs="Arial"/>
          <w:szCs w:val="24"/>
        </w:rPr>
        <w:t>Analyze Quality Control Material</w:t>
      </w:r>
    </w:p>
    <w:p w:rsidR="003B1F02" w:rsidRPr="009D584E" w:rsidRDefault="003B1F02" w:rsidP="009D584E">
      <w:pPr>
        <w:spacing w:after="0" w:line="240" w:lineRule="auto"/>
        <w:ind w:left="1440"/>
        <w:rPr>
          <w:rFonts w:ascii="Arial" w:eastAsia="Times New Roman" w:hAnsi="Arial" w:cs="Arial"/>
          <w:szCs w:val="24"/>
        </w:rPr>
      </w:pPr>
    </w:p>
    <w:p w:rsidR="009D584E" w:rsidRPr="009D584E" w:rsidRDefault="009D584E" w:rsidP="00D35FD1">
      <w:pPr>
        <w:numPr>
          <w:ilvl w:val="1"/>
          <w:numId w:val="120"/>
        </w:numPr>
        <w:spacing w:after="0" w:line="240" w:lineRule="auto"/>
        <w:ind w:left="360" w:hanging="360"/>
        <w:rPr>
          <w:rFonts w:ascii="Arial" w:eastAsia="Times New Roman" w:hAnsi="Arial" w:cs="Arial"/>
          <w:b/>
          <w:szCs w:val="24"/>
        </w:rPr>
      </w:pPr>
      <w:r w:rsidRPr="009D584E">
        <w:rPr>
          <w:rFonts w:ascii="Arial" w:eastAsia="Times New Roman" w:hAnsi="Arial" w:cs="Arial"/>
          <w:b/>
          <w:szCs w:val="24"/>
        </w:rPr>
        <w:t>Patient Sample Processing</w:t>
      </w:r>
    </w:p>
    <w:p w:rsidR="009D584E" w:rsidRPr="009D584E" w:rsidRDefault="009D584E" w:rsidP="009D584E">
      <w:pPr>
        <w:spacing w:after="0" w:line="240" w:lineRule="auto"/>
        <w:ind w:left="360"/>
        <w:rPr>
          <w:rFonts w:ascii="Arial" w:eastAsia="Times New Roman" w:hAnsi="Arial" w:cs="Arial"/>
          <w:b/>
          <w:szCs w:val="24"/>
        </w:rPr>
      </w:pPr>
    </w:p>
    <w:p w:rsidR="009D584E" w:rsidRPr="009D584E" w:rsidRDefault="009D584E" w:rsidP="00B87F59">
      <w:pPr>
        <w:numPr>
          <w:ilvl w:val="0"/>
          <w:numId w:val="122"/>
        </w:numPr>
        <w:spacing w:after="0" w:line="240" w:lineRule="auto"/>
        <w:ind w:left="900"/>
        <w:rPr>
          <w:rFonts w:ascii="Arial" w:eastAsia="Times New Roman" w:hAnsi="Arial" w:cs="Arial"/>
          <w:b/>
          <w:szCs w:val="24"/>
        </w:rPr>
      </w:pPr>
      <w:r w:rsidRPr="009D584E">
        <w:rPr>
          <w:rFonts w:ascii="Arial" w:eastAsia="Times New Roman" w:hAnsi="Arial" w:cs="Arial"/>
          <w:szCs w:val="24"/>
        </w:rPr>
        <w:t>System Analysis (sampler analysis</w:t>
      </w:r>
      <w:r w:rsidRPr="009D584E">
        <w:rPr>
          <w:rFonts w:ascii="Arial" w:eastAsia="Times New Roman" w:hAnsi="Arial" w:cs="Arial"/>
          <w:b/>
          <w:szCs w:val="24"/>
        </w:rPr>
        <w:t>)</w:t>
      </w:r>
    </w:p>
    <w:p w:rsidR="009D584E" w:rsidRPr="009D584E" w:rsidRDefault="009D584E" w:rsidP="009D584E">
      <w:pPr>
        <w:spacing w:after="0" w:line="240" w:lineRule="auto"/>
        <w:rPr>
          <w:rFonts w:ascii="Arial" w:eastAsia="Times New Roman" w:hAnsi="Arial" w:cs="Arial"/>
          <w:b/>
          <w:szCs w:val="24"/>
        </w:rPr>
      </w:pP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Make sure the analyzer and the sampler are in READY state</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Check that tube holder has retracted into the analyzer, press mode button if necessary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Place sample(s) in rack(s) in right sampler pool (analyzer side)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Rack(s) will auto-start.</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 xml:space="preserve">Samples will run, results will be displayed in the IPU.  </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On-Board or WAM rules engine will determine repeat or reflex testing</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Rack will run in reverse to perform repeat or reflex testing.</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Remove the rack from the left sampler pool when analysis in completed.</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2"/>
          <w:numId w:val="121"/>
        </w:numPr>
        <w:spacing w:after="0" w:line="240" w:lineRule="auto"/>
        <w:ind w:left="900" w:hanging="360"/>
        <w:rPr>
          <w:rFonts w:ascii="Arial" w:eastAsia="Times New Roman" w:hAnsi="Arial" w:cs="Arial"/>
          <w:szCs w:val="24"/>
        </w:rPr>
      </w:pPr>
      <w:r w:rsidRPr="009D584E">
        <w:rPr>
          <w:rFonts w:ascii="Arial" w:eastAsia="Times New Roman" w:hAnsi="Arial" w:cs="Arial"/>
          <w:szCs w:val="24"/>
        </w:rPr>
        <w:t>Manual Analysis - XN</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Check the status of the analyzer.  Confirm the analyzer is ready.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the mode switch to eject the tube holder.</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the Change Analysis Mode button on the control menu</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analysis mode</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[Whole blood] is selected when whole blood is being analyzed</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[Low WBC] Select this to perform low WBC analysis on whole blood</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[Pre-Dilution] select when running 1:7 pre-diluted blood.</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Manual Analysis button on the control menu</w:t>
      </w:r>
    </w:p>
    <w:p w:rsidR="009D584E" w:rsidRPr="00D431E4" w:rsidRDefault="009D584E" w:rsidP="009D584E">
      <w:pPr>
        <w:numPr>
          <w:ilvl w:val="3"/>
          <w:numId w:val="121"/>
        </w:numPr>
        <w:spacing w:after="0" w:line="240" w:lineRule="auto"/>
        <w:rPr>
          <w:rFonts w:ascii="Arial" w:eastAsia="Times New Roman" w:hAnsi="Arial" w:cs="Arial"/>
          <w:szCs w:val="24"/>
        </w:rPr>
      </w:pPr>
      <w:r w:rsidRPr="00D431E4">
        <w:rPr>
          <w:rFonts w:ascii="Arial" w:eastAsia="Times New Roman" w:hAnsi="Arial" w:cs="Arial"/>
          <w:szCs w:val="24"/>
        </w:rPr>
        <w:t>Input sample ID or select [Read ID]</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Properly mix the specimen and place in the front tube holder</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 xml:space="preserve">If running microtainer, remove the cap using caution to avoid splattering, select </w:t>
      </w:r>
      <w:r w:rsidRPr="009D584E">
        <w:rPr>
          <w:rFonts w:ascii="Arial" w:eastAsia="Times New Roman" w:hAnsi="Arial" w:cs="Arial"/>
          <w:b/>
          <w:i/>
          <w:szCs w:val="24"/>
        </w:rPr>
        <w:t>CAP OFF</w:t>
      </w:r>
      <w:r w:rsidRPr="009D584E">
        <w:rPr>
          <w:rFonts w:ascii="Arial" w:eastAsia="Times New Roman" w:hAnsi="Arial" w:cs="Arial"/>
          <w:szCs w:val="24"/>
        </w:rPr>
        <w:t xml:space="preserve">, and place in the rear tube holder </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lastRenderedPageBreak/>
        <w:t xml:space="preserve">If running an RBT [Raised bottom tube] select the [Raised Bottom Tube] radio button and place specimen in the front tube holder with </w:t>
      </w:r>
      <w:r w:rsidRPr="009D584E">
        <w:rPr>
          <w:rFonts w:ascii="Arial" w:eastAsia="Times New Roman" w:hAnsi="Arial" w:cs="Arial"/>
          <w:b/>
          <w:i/>
          <w:szCs w:val="24"/>
        </w:rPr>
        <w:t>CAP ON</w:t>
      </w:r>
    </w:p>
    <w:p w:rsidR="009D584E" w:rsidRPr="009D584E" w:rsidRDefault="009D584E" w:rsidP="00D35FD1">
      <w:pPr>
        <w:numPr>
          <w:ilvl w:val="0"/>
          <w:numId w:val="131"/>
        </w:numPr>
        <w:spacing w:after="0" w:line="240" w:lineRule="auto"/>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D35FD1">
      <w:pPr>
        <w:numPr>
          <w:ilvl w:val="0"/>
          <w:numId w:val="131"/>
        </w:numPr>
        <w:spacing w:after="0" w:line="240" w:lineRule="auto"/>
        <w:rPr>
          <w:rFonts w:ascii="Arial" w:eastAsia="Times New Roman" w:hAnsi="Arial" w:cs="Arial"/>
          <w:szCs w:val="24"/>
        </w:rPr>
      </w:pPr>
      <w:r w:rsidRPr="009D584E">
        <w:rPr>
          <w:rFonts w:ascii="Arial" w:eastAsia="Times New Roman" w:hAnsi="Arial" w:cs="Arial"/>
          <w:szCs w:val="24"/>
        </w:rPr>
        <w:t>Press the start switch on the analyzer</w:t>
      </w:r>
    </w:p>
    <w:p w:rsidR="009D584E" w:rsidRPr="009D584E" w:rsidRDefault="009D584E" w:rsidP="00D35FD1">
      <w:pPr>
        <w:numPr>
          <w:ilvl w:val="0"/>
          <w:numId w:val="132"/>
        </w:numPr>
        <w:spacing w:after="0" w:line="240" w:lineRule="auto"/>
        <w:rPr>
          <w:rFonts w:ascii="Arial" w:eastAsia="Times New Roman" w:hAnsi="Arial" w:cs="Arial"/>
          <w:szCs w:val="24"/>
        </w:rPr>
      </w:pPr>
      <w:r w:rsidRPr="009D584E">
        <w:rPr>
          <w:rFonts w:ascii="Arial" w:eastAsia="Times New Roman" w:hAnsi="Arial" w:cs="Arial"/>
          <w:szCs w:val="24"/>
        </w:rPr>
        <w:t>The tube holder will slide in and the sample will be aspirated</w:t>
      </w:r>
    </w:p>
    <w:p w:rsidR="009D584E" w:rsidRPr="009D584E" w:rsidRDefault="009D584E" w:rsidP="00D35FD1">
      <w:pPr>
        <w:numPr>
          <w:ilvl w:val="0"/>
          <w:numId w:val="132"/>
        </w:numPr>
        <w:spacing w:after="0" w:line="240" w:lineRule="auto"/>
        <w:rPr>
          <w:rFonts w:ascii="Arial" w:eastAsia="Times New Roman" w:hAnsi="Arial" w:cs="Arial"/>
          <w:szCs w:val="24"/>
        </w:rPr>
      </w:pPr>
      <w:r w:rsidRPr="009D584E">
        <w:rPr>
          <w:rFonts w:ascii="Arial" w:eastAsia="Times New Roman" w:hAnsi="Arial" w:cs="Arial"/>
          <w:szCs w:val="24"/>
        </w:rPr>
        <w:t>When the analysis is complete, the tube holder slides out</w:t>
      </w:r>
    </w:p>
    <w:p w:rsidR="009D584E" w:rsidRPr="009D584E" w:rsidRDefault="009D584E" w:rsidP="00D35FD1">
      <w:pPr>
        <w:numPr>
          <w:ilvl w:val="0"/>
          <w:numId w:val="133"/>
        </w:numPr>
        <w:spacing w:after="0" w:line="240" w:lineRule="auto"/>
        <w:rPr>
          <w:rFonts w:ascii="Arial" w:eastAsia="Times New Roman" w:hAnsi="Arial" w:cs="Arial"/>
          <w:szCs w:val="24"/>
        </w:rPr>
      </w:pPr>
      <w:r w:rsidRPr="009D584E">
        <w:rPr>
          <w:rFonts w:ascii="Arial" w:eastAsia="Times New Roman" w:hAnsi="Arial" w:cs="Arial"/>
          <w:szCs w:val="24"/>
        </w:rPr>
        <w:t>Remove the sample, repeat steps for additional samples</w:t>
      </w:r>
    </w:p>
    <w:p w:rsidR="009D584E" w:rsidRPr="00792E94" w:rsidRDefault="009D584E" w:rsidP="00D35FD1">
      <w:pPr>
        <w:numPr>
          <w:ilvl w:val="0"/>
          <w:numId w:val="133"/>
        </w:numPr>
        <w:spacing w:after="0" w:line="240" w:lineRule="auto"/>
        <w:rPr>
          <w:rFonts w:ascii="Arial" w:eastAsia="Times New Roman" w:hAnsi="Arial" w:cs="Arial"/>
          <w:szCs w:val="24"/>
        </w:rPr>
      </w:pPr>
      <w:r w:rsidRPr="00792E94">
        <w:rPr>
          <w:rFonts w:ascii="Arial" w:eastAsia="Times New Roman" w:hAnsi="Arial" w:cs="Arial"/>
          <w:szCs w:val="24"/>
        </w:rPr>
        <w:t>Review results in IPU to determine whether repeat or reflex testing was performed or smear review is required.</w:t>
      </w:r>
    </w:p>
    <w:p w:rsidR="00D95D9B" w:rsidRPr="00E55A6A" w:rsidRDefault="00D95D9B" w:rsidP="009D584E">
      <w:pPr>
        <w:spacing w:after="0" w:line="240" w:lineRule="auto"/>
        <w:ind w:left="1440"/>
        <w:rPr>
          <w:rFonts w:ascii="Arial" w:eastAsia="Times New Roman" w:hAnsi="Arial" w:cs="Arial"/>
          <w:color w:val="FF0000"/>
          <w:szCs w:val="24"/>
        </w:rPr>
      </w:pPr>
    </w:p>
    <w:p w:rsidR="009D584E" w:rsidRPr="009D584E" w:rsidRDefault="009D584E" w:rsidP="00D35FD1">
      <w:pPr>
        <w:numPr>
          <w:ilvl w:val="2"/>
          <w:numId w:val="121"/>
        </w:numPr>
        <w:spacing w:after="0" w:line="240" w:lineRule="auto"/>
        <w:ind w:left="990" w:hanging="450"/>
        <w:rPr>
          <w:rFonts w:ascii="Arial" w:eastAsia="Times New Roman" w:hAnsi="Arial" w:cs="Arial"/>
          <w:szCs w:val="24"/>
        </w:rPr>
      </w:pPr>
      <w:r w:rsidRPr="009D584E">
        <w:rPr>
          <w:rFonts w:ascii="Arial" w:eastAsia="Times New Roman" w:hAnsi="Arial" w:cs="Arial"/>
          <w:szCs w:val="24"/>
        </w:rPr>
        <w:t>Off-line analysis</w:t>
      </w:r>
    </w:p>
    <w:p w:rsidR="009D584E" w:rsidRPr="00E55A6A" w:rsidRDefault="009D584E" w:rsidP="009D584E">
      <w:pPr>
        <w:spacing w:after="0" w:line="240" w:lineRule="auto"/>
        <w:ind w:left="990"/>
        <w:rPr>
          <w:rFonts w:ascii="Arial" w:eastAsia="Times New Roman" w:hAnsi="Arial" w:cs="Arial"/>
          <w:color w:val="FF0000"/>
          <w:szCs w:val="24"/>
        </w:rPr>
      </w:pP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mode switch on the sampler</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Verify sampler is in READY state</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Place the rack in the right pool of the sampler for the analyzer that you wish to use.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Transport begins automatically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Remove the rack from the left sampler pool after analysis is complete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the mode switch on the sampler to place the system back into system</w:t>
      </w:r>
    </w:p>
    <w:p w:rsidR="009D584E" w:rsidRPr="00B17A89" w:rsidRDefault="009D584E" w:rsidP="00B17A89">
      <w:pPr>
        <w:spacing w:after="0" w:line="240" w:lineRule="auto"/>
        <w:ind w:left="1440"/>
        <w:rPr>
          <w:rFonts w:ascii="Arial" w:eastAsia="Times New Roman" w:hAnsi="Arial" w:cs="Arial"/>
          <w:szCs w:val="24"/>
        </w:rPr>
      </w:pPr>
      <w:r w:rsidRPr="009D584E">
        <w:rPr>
          <w:rFonts w:ascii="Arial" w:eastAsia="Times New Roman" w:hAnsi="Arial" w:cs="Arial"/>
          <w:szCs w:val="24"/>
        </w:rPr>
        <w:t xml:space="preserve"> Mode</w:t>
      </w:r>
    </w:p>
    <w:p w:rsidR="009D584E" w:rsidRPr="009D584E" w:rsidRDefault="009D584E" w:rsidP="009D584E">
      <w:pPr>
        <w:spacing w:after="0" w:line="240" w:lineRule="auto"/>
        <w:ind w:left="1440"/>
        <w:rPr>
          <w:rFonts w:ascii="Arial" w:eastAsia="Times New Roman" w:hAnsi="Arial" w:cs="Arial"/>
          <w:szCs w:val="24"/>
        </w:rPr>
      </w:pPr>
    </w:p>
    <w:p w:rsidR="009D584E" w:rsidRPr="00AD3B26" w:rsidRDefault="009D584E" w:rsidP="00D35FD1">
      <w:pPr>
        <w:numPr>
          <w:ilvl w:val="0"/>
          <w:numId w:val="121"/>
        </w:numPr>
        <w:spacing w:after="0" w:line="240" w:lineRule="auto"/>
        <w:rPr>
          <w:rFonts w:ascii="Arial" w:eastAsia="Times New Roman" w:hAnsi="Arial" w:cs="Arial"/>
          <w:szCs w:val="24"/>
        </w:rPr>
      </w:pPr>
      <w:r w:rsidRPr="009D584E">
        <w:rPr>
          <w:rFonts w:ascii="Arial" w:eastAsia="Times New Roman" w:hAnsi="Arial" w:cs="Arial"/>
          <w:b/>
          <w:szCs w:val="24"/>
        </w:rPr>
        <w:t>MAINTENANCE</w:t>
      </w:r>
      <w:r w:rsidR="00AD3B26">
        <w:rPr>
          <w:rFonts w:ascii="Arial" w:eastAsia="Times New Roman" w:hAnsi="Arial" w:cs="Arial"/>
          <w:b/>
          <w:szCs w:val="24"/>
        </w:rPr>
        <w:t xml:space="preserve"> – (See Procedure H-03)</w:t>
      </w:r>
    </w:p>
    <w:p w:rsidR="00AD3B26" w:rsidRPr="00DD6594" w:rsidRDefault="00AD3B26" w:rsidP="00AD3B26">
      <w:pPr>
        <w:spacing w:after="0" w:line="240" w:lineRule="auto"/>
        <w:rPr>
          <w:rFonts w:ascii="Arial" w:eastAsia="Times New Roman" w:hAnsi="Arial" w:cs="Arial"/>
          <w:szCs w:val="24"/>
        </w:rPr>
      </w:pPr>
    </w:p>
    <w:p w:rsidR="009D584E" w:rsidRPr="00DD6594" w:rsidRDefault="00DD6594" w:rsidP="00A565B9">
      <w:pPr>
        <w:numPr>
          <w:ilvl w:val="0"/>
          <w:numId w:val="121"/>
        </w:numPr>
        <w:spacing w:after="0" w:line="240" w:lineRule="auto"/>
        <w:rPr>
          <w:rFonts w:ascii="Arial" w:eastAsia="Times New Roman" w:hAnsi="Arial" w:cs="Arial"/>
          <w:b/>
        </w:rPr>
      </w:pPr>
      <w:r w:rsidRPr="00DD6594">
        <w:rPr>
          <w:rFonts w:ascii="Arial" w:eastAsia="Times New Roman" w:hAnsi="Arial" w:cs="Arial"/>
          <w:b/>
          <w:szCs w:val="24"/>
        </w:rPr>
        <w:t>PROCEDURAL NOTES AND CALCULATIONS</w:t>
      </w:r>
    </w:p>
    <w:p w:rsidR="00267177" w:rsidRPr="009D584E" w:rsidRDefault="00267177" w:rsidP="00267177">
      <w:pPr>
        <w:spacing w:after="0" w:line="240" w:lineRule="auto"/>
        <w:rPr>
          <w:rFonts w:ascii="Arial" w:eastAsia="Times New Roman" w:hAnsi="Arial" w:cs="Arial"/>
          <w:b/>
        </w:rPr>
      </w:pPr>
    </w:p>
    <w:p w:rsid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If making a dilution of a patient specimen and running in XN Whole Blood mode, multiply the parameters by the dilution factor</w:t>
      </w:r>
    </w:p>
    <w:p w:rsidR="00267177" w:rsidRPr="009D584E" w:rsidRDefault="00267177" w:rsidP="00267177">
      <w:pPr>
        <w:spacing w:after="0" w:line="240" w:lineRule="auto"/>
        <w:ind w:left="360"/>
        <w:rPr>
          <w:rFonts w:ascii="Arial" w:eastAsia="Times New Roman" w:hAnsi="Arial" w:cs="Arial"/>
        </w:rPr>
      </w:pP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If correcting the HGB or HCT due to interfering substances, recalculate and correct the affected indices:</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MCHC   = HGB / HCT x 100</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 xml:space="preserve">MCH  </w:t>
      </w:r>
      <w:r w:rsidR="001F251B">
        <w:rPr>
          <w:rFonts w:ascii="Arial" w:eastAsia="Times New Roman" w:hAnsi="Arial" w:cs="Arial"/>
        </w:rPr>
        <w:t xml:space="preserve">    </w:t>
      </w:r>
      <w:r w:rsidRPr="009D584E">
        <w:rPr>
          <w:rFonts w:ascii="Arial" w:eastAsia="Times New Roman" w:hAnsi="Arial" w:cs="Arial"/>
        </w:rPr>
        <w:t>= HGB / RBC x 10</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MCV      = HCT / RBC x 10</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Use the Help function on the SP-50 when errors and messages display.  Use the error icon on the XN to display help menu.</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While slides are being processed on the SP smear table, the START key may not be available for manual mode processing</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During normal processing of slides on the SP-50, Maintenance., Settings, and Shutdown functions are not available.</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Current settings for XN and SP-50 should be recorded and maintained in the XN-Series Resource Manual and the SP-Series Implementation Manual.</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rPr>
        <w:t>Current on-board rules should be exported and saved on external storage device.  A printout of the rules should be inserted in the XN-Series Resource Manual.</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b/>
        </w:rPr>
        <w:t>Do not</w:t>
      </w:r>
      <w:r w:rsidRPr="009D584E">
        <w:rPr>
          <w:rFonts w:ascii="Arial" w:eastAsia="Times New Roman" w:hAnsi="Arial" w:cs="Arial"/>
        </w:rPr>
        <w:t xml:space="preserve"> place samples on a mechanical rocker.  Excessive mixing may alter white cell membranes resulting in false interpretive messages. </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rPr>
        <w:t xml:space="preserve">For troubleshooting specifics refer to the Sysmex XN-3100 &amp; XN-2000 </w:t>
      </w:r>
      <w:r w:rsidRPr="009D584E">
        <w:rPr>
          <w:rFonts w:ascii="Arial" w:eastAsia="Times New Roman" w:hAnsi="Arial" w:cs="Arial"/>
          <w:i/>
        </w:rPr>
        <w:t>Instructions for Use</w:t>
      </w:r>
    </w:p>
    <w:p w:rsidR="001F251B" w:rsidRPr="001F251B" w:rsidRDefault="001F251B" w:rsidP="001F251B">
      <w:pPr>
        <w:spacing w:after="0" w:line="240" w:lineRule="auto"/>
        <w:ind w:left="90"/>
        <w:rPr>
          <w:rFonts w:ascii="Arial" w:eastAsia="Times New Roman" w:hAnsi="Arial" w:cs="Arial"/>
          <w:b/>
        </w:rPr>
      </w:pPr>
    </w:p>
    <w:p w:rsidR="009D584E" w:rsidRPr="009D584E" w:rsidRDefault="009D584E" w:rsidP="00D35FD1">
      <w:pPr>
        <w:numPr>
          <w:ilvl w:val="0"/>
          <w:numId w:val="121"/>
        </w:numPr>
        <w:spacing w:after="0" w:line="240" w:lineRule="auto"/>
        <w:ind w:left="90" w:hanging="450"/>
        <w:rPr>
          <w:rFonts w:ascii="Arial" w:eastAsia="Times New Roman" w:hAnsi="Arial" w:cs="Arial"/>
          <w:b/>
        </w:rPr>
      </w:pPr>
      <w:r w:rsidRPr="009D584E">
        <w:rPr>
          <w:rFonts w:ascii="Arial" w:eastAsia="Times New Roman" w:hAnsi="Arial" w:cs="Arial"/>
          <w:b/>
        </w:rPr>
        <w:t>REPORTING RESULTS</w:t>
      </w:r>
    </w:p>
    <w:p w:rsidR="009D584E" w:rsidRPr="009D584E" w:rsidRDefault="009D584E" w:rsidP="009D584E">
      <w:pPr>
        <w:spacing w:after="0" w:line="240" w:lineRule="auto"/>
        <w:rPr>
          <w:rFonts w:ascii="Arial" w:eastAsia="Times New Roman" w:hAnsi="Arial" w:cs="Arial"/>
        </w:rPr>
      </w:pPr>
    </w:p>
    <w:p w:rsidR="009D584E" w:rsidRDefault="006D75FF" w:rsidP="009D584E">
      <w:pPr>
        <w:spacing w:after="0" w:line="240" w:lineRule="auto"/>
        <w:rPr>
          <w:rFonts w:ascii="Arial" w:eastAsia="Times New Roman" w:hAnsi="Arial" w:cs="Arial"/>
          <w:szCs w:val="24"/>
        </w:rPr>
      </w:pPr>
      <w:r>
        <w:rPr>
          <w:rFonts w:ascii="Arial" w:eastAsia="Times New Roman" w:hAnsi="Arial" w:cs="Arial"/>
          <w:szCs w:val="24"/>
        </w:rPr>
        <w:t>Reference Ranges are reported with every result.</w:t>
      </w:r>
      <w:r w:rsidR="00AD3B26">
        <w:rPr>
          <w:rFonts w:ascii="Arial" w:eastAsia="Times New Roman" w:hAnsi="Arial" w:cs="Arial"/>
          <w:szCs w:val="24"/>
        </w:rPr>
        <w:t xml:space="preserve">  </w:t>
      </w:r>
      <w:r w:rsidR="00C52AB7">
        <w:rPr>
          <w:rFonts w:ascii="Arial" w:eastAsia="Times New Roman" w:hAnsi="Arial" w:cs="Arial"/>
          <w:szCs w:val="24"/>
        </w:rPr>
        <w:t>See H-13 for reference values.</w:t>
      </w:r>
    </w:p>
    <w:p w:rsidR="008508D3" w:rsidRDefault="008508D3" w:rsidP="009D584E">
      <w:pPr>
        <w:spacing w:after="0" w:line="240" w:lineRule="auto"/>
        <w:rPr>
          <w:rFonts w:ascii="Arial" w:eastAsia="Times New Roman" w:hAnsi="Arial" w:cs="Arial"/>
          <w:szCs w:val="24"/>
        </w:rPr>
      </w:pPr>
    </w:p>
    <w:p w:rsidR="009D584E" w:rsidRPr="00322586" w:rsidRDefault="009D584E" w:rsidP="00D35FD1">
      <w:pPr>
        <w:numPr>
          <w:ilvl w:val="0"/>
          <w:numId w:val="45"/>
        </w:numPr>
        <w:spacing w:before="120" w:after="120" w:line="240" w:lineRule="auto"/>
        <w:ind w:left="360" w:hanging="360"/>
        <w:rPr>
          <w:rFonts w:ascii="Arial" w:eastAsia="Times New Roman" w:hAnsi="Arial" w:cs="Times New Roman"/>
        </w:rPr>
      </w:pPr>
      <w:r w:rsidRPr="00322586">
        <w:rPr>
          <w:rFonts w:ascii="Arial" w:eastAsia="Times New Roman" w:hAnsi="Arial" w:cs="Arial"/>
          <w:b/>
          <w:szCs w:val="24"/>
        </w:rPr>
        <w:lastRenderedPageBreak/>
        <w:t>REPORTING ABNORMAL RESULTS TO PHYSICIANS</w:t>
      </w:r>
      <w:r w:rsidRPr="00322586">
        <w:rPr>
          <w:rFonts w:ascii="Arial" w:eastAsia="Times New Roman" w:hAnsi="Arial" w:cs="Arial"/>
          <w:szCs w:val="24"/>
        </w:rPr>
        <w:t xml:space="preserve">:  </w:t>
      </w:r>
    </w:p>
    <w:p w:rsidR="00322586" w:rsidRPr="00C33AB4" w:rsidRDefault="00322586" w:rsidP="00D95D9B">
      <w:pPr>
        <w:ind w:left="360"/>
        <w:rPr>
          <w:b/>
        </w:rPr>
      </w:pPr>
      <w:r w:rsidRPr="00267177">
        <w:rPr>
          <w:rFonts w:ascii="Arial" w:hAnsi="Arial" w:cs="Arial"/>
          <w:b/>
        </w:rPr>
        <w:t>Criteria for performing a Manual Differential</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410"/>
      </w:tblGrid>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WBC</w:t>
            </w:r>
          </w:p>
        </w:tc>
        <w:tc>
          <w:tcPr>
            <w:tcW w:w="4410" w:type="dxa"/>
          </w:tcPr>
          <w:p w:rsidR="00322586" w:rsidRPr="00C33AB4" w:rsidRDefault="00322586" w:rsidP="00375C45">
            <w:pPr>
              <w:jc w:val="center"/>
              <w:rPr>
                <w:rFonts w:ascii="Arial" w:hAnsi="Arial" w:cs="Arial"/>
              </w:rPr>
            </w:pPr>
            <w:r w:rsidRPr="00C33AB4">
              <w:rPr>
                <w:rFonts w:ascii="Arial" w:hAnsi="Arial" w:cs="Arial"/>
              </w:rPr>
              <w:t xml:space="preserve">&lt;2.0 mm³ </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Neutrophil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&gt;20.0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Lymphocyte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&gt;5.0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Monocyte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&gt;1.5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Eosinophils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&gt;1.5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Basophils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&gt;1.0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Immature Granulocytes</w:t>
            </w:r>
            <w:r w:rsidR="00C33AB4" w:rsidRPr="00C33AB4">
              <w:rPr>
                <w:rFonts w:ascii="Arial" w:hAnsi="Arial" w:cs="Arial"/>
              </w:rPr>
              <w:t xml:space="preserve"> %</w:t>
            </w:r>
          </w:p>
        </w:tc>
        <w:tc>
          <w:tcPr>
            <w:tcW w:w="4410" w:type="dxa"/>
          </w:tcPr>
          <w:p w:rsidR="00322586" w:rsidRPr="00C33AB4" w:rsidRDefault="00C33AB4" w:rsidP="00375C45">
            <w:pPr>
              <w:jc w:val="center"/>
              <w:rPr>
                <w:rFonts w:ascii="Arial" w:hAnsi="Arial" w:cs="Arial"/>
              </w:rPr>
            </w:pPr>
            <w:r w:rsidRPr="00C33AB4">
              <w:rPr>
                <w:rFonts w:ascii="Arial" w:hAnsi="Arial" w:cs="Arial"/>
              </w:rPr>
              <w:t>&gt;5.0</w:t>
            </w:r>
            <w:r w:rsidR="00322586" w:rsidRPr="00C33AB4">
              <w:rPr>
                <w:rFonts w:ascii="Arial" w:hAnsi="Arial" w:cs="Arial"/>
              </w:rPr>
              <w:t xml:space="preserve"> %</w:t>
            </w:r>
          </w:p>
        </w:tc>
      </w:tr>
      <w:tr w:rsidR="00A173BE" w:rsidRPr="00D17FDC" w:rsidTr="00A173BE">
        <w:trPr>
          <w:trHeight w:val="277"/>
        </w:trPr>
        <w:tc>
          <w:tcPr>
            <w:tcW w:w="378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Neutrophil %</w:t>
            </w:r>
          </w:p>
        </w:tc>
        <w:tc>
          <w:tcPr>
            <w:tcW w:w="441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&lt;30% or  &gt;85%</w:t>
            </w:r>
          </w:p>
        </w:tc>
      </w:tr>
      <w:tr w:rsidR="00A173BE" w:rsidRPr="00D17FDC" w:rsidTr="00A173BE">
        <w:trPr>
          <w:trHeight w:val="269"/>
        </w:trPr>
        <w:tc>
          <w:tcPr>
            <w:tcW w:w="378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Lymphocyte</w:t>
            </w:r>
          </w:p>
        </w:tc>
        <w:tc>
          <w:tcPr>
            <w:tcW w:w="441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&gt;Neut or &lt;5%</w:t>
            </w:r>
          </w:p>
        </w:tc>
      </w:tr>
      <w:tr w:rsidR="00A173BE" w:rsidRPr="00D17FDC" w:rsidTr="00A173BE">
        <w:trPr>
          <w:trHeight w:val="269"/>
        </w:trPr>
        <w:tc>
          <w:tcPr>
            <w:tcW w:w="378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Monocytes</w:t>
            </w:r>
          </w:p>
        </w:tc>
        <w:tc>
          <w:tcPr>
            <w:tcW w:w="441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&gt;15%</w:t>
            </w:r>
          </w:p>
        </w:tc>
      </w:tr>
      <w:tr w:rsidR="00A173BE" w:rsidRPr="00D17FDC" w:rsidTr="00A173BE">
        <w:trPr>
          <w:trHeight w:val="269"/>
        </w:trPr>
        <w:tc>
          <w:tcPr>
            <w:tcW w:w="378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Basophils</w:t>
            </w:r>
          </w:p>
        </w:tc>
        <w:tc>
          <w:tcPr>
            <w:tcW w:w="4410" w:type="dxa"/>
            <w:tcBorders>
              <w:top w:val="single" w:sz="4" w:space="0" w:color="auto"/>
              <w:left w:val="single" w:sz="4" w:space="0" w:color="auto"/>
              <w:bottom w:val="single" w:sz="4" w:space="0" w:color="auto"/>
              <w:right w:val="single" w:sz="4" w:space="0" w:color="auto"/>
            </w:tcBorders>
            <w:hideMark/>
          </w:tcPr>
          <w:p w:rsidR="00A173BE" w:rsidRPr="00862C75" w:rsidRDefault="00A173BE">
            <w:pPr>
              <w:jc w:val="center"/>
              <w:rPr>
                <w:rFonts w:ascii="Arial" w:eastAsia="Times New Roman" w:hAnsi="Arial" w:cs="Arial"/>
              </w:rPr>
            </w:pPr>
            <w:r w:rsidRPr="00862C75">
              <w:rPr>
                <w:rFonts w:ascii="Arial" w:hAnsi="Arial" w:cs="Arial"/>
              </w:rPr>
              <w:t>&gt;2.5%</w:t>
            </w:r>
          </w:p>
        </w:tc>
      </w:tr>
    </w:tbl>
    <w:p w:rsidR="00322586" w:rsidRDefault="00322586" w:rsidP="00322586">
      <w:pPr>
        <w:spacing w:before="120" w:after="120" w:line="240" w:lineRule="auto"/>
        <w:ind w:left="720"/>
        <w:rPr>
          <w:rFonts w:ascii="Arial" w:eastAsia="Times New Roman" w:hAnsi="Arial" w:cs="Times New Roman"/>
        </w:rPr>
      </w:pPr>
    </w:p>
    <w:p w:rsidR="00463679" w:rsidRPr="00267177" w:rsidRDefault="00267177" w:rsidP="00267177">
      <w:pPr>
        <w:spacing w:line="240" w:lineRule="auto"/>
        <w:rPr>
          <w:rFonts w:ascii="Arial" w:hAnsi="Arial" w:cs="Arial"/>
          <w:b/>
        </w:rPr>
      </w:pPr>
      <w:r>
        <w:rPr>
          <w:rFonts w:ascii="Arial" w:hAnsi="Arial" w:cs="Arial"/>
          <w:b/>
        </w:rPr>
        <w:t xml:space="preserve">     </w:t>
      </w:r>
      <w:r w:rsidR="00463679" w:rsidRPr="00267177">
        <w:rPr>
          <w:rFonts w:ascii="Arial" w:hAnsi="Arial" w:cs="Arial"/>
          <w:b/>
        </w:rPr>
        <w:t>Criteria for review of RBC Morphology:</w:t>
      </w:r>
    </w:p>
    <w:p w:rsidR="00463679" w:rsidRPr="00A173BE" w:rsidRDefault="00463679" w:rsidP="00463679">
      <w:pPr>
        <w:spacing w:after="0" w:line="240" w:lineRule="auto"/>
        <w:ind w:left="1440"/>
        <w:rPr>
          <w:rFonts w:ascii="Arial" w:hAnsi="Arial" w:cs="Arial"/>
        </w:rPr>
      </w:pPr>
      <w:r w:rsidRPr="00A173BE">
        <w:rPr>
          <w:rFonts w:ascii="Arial" w:hAnsi="Arial" w:cs="Arial"/>
        </w:rPr>
        <w:t>First specimen received by laboratory on an admission will have a RBC morphology performed if the following criteria are met:</w:t>
      </w:r>
    </w:p>
    <w:p w:rsidR="00463679" w:rsidRPr="00A173BE" w:rsidRDefault="00463679" w:rsidP="00463679">
      <w:pPr>
        <w:numPr>
          <w:ilvl w:val="2"/>
          <w:numId w:val="137"/>
        </w:numPr>
        <w:spacing w:after="0" w:line="240" w:lineRule="auto"/>
        <w:rPr>
          <w:rFonts w:ascii="Arial" w:hAnsi="Arial" w:cs="Arial"/>
        </w:rPr>
      </w:pPr>
      <w:r w:rsidRPr="00A173BE">
        <w:rPr>
          <w:rFonts w:ascii="Arial" w:hAnsi="Arial" w:cs="Arial"/>
        </w:rPr>
        <w:t>Hct: &lt;25%</w:t>
      </w:r>
    </w:p>
    <w:p w:rsidR="00463679" w:rsidRPr="00A173BE" w:rsidRDefault="00463679" w:rsidP="00463679">
      <w:pPr>
        <w:numPr>
          <w:ilvl w:val="2"/>
          <w:numId w:val="137"/>
        </w:numPr>
        <w:spacing w:after="0" w:line="240" w:lineRule="auto"/>
        <w:rPr>
          <w:rFonts w:ascii="Arial" w:hAnsi="Arial" w:cs="Arial"/>
        </w:rPr>
      </w:pPr>
      <w:r w:rsidRPr="00A173BE">
        <w:rPr>
          <w:rFonts w:ascii="Arial" w:hAnsi="Arial" w:cs="Arial"/>
        </w:rPr>
        <w:t>MCV &lt;75 or &gt;105</w:t>
      </w:r>
    </w:p>
    <w:p w:rsidR="00463679" w:rsidRPr="00A173BE" w:rsidRDefault="00463679" w:rsidP="00463679">
      <w:pPr>
        <w:numPr>
          <w:ilvl w:val="2"/>
          <w:numId w:val="137"/>
        </w:numPr>
        <w:spacing w:after="0" w:line="240" w:lineRule="auto"/>
        <w:rPr>
          <w:rFonts w:ascii="Arial" w:hAnsi="Arial" w:cs="Arial"/>
        </w:rPr>
      </w:pPr>
      <w:r w:rsidRPr="00A173BE">
        <w:rPr>
          <w:rFonts w:ascii="Arial" w:hAnsi="Arial" w:cs="Arial"/>
        </w:rPr>
        <w:t>RDW &gt;22</w:t>
      </w:r>
    </w:p>
    <w:p w:rsidR="00463679" w:rsidRPr="00A173BE" w:rsidRDefault="00C52AB7" w:rsidP="00463679">
      <w:pPr>
        <w:numPr>
          <w:ilvl w:val="2"/>
          <w:numId w:val="137"/>
        </w:numPr>
        <w:spacing w:after="0" w:line="240" w:lineRule="auto"/>
        <w:rPr>
          <w:rFonts w:ascii="Arial" w:hAnsi="Arial" w:cs="Arial"/>
        </w:rPr>
      </w:pPr>
      <w:r w:rsidRPr="00A173BE">
        <w:rPr>
          <w:rFonts w:ascii="Arial" w:hAnsi="Arial" w:cs="Arial"/>
        </w:rPr>
        <w:t>Hypo, Aniso, Micro</w:t>
      </w:r>
      <w:r w:rsidR="00463679" w:rsidRPr="00A173BE">
        <w:rPr>
          <w:rFonts w:ascii="Arial" w:hAnsi="Arial" w:cs="Arial"/>
        </w:rPr>
        <w:t xml:space="preserve">, Macro analyzer flags.  </w:t>
      </w:r>
    </w:p>
    <w:p w:rsidR="00463679" w:rsidRPr="00A173BE" w:rsidRDefault="00463679" w:rsidP="00463679">
      <w:pPr>
        <w:spacing w:after="0" w:line="240" w:lineRule="auto"/>
        <w:ind w:left="1440"/>
        <w:rPr>
          <w:rFonts w:ascii="Arial" w:hAnsi="Arial" w:cs="Arial"/>
        </w:rPr>
      </w:pPr>
    </w:p>
    <w:p w:rsidR="00463679" w:rsidRDefault="00463679" w:rsidP="00463679">
      <w:pPr>
        <w:spacing w:after="0" w:line="240" w:lineRule="auto"/>
        <w:ind w:left="1440"/>
        <w:rPr>
          <w:rFonts w:ascii="Arial" w:hAnsi="Arial" w:cs="Arial"/>
        </w:rPr>
      </w:pPr>
      <w:r w:rsidRPr="00A173BE">
        <w:rPr>
          <w:rFonts w:ascii="Arial" w:hAnsi="Arial" w:cs="Arial"/>
        </w:rPr>
        <w:t>All subsequent specimens will have the comment that the RBC Morphology has been previously reviewed.</w:t>
      </w:r>
    </w:p>
    <w:p w:rsidR="00A565B9" w:rsidRPr="00A173BE" w:rsidRDefault="00A565B9" w:rsidP="00463679">
      <w:pPr>
        <w:spacing w:after="0" w:line="240" w:lineRule="auto"/>
        <w:ind w:left="1440"/>
        <w:rPr>
          <w:rFonts w:ascii="Arial" w:hAnsi="Arial" w:cs="Arial"/>
        </w:rPr>
      </w:pPr>
    </w:p>
    <w:p w:rsidR="009D584E" w:rsidRPr="009D584E" w:rsidRDefault="009D584E" w:rsidP="00D35FD1">
      <w:pPr>
        <w:numPr>
          <w:ilvl w:val="0"/>
          <w:numId w:val="45"/>
        </w:numPr>
        <w:spacing w:before="120" w:after="120" w:line="240" w:lineRule="auto"/>
        <w:ind w:left="360" w:hanging="360"/>
        <w:rPr>
          <w:rFonts w:ascii="Arial" w:eastAsia="Times New Roman" w:hAnsi="Arial" w:cs="Times New Roman"/>
          <w:b/>
        </w:rPr>
      </w:pPr>
      <w:r w:rsidRPr="009D584E">
        <w:rPr>
          <w:rFonts w:ascii="Arial" w:eastAsia="Times New Roman" w:hAnsi="Arial" w:cs="Times New Roman"/>
          <w:b/>
        </w:rPr>
        <w:t>LIMITATIONS OF PROCEDURE</w:t>
      </w:r>
    </w:p>
    <w:p w:rsidR="009D584E" w:rsidRDefault="009D584E" w:rsidP="00D35FD1">
      <w:pPr>
        <w:numPr>
          <w:ilvl w:val="0"/>
          <w:numId w:val="46"/>
        </w:numPr>
        <w:spacing w:after="0" w:line="240" w:lineRule="auto"/>
        <w:ind w:left="720"/>
        <w:rPr>
          <w:rFonts w:ascii="Arial" w:eastAsia="Times New Roman" w:hAnsi="Arial" w:cs="Arial"/>
        </w:rPr>
      </w:pPr>
      <w:r w:rsidRPr="009D584E">
        <w:rPr>
          <w:rFonts w:ascii="Arial" w:eastAsia="Times New Roman" w:hAnsi="Arial" w:cs="Arial"/>
        </w:rPr>
        <w:t>XN-Series Manufacturer Stated Linearity</w:t>
      </w:r>
      <w:r w:rsidR="00267177">
        <w:rPr>
          <w:rFonts w:ascii="Arial" w:eastAsia="Times New Roman" w:hAnsi="Arial" w:cs="Arial"/>
        </w:rPr>
        <w:t>:</w:t>
      </w:r>
    </w:p>
    <w:p w:rsidR="00267177" w:rsidRPr="009D584E" w:rsidRDefault="00267177" w:rsidP="00267177">
      <w:pPr>
        <w:spacing w:after="0" w:line="240" w:lineRule="auto"/>
        <w:ind w:left="720"/>
        <w:rPr>
          <w:rFonts w:ascii="Arial" w:eastAsia="Times New Roman"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Parameter</w:t>
            </w:r>
          </w:p>
        </w:tc>
        <w:tc>
          <w:tcPr>
            <w:tcW w:w="2106"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Range</w:t>
            </w:r>
          </w:p>
        </w:tc>
        <w:tc>
          <w:tcPr>
            <w:tcW w:w="2520"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Units</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0-440.0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3</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RBC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0-8.60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6</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HGB</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0-26.0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g/dL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HCT</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0-75.0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PLT, PLT-F</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0-5000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3</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RET%</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0-30</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NRBC%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0-600</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/100 WBC</w:t>
            </w:r>
          </w:p>
        </w:tc>
      </w:tr>
    </w:tbl>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47"/>
        </w:numPr>
        <w:tabs>
          <w:tab w:val="left" w:pos="1080"/>
        </w:tabs>
        <w:spacing w:after="0" w:line="240" w:lineRule="auto"/>
        <w:rPr>
          <w:rFonts w:ascii="Arial" w:eastAsia="Times New Roman" w:hAnsi="Arial" w:cs="Arial"/>
        </w:rPr>
      </w:pPr>
      <w:r w:rsidRPr="009D584E">
        <w:rPr>
          <w:rFonts w:ascii="Arial" w:eastAsia="Times New Roman" w:hAnsi="Arial" w:cs="Arial"/>
        </w:rPr>
        <w:lastRenderedPageBreak/>
        <w:t>Parameters that exceed these limits are flagged with @ beside the result.  The sample must be diluted, rerun and multiplied by the dilution factor.</w:t>
      </w:r>
    </w:p>
    <w:p w:rsidR="009D584E" w:rsidRPr="009D584E" w:rsidRDefault="009D584E" w:rsidP="00D35FD1">
      <w:pPr>
        <w:numPr>
          <w:ilvl w:val="0"/>
          <w:numId w:val="47"/>
        </w:numPr>
        <w:tabs>
          <w:tab w:val="left" w:pos="1080"/>
        </w:tabs>
        <w:spacing w:after="0" w:line="240" w:lineRule="auto"/>
        <w:rPr>
          <w:rFonts w:ascii="Arial" w:eastAsia="Times New Roman" w:hAnsi="Arial" w:cs="Arial"/>
        </w:rPr>
      </w:pPr>
      <w:r w:rsidRPr="009D584E">
        <w:rPr>
          <w:rFonts w:ascii="Arial" w:eastAsia="Times New Roman" w:hAnsi="Arial" w:cs="Arial"/>
        </w:rPr>
        <w:t>Note the use of dilution for linearity on the patient report.</w: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D35FD1">
      <w:pPr>
        <w:numPr>
          <w:ilvl w:val="0"/>
          <w:numId w:val="46"/>
        </w:numPr>
        <w:tabs>
          <w:tab w:val="left" w:pos="720"/>
        </w:tabs>
        <w:spacing w:after="120" w:line="240" w:lineRule="auto"/>
        <w:ind w:left="720"/>
        <w:rPr>
          <w:rFonts w:ascii="Arial" w:eastAsia="Times New Roman" w:hAnsi="Arial" w:cs="Arial"/>
        </w:rPr>
      </w:pPr>
      <w:r w:rsidRPr="009D584E">
        <w:rPr>
          <w:rFonts w:ascii="Arial" w:eastAsia="Times New Roman" w:hAnsi="Arial" w:cs="Arial"/>
        </w:rPr>
        <w:t>Possible Sample Interferences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Specimens must be free of clots and fibrin strands.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Marked changes in plasma constituents, (e.g., low sodium, extremely elevated glucose) may cause cells to swell or shrink.  The blood to anticoagulant ratio is important.</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Red cell fragments, microcytic RBC's, or white cell cytoplasmic fragments may interfere with automated platelet counts.  A fluorescent platelet may be performed to avoid this interference.</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Cold agglutinins produce spurious macrocytosis, elevated MCH's MCHC's, falsely decreased RBC counts and HCT's.  Rare, warm agglutinins produce the same spurious results as a cold agglutinin.</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Extremely elevated WBCs may cause turbidity and falsely increase the hemoglobin, in addition to RBC and HCT values.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Severely hemolyzed samples (</w:t>
      </w:r>
      <w:r w:rsidRPr="009D584E">
        <w:rPr>
          <w:rFonts w:ascii="Arial" w:eastAsia="Times New Roman" w:hAnsi="Arial" w:cs="Arial"/>
          <w:i/>
        </w:rPr>
        <w:t>in vitro</w:t>
      </w:r>
      <w:r w:rsidRPr="009D584E">
        <w:rPr>
          <w:rFonts w:ascii="Arial" w:eastAsia="Times New Roman" w:hAnsi="Arial" w:cs="Arial"/>
        </w:rPr>
        <w:t>) falsely decrease RBC and hematocrit.  Recollect hemolyzed specimens.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Giant platelets and clumped platelets may falsely elevate the WBC count and falsely decrease the platelet count. Platelet clumping and/or "platelet satellitism" can occur in specimens collected in EDTA.  This may falsely elevate the WBC count and falsely decrease the platelet count.  There are different methods for handling samples with platelet clumping or “platelet satellitism”.  These methods include vortexing of the original sample and reanalyzing or adding amikacin to the original sample and reanalyzing.  Laboratories should define and validate the method(s) used by their facility.</w:t>
      </w:r>
      <w:r w:rsidRPr="009D584E" w:rsidDel="00B63981">
        <w:rPr>
          <w:rFonts w:ascii="Arial" w:eastAsia="Times New Roman" w:hAnsi="Arial" w:cs="Arial"/>
        </w:rPr>
        <w:t xml:space="preserve"> </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Abnormal paraproteins found in Multiple Myeloma patients can falsely increase the HGB.  To correct HGB perform plasma replacement.</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Severely icteric samples may falsely elevate the HGB value and related indices.  Make a 1:5 dilution with CELLPACK.</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Rocking specimen excessively, may affect the WBC differential.</w:t>
      </w:r>
    </w:p>
    <w:p w:rsid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Megakaryocytes may falsely increase WBC counts on automated hematology analyzers.</w:t>
      </w:r>
    </w:p>
    <w:p w:rsidR="00267177" w:rsidRPr="009D584E" w:rsidRDefault="00267177" w:rsidP="00267177">
      <w:pPr>
        <w:spacing w:after="40" w:line="240" w:lineRule="auto"/>
        <w:ind w:left="1080"/>
        <w:rPr>
          <w:rFonts w:ascii="Arial" w:eastAsia="Times New Roman" w:hAnsi="Arial" w:cs="Arial"/>
        </w:rPr>
      </w:pPr>
    </w:p>
    <w:p w:rsidR="009D584E" w:rsidRDefault="009D584E" w:rsidP="00D35FD1">
      <w:pPr>
        <w:numPr>
          <w:ilvl w:val="0"/>
          <w:numId w:val="135"/>
        </w:numPr>
        <w:spacing w:after="40" w:line="240" w:lineRule="auto"/>
        <w:rPr>
          <w:rFonts w:ascii="Arial" w:eastAsia="Times New Roman" w:hAnsi="Arial" w:cs="Arial"/>
        </w:rPr>
      </w:pPr>
      <w:r w:rsidRPr="009D584E">
        <w:rPr>
          <w:rFonts w:ascii="Arial" w:eastAsia="Times New Roman" w:hAnsi="Arial" w:cs="Arial"/>
        </w:rPr>
        <w:t>Flagging and Action Messages</w:t>
      </w:r>
    </w:p>
    <w:p w:rsidR="00267177" w:rsidRPr="009D584E" w:rsidRDefault="00267177" w:rsidP="00267177">
      <w:pPr>
        <w:spacing w:after="40" w:line="240" w:lineRule="auto"/>
        <w:ind w:left="720"/>
        <w:rPr>
          <w:rFonts w:ascii="Arial" w:eastAsia="Times New Roman" w:hAnsi="Arial" w:cs="Arial"/>
        </w:rPr>
      </w:pPr>
    </w:p>
    <w:p w:rsidR="009D584E" w:rsidRPr="009D584E" w:rsidRDefault="009D584E" w:rsidP="009D584E">
      <w:pPr>
        <w:spacing w:after="40" w:line="240" w:lineRule="auto"/>
        <w:ind w:left="720"/>
        <w:rPr>
          <w:rFonts w:ascii="Arial" w:eastAsia="Times New Roman" w:hAnsi="Arial" w:cs="Arial"/>
        </w:rPr>
      </w:pPr>
      <w:r w:rsidRPr="009D584E">
        <w:rPr>
          <w:rFonts w:ascii="Arial" w:eastAsia="Times New Roman" w:hAnsi="Arial" w:cs="Arial"/>
        </w:rPr>
        <w:t>Abnormal samples on the SN-Series are identified using flagging systems to alert the user of a possible abnormality</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Suspect flags generate a message (e.g., Atypical Lymphocyte, WBC Abnormal Scattergram).   Numerical results will display an asterisk and the specimen result will display as “Positive”</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Analyzer generated error codes (e.g., DIFF channel errors).  Error will display in both the Browser and Explorer screens</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User defined flags (</w:t>
      </w:r>
      <w:r w:rsidR="00C52AB7" w:rsidRPr="009D584E">
        <w:rPr>
          <w:rFonts w:ascii="Arial" w:eastAsia="Times New Roman" w:hAnsi="Arial" w:cs="Arial"/>
        </w:rPr>
        <w:t>e.g.</w:t>
      </w:r>
      <w:r w:rsidRPr="009D584E">
        <w:rPr>
          <w:rFonts w:ascii="Arial" w:eastAsia="Times New Roman" w:hAnsi="Arial" w:cs="Arial"/>
        </w:rPr>
        <w:t>, leukocytosis, anisocytosis).  These flags are programmable by the customer in the settings menu.  When threshold limits are exceeded, a message appears and the specimen result will display as “Positive”</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lastRenderedPageBreak/>
        <w:t xml:space="preserve">Action Messages (e.g., Difference between WNR and WDF.  Check the </w:t>
      </w:r>
      <w:r w:rsidR="00C52AB7" w:rsidRPr="009D584E">
        <w:rPr>
          <w:rFonts w:ascii="Arial" w:eastAsia="Times New Roman" w:hAnsi="Arial" w:cs="Arial"/>
        </w:rPr>
        <w:t>results) _</w:t>
      </w:r>
      <w:r w:rsidRPr="009D584E">
        <w:rPr>
          <w:rFonts w:ascii="Arial" w:eastAsia="Times New Roman" w:hAnsi="Arial" w:cs="Arial"/>
        </w:rPr>
        <w:t>The results are displayed in the Browser Screen</w:t>
      </w:r>
    </w:p>
    <w:p w:rsidR="009D584E" w:rsidRDefault="009D584E" w:rsidP="009D584E">
      <w:pPr>
        <w:spacing w:after="40" w:line="240" w:lineRule="auto"/>
        <w:ind w:left="1080"/>
        <w:rPr>
          <w:rFonts w:ascii="Arial" w:eastAsia="Times New Roman" w:hAnsi="Arial" w:cs="Arial"/>
          <w:b/>
        </w:rPr>
      </w:pPr>
      <w:r w:rsidRPr="009D584E">
        <w:rPr>
          <w:rFonts w:ascii="Arial" w:eastAsia="Times New Roman" w:hAnsi="Arial" w:cs="Arial"/>
          <w:b/>
        </w:rPr>
        <w:t>Refer to the Sysmex XN-Series Automated Hematology Systems Flagging Interpretation Guide for additional information on flagging</w:t>
      </w:r>
    </w:p>
    <w:p w:rsidR="009D584E" w:rsidRPr="009D584E" w:rsidRDefault="009D584E" w:rsidP="00D35FD1">
      <w:pPr>
        <w:numPr>
          <w:ilvl w:val="0"/>
          <w:numId w:val="45"/>
        </w:numPr>
        <w:spacing w:before="120" w:after="120" w:line="240" w:lineRule="auto"/>
        <w:ind w:left="360" w:hanging="360"/>
        <w:outlineLvl w:val="1"/>
        <w:rPr>
          <w:rFonts w:ascii="Arial" w:eastAsia="Times New Roman" w:hAnsi="Arial" w:cs="Arial"/>
          <w:b/>
          <w:lang w:eastAsia="fr-FR"/>
        </w:rPr>
      </w:pPr>
      <w:r w:rsidRPr="009D584E">
        <w:rPr>
          <w:rFonts w:ascii="Arial" w:eastAsia="Times New Roman" w:hAnsi="Arial" w:cs="Arial"/>
          <w:b/>
          <w:lang w:eastAsia="fr-FR"/>
        </w:rPr>
        <w:t>REFERENCES</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Sysmex XN-3100 &amp; XN-2000 </w:t>
      </w:r>
      <w:r w:rsidRPr="009D584E">
        <w:rPr>
          <w:rFonts w:ascii="Arial" w:eastAsia="Times New Roman" w:hAnsi="Arial" w:cs="Arial"/>
          <w:i/>
        </w:rPr>
        <w:t>Instructions for Use</w:t>
      </w:r>
      <w:r w:rsidRPr="009D584E">
        <w:rPr>
          <w:rFonts w:ascii="Arial" w:eastAsia="Times New Roman" w:hAnsi="Arial" w:cs="Arial"/>
        </w:rPr>
        <w:t xml:space="preserve"> (North American Edition), Sysmex Corporation, Kobe, Japan. </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i/>
        </w:rPr>
      </w:pPr>
      <w:r w:rsidRPr="009D584E">
        <w:rPr>
          <w:rFonts w:ascii="Arial" w:eastAsia="Times New Roman" w:hAnsi="Arial" w:cs="Arial"/>
        </w:rPr>
        <w:t xml:space="preserve">Sysmex XN series </w:t>
      </w:r>
      <w:r w:rsidRPr="009D584E">
        <w:rPr>
          <w:rFonts w:ascii="Arial" w:eastAsia="Times New Roman" w:hAnsi="Arial" w:cs="Arial"/>
          <w:i/>
        </w:rPr>
        <w:t xml:space="preserve">Administrator’s Guide </w:t>
      </w:r>
      <w:r w:rsidRPr="009D584E">
        <w:rPr>
          <w:rFonts w:ascii="Arial" w:eastAsia="Times New Roman" w:hAnsi="Arial" w:cs="Arial"/>
        </w:rPr>
        <w:t>(North American Edition), Sysmex Corporation, Kobe, Japan</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Sysmex SP-50 </w:t>
      </w:r>
      <w:r w:rsidRPr="009D584E">
        <w:rPr>
          <w:rFonts w:ascii="Arial" w:eastAsia="Times New Roman" w:hAnsi="Arial" w:cs="Arial"/>
          <w:i/>
        </w:rPr>
        <w:t xml:space="preserve">Instructions for Use [3 volumes] </w:t>
      </w:r>
      <w:r w:rsidRPr="009D584E">
        <w:rPr>
          <w:rFonts w:ascii="Arial" w:eastAsia="Times New Roman" w:hAnsi="Arial" w:cs="Arial"/>
        </w:rPr>
        <w:t>(North American Edition), Sysmex Corporation, Kobe, Japan.</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Basic Operation</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General Instructions</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Troubleshooting</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Clinical and Laboratory Standards Institute (CLSI).  Laboratory Documents: Development and Control; Approved Guideline; Fifth Edition. (GP2-A5, 2006).</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bookmarkStart w:id="3" w:name="OLE_LINK7"/>
      <w:bookmarkStart w:id="4" w:name="OLE_LINK8"/>
      <w:r w:rsidRPr="009D584E">
        <w:rPr>
          <w:rFonts w:ascii="Arial" w:eastAsia="Times New Roman" w:hAnsi="Arial" w:cs="Arial"/>
          <w:lang w:val="it-IT"/>
        </w:rPr>
        <w:t xml:space="preserve">Sysmex America Inc., Lincolnshire, IL. </w:t>
      </w:r>
      <w:r w:rsidRPr="009D584E">
        <w:rPr>
          <w:rFonts w:ascii="Arial" w:eastAsia="Times New Roman" w:hAnsi="Arial" w:cs="Arial"/>
        </w:rPr>
        <w:t>XN CAL, XN CAL PF Hematology Calibrators:  Calibrators for Sysmex Hematology XN-Series Analyzers, package insert.</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Sysmex America Inc., Lincolnshire, IL. XN CHECK Hematology Control for Sysmex XN-Series Analyzers package insert.</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lang w:val="it-IT"/>
        </w:rPr>
        <w:t xml:space="preserve">Sysmex America Inc., Mundelein, IL.  </w:t>
      </w:r>
      <w:r w:rsidRPr="009D584E">
        <w:rPr>
          <w:rFonts w:ascii="Arial" w:eastAsia="Times New Roman" w:hAnsi="Arial" w:cs="Arial"/>
        </w:rPr>
        <w:t xml:space="preserve">Sysmex </w:t>
      </w:r>
      <w:r w:rsidRPr="009D584E">
        <w:rPr>
          <w:rFonts w:ascii="Times New Roman" w:eastAsia="Times New Roman" w:hAnsi="Times New Roman" w:cs="Times New Roman"/>
          <w:b/>
          <w:i/>
        </w:rPr>
        <w:t>Insight</w:t>
      </w:r>
      <w:r w:rsidRPr="009D584E">
        <w:rPr>
          <w:rFonts w:ascii="Times New Roman" w:eastAsia="Times New Roman" w:hAnsi="Times New Roman" w:cs="Arial"/>
          <w:i/>
        </w:rPr>
        <w:t xml:space="preserve">  </w:t>
      </w:r>
      <w:r w:rsidRPr="009D584E">
        <w:rPr>
          <w:rFonts w:ascii="Arial" w:eastAsia="Times New Roman" w:hAnsi="Arial" w:cs="Arial"/>
        </w:rPr>
        <w:t>Participant Overview Guide.</w:t>
      </w:r>
    </w:p>
    <w:bookmarkEnd w:id="3"/>
    <w:bookmarkEnd w:id="4"/>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Koepke, John.  </w:t>
      </w:r>
      <w:r w:rsidRPr="009D584E">
        <w:rPr>
          <w:rFonts w:ascii="Arial" w:eastAsia="Times New Roman" w:hAnsi="Arial" w:cs="Arial"/>
          <w:i/>
        </w:rPr>
        <w:t>Practical Labo</w:t>
      </w:r>
      <w:r w:rsidRPr="009D584E">
        <w:rPr>
          <w:rFonts w:ascii="Arial" w:eastAsia="Times New Roman" w:hAnsi="Arial" w:cs="Arial"/>
          <w:i/>
          <w:lang w:val="it-IT"/>
        </w:rPr>
        <w:t>ratory Hematology.</w:t>
      </w:r>
      <w:r w:rsidRPr="009D584E">
        <w:rPr>
          <w:rFonts w:ascii="Arial" w:eastAsia="Times New Roman" w:hAnsi="Arial" w:cs="Arial"/>
          <w:lang w:val="it-IT"/>
        </w:rPr>
        <w:t xml:space="preserve">  Churchill Living</w:t>
      </w:r>
      <w:r w:rsidRPr="009D584E">
        <w:rPr>
          <w:rFonts w:ascii="Arial" w:eastAsia="Times New Roman" w:hAnsi="Arial" w:cs="Arial"/>
        </w:rPr>
        <w:t xml:space="preserve">stone Inc. 1991. </w:t>
      </w:r>
    </w:p>
    <w:p w:rsidR="009D584E" w:rsidRPr="009D584E" w:rsidRDefault="009D584E" w:rsidP="009D584E">
      <w:pPr>
        <w:spacing w:after="40" w:line="240" w:lineRule="auto"/>
        <w:ind w:left="1080"/>
        <w:rPr>
          <w:rFonts w:ascii="Arial" w:eastAsia="Times New Roman" w:hAnsi="Arial" w:cs="Arial"/>
        </w:rPr>
      </w:pPr>
      <w:r w:rsidRPr="009D584E">
        <w:rPr>
          <w:rFonts w:ascii="Arial" w:eastAsia="Times New Roman" w:hAnsi="Arial" w:cs="Arial"/>
        </w:rPr>
        <w:t>p. 24-25, 36-39.</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Cornbleet J., </w:t>
      </w:r>
      <w:r w:rsidRPr="009D584E">
        <w:rPr>
          <w:rFonts w:ascii="Arial" w:eastAsia="Times New Roman" w:hAnsi="Arial" w:cs="Arial"/>
          <w:i/>
        </w:rPr>
        <w:t>Spurious results from automated hematology cell counters.  Lab Medicine.</w:t>
      </w:r>
      <w:r w:rsidRPr="009D584E">
        <w:rPr>
          <w:rFonts w:ascii="Arial" w:eastAsia="Times New Roman" w:hAnsi="Arial" w:cs="Arial"/>
        </w:rPr>
        <w:t xml:space="preserve"> 1983;8:509-514.</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Sysmex Reagents of America, Inc.  MSDS sheets and reagent product inserts.</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College of American Pathologists (CAP) Hematology-Coagulation Checklist, July 2012.</w:t>
      </w:r>
    </w:p>
    <w:p w:rsidR="009D584E" w:rsidRPr="009D584E" w:rsidRDefault="009D584E" w:rsidP="00D35FD1">
      <w:pPr>
        <w:numPr>
          <w:ilvl w:val="0"/>
          <w:numId w:val="49"/>
        </w:numPr>
        <w:tabs>
          <w:tab w:val="num" w:pos="720"/>
        </w:tabs>
        <w:spacing w:after="0" w:line="240" w:lineRule="auto"/>
        <w:ind w:left="1080"/>
        <w:rPr>
          <w:rFonts w:ascii="Arial" w:eastAsia="Times New Roman" w:hAnsi="Arial" w:cs="Arial"/>
        </w:rPr>
      </w:pPr>
      <w:r w:rsidRPr="009D584E">
        <w:rPr>
          <w:rFonts w:ascii="Arial" w:eastAsia="Times New Roman" w:hAnsi="Arial" w:cs="Arial"/>
        </w:rPr>
        <w:t xml:space="preserve">Stewart, Charles and Koepke, John.  </w:t>
      </w:r>
      <w:r w:rsidRPr="009D584E">
        <w:rPr>
          <w:rFonts w:ascii="Arial" w:eastAsia="Times New Roman" w:hAnsi="Arial" w:cs="Arial"/>
          <w:i/>
          <w:iCs/>
        </w:rPr>
        <w:t>Basic Quality Assurance Practices for Clinical Laboratories</w:t>
      </w:r>
      <w:r w:rsidRPr="009D584E">
        <w:rPr>
          <w:rFonts w:ascii="Arial" w:eastAsia="Times New Roman" w:hAnsi="Arial" w:cs="Arial"/>
        </w:rPr>
        <w:t>, Van Nostrand Reinhold, 1989, p 189.    </w:t>
      </w:r>
    </w:p>
    <w:p w:rsidR="009D584E" w:rsidRPr="009D584E" w:rsidRDefault="009D584E" w:rsidP="00D35FD1">
      <w:pPr>
        <w:numPr>
          <w:ilvl w:val="0"/>
          <w:numId w:val="49"/>
        </w:numPr>
        <w:spacing w:after="0" w:line="240" w:lineRule="auto"/>
        <w:ind w:left="1080"/>
        <w:rPr>
          <w:rFonts w:ascii="Arial" w:eastAsia="Times New Roman" w:hAnsi="Arial" w:cs="Arial"/>
        </w:rPr>
      </w:pPr>
      <w:r w:rsidRPr="009D584E">
        <w:rPr>
          <w:rFonts w:ascii="Arial" w:eastAsia="Times New Roman" w:hAnsi="Arial" w:cs="Arial"/>
        </w:rPr>
        <w:t xml:space="preserve">Gulati GL, Asselta A, Chen C. </w:t>
      </w:r>
      <w:r w:rsidRPr="009D584E">
        <w:rPr>
          <w:rFonts w:ascii="Arial" w:eastAsia="Times New Roman" w:hAnsi="Arial" w:cs="Arial"/>
          <w:i/>
          <w:iCs/>
        </w:rPr>
        <w:t>Using vortex to disaggregate platelet clumps</w:t>
      </w:r>
      <w:r w:rsidRPr="009D584E">
        <w:rPr>
          <w:rFonts w:ascii="Arial" w:eastAsia="Times New Roman" w:hAnsi="Arial" w:cs="Arial"/>
        </w:rPr>
        <w:t>, Laboratory Medicine, 28:665, 1997. </w:t>
      </w:r>
    </w:p>
    <w:p w:rsidR="009D584E" w:rsidRPr="009D584E" w:rsidRDefault="009D584E" w:rsidP="00D35FD1">
      <w:pPr>
        <w:numPr>
          <w:ilvl w:val="0"/>
          <w:numId w:val="49"/>
        </w:numPr>
        <w:autoSpaceDE w:val="0"/>
        <w:autoSpaceDN w:val="0"/>
        <w:spacing w:after="0" w:line="240" w:lineRule="auto"/>
        <w:ind w:left="1080"/>
        <w:rPr>
          <w:rFonts w:ascii="Arial" w:eastAsia="Times New Roman" w:hAnsi="Arial" w:cs="Arial"/>
        </w:rPr>
      </w:pPr>
      <w:r w:rsidRPr="009D584E">
        <w:rPr>
          <w:rFonts w:ascii="Arial" w:eastAsia="Times New Roman" w:hAnsi="Arial" w:cs="Arial"/>
        </w:rPr>
        <w:t xml:space="preserve">Zhou X, Xiaoli W. </w:t>
      </w:r>
      <w:r w:rsidRPr="009D584E">
        <w:rPr>
          <w:rFonts w:ascii="Arial" w:eastAsia="Times New Roman" w:hAnsi="Arial" w:cs="Arial"/>
          <w:i/>
          <w:iCs/>
        </w:rPr>
        <w:t>Amikacin Can Be Added to Blood to Reduce the Fall in Platelet Count</w:t>
      </w:r>
      <w:r w:rsidRPr="009D584E">
        <w:rPr>
          <w:rFonts w:ascii="Arial" w:eastAsia="Times New Roman" w:hAnsi="Arial" w:cs="Arial"/>
        </w:rPr>
        <w:t>, American Journal of Clinical Pathology, 136:646-652, 2011.</w:t>
      </w:r>
    </w:p>
    <w:p w:rsidR="009D584E" w:rsidRPr="009D584E" w:rsidRDefault="009D584E" w:rsidP="00D35FD1">
      <w:pPr>
        <w:numPr>
          <w:ilvl w:val="0"/>
          <w:numId w:val="49"/>
        </w:numPr>
        <w:autoSpaceDE w:val="0"/>
        <w:autoSpaceDN w:val="0"/>
        <w:spacing w:after="0" w:line="240" w:lineRule="auto"/>
        <w:ind w:left="1080"/>
        <w:rPr>
          <w:rFonts w:ascii="Arial" w:eastAsia="Times New Roman" w:hAnsi="Arial" w:cs="Arial"/>
        </w:rPr>
      </w:pPr>
      <w:r w:rsidRPr="009D584E">
        <w:rPr>
          <w:rFonts w:ascii="Arial" w:eastAsia="Times New Roman" w:hAnsi="Arial" w:cs="Arial"/>
        </w:rPr>
        <w:t>Sysmex XN-Series Automated Hematology Systems Flagging Interpretation Guide, Document Number:  1166-LSS, Rev 3, January 2017</w:t>
      </w:r>
    </w:p>
    <w:p w:rsidR="009D584E" w:rsidRPr="009D584E" w:rsidRDefault="009D584E" w:rsidP="009D584E">
      <w:pPr>
        <w:spacing w:after="40" w:line="240" w:lineRule="auto"/>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r w:rsidRPr="009D584E">
        <w:rPr>
          <w:rFonts w:ascii="Arial" w:eastAsia="Times New Roman" w:hAnsi="Arial" w:cs="Arial"/>
        </w:rPr>
        <w:t xml:space="preserve">Sysmex XN-3100, SP-50, XN-2000 DI-60, CF-70, CELLCLEAN, CELLPACK DCL, DST, DFL, FLUOROCELL, LYSERCELL, XN CHECK, XN CHECK BF, XN CAL, XN CAL PF, and Sysmex </w:t>
      </w:r>
      <w:r w:rsidRPr="009D584E">
        <w:rPr>
          <w:rFonts w:ascii="Times New Roman" w:eastAsia="Times New Roman" w:hAnsi="Times New Roman" w:cs="Times New Roman"/>
          <w:b/>
          <w:i/>
        </w:rPr>
        <w:t>Insight</w:t>
      </w:r>
      <w:r w:rsidRPr="009D584E">
        <w:rPr>
          <w:rFonts w:ascii="Times New Roman" w:eastAsia="Times New Roman" w:hAnsi="Times New Roman" w:cs="Times New Roman"/>
          <w:b/>
        </w:rPr>
        <w:t xml:space="preserve"> </w:t>
      </w:r>
      <w:r w:rsidRPr="009D584E">
        <w:rPr>
          <w:rFonts w:ascii="Arial" w:eastAsia="Times New Roman" w:hAnsi="Arial" w:cs="Arial"/>
        </w:rPr>
        <w:t>are trademarks of the Sysmex Corporation.</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firstLine="360"/>
        <w:rPr>
          <w:rFonts w:ascii="Arial" w:eastAsia="Times New Roman" w:hAnsi="Arial" w:cs="Arial"/>
        </w:rPr>
      </w:pPr>
      <w:r w:rsidRPr="009D584E">
        <w:rPr>
          <w:rFonts w:ascii="Arial" w:eastAsia="Times New Roman" w:hAnsi="Arial" w:cs="Arial"/>
        </w:rPr>
        <w:t>All other trademarks are the property of their respective owners.</w:t>
      </w:r>
    </w:p>
    <w:p w:rsidR="009D584E" w:rsidRPr="009D584E" w:rsidRDefault="009D584E" w:rsidP="009D584E">
      <w:pPr>
        <w:spacing w:after="40" w:line="240" w:lineRule="auto"/>
        <w:rPr>
          <w:rFonts w:ascii="Arial" w:eastAsia="Times New Roman" w:hAnsi="Arial" w:cs="Arial"/>
        </w:rPr>
      </w:pPr>
    </w:p>
    <w:p w:rsidR="009D584E" w:rsidRPr="009D584E" w:rsidRDefault="009D584E" w:rsidP="009D584E">
      <w:pPr>
        <w:tabs>
          <w:tab w:val="left" w:pos="1440"/>
        </w:tabs>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Times New Roman"/>
          <w:sz w:val="20"/>
        </w:rPr>
      </w:pPr>
    </w:p>
    <w:p w:rsidR="009D584E" w:rsidRDefault="009D584E"/>
    <w:sectPr w:rsidR="009D584E" w:rsidSect="002878F7">
      <w:headerReference w:type="default" r:id="rId9"/>
      <w:footerReference w:type="default" r:id="rId10"/>
      <w:headerReference w:type="first" r:id="rId11"/>
      <w:pgSz w:w="12240" w:h="15840" w:code="1"/>
      <w:pgMar w:top="1260" w:right="1440" w:bottom="1440" w:left="1440" w:header="36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43" w:rsidRDefault="00CB4043" w:rsidP="009D584E">
      <w:pPr>
        <w:spacing w:after="0" w:line="240" w:lineRule="auto"/>
      </w:pPr>
      <w:r>
        <w:separator/>
      </w:r>
    </w:p>
  </w:endnote>
  <w:endnote w:type="continuationSeparator" w:id="0">
    <w:p w:rsidR="00CB4043" w:rsidRDefault="00CB4043" w:rsidP="009D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59521"/>
      <w:docPartObj>
        <w:docPartGallery w:val="Page Numbers (Bottom of Page)"/>
        <w:docPartUnique/>
      </w:docPartObj>
    </w:sdtPr>
    <w:sdtEndPr/>
    <w:sdtContent>
      <w:sdt>
        <w:sdtPr>
          <w:id w:val="-799835417"/>
          <w:docPartObj>
            <w:docPartGallery w:val="Page Numbers (Top of Page)"/>
            <w:docPartUnique/>
          </w:docPartObj>
        </w:sdtPr>
        <w:sdtEndPr/>
        <w:sdtContent>
          <w:p w:rsidR="00CB4043" w:rsidRDefault="00CB4043">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C52AB7">
              <w:rPr>
                <w:b/>
                <w:bCs/>
                <w:noProof/>
              </w:rPr>
              <w:t>20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52AB7">
              <w:rPr>
                <w:b/>
                <w:bCs/>
                <w:noProof/>
              </w:rPr>
              <w:t>20</w:t>
            </w:r>
            <w:r>
              <w:rPr>
                <w:b/>
                <w:bCs/>
                <w:sz w:val="24"/>
              </w:rPr>
              <w:fldChar w:fldCharType="end"/>
            </w:r>
          </w:p>
        </w:sdtContent>
      </w:sdt>
    </w:sdtContent>
  </w:sdt>
  <w:p w:rsidR="00CB4043" w:rsidRDefault="00CB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43" w:rsidRDefault="00CB4043" w:rsidP="009D584E">
      <w:pPr>
        <w:spacing w:after="0" w:line="240" w:lineRule="auto"/>
      </w:pPr>
      <w:r>
        <w:separator/>
      </w:r>
    </w:p>
  </w:footnote>
  <w:footnote w:type="continuationSeparator" w:id="0">
    <w:p w:rsidR="00CB4043" w:rsidRDefault="00CB4043" w:rsidP="009D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43" w:rsidRPr="009D584E" w:rsidRDefault="00CB4043" w:rsidP="002878F7">
    <w:pPr>
      <w:pStyle w:val="Header"/>
      <w:ind w:left="1620" w:hanging="1620"/>
      <w:rPr>
        <w:szCs w:val="20"/>
      </w:rPr>
    </w:pPr>
    <w:r w:rsidRPr="009D584E">
      <w:rPr>
        <w:sz w:val="16"/>
        <w:szCs w:val="16"/>
      </w:rPr>
      <w:t xml:space="preserve"> </w:t>
    </w:r>
  </w:p>
  <w:p w:rsidR="00CB4043" w:rsidRPr="002878F7" w:rsidRDefault="00CB4043" w:rsidP="002878F7">
    <w:pPr>
      <w:spacing w:after="0" w:line="240" w:lineRule="auto"/>
      <w:rPr>
        <w:rFonts w:ascii="Verdana" w:eastAsia="Times New Roman" w:hAnsi="Verdana" w:cs="Times New Roman"/>
        <w:b/>
        <w:sz w:val="20"/>
        <w:szCs w:val="20"/>
      </w:rPr>
    </w:pPr>
    <w:r w:rsidRPr="002878F7">
      <w:rPr>
        <w:rFonts w:ascii="Verdana" w:eastAsia="Times New Roman" w:hAnsi="Verdana" w:cs="Times New Roman"/>
        <w:b/>
        <w:sz w:val="20"/>
        <w:szCs w:val="20"/>
      </w:rPr>
      <w:t>Complete Blood Count:  Sysmex XN-2000 Automated Hematology Analyzer</w:t>
    </w:r>
  </w:p>
  <w:p w:rsidR="00CB4043" w:rsidRPr="002878F7" w:rsidRDefault="00CB4043">
    <w:pPr>
      <w:pStyle w:val="Header"/>
      <w:rPr>
        <w:rFonts w:ascii="Verdana" w:hAnsi="Verdan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43" w:rsidRPr="0092469B" w:rsidRDefault="00CB4043" w:rsidP="0092469B">
    <w:pPr>
      <w:pBdr>
        <w:top w:val="single" w:sz="4" w:space="1" w:color="auto"/>
        <w:left w:val="single" w:sz="4" w:space="4" w:color="auto"/>
        <w:bottom w:val="single" w:sz="4" w:space="1" w:color="auto"/>
        <w:right w:val="single" w:sz="4" w:space="4" w:color="auto"/>
      </w:pBdr>
      <w:tabs>
        <w:tab w:val="center" w:pos="4320"/>
        <w:tab w:val="right" w:pos="8640"/>
      </w:tabs>
      <w:spacing w:after="0" w:line="240" w:lineRule="auto"/>
      <w:rPr>
        <w:rFonts w:ascii="Arial" w:eastAsia="Times New Roman" w:hAnsi="Arial" w:cs="Times New Roman"/>
        <w:b/>
        <w:sz w:val="20"/>
        <w:szCs w:val="20"/>
      </w:rPr>
    </w:pPr>
    <w:r w:rsidRPr="0092469B">
      <w:rPr>
        <w:rFonts w:ascii="Arial" w:eastAsia="Times New Roman" w:hAnsi="Arial" w:cs="Times New Roman"/>
        <w:sz w:val="20"/>
        <w:szCs w:val="20"/>
      </w:rPr>
      <w:tab/>
    </w:r>
    <w:r w:rsidRPr="0092469B">
      <w:rPr>
        <w:rFonts w:ascii="Arial" w:eastAsia="Times New Roman" w:hAnsi="Arial" w:cs="Times New Roman"/>
        <w:sz w:val="20"/>
        <w:szCs w:val="20"/>
      </w:rPr>
      <w:tab/>
    </w:r>
  </w:p>
  <w:p w:rsidR="00CB4043" w:rsidRPr="0092469B" w:rsidRDefault="00CB4043" w:rsidP="0092469B">
    <w:pPr>
      <w:pBdr>
        <w:top w:val="single" w:sz="4" w:space="1" w:color="auto"/>
        <w:left w:val="single" w:sz="4" w:space="4" w:color="auto"/>
        <w:bottom w:val="single" w:sz="4" w:space="1" w:color="auto"/>
        <w:right w:val="single" w:sz="4" w:space="4" w:color="auto"/>
      </w:pBdr>
      <w:tabs>
        <w:tab w:val="center" w:pos="4320"/>
        <w:tab w:val="right" w:pos="8640"/>
      </w:tabs>
      <w:spacing w:after="0" w:line="240" w:lineRule="auto"/>
      <w:rPr>
        <w:rFonts w:ascii="Arial" w:eastAsia="Times New Roman" w:hAnsi="Arial" w:cs="Times New Roman"/>
        <w:sz w:val="20"/>
        <w:szCs w:val="20"/>
      </w:rPr>
    </w:pPr>
    <w:r w:rsidRPr="0092469B">
      <w:rPr>
        <w:rFonts w:ascii="Arial" w:eastAsia="Times New Roman" w:hAnsi="Arial" w:cs="Times New Roman"/>
        <w:sz w:val="20"/>
        <w:szCs w:val="20"/>
      </w:rPr>
      <w:t xml:space="preserve">        CHRISTUS SPOHN COMMUNITY HOSPITALS -ALICE, BEEVILLE, AND KLEBERG </w:t>
    </w:r>
    <w:r>
      <w:rPr>
        <w:rFonts w:ascii="Arial" w:eastAsia="Times New Roman" w:hAnsi="Arial" w:cs="Times New Roman"/>
        <w:sz w:val="20"/>
        <w:szCs w:val="20"/>
      </w:rPr>
      <w:t xml:space="preserve">         H02</w:t>
    </w:r>
  </w:p>
  <w:p w:rsidR="00CB4043" w:rsidRPr="0092469B" w:rsidRDefault="00CB4043" w:rsidP="0092469B">
    <w:pPr>
      <w:pBdr>
        <w:top w:val="single" w:sz="4" w:space="1" w:color="auto"/>
        <w:left w:val="single" w:sz="4" w:space="4" w:color="auto"/>
        <w:bottom w:val="single" w:sz="4" w:space="1" w:color="auto"/>
        <w:right w:val="single" w:sz="4" w:space="4" w:color="auto"/>
      </w:pBdr>
      <w:tabs>
        <w:tab w:val="right" w:pos="9480"/>
      </w:tabs>
      <w:spacing w:after="0" w:line="240" w:lineRule="auto"/>
      <w:rPr>
        <w:rFonts w:ascii="Arial" w:eastAsia="Times New Roman" w:hAnsi="Arial" w:cs="Times New Roman"/>
      </w:rPr>
    </w:pPr>
    <w:r w:rsidRPr="0092469B">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B6B91D8" wp14:editId="58C6E3BC">
          <wp:simplePos x="0" y="0"/>
          <wp:positionH relativeFrom="column">
            <wp:posOffset>311150</wp:posOffset>
          </wp:positionH>
          <wp:positionV relativeFrom="paragraph">
            <wp:posOffset>0</wp:posOffset>
          </wp:positionV>
          <wp:extent cx="83820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9B">
      <w:rPr>
        <w:rFonts w:ascii="Arial" w:eastAsia="Times New Roman" w:hAnsi="Arial" w:cs="Times New Roman"/>
      </w:rPr>
      <w:t xml:space="preserve">                                   </w:t>
    </w:r>
  </w:p>
  <w:p w:rsidR="00CB4043" w:rsidRPr="0092469B" w:rsidRDefault="00CB4043" w:rsidP="0092469B">
    <w:pPr>
      <w:pBdr>
        <w:top w:val="single" w:sz="4" w:space="1" w:color="auto"/>
        <w:left w:val="single" w:sz="4" w:space="4" w:color="auto"/>
        <w:bottom w:val="single" w:sz="4" w:space="1" w:color="auto"/>
        <w:right w:val="single" w:sz="4" w:space="4" w:color="auto"/>
      </w:pBdr>
      <w:tabs>
        <w:tab w:val="left" w:pos="1935"/>
      </w:tabs>
      <w:spacing w:after="0" w:line="240" w:lineRule="auto"/>
      <w:rPr>
        <w:rFonts w:ascii="Arial" w:eastAsia="Times New Roman" w:hAnsi="Arial" w:cs="Times New Roman"/>
      </w:rPr>
    </w:pPr>
    <w:r w:rsidRPr="0092469B">
      <w:rPr>
        <w:rFonts w:ascii="Arial" w:eastAsia="Times New Roman" w:hAnsi="Arial" w:cs="Times New Roman"/>
      </w:rPr>
      <w:tab/>
    </w:r>
    <w:r w:rsidRPr="0092469B">
      <w:rPr>
        <w:rFonts w:ascii="Arial" w:eastAsia="Times New Roman" w:hAnsi="Arial" w:cs="Times New Roman"/>
        <w:sz w:val="20"/>
        <w:szCs w:val="20"/>
      </w:rPr>
      <w:t>Clinical Laboratory- Policy and Procedure</w:t>
    </w:r>
  </w:p>
  <w:p w:rsidR="00CB4043" w:rsidRPr="0092469B" w:rsidRDefault="00CB4043" w:rsidP="0092469B">
    <w:pPr>
      <w:pBdr>
        <w:top w:val="single" w:sz="4" w:space="1" w:color="auto"/>
        <w:left w:val="single" w:sz="4" w:space="4" w:color="auto"/>
        <w:bottom w:val="single" w:sz="4" w:space="1" w:color="auto"/>
        <w:right w:val="single" w:sz="4" w:space="4" w:color="auto"/>
      </w:pBdr>
      <w:tabs>
        <w:tab w:val="right" w:pos="9480"/>
      </w:tabs>
      <w:spacing w:after="0" w:line="240" w:lineRule="auto"/>
      <w:rPr>
        <w:rFonts w:ascii="Arial" w:eastAsia="Times New Roman" w:hAnsi="Arial" w:cs="Times New Roman"/>
      </w:rPr>
    </w:pPr>
    <w:r w:rsidRPr="0092469B">
      <w:rPr>
        <w:rFonts w:ascii="Arial" w:eastAsia="Times New Roman" w:hAnsi="Arial" w:cs="Times New Roman"/>
      </w:rPr>
      <w:t xml:space="preserve">                                                                  </w:t>
    </w:r>
  </w:p>
  <w:p w:rsidR="00CB4043" w:rsidRPr="0092469B" w:rsidRDefault="00CB4043" w:rsidP="0092469B">
    <w:pPr>
      <w:pBdr>
        <w:top w:val="single" w:sz="4" w:space="1" w:color="auto"/>
        <w:left w:val="single" w:sz="4" w:space="4" w:color="auto"/>
        <w:bottom w:val="single" w:sz="4" w:space="1" w:color="auto"/>
        <w:right w:val="single" w:sz="4" w:space="4" w:color="auto"/>
      </w:pBdr>
      <w:tabs>
        <w:tab w:val="center" w:pos="4680"/>
        <w:tab w:val="right" w:pos="9360"/>
      </w:tabs>
      <w:spacing w:after="0" w:line="240" w:lineRule="auto"/>
      <w:rPr>
        <w:rFonts w:ascii="Times New Roman" w:eastAsia="Times New Roman" w:hAnsi="Times New Roman" w:cs="Times New Roman"/>
        <w:sz w:val="24"/>
        <w:szCs w:val="24"/>
      </w:rPr>
    </w:pPr>
    <w:r w:rsidRPr="0092469B">
      <w:rPr>
        <w:rFonts w:ascii="Arial" w:eastAsia="Times New Roman" w:hAnsi="Arial" w:cs="Times New Roman"/>
        <w:sz w:val="20"/>
        <w:szCs w:val="20"/>
      </w:rPr>
      <w:t>PROCEDURE</w:t>
    </w:r>
    <w:r w:rsidRPr="0092469B">
      <w:rPr>
        <w:rFonts w:ascii="Arial" w:eastAsia="Times New Roman" w:hAnsi="Arial" w:cs="Times New Roman"/>
        <w:sz w:val="24"/>
        <w:szCs w:val="24"/>
      </w:rPr>
      <w:t xml:space="preserve">: </w:t>
    </w:r>
    <w:r>
      <w:rPr>
        <w:rFonts w:ascii="Arial" w:eastAsia="Times New Roman" w:hAnsi="Arial" w:cs="Times New Roman"/>
        <w:b/>
      </w:rPr>
      <w:t>CBC Procedure on XN-2000</w:t>
    </w:r>
    <w:r w:rsidRPr="0092469B">
      <w:rPr>
        <w:rFonts w:ascii="Arial" w:eastAsia="Times New Roman" w:hAnsi="Arial" w:cs="Times New Roman"/>
        <w:b/>
      </w:rPr>
      <w:tab/>
    </w:r>
    <w:r>
      <w:rPr>
        <w:rFonts w:ascii="Arial" w:eastAsia="Times New Roman" w:hAnsi="Arial" w:cs="Times New Roman"/>
        <w:b/>
      </w:rPr>
      <w:t>- Blood</w:t>
    </w:r>
    <w:r w:rsidRPr="0092469B">
      <w:rPr>
        <w:rFonts w:ascii="Times New Roman" w:eastAsia="Times New Roman" w:hAnsi="Times New Roman" w:cs="Times New Roman"/>
        <w:sz w:val="24"/>
        <w:szCs w:val="24"/>
      </w:rPr>
      <w:tab/>
    </w:r>
    <w:r w:rsidRPr="0092469B">
      <w:rPr>
        <w:rFonts w:ascii="Verdana" w:eastAsia="Times New Roman" w:hAnsi="Verdana" w:cs="Times New Roman"/>
        <w:sz w:val="24"/>
        <w:szCs w:val="24"/>
      </w:rPr>
      <w:t xml:space="preserve">Page </w:t>
    </w:r>
    <w:r w:rsidRPr="0092469B">
      <w:rPr>
        <w:rFonts w:ascii="Verdana" w:eastAsia="Times New Roman" w:hAnsi="Verdana" w:cs="Times New Roman"/>
        <w:b/>
        <w:sz w:val="24"/>
        <w:szCs w:val="24"/>
      </w:rPr>
      <w:fldChar w:fldCharType="begin"/>
    </w:r>
    <w:r w:rsidRPr="0092469B">
      <w:rPr>
        <w:rFonts w:ascii="Verdana" w:eastAsia="Times New Roman" w:hAnsi="Verdana" w:cs="Times New Roman"/>
        <w:b/>
        <w:sz w:val="24"/>
        <w:szCs w:val="24"/>
      </w:rPr>
      <w:instrText xml:space="preserve"> PAGE  \* Arabic  \* MERGEFORMAT </w:instrText>
    </w:r>
    <w:r w:rsidRPr="0092469B">
      <w:rPr>
        <w:rFonts w:ascii="Verdana" w:eastAsia="Times New Roman" w:hAnsi="Verdana" w:cs="Times New Roman"/>
        <w:b/>
        <w:sz w:val="24"/>
        <w:szCs w:val="24"/>
      </w:rPr>
      <w:fldChar w:fldCharType="separate"/>
    </w:r>
    <w:r w:rsidR="00C52AB7">
      <w:rPr>
        <w:rFonts w:ascii="Verdana" w:eastAsia="Times New Roman" w:hAnsi="Verdana" w:cs="Times New Roman"/>
        <w:b/>
        <w:noProof/>
        <w:sz w:val="24"/>
        <w:szCs w:val="24"/>
      </w:rPr>
      <w:t>1</w:t>
    </w:r>
    <w:r w:rsidRPr="0092469B">
      <w:rPr>
        <w:rFonts w:ascii="Verdana" w:eastAsia="Times New Roman" w:hAnsi="Verdana" w:cs="Times New Roman"/>
        <w:b/>
        <w:sz w:val="24"/>
        <w:szCs w:val="24"/>
      </w:rPr>
      <w:fldChar w:fldCharType="end"/>
    </w:r>
    <w:r w:rsidRPr="0092469B">
      <w:rPr>
        <w:rFonts w:ascii="Verdana" w:eastAsia="Times New Roman" w:hAnsi="Verdana" w:cs="Times New Roman"/>
        <w:b/>
        <w:sz w:val="24"/>
        <w:szCs w:val="24"/>
      </w:rPr>
      <w:t xml:space="preserve"> of </w:t>
    </w:r>
    <w:r>
      <w:rPr>
        <w:rFonts w:ascii="Verdana" w:eastAsia="Times New Roman" w:hAnsi="Verdana" w:cs="Times New Roman"/>
        <w:b/>
        <w:sz w:val="24"/>
        <w:szCs w:val="24"/>
      </w:rPr>
      <w:t>2</w:t>
    </w:r>
    <w:r w:rsidR="00C52AB7">
      <w:rPr>
        <w:rFonts w:ascii="Verdana" w:eastAsia="Times New Roman" w:hAnsi="Verdana" w:cs="Times New Roman"/>
        <w:b/>
        <w:sz w:val="24"/>
        <w:szCs w:val="24"/>
      </w:rPr>
      <w:t>0</w:t>
    </w:r>
  </w:p>
  <w:p w:rsidR="00CB4043" w:rsidRDefault="00CB4043" w:rsidP="0092469B">
    <w:pPr>
      <w:pStyle w:val="Header"/>
      <w:ind w:left="1620" w:hanging="1620"/>
    </w:pPr>
    <w:r w:rsidRPr="002878F7">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5E8"/>
    <w:multiLevelType w:val="hybridMultilevel"/>
    <w:tmpl w:val="DE1EC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B57C0"/>
    <w:multiLevelType w:val="hybridMultilevel"/>
    <w:tmpl w:val="16AAE5EE"/>
    <w:lvl w:ilvl="0" w:tplc="2A7C1A6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675371"/>
    <w:multiLevelType w:val="hybridMultilevel"/>
    <w:tmpl w:val="307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7904EF"/>
    <w:multiLevelType w:val="multilevel"/>
    <w:tmpl w:val="67E0876E"/>
    <w:lvl w:ilvl="0">
      <w:start w:val="1"/>
      <w:numFmt w:val="upperRoman"/>
      <w:lvlText w:val="%1."/>
      <w:lvlJc w:val="left"/>
      <w:pPr>
        <w:ind w:left="0" w:firstLine="0"/>
      </w:pPr>
      <w:rPr>
        <w:rFonts w:hint="default"/>
      </w:rPr>
    </w:lvl>
    <w:lvl w:ilvl="1">
      <w:start w:val="3"/>
      <w:numFmt w:val="upperLetter"/>
      <w:lvlText w:val="%2."/>
      <w:lvlJc w:val="left"/>
      <w:pPr>
        <w:ind w:left="720" w:firstLine="0"/>
      </w:pPr>
      <w:rPr>
        <w:rFonts w:hint="default"/>
        <w:b/>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2866B57"/>
    <w:multiLevelType w:val="hybridMultilevel"/>
    <w:tmpl w:val="AAF284FE"/>
    <w:lvl w:ilvl="0" w:tplc="04090001">
      <w:start w:val="1"/>
      <w:numFmt w:val="bullet"/>
      <w:lvlText w:val=""/>
      <w:lvlJc w:val="left"/>
      <w:pPr>
        <w:ind w:left="2160" w:hanging="360"/>
      </w:pPr>
      <w:rPr>
        <w:rFonts w:ascii="Symbol" w:hAnsi="Symbo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7"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58E3CF1"/>
    <w:multiLevelType w:val="hybridMultilevel"/>
    <w:tmpl w:val="359C0B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E403D"/>
    <w:multiLevelType w:val="singleLevel"/>
    <w:tmpl w:val="0409000F"/>
    <w:lvl w:ilvl="0">
      <w:start w:val="1"/>
      <w:numFmt w:val="decimal"/>
      <w:lvlText w:val="%1."/>
      <w:lvlJc w:val="left"/>
      <w:pPr>
        <w:ind w:left="1980" w:hanging="360"/>
      </w:pPr>
      <w:rPr>
        <w:rFonts w:hint="default"/>
      </w:rPr>
    </w:lvl>
  </w:abstractNum>
  <w:abstractNum w:abstractNumId="12" w15:restartNumberingAfterBreak="0">
    <w:nsid w:val="069F33BD"/>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ED44A5"/>
    <w:multiLevelType w:val="multilevel"/>
    <w:tmpl w:val="5914AC40"/>
    <w:lvl w:ilvl="0">
      <w:start w:val="6"/>
      <w:numFmt w:val="upperRoman"/>
      <w:lvlText w:val="%1."/>
      <w:lvlJc w:val="left"/>
      <w:pPr>
        <w:ind w:left="0" w:firstLine="0"/>
      </w:pPr>
      <w:rPr>
        <w:rFonts w:hint="default"/>
        <w:b/>
      </w:rPr>
    </w:lvl>
    <w:lvl w:ilvl="1">
      <w:start w:val="1"/>
      <w:numFmt w:val="upperLetter"/>
      <w:lvlText w:val="%2."/>
      <w:lvlJc w:val="left"/>
      <w:pPr>
        <w:ind w:left="0" w:firstLine="0"/>
      </w:pPr>
      <w:rPr>
        <w:b/>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93446FA"/>
    <w:multiLevelType w:val="hybridMultilevel"/>
    <w:tmpl w:val="3B7214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0A7B4BC4"/>
    <w:multiLevelType w:val="hybridMultilevel"/>
    <w:tmpl w:val="AD842782"/>
    <w:lvl w:ilvl="0" w:tplc="06484A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BF739C"/>
    <w:multiLevelType w:val="hybridMultilevel"/>
    <w:tmpl w:val="8CA4F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BAF731A"/>
    <w:multiLevelType w:val="hybridMultilevel"/>
    <w:tmpl w:val="33E8D7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0D00604A"/>
    <w:multiLevelType w:val="multilevel"/>
    <w:tmpl w:val="0409001D"/>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24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D10594E"/>
    <w:multiLevelType w:val="hybridMultilevel"/>
    <w:tmpl w:val="BAFCF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0DB45E29"/>
    <w:multiLevelType w:val="hybridMultilevel"/>
    <w:tmpl w:val="20A6C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0EC13EF0"/>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EEC1D43"/>
    <w:multiLevelType w:val="hybridMultilevel"/>
    <w:tmpl w:val="996C60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FB54D46"/>
    <w:multiLevelType w:val="hybridMultilevel"/>
    <w:tmpl w:val="A04ADF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12002F56"/>
    <w:multiLevelType w:val="hybridMultilevel"/>
    <w:tmpl w:val="574C6BC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12EE68F8"/>
    <w:multiLevelType w:val="hybridMultilevel"/>
    <w:tmpl w:val="9BE8A0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FC2AF1"/>
    <w:multiLevelType w:val="hybridMultilevel"/>
    <w:tmpl w:val="114CD0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1C5F1708"/>
    <w:multiLevelType w:val="hybridMultilevel"/>
    <w:tmpl w:val="25C20D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D324992"/>
    <w:multiLevelType w:val="hybridMultilevel"/>
    <w:tmpl w:val="5BFC33F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1E572000"/>
    <w:multiLevelType w:val="hybridMultilevel"/>
    <w:tmpl w:val="A1DAA5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023080F"/>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0D41D4C"/>
    <w:multiLevelType w:val="hybridMultilevel"/>
    <w:tmpl w:val="2A2E8D9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20E063E5"/>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11F5B69"/>
    <w:multiLevelType w:val="hybridMultilevel"/>
    <w:tmpl w:val="3D86A590"/>
    <w:lvl w:ilvl="0" w:tplc="B1EC43BE">
      <w:start w:val="9"/>
      <w:numFmt w:val="lowerLetter"/>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1A20DB6"/>
    <w:multiLevelType w:val="hybridMultilevel"/>
    <w:tmpl w:val="1214F1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1BD1B17"/>
    <w:multiLevelType w:val="hybridMultilevel"/>
    <w:tmpl w:val="08A0643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223C0530"/>
    <w:multiLevelType w:val="hybridMultilevel"/>
    <w:tmpl w:val="CB484336"/>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2490727"/>
    <w:multiLevelType w:val="hybridMultilevel"/>
    <w:tmpl w:val="284437CC"/>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28803C3"/>
    <w:multiLevelType w:val="hybridMultilevel"/>
    <w:tmpl w:val="0784B15A"/>
    <w:lvl w:ilvl="0" w:tplc="B50E594C">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D02D9D"/>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5950654"/>
    <w:multiLevelType w:val="hybridMultilevel"/>
    <w:tmpl w:val="D0A26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61B19A5"/>
    <w:multiLevelType w:val="hybridMultilevel"/>
    <w:tmpl w:val="EBE44FEE"/>
    <w:lvl w:ilvl="0" w:tplc="D8A0EDD2">
      <w:start w:val="2"/>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7AC2609"/>
    <w:multiLevelType w:val="hybridMultilevel"/>
    <w:tmpl w:val="C4CE9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86E2C4D"/>
    <w:multiLevelType w:val="hybridMultilevel"/>
    <w:tmpl w:val="79A65F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8EE62EC"/>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5E05AA"/>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2BF62BD9"/>
    <w:multiLevelType w:val="hybridMultilevel"/>
    <w:tmpl w:val="DEB20D3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2CD222F2"/>
    <w:multiLevelType w:val="hybridMultilevel"/>
    <w:tmpl w:val="20CC87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FC7A26"/>
    <w:multiLevelType w:val="hybridMultilevel"/>
    <w:tmpl w:val="8F9C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1A372DC"/>
    <w:multiLevelType w:val="hybridMultilevel"/>
    <w:tmpl w:val="DD522246"/>
    <w:lvl w:ilvl="0" w:tplc="3C6440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31AC4CE4"/>
    <w:multiLevelType w:val="hybridMultilevel"/>
    <w:tmpl w:val="65169B16"/>
    <w:lvl w:ilvl="0" w:tplc="08BA1B6A">
      <w:start w:val="4"/>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33AD26CD"/>
    <w:multiLevelType w:val="hybridMultilevel"/>
    <w:tmpl w:val="24D0BE18"/>
    <w:lvl w:ilvl="0" w:tplc="1A2214EA">
      <w:start w:val="1"/>
      <w:numFmt w:val="decimal"/>
      <w:lvlText w:val="%1."/>
      <w:lvlJc w:val="left"/>
      <w:pPr>
        <w:ind w:left="153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49032FD"/>
    <w:multiLevelType w:val="hybridMultilevel"/>
    <w:tmpl w:val="3FF29D3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36680167"/>
    <w:multiLevelType w:val="hybridMultilevel"/>
    <w:tmpl w:val="F99C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9D6572"/>
    <w:multiLevelType w:val="hybridMultilevel"/>
    <w:tmpl w:val="443AF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8293519"/>
    <w:multiLevelType w:val="hybridMultilevel"/>
    <w:tmpl w:val="EC00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F621A5"/>
    <w:multiLevelType w:val="hybridMultilevel"/>
    <w:tmpl w:val="ED3A78C4"/>
    <w:lvl w:ilvl="0" w:tplc="3C7026F8">
      <w:start w:val="11"/>
      <w:numFmt w:val="lowerLetter"/>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B322339"/>
    <w:multiLevelType w:val="hybridMultilevel"/>
    <w:tmpl w:val="1FBCD610"/>
    <w:lvl w:ilvl="0" w:tplc="04090001">
      <w:start w:val="1"/>
      <w:numFmt w:val="bullet"/>
      <w:lvlText w:val=""/>
      <w:lvlJc w:val="left"/>
      <w:pPr>
        <w:ind w:left="3240" w:hanging="360"/>
      </w:pPr>
      <w:rPr>
        <w:rFonts w:ascii="Symbol" w:hAnsi="Symbol" w:hint="default"/>
      </w:rPr>
    </w:lvl>
    <w:lvl w:ilvl="1" w:tplc="28A240A6">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3C0A1254"/>
    <w:multiLevelType w:val="hybridMultilevel"/>
    <w:tmpl w:val="DFE25D82"/>
    <w:lvl w:ilvl="0" w:tplc="B2284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1" w15:restartNumberingAfterBreak="0">
    <w:nsid w:val="3C8330FE"/>
    <w:multiLevelType w:val="hybridMultilevel"/>
    <w:tmpl w:val="93B4EF4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2"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3F7C2987"/>
    <w:multiLevelType w:val="hybridMultilevel"/>
    <w:tmpl w:val="E9108896"/>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4"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75"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77" w15:restartNumberingAfterBreak="0">
    <w:nsid w:val="46DB0B99"/>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74A2CCA"/>
    <w:multiLevelType w:val="hybridMultilevel"/>
    <w:tmpl w:val="F4920A76"/>
    <w:lvl w:ilvl="0" w:tplc="9F60D1A0">
      <w:start w:val="1"/>
      <w:numFmt w:val="upperLetter"/>
      <w:lvlText w:val="%1."/>
      <w:lvlJc w:val="left"/>
      <w:pPr>
        <w:tabs>
          <w:tab w:val="num" w:pos="720"/>
        </w:tabs>
        <w:ind w:left="108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ACF2C8B"/>
    <w:multiLevelType w:val="hybridMultilevel"/>
    <w:tmpl w:val="28A491D8"/>
    <w:lvl w:ilvl="0" w:tplc="02E201CE">
      <w:start w:val="1"/>
      <w:numFmt w:val="lowerLetter"/>
      <w:lvlText w:val="%1."/>
      <w:lvlJc w:val="left"/>
      <w:pPr>
        <w:ind w:left="153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15:restartNumberingAfterBreak="0">
    <w:nsid w:val="4B930876"/>
    <w:multiLevelType w:val="hybridMultilevel"/>
    <w:tmpl w:val="05B42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2D6CC0"/>
    <w:multiLevelType w:val="hybridMultilevel"/>
    <w:tmpl w:val="D206DD50"/>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3" w15:restartNumberingAfterBreak="0">
    <w:nsid w:val="4EDA54CA"/>
    <w:multiLevelType w:val="hybridMultilevel"/>
    <w:tmpl w:val="54D84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F6F2184"/>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FEC5909"/>
    <w:multiLevelType w:val="singleLevel"/>
    <w:tmpl w:val="0409000F"/>
    <w:lvl w:ilvl="0">
      <w:start w:val="1"/>
      <w:numFmt w:val="decimal"/>
      <w:lvlText w:val="%1."/>
      <w:lvlJc w:val="left"/>
      <w:pPr>
        <w:ind w:left="720" w:hanging="360"/>
      </w:pPr>
    </w:lvl>
  </w:abstractNum>
  <w:abstractNum w:abstractNumId="86" w15:restartNumberingAfterBreak="0">
    <w:nsid w:val="50F801FB"/>
    <w:multiLevelType w:val="hybridMultilevel"/>
    <w:tmpl w:val="8EBC23D0"/>
    <w:lvl w:ilvl="0" w:tplc="5CEA073A">
      <w:start w:val="4"/>
      <w:numFmt w:val="decimal"/>
      <w:lvlText w:val="%1."/>
      <w:lvlJc w:val="left"/>
      <w:pPr>
        <w:ind w:left="10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1C659A6"/>
    <w:multiLevelType w:val="hybridMultilevel"/>
    <w:tmpl w:val="E4B82A78"/>
    <w:lvl w:ilvl="0" w:tplc="B5340D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2D75715"/>
    <w:multiLevelType w:val="hybridMultilevel"/>
    <w:tmpl w:val="0B9E03B6"/>
    <w:lvl w:ilvl="0" w:tplc="0409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9" w15:restartNumberingAfterBreak="0">
    <w:nsid w:val="55CB0487"/>
    <w:multiLevelType w:val="singleLevel"/>
    <w:tmpl w:val="F2A42164"/>
    <w:lvl w:ilvl="0">
      <w:start w:val="9"/>
      <w:numFmt w:val="upperRoman"/>
      <w:lvlText w:val="%1."/>
      <w:lvlJc w:val="left"/>
      <w:pPr>
        <w:tabs>
          <w:tab w:val="num" w:pos="720"/>
        </w:tabs>
        <w:ind w:left="720" w:hanging="720"/>
      </w:pPr>
      <w:rPr>
        <w:rFonts w:hint="default"/>
        <w:b/>
      </w:rPr>
    </w:lvl>
  </w:abstractNum>
  <w:abstractNum w:abstractNumId="90" w15:restartNumberingAfterBreak="0">
    <w:nsid w:val="563A4903"/>
    <w:multiLevelType w:val="hybridMultilevel"/>
    <w:tmpl w:val="878EFD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6DF695A"/>
    <w:multiLevelType w:val="hybridMultilevel"/>
    <w:tmpl w:val="04C2F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4" w15:restartNumberingAfterBreak="0">
    <w:nsid w:val="581D1E4D"/>
    <w:multiLevelType w:val="hybridMultilevel"/>
    <w:tmpl w:val="A17C84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A3C75C3"/>
    <w:multiLevelType w:val="hybridMultilevel"/>
    <w:tmpl w:val="156059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6"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A029AD"/>
    <w:multiLevelType w:val="multilevel"/>
    <w:tmpl w:val="6BA87ABC"/>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0" w15:restartNumberingAfterBreak="0">
    <w:nsid w:val="5D9F5F81"/>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5EE96186"/>
    <w:multiLevelType w:val="hybridMultilevel"/>
    <w:tmpl w:val="CB10BFD8"/>
    <w:lvl w:ilvl="0" w:tplc="8796076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5F4949F0"/>
    <w:multiLevelType w:val="hybridMultilevel"/>
    <w:tmpl w:val="6CD24CDC"/>
    <w:lvl w:ilvl="0" w:tplc="33F8229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546024"/>
    <w:multiLevelType w:val="hybridMultilevel"/>
    <w:tmpl w:val="35D0E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5FAF161F"/>
    <w:multiLevelType w:val="hybridMultilevel"/>
    <w:tmpl w:val="A9E8A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16A7B16"/>
    <w:multiLevelType w:val="hybridMultilevel"/>
    <w:tmpl w:val="0F78C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33404AE"/>
    <w:multiLevelType w:val="multilevel"/>
    <w:tmpl w:val="455AEE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sz w:val="22"/>
        <w:szCs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3ED3CBB"/>
    <w:multiLevelType w:val="multilevel"/>
    <w:tmpl w:val="EAFEA33E"/>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72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9" w15:restartNumberingAfterBreak="0">
    <w:nsid w:val="64AA21F8"/>
    <w:multiLevelType w:val="hybridMultilevel"/>
    <w:tmpl w:val="A54A819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0" w15:restartNumberingAfterBreak="0">
    <w:nsid w:val="65715F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779552B"/>
    <w:multiLevelType w:val="hybridMultilevel"/>
    <w:tmpl w:val="7376D7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7D93EAB"/>
    <w:multiLevelType w:val="hybridMultilevel"/>
    <w:tmpl w:val="5AEA2C70"/>
    <w:lvl w:ilvl="0" w:tplc="72BABE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4" w15:restartNumberingAfterBreak="0">
    <w:nsid w:val="6864121F"/>
    <w:multiLevelType w:val="hybridMultilevel"/>
    <w:tmpl w:val="6E647A36"/>
    <w:lvl w:ilvl="0" w:tplc="C4C2E374">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5" w15:restartNumberingAfterBreak="0">
    <w:nsid w:val="6A051FD2"/>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6C0B2D81"/>
    <w:multiLevelType w:val="hybridMultilevel"/>
    <w:tmpl w:val="CE58C49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7" w15:restartNumberingAfterBreak="0">
    <w:nsid w:val="6D4116C7"/>
    <w:multiLevelType w:val="hybridMultilevel"/>
    <w:tmpl w:val="0F4A05AA"/>
    <w:lvl w:ilvl="0" w:tplc="58F63DEC">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D9A798A"/>
    <w:multiLevelType w:val="hybridMultilevel"/>
    <w:tmpl w:val="672C6236"/>
    <w:lvl w:ilvl="0" w:tplc="04090019">
      <w:start w:val="1"/>
      <w:numFmt w:val="lowerLetter"/>
      <w:lvlText w:val="%1."/>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9" w15:restartNumberingAfterBreak="0">
    <w:nsid w:val="6F1C5722"/>
    <w:multiLevelType w:val="hybridMultilevel"/>
    <w:tmpl w:val="1108A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70177BC9"/>
    <w:multiLevelType w:val="hybridMultilevel"/>
    <w:tmpl w:val="218A0086"/>
    <w:lvl w:ilvl="0" w:tplc="CD56E4F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2"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15:restartNumberingAfterBreak="0">
    <w:nsid w:val="713008AD"/>
    <w:multiLevelType w:val="hybridMultilevel"/>
    <w:tmpl w:val="87E60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16E4A5E"/>
    <w:multiLevelType w:val="hybridMultilevel"/>
    <w:tmpl w:val="D4602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71824CAB"/>
    <w:multiLevelType w:val="hybridMultilevel"/>
    <w:tmpl w:val="260CDB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6" w15:restartNumberingAfterBreak="0">
    <w:nsid w:val="718B3240"/>
    <w:multiLevelType w:val="hybridMultilevel"/>
    <w:tmpl w:val="0248DE78"/>
    <w:lvl w:ilvl="0" w:tplc="13C00DB2">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DF283C"/>
    <w:multiLevelType w:val="hybridMultilevel"/>
    <w:tmpl w:val="68E6D760"/>
    <w:lvl w:ilvl="0" w:tplc="10923632">
      <w:start w:val="3"/>
      <w:numFmt w:val="upperLetter"/>
      <w:lvlText w:val="%1."/>
      <w:lvlJc w:val="left"/>
      <w:pPr>
        <w:ind w:left="108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8" w15:restartNumberingAfterBreak="0">
    <w:nsid w:val="75E232D9"/>
    <w:multiLevelType w:val="hybridMultilevel"/>
    <w:tmpl w:val="E730BD3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9" w15:restartNumberingAfterBreak="0">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524FC0"/>
    <w:multiLevelType w:val="multilevel"/>
    <w:tmpl w:val="476A12E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08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1" w15:restartNumberingAfterBreak="0">
    <w:nsid w:val="7B693F3B"/>
    <w:multiLevelType w:val="hybridMultilevel"/>
    <w:tmpl w:val="8AAEB84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2"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15:restartNumberingAfterBreak="0">
    <w:nsid w:val="7C505591"/>
    <w:multiLevelType w:val="hybridMultilevel"/>
    <w:tmpl w:val="A87E656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CC31A13"/>
    <w:multiLevelType w:val="singleLevel"/>
    <w:tmpl w:val="04090019"/>
    <w:lvl w:ilvl="0">
      <w:start w:val="1"/>
      <w:numFmt w:val="lowerLetter"/>
      <w:lvlText w:val="%1."/>
      <w:lvlJc w:val="left"/>
      <w:pPr>
        <w:ind w:left="1800" w:hanging="360"/>
      </w:pPr>
      <w:rPr>
        <w:b w:val="0"/>
        <w:i w:val="0"/>
        <w:sz w:val="22"/>
        <w:szCs w:val="22"/>
      </w:rPr>
    </w:lvl>
  </w:abstractNum>
  <w:abstractNum w:abstractNumId="136" w15:restartNumberingAfterBreak="0">
    <w:nsid w:val="7CE53C6C"/>
    <w:multiLevelType w:val="hybridMultilevel"/>
    <w:tmpl w:val="0F187D8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D307178"/>
    <w:multiLevelType w:val="hybridMultilevel"/>
    <w:tmpl w:val="02F864B4"/>
    <w:lvl w:ilvl="0" w:tplc="D85A81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7F1C33C8"/>
    <w:multiLevelType w:val="hybridMultilevel"/>
    <w:tmpl w:val="897264FA"/>
    <w:lvl w:ilvl="0" w:tplc="0409000F">
      <w:start w:val="1"/>
      <w:numFmt w:val="decimal"/>
      <w:lvlText w:val="%1."/>
      <w:lvlJc w:val="left"/>
      <w:pPr>
        <w:tabs>
          <w:tab w:val="num" w:pos="720"/>
        </w:tabs>
        <w:ind w:left="720" w:hanging="360"/>
      </w:pPr>
    </w:lvl>
    <w:lvl w:ilvl="1" w:tplc="649044BE">
      <w:start w:val="1"/>
      <w:numFmt w:val="bullet"/>
      <w:lvlText w:val=""/>
      <w:lvlJc w:val="left"/>
      <w:pPr>
        <w:tabs>
          <w:tab w:val="num" w:pos="1080"/>
        </w:tabs>
        <w:ind w:left="1440" w:hanging="360"/>
      </w:pPr>
      <w:rPr>
        <w:rFonts w:ascii="Symbol" w:hAnsi="Symbol" w:hint="default"/>
      </w:rPr>
    </w:lvl>
    <w:lvl w:ilvl="2" w:tplc="532ACE4A">
      <w:start w:val="1"/>
      <w:numFmt w:val="bullet"/>
      <w:lvlText w:val=""/>
      <w:lvlJc w:val="left"/>
      <w:pPr>
        <w:tabs>
          <w:tab w:val="num" w:pos="1980"/>
        </w:tabs>
        <w:ind w:left="684" w:firstLine="756"/>
      </w:pPr>
      <w:rPr>
        <w:rFonts w:ascii="Wingdings" w:hAnsi="Wingdings" w:hint="default"/>
      </w:rPr>
    </w:lvl>
    <w:lvl w:ilvl="3" w:tplc="F2A42930">
      <w:start w:val="1"/>
      <w:numFmt w:val="bullet"/>
      <w:lvlText w:val=""/>
      <w:lvlJc w:val="left"/>
      <w:pPr>
        <w:tabs>
          <w:tab w:val="num" w:pos="2520"/>
        </w:tabs>
        <w:ind w:left="2520" w:firstLine="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F884F20"/>
    <w:multiLevelType w:val="hybridMultilevel"/>
    <w:tmpl w:val="A232DCB4"/>
    <w:lvl w:ilvl="0" w:tplc="A2CABB3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6"/>
  </w:num>
  <w:num w:numId="2">
    <w:abstractNumId w:val="130"/>
  </w:num>
  <w:num w:numId="3">
    <w:abstractNumId w:val="82"/>
  </w:num>
  <w:num w:numId="4">
    <w:abstractNumId w:val="2"/>
  </w:num>
  <w:num w:numId="5">
    <w:abstractNumId w:val="70"/>
  </w:num>
  <w:num w:numId="6">
    <w:abstractNumId w:val="19"/>
  </w:num>
  <w:num w:numId="7">
    <w:abstractNumId w:val="72"/>
  </w:num>
  <w:num w:numId="8">
    <w:abstractNumId w:val="92"/>
  </w:num>
  <w:num w:numId="9">
    <w:abstractNumId w:val="52"/>
  </w:num>
  <w:num w:numId="10">
    <w:abstractNumId w:val="8"/>
  </w:num>
  <w:num w:numId="11">
    <w:abstractNumId w:val="97"/>
  </w:num>
  <w:num w:numId="12">
    <w:abstractNumId w:val="96"/>
  </w:num>
  <w:num w:numId="13">
    <w:abstractNumId w:val="113"/>
  </w:num>
  <w:num w:numId="14">
    <w:abstractNumId w:val="122"/>
  </w:num>
  <w:num w:numId="15">
    <w:abstractNumId w:val="7"/>
  </w:num>
  <w:num w:numId="16">
    <w:abstractNumId w:val="133"/>
  </w:num>
  <w:num w:numId="17">
    <w:abstractNumId w:val="23"/>
  </w:num>
  <w:num w:numId="18">
    <w:abstractNumId w:val="62"/>
  </w:num>
  <w:num w:numId="19">
    <w:abstractNumId w:val="75"/>
  </w:num>
  <w:num w:numId="20">
    <w:abstractNumId w:val="60"/>
  </w:num>
  <w:num w:numId="21">
    <w:abstractNumId w:val="79"/>
  </w:num>
  <w:num w:numId="22">
    <w:abstractNumId w:val="69"/>
  </w:num>
  <w:num w:numId="23">
    <w:abstractNumId w:val="99"/>
  </w:num>
  <w:num w:numId="24">
    <w:abstractNumId w:val="93"/>
  </w:num>
  <w:num w:numId="25">
    <w:abstractNumId w:val="6"/>
  </w:num>
  <w:num w:numId="26">
    <w:abstractNumId w:val="10"/>
  </w:num>
  <w:num w:numId="27">
    <w:abstractNumId w:val="29"/>
  </w:num>
  <w:num w:numId="28">
    <w:abstractNumId w:val="14"/>
  </w:num>
  <w:num w:numId="29">
    <w:abstractNumId w:val="41"/>
  </w:num>
  <w:num w:numId="30">
    <w:abstractNumId w:val="81"/>
  </w:num>
  <w:num w:numId="31">
    <w:abstractNumId w:val="57"/>
  </w:num>
  <w:num w:numId="32">
    <w:abstractNumId w:val="129"/>
  </w:num>
  <w:num w:numId="33">
    <w:abstractNumId w:val="11"/>
  </w:num>
  <w:num w:numId="34">
    <w:abstractNumId w:val="78"/>
  </w:num>
  <w:num w:numId="35">
    <w:abstractNumId w:val="20"/>
  </w:num>
  <w:num w:numId="36">
    <w:abstractNumId w:val="135"/>
  </w:num>
  <w:num w:numId="37">
    <w:abstractNumId w:val="118"/>
  </w:num>
  <w:num w:numId="38">
    <w:abstractNumId w:val="5"/>
  </w:num>
  <w:num w:numId="39">
    <w:abstractNumId w:val="74"/>
  </w:num>
  <w:num w:numId="40">
    <w:abstractNumId w:val="42"/>
  </w:num>
  <w:num w:numId="41">
    <w:abstractNumId w:val="30"/>
  </w:num>
  <w:num w:numId="42">
    <w:abstractNumId w:val="98"/>
  </w:num>
  <w:num w:numId="43">
    <w:abstractNumId w:val="126"/>
  </w:num>
  <w:num w:numId="44">
    <w:abstractNumId w:val="117"/>
  </w:num>
  <w:num w:numId="45">
    <w:abstractNumId w:val="89"/>
  </w:num>
  <w:num w:numId="46">
    <w:abstractNumId w:val="55"/>
  </w:num>
  <w:num w:numId="47">
    <w:abstractNumId w:val="132"/>
  </w:num>
  <w:num w:numId="48">
    <w:abstractNumId w:val="121"/>
  </w:num>
  <w:num w:numId="49">
    <w:abstractNumId w:val="85"/>
  </w:num>
  <w:num w:numId="50">
    <w:abstractNumId w:val="50"/>
  </w:num>
  <w:num w:numId="51">
    <w:abstractNumId w:val="67"/>
  </w:num>
  <w:num w:numId="52">
    <w:abstractNumId w:val="32"/>
  </w:num>
  <w:num w:numId="53">
    <w:abstractNumId w:val="48"/>
  </w:num>
  <w:num w:numId="54">
    <w:abstractNumId w:val="88"/>
  </w:num>
  <w:num w:numId="55">
    <w:abstractNumId w:val="53"/>
  </w:num>
  <w:num w:numId="56">
    <w:abstractNumId w:val="102"/>
  </w:num>
  <w:num w:numId="57">
    <w:abstractNumId w:val="33"/>
  </w:num>
  <w:num w:numId="58">
    <w:abstractNumId w:val="73"/>
  </w:num>
  <w:num w:numId="59">
    <w:abstractNumId w:val="83"/>
  </w:num>
  <w:num w:numId="60">
    <w:abstractNumId w:val="116"/>
  </w:num>
  <w:num w:numId="61">
    <w:abstractNumId w:val="26"/>
  </w:num>
  <w:num w:numId="62">
    <w:abstractNumId w:val="1"/>
  </w:num>
  <w:num w:numId="63">
    <w:abstractNumId w:val="17"/>
  </w:num>
  <w:num w:numId="64">
    <w:abstractNumId w:val="119"/>
  </w:num>
  <w:num w:numId="65">
    <w:abstractNumId w:val="25"/>
  </w:num>
  <w:num w:numId="66">
    <w:abstractNumId w:val="101"/>
  </w:num>
  <w:num w:numId="67">
    <w:abstractNumId w:val="15"/>
  </w:num>
  <w:num w:numId="68">
    <w:abstractNumId w:val="64"/>
  </w:num>
  <w:num w:numId="69">
    <w:abstractNumId w:val="40"/>
  </w:num>
  <w:num w:numId="70">
    <w:abstractNumId w:val="4"/>
  </w:num>
  <w:num w:numId="71">
    <w:abstractNumId w:val="0"/>
  </w:num>
  <w:num w:numId="72">
    <w:abstractNumId w:val="27"/>
  </w:num>
  <w:num w:numId="73">
    <w:abstractNumId w:val="71"/>
  </w:num>
  <w:num w:numId="74">
    <w:abstractNumId w:val="95"/>
  </w:num>
  <w:num w:numId="75">
    <w:abstractNumId w:val="16"/>
  </w:num>
  <w:num w:numId="76">
    <w:abstractNumId w:val="106"/>
  </w:num>
  <w:num w:numId="77">
    <w:abstractNumId w:val="136"/>
  </w:num>
  <w:num w:numId="78">
    <w:abstractNumId w:val="137"/>
  </w:num>
  <w:num w:numId="79">
    <w:abstractNumId w:val="56"/>
  </w:num>
  <w:num w:numId="80">
    <w:abstractNumId w:val="104"/>
  </w:num>
  <w:num w:numId="81">
    <w:abstractNumId w:val="31"/>
  </w:num>
  <w:num w:numId="82">
    <w:abstractNumId w:val="54"/>
  </w:num>
  <w:num w:numId="83">
    <w:abstractNumId w:val="103"/>
  </w:num>
  <w:num w:numId="84">
    <w:abstractNumId w:val="66"/>
  </w:num>
  <w:num w:numId="85">
    <w:abstractNumId w:val="28"/>
  </w:num>
  <w:num w:numId="86">
    <w:abstractNumId w:val="65"/>
  </w:num>
  <w:num w:numId="87">
    <w:abstractNumId w:val="94"/>
  </w:num>
  <w:num w:numId="88">
    <w:abstractNumId w:val="112"/>
  </w:num>
  <w:num w:numId="89">
    <w:abstractNumId w:val="91"/>
  </w:num>
  <w:num w:numId="90">
    <w:abstractNumId w:val="34"/>
  </w:num>
  <w:num w:numId="91">
    <w:abstractNumId w:val="80"/>
  </w:num>
  <w:num w:numId="92">
    <w:abstractNumId w:val="9"/>
  </w:num>
  <w:num w:numId="93">
    <w:abstractNumId w:val="22"/>
  </w:num>
  <w:num w:numId="94">
    <w:abstractNumId w:val="127"/>
  </w:num>
  <w:num w:numId="95">
    <w:abstractNumId w:val="128"/>
  </w:num>
  <w:num w:numId="96">
    <w:abstractNumId w:val="87"/>
  </w:num>
  <w:num w:numId="97">
    <w:abstractNumId w:val="90"/>
  </w:num>
  <w:num w:numId="98">
    <w:abstractNumId w:val="134"/>
  </w:num>
  <w:num w:numId="99">
    <w:abstractNumId w:val="111"/>
  </w:num>
  <w:num w:numId="100">
    <w:abstractNumId w:val="47"/>
  </w:num>
  <w:num w:numId="101">
    <w:abstractNumId w:val="124"/>
  </w:num>
  <w:num w:numId="102">
    <w:abstractNumId w:val="39"/>
  </w:num>
  <w:num w:numId="103">
    <w:abstractNumId w:val="45"/>
  </w:num>
  <w:num w:numId="104">
    <w:abstractNumId w:val="123"/>
  </w:num>
  <w:num w:numId="105">
    <w:abstractNumId w:val="115"/>
  </w:num>
  <w:num w:numId="106">
    <w:abstractNumId w:val="49"/>
  </w:num>
  <w:num w:numId="107">
    <w:abstractNumId w:val="63"/>
  </w:num>
  <w:num w:numId="108">
    <w:abstractNumId w:val="24"/>
  </w:num>
  <w:num w:numId="109">
    <w:abstractNumId w:val="100"/>
  </w:num>
  <w:num w:numId="110">
    <w:abstractNumId w:val="12"/>
  </w:num>
  <w:num w:numId="111">
    <w:abstractNumId w:val="77"/>
  </w:num>
  <w:num w:numId="112">
    <w:abstractNumId w:val="37"/>
  </w:num>
  <w:num w:numId="113">
    <w:abstractNumId w:val="51"/>
  </w:num>
  <w:num w:numId="114">
    <w:abstractNumId w:val="44"/>
  </w:num>
  <w:num w:numId="115">
    <w:abstractNumId w:val="84"/>
  </w:num>
  <w:num w:numId="116">
    <w:abstractNumId w:val="3"/>
  </w:num>
  <w:num w:numId="117">
    <w:abstractNumId w:val="35"/>
  </w:num>
  <w:num w:numId="118">
    <w:abstractNumId w:val="131"/>
  </w:num>
  <w:num w:numId="119">
    <w:abstractNumId w:val="109"/>
  </w:num>
  <w:num w:numId="120">
    <w:abstractNumId w:val="108"/>
  </w:num>
  <w:num w:numId="121">
    <w:abstractNumId w:val="13"/>
  </w:num>
  <w:num w:numId="122">
    <w:abstractNumId w:val="139"/>
  </w:num>
  <w:num w:numId="123">
    <w:abstractNumId w:val="36"/>
  </w:num>
  <w:num w:numId="124">
    <w:abstractNumId w:val="120"/>
  </w:num>
  <w:num w:numId="125">
    <w:abstractNumId w:val="114"/>
  </w:num>
  <w:num w:numId="126">
    <w:abstractNumId w:val="46"/>
  </w:num>
  <w:num w:numId="127">
    <w:abstractNumId w:val="18"/>
  </w:num>
  <w:num w:numId="128">
    <w:abstractNumId w:val="43"/>
  </w:num>
  <w:num w:numId="129">
    <w:abstractNumId w:val="58"/>
  </w:num>
  <w:num w:numId="130">
    <w:abstractNumId w:val="86"/>
  </w:num>
  <w:num w:numId="131">
    <w:abstractNumId w:val="38"/>
  </w:num>
  <w:num w:numId="132">
    <w:abstractNumId w:val="125"/>
  </w:num>
  <w:num w:numId="133">
    <w:abstractNumId w:val="68"/>
  </w:num>
  <w:num w:numId="134">
    <w:abstractNumId w:val="21"/>
  </w:num>
  <w:num w:numId="135">
    <w:abstractNumId w:val="105"/>
  </w:num>
  <w:num w:numId="136">
    <w:abstractNumId w:val="59"/>
  </w:num>
  <w:num w:numId="137">
    <w:abstractNumId w:val="138"/>
  </w:num>
  <w:num w:numId="138">
    <w:abstractNumId w:val="61"/>
  </w:num>
  <w:num w:numId="139">
    <w:abstractNumId w:val="110"/>
  </w:num>
  <w:num w:numId="140">
    <w:abstractNumId w:val="10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4E"/>
    <w:rsid w:val="00001C36"/>
    <w:rsid w:val="000C4E61"/>
    <w:rsid w:val="00120A54"/>
    <w:rsid w:val="00134443"/>
    <w:rsid w:val="001407EA"/>
    <w:rsid w:val="00195C94"/>
    <w:rsid w:val="001C06E0"/>
    <w:rsid w:val="001F251B"/>
    <w:rsid w:val="00200755"/>
    <w:rsid w:val="00267177"/>
    <w:rsid w:val="002878F7"/>
    <w:rsid w:val="002A4672"/>
    <w:rsid w:val="002A68DE"/>
    <w:rsid w:val="00301D55"/>
    <w:rsid w:val="00322586"/>
    <w:rsid w:val="00375C45"/>
    <w:rsid w:val="003B1F02"/>
    <w:rsid w:val="003B7613"/>
    <w:rsid w:val="003C1C60"/>
    <w:rsid w:val="00437335"/>
    <w:rsid w:val="0044067F"/>
    <w:rsid w:val="00463679"/>
    <w:rsid w:val="004C3B56"/>
    <w:rsid w:val="004C5B5D"/>
    <w:rsid w:val="004F7FF9"/>
    <w:rsid w:val="00522C0C"/>
    <w:rsid w:val="00553F01"/>
    <w:rsid w:val="00675490"/>
    <w:rsid w:val="00685F1A"/>
    <w:rsid w:val="006D75FF"/>
    <w:rsid w:val="00722B64"/>
    <w:rsid w:val="007401E6"/>
    <w:rsid w:val="00792E94"/>
    <w:rsid w:val="007D7A04"/>
    <w:rsid w:val="007F3CFC"/>
    <w:rsid w:val="00822320"/>
    <w:rsid w:val="008508D3"/>
    <w:rsid w:val="00862C75"/>
    <w:rsid w:val="0086778E"/>
    <w:rsid w:val="00882DF8"/>
    <w:rsid w:val="0092469B"/>
    <w:rsid w:val="009707E1"/>
    <w:rsid w:val="009770ED"/>
    <w:rsid w:val="009778C5"/>
    <w:rsid w:val="00977BE5"/>
    <w:rsid w:val="009B5A7F"/>
    <w:rsid w:val="009C29C6"/>
    <w:rsid w:val="009D5450"/>
    <w:rsid w:val="009D584E"/>
    <w:rsid w:val="009E6041"/>
    <w:rsid w:val="00A173BE"/>
    <w:rsid w:val="00A50E3C"/>
    <w:rsid w:val="00A565B9"/>
    <w:rsid w:val="00AB5B2A"/>
    <w:rsid w:val="00AD3B26"/>
    <w:rsid w:val="00AF4289"/>
    <w:rsid w:val="00B17A89"/>
    <w:rsid w:val="00B87F59"/>
    <w:rsid w:val="00BC7069"/>
    <w:rsid w:val="00BE5610"/>
    <w:rsid w:val="00C157E4"/>
    <w:rsid w:val="00C33AB4"/>
    <w:rsid w:val="00C52AB7"/>
    <w:rsid w:val="00C64AB1"/>
    <w:rsid w:val="00CB4043"/>
    <w:rsid w:val="00D17FDC"/>
    <w:rsid w:val="00D27445"/>
    <w:rsid w:val="00D35FD1"/>
    <w:rsid w:val="00D431E4"/>
    <w:rsid w:val="00D62818"/>
    <w:rsid w:val="00D95D9B"/>
    <w:rsid w:val="00DD6594"/>
    <w:rsid w:val="00DE23FF"/>
    <w:rsid w:val="00DF3849"/>
    <w:rsid w:val="00E00BA7"/>
    <w:rsid w:val="00E55A6A"/>
    <w:rsid w:val="00EE7118"/>
    <w:rsid w:val="00F32E3B"/>
    <w:rsid w:val="00F6436C"/>
    <w:rsid w:val="00FA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0CEB79"/>
  <w15:docId w15:val="{7B0D8BC3-3691-4B4D-A0EE-E642C16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584E"/>
    <w:pPr>
      <w:keepNext/>
      <w:numPr>
        <w:numId w:val="1"/>
      </w:numPr>
      <w:spacing w:before="240" w:after="120" w:line="240" w:lineRule="auto"/>
      <w:outlineLvl w:val="0"/>
    </w:pPr>
    <w:rPr>
      <w:rFonts w:ascii="Arial" w:eastAsia="Times New Roman" w:hAnsi="Arial" w:cs="Times New Roman"/>
      <w:b/>
      <w:color w:val="710036"/>
      <w:sz w:val="32"/>
      <w:szCs w:val="24"/>
    </w:rPr>
  </w:style>
  <w:style w:type="paragraph" w:styleId="Heading2">
    <w:name w:val="heading 2"/>
    <w:basedOn w:val="Normal"/>
    <w:next w:val="Normal"/>
    <w:link w:val="Heading2Char"/>
    <w:qFormat/>
    <w:rsid w:val="009D584E"/>
    <w:pPr>
      <w:keepNext/>
      <w:numPr>
        <w:ilvl w:val="1"/>
        <w:numId w:val="1"/>
      </w:numPr>
      <w:spacing w:before="240" w:after="0" w:line="240" w:lineRule="auto"/>
      <w:outlineLvl w:val="1"/>
    </w:pPr>
    <w:rPr>
      <w:rFonts w:ascii="Arial" w:eastAsia="Times New Roman" w:hAnsi="Arial" w:cs="Arial"/>
      <w:b/>
      <w:color w:val="710036"/>
      <w:sz w:val="24"/>
      <w:szCs w:val="24"/>
      <w:lang w:eastAsia="fr-FR"/>
    </w:rPr>
  </w:style>
  <w:style w:type="paragraph" w:styleId="Heading3">
    <w:name w:val="heading 3"/>
    <w:basedOn w:val="Normal"/>
    <w:next w:val="Normal"/>
    <w:link w:val="Heading3Char"/>
    <w:qFormat/>
    <w:rsid w:val="009D584E"/>
    <w:pPr>
      <w:keepNext/>
      <w:numPr>
        <w:ilvl w:val="2"/>
        <w:numId w:val="1"/>
      </w:numPr>
      <w:spacing w:before="240" w:after="0" w:line="240" w:lineRule="auto"/>
      <w:outlineLvl w:val="2"/>
    </w:pPr>
    <w:rPr>
      <w:rFonts w:ascii="Arial" w:eastAsia="Times New Roman" w:hAnsi="Arial" w:cs="Times New Roman"/>
      <w:b/>
      <w:color w:val="710036"/>
      <w:sz w:val="20"/>
      <w:szCs w:val="24"/>
    </w:rPr>
  </w:style>
  <w:style w:type="paragraph" w:styleId="Heading4">
    <w:name w:val="heading 4"/>
    <w:basedOn w:val="Normal"/>
    <w:next w:val="Normal"/>
    <w:link w:val="Heading4Char"/>
    <w:qFormat/>
    <w:rsid w:val="009D584E"/>
    <w:pPr>
      <w:keepNext/>
      <w:numPr>
        <w:ilvl w:val="3"/>
        <w:numId w:val="1"/>
      </w:numPr>
      <w:spacing w:after="0" w:line="240" w:lineRule="auto"/>
      <w:outlineLvl w:val="3"/>
    </w:pPr>
    <w:rPr>
      <w:rFonts w:ascii="Arial Black" w:eastAsia="Times New Roman" w:hAnsi="Arial Black" w:cs="Times New Roman"/>
      <w:color w:val="710036"/>
      <w:sz w:val="80"/>
      <w:szCs w:val="24"/>
    </w:rPr>
  </w:style>
  <w:style w:type="paragraph" w:styleId="Heading5">
    <w:name w:val="heading 5"/>
    <w:basedOn w:val="Normal"/>
    <w:next w:val="Normal"/>
    <w:link w:val="Heading5Char"/>
    <w:qFormat/>
    <w:rsid w:val="009D584E"/>
    <w:pPr>
      <w:keepNext/>
      <w:numPr>
        <w:ilvl w:val="4"/>
        <w:numId w:val="1"/>
      </w:numPr>
      <w:spacing w:after="0" w:line="240" w:lineRule="auto"/>
      <w:jc w:val="right"/>
      <w:outlineLvl w:val="4"/>
    </w:pPr>
    <w:rPr>
      <w:rFonts w:ascii="Arial" w:eastAsia="Times New Roman" w:hAnsi="Arial" w:cs="Times New Roman"/>
      <w:b/>
      <w:bCs/>
      <w:color w:val="710036"/>
      <w:sz w:val="32"/>
      <w:szCs w:val="24"/>
    </w:rPr>
  </w:style>
  <w:style w:type="paragraph" w:styleId="Heading6">
    <w:name w:val="heading 6"/>
    <w:basedOn w:val="Normal"/>
    <w:next w:val="Normal"/>
    <w:link w:val="Heading6Char"/>
    <w:qFormat/>
    <w:rsid w:val="009D584E"/>
    <w:pPr>
      <w:keepNext/>
      <w:numPr>
        <w:ilvl w:val="5"/>
        <w:numId w:val="1"/>
      </w:numPr>
      <w:spacing w:after="0" w:line="240" w:lineRule="auto"/>
      <w:jc w:val="center"/>
      <w:outlineLvl w:val="5"/>
    </w:pPr>
    <w:rPr>
      <w:rFonts w:ascii="Arial" w:eastAsia="Times New Roman" w:hAnsi="Arial" w:cs="Times New Roman"/>
      <w:b/>
      <w:bCs/>
      <w:sz w:val="20"/>
      <w:szCs w:val="24"/>
      <w:lang w:val="fr-BE" w:eastAsia="fr-FR"/>
    </w:rPr>
  </w:style>
  <w:style w:type="paragraph" w:styleId="Heading7">
    <w:name w:val="heading 7"/>
    <w:basedOn w:val="Normal"/>
    <w:next w:val="Normal"/>
    <w:link w:val="Heading7Char"/>
    <w:qFormat/>
    <w:rsid w:val="009D584E"/>
    <w:pPr>
      <w:numPr>
        <w:ilvl w:val="6"/>
        <w:numId w:val="1"/>
      </w:numPr>
      <w:spacing w:before="240" w:after="60" w:line="240" w:lineRule="auto"/>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9D584E"/>
    <w:pPr>
      <w:numPr>
        <w:ilvl w:val="7"/>
        <w:numId w:val="1"/>
      </w:numPr>
      <w:spacing w:before="240" w:after="60" w:line="240" w:lineRule="auto"/>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9D584E"/>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84E"/>
    <w:rPr>
      <w:rFonts w:ascii="Arial" w:eastAsia="Times New Roman" w:hAnsi="Arial" w:cs="Times New Roman"/>
      <w:b/>
      <w:color w:val="710036"/>
      <w:sz w:val="32"/>
      <w:szCs w:val="24"/>
    </w:rPr>
  </w:style>
  <w:style w:type="character" w:customStyle="1" w:styleId="Heading2Char">
    <w:name w:val="Heading 2 Char"/>
    <w:basedOn w:val="DefaultParagraphFont"/>
    <w:link w:val="Heading2"/>
    <w:rsid w:val="009D584E"/>
    <w:rPr>
      <w:rFonts w:ascii="Arial" w:eastAsia="Times New Roman" w:hAnsi="Arial" w:cs="Arial"/>
      <w:b/>
      <w:color w:val="710036"/>
      <w:sz w:val="24"/>
      <w:szCs w:val="24"/>
      <w:lang w:eastAsia="fr-FR"/>
    </w:rPr>
  </w:style>
  <w:style w:type="character" w:customStyle="1" w:styleId="Heading3Char">
    <w:name w:val="Heading 3 Char"/>
    <w:basedOn w:val="DefaultParagraphFont"/>
    <w:link w:val="Heading3"/>
    <w:rsid w:val="009D584E"/>
    <w:rPr>
      <w:rFonts w:ascii="Arial" w:eastAsia="Times New Roman" w:hAnsi="Arial" w:cs="Times New Roman"/>
      <w:b/>
      <w:color w:val="710036"/>
      <w:sz w:val="20"/>
      <w:szCs w:val="24"/>
    </w:rPr>
  </w:style>
  <w:style w:type="character" w:customStyle="1" w:styleId="Heading4Char">
    <w:name w:val="Heading 4 Char"/>
    <w:basedOn w:val="DefaultParagraphFont"/>
    <w:link w:val="Heading4"/>
    <w:rsid w:val="009D584E"/>
    <w:rPr>
      <w:rFonts w:ascii="Arial Black" w:eastAsia="Times New Roman" w:hAnsi="Arial Black" w:cs="Times New Roman"/>
      <w:color w:val="710036"/>
      <w:sz w:val="80"/>
      <w:szCs w:val="24"/>
    </w:rPr>
  </w:style>
  <w:style w:type="character" w:customStyle="1" w:styleId="Heading5Char">
    <w:name w:val="Heading 5 Char"/>
    <w:basedOn w:val="DefaultParagraphFont"/>
    <w:link w:val="Heading5"/>
    <w:rsid w:val="009D584E"/>
    <w:rPr>
      <w:rFonts w:ascii="Arial" w:eastAsia="Times New Roman" w:hAnsi="Arial" w:cs="Times New Roman"/>
      <w:b/>
      <w:bCs/>
      <w:color w:val="710036"/>
      <w:sz w:val="32"/>
      <w:szCs w:val="24"/>
    </w:rPr>
  </w:style>
  <w:style w:type="character" w:customStyle="1" w:styleId="Heading6Char">
    <w:name w:val="Heading 6 Char"/>
    <w:basedOn w:val="DefaultParagraphFont"/>
    <w:link w:val="Heading6"/>
    <w:rsid w:val="009D584E"/>
    <w:rPr>
      <w:rFonts w:ascii="Arial" w:eastAsia="Times New Roman" w:hAnsi="Arial" w:cs="Times New Roman"/>
      <w:b/>
      <w:bCs/>
      <w:sz w:val="20"/>
      <w:szCs w:val="24"/>
      <w:lang w:val="fr-BE" w:eastAsia="fr-FR"/>
    </w:rPr>
  </w:style>
  <w:style w:type="character" w:customStyle="1" w:styleId="Heading7Char">
    <w:name w:val="Heading 7 Char"/>
    <w:basedOn w:val="DefaultParagraphFont"/>
    <w:link w:val="Heading7"/>
    <w:rsid w:val="009D584E"/>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9D584E"/>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9D584E"/>
    <w:rPr>
      <w:rFonts w:ascii="Arial" w:eastAsia="Times New Roman" w:hAnsi="Arial" w:cs="Arial"/>
    </w:rPr>
  </w:style>
  <w:style w:type="numbering" w:customStyle="1" w:styleId="NoList1">
    <w:name w:val="No List1"/>
    <w:next w:val="NoList"/>
    <w:uiPriority w:val="99"/>
    <w:semiHidden/>
    <w:unhideWhenUsed/>
    <w:rsid w:val="009D584E"/>
  </w:style>
  <w:style w:type="paragraph" w:styleId="Header">
    <w:name w:val="header"/>
    <w:basedOn w:val="Normal"/>
    <w:link w:val="HeaderChar"/>
    <w:uiPriority w:val="99"/>
    <w:rsid w:val="009D584E"/>
    <w:pPr>
      <w:tabs>
        <w:tab w:val="center" w:pos="4320"/>
        <w:tab w:val="right" w:pos="8640"/>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9D584E"/>
    <w:rPr>
      <w:rFonts w:ascii="Arial" w:eastAsia="Times New Roman" w:hAnsi="Arial" w:cs="Times New Roman"/>
      <w:sz w:val="20"/>
      <w:szCs w:val="24"/>
    </w:rPr>
  </w:style>
  <w:style w:type="paragraph" w:styleId="Footer">
    <w:name w:val="footer"/>
    <w:basedOn w:val="Normal"/>
    <w:link w:val="FooterChar"/>
    <w:uiPriority w:val="99"/>
    <w:rsid w:val="009D584E"/>
    <w:pPr>
      <w:tabs>
        <w:tab w:val="center" w:pos="4320"/>
        <w:tab w:val="right" w:pos="8640"/>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9D584E"/>
    <w:rPr>
      <w:rFonts w:ascii="Arial" w:eastAsia="Times New Roman" w:hAnsi="Arial" w:cs="Times New Roman"/>
      <w:sz w:val="20"/>
      <w:szCs w:val="24"/>
    </w:rPr>
  </w:style>
  <w:style w:type="character" w:styleId="Hyperlink">
    <w:name w:val="Hyperlink"/>
    <w:rsid w:val="009D584E"/>
    <w:rPr>
      <w:color w:val="0000FF"/>
      <w:u w:val="single"/>
    </w:rPr>
  </w:style>
  <w:style w:type="paragraph" w:styleId="NormalWeb">
    <w:name w:val="Normal (Web)"/>
    <w:basedOn w:val="Normal"/>
    <w:uiPriority w:val="99"/>
    <w:rsid w:val="009D584E"/>
    <w:pPr>
      <w:spacing w:before="100" w:beforeAutospacing="1" w:after="100" w:afterAutospacing="1" w:line="240" w:lineRule="auto"/>
    </w:pPr>
    <w:rPr>
      <w:rFonts w:ascii="Arial" w:eastAsia="Times New Roman" w:hAnsi="Arial" w:cs="Times New Roman"/>
      <w:sz w:val="20"/>
      <w:szCs w:val="24"/>
      <w:lang w:val="en-GB"/>
    </w:rPr>
  </w:style>
  <w:style w:type="paragraph" w:styleId="CommentText">
    <w:name w:val="annotation text"/>
    <w:basedOn w:val="Normal"/>
    <w:link w:val="CommentTextChar"/>
    <w:semiHidden/>
    <w:rsid w:val="009D584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584E"/>
    <w:rPr>
      <w:rFonts w:ascii="Arial" w:eastAsia="Times New Roman" w:hAnsi="Arial" w:cs="Times New Roman"/>
      <w:sz w:val="20"/>
      <w:szCs w:val="20"/>
    </w:rPr>
  </w:style>
  <w:style w:type="paragraph" w:styleId="BodyText3">
    <w:name w:val="Body Text 3"/>
    <w:basedOn w:val="Normal"/>
    <w:link w:val="BodyText3Char"/>
    <w:rsid w:val="009D584E"/>
    <w:pPr>
      <w:spacing w:after="0" w:line="240" w:lineRule="auto"/>
    </w:pPr>
    <w:rPr>
      <w:rFonts w:ascii="Arial" w:eastAsia="Times New Roman" w:hAnsi="Arial" w:cs="Times New Roman"/>
      <w:b/>
      <w:bCs/>
      <w:i/>
      <w:iCs/>
      <w:sz w:val="20"/>
      <w:szCs w:val="24"/>
    </w:rPr>
  </w:style>
  <w:style w:type="character" w:customStyle="1" w:styleId="BodyText3Char">
    <w:name w:val="Body Text 3 Char"/>
    <w:basedOn w:val="DefaultParagraphFont"/>
    <w:link w:val="BodyText3"/>
    <w:rsid w:val="009D584E"/>
    <w:rPr>
      <w:rFonts w:ascii="Arial" w:eastAsia="Times New Roman" w:hAnsi="Arial" w:cs="Times New Roman"/>
      <w:b/>
      <w:bCs/>
      <w:i/>
      <w:iCs/>
      <w:sz w:val="20"/>
      <w:szCs w:val="24"/>
    </w:rPr>
  </w:style>
  <w:style w:type="character" w:styleId="PageNumber">
    <w:name w:val="page number"/>
    <w:basedOn w:val="DefaultParagraphFont"/>
    <w:rsid w:val="009D584E"/>
  </w:style>
  <w:style w:type="paragraph" w:styleId="BodyText2">
    <w:name w:val="Body Text 2"/>
    <w:basedOn w:val="Normal"/>
    <w:link w:val="BodyText2Char"/>
    <w:rsid w:val="009D584E"/>
    <w:pPr>
      <w:spacing w:after="120" w:line="480" w:lineRule="auto"/>
    </w:pPr>
    <w:rPr>
      <w:rFonts w:ascii="Arial" w:eastAsia="Times New Roman" w:hAnsi="Arial" w:cs="Times New Roman"/>
      <w:sz w:val="20"/>
      <w:szCs w:val="24"/>
    </w:rPr>
  </w:style>
  <w:style w:type="character" w:customStyle="1" w:styleId="BodyText2Char">
    <w:name w:val="Body Text 2 Char"/>
    <w:basedOn w:val="DefaultParagraphFont"/>
    <w:link w:val="BodyText2"/>
    <w:rsid w:val="009D584E"/>
    <w:rPr>
      <w:rFonts w:ascii="Arial" w:eastAsia="Times New Roman" w:hAnsi="Arial" w:cs="Times New Roman"/>
      <w:sz w:val="20"/>
      <w:szCs w:val="24"/>
    </w:rPr>
  </w:style>
  <w:style w:type="paragraph" w:styleId="BalloonText">
    <w:name w:val="Balloon Text"/>
    <w:basedOn w:val="Normal"/>
    <w:link w:val="BalloonTextChar"/>
    <w:semiHidden/>
    <w:rsid w:val="009D584E"/>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semiHidden/>
    <w:rsid w:val="009D584E"/>
    <w:rPr>
      <w:rFonts w:ascii="Tahoma" w:eastAsia="Times New Roman" w:hAnsi="Tahoma" w:cs="Tahoma"/>
      <w:sz w:val="16"/>
      <w:szCs w:val="16"/>
      <w:lang w:eastAsia="fr-FR"/>
    </w:rPr>
  </w:style>
  <w:style w:type="table" w:styleId="TableGrid">
    <w:name w:val="Table Grid"/>
    <w:basedOn w:val="TableNormal"/>
    <w:rsid w:val="009D5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9D584E"/>
    <w:pPr>
      <w:widowControl w:val="0"/>
      <w:spacing w:after="120" w:line="240" w:lineRule="auto"/>
    </w:pPr>
    <w:rPr>
      <w:rFonts w:ascii="Arial" w:eastAsia="Times New Roman" w:hAnsi="Arial" w:cs="Times New Roman"/>
      <w:szCs w:val="20"/>
      <w:lang w:bidi="he-IL"/>
    </w:rPr>
  </w:style>
  <w:style w:type="paragraph" w:styleId="ListParagraph">
    <w:name w:val="List Paragraph"/>
    <w:basedOn w:val="Normal"/>
    <w:uiPriority w:val="34"/>
    <w:qFormat/>
    <w:rsid w:val="009D584E"/>
    <w:pPr>
      <w:spacing w:after="0" w:line="240" w:lineRule="auto"/>
      <w:ind w:left="720"/>
    </w:pPr>
    <w:rPr>
      <w:rFonts w:ascii="Arial" w:eastAsia="Times New Roman" w:hAnsi="Arial" w:cs="Times New Roman"/>
      <w:sz w:val="20"/>
      <w:szCs w:val="24"/>
    </w:rPr>
  </w:style>
  <w:style w:type="paragraph" w:styleId="BodyText">
    <w:name w:val="Body Text"/>
    <w:basedOn w:val="Normal"/>
    <w:link w:val="BodyTextChar"/>
    <w:rsid w:val="009D584E"/>
    <w:pPr>
      <w:spacing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9D584E"/>
    <w:rPr>
      <w:rFonts w:ascii="Arial" w:eastAsia="Times New Roman" w:hAnsi="Arial" w:cs="Times New Roman"/>
      <w:sz w:val="20"/>
      <w:szCs w:val="24"/>
    </w:rPr>
  </w:style>
  <w:style w:type="character" w:customStyle="1" w:styleId="SpecialBold">
    <w:name w:val="Special Bold"/>
    <w:rsid w:val="009D584E"/>
    <w:rPr>
      <w:rFonts w:ascii="Arial" w:hAnsi="Arial"/>
      <w:b/>
      <w:noProof w:val="0"/>
      <w:spacing w:val="0"/>
      <w:lang w:val="en-US"/>
    </w:rPr>
  </w:style>
  <w:style w:type="table" w:styleId="TableColumns1">
    <w:name w:val="Table Columns 1"/>
    <w:basedOn w:val="TableNormal"/>
    <w:rsid w:val="009D584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rsid w:val="009D584E"/>
    <w:rPr>
      <w:b/>
      <w:bCs/>
    </w:rPr>
  </w:style>
  <w:style w:type="paragraph" w:customStyle="1" w:styleId="TableHeading">
    <w:name w:val="Table Heading"/>
    <w:basedOn w:val="Normal"/>
    <w:rsid w:val="009D584E"/>
    <w:pPr>
      <w:keepNext/>
      <w:keepLines/>
      <w:spacing w:before="240" w:after="0" w:line="240" w:lineRule="auto"/>
    </w:pPr>
    <w:rPr>
      <w:rFonts w:ascii="Arial Narrow" w:eastAsia="Times New Roman" w:hAnsi="Arial Narrow" w:cs="Times New Roman"/>
      <w:b/>
      <w:sz w:val="20"/>
      <w:szCs w:val="20"/>
    </w:rPr>
  </w:style>
  <w:style w:type="paragraph" w:customStyle="1" w:styleId="TableBodyText">
    <w:name w:val="Table Body Text"/>
    <w:basedOn w:val="BodyText"/>
    <w:rsid w:val="009D584E"/>
    <w:pPr>
      <w:keepLines/>
      <w:spacing w:before="60" w:after="60"/>
      <w:ind w:right="284"/>
    </w:pPr>
    <w:rPr>
      <w:szCs w:val="20"/>
    </w:rPr>
  </w:style>
  <w:style w:type="paragraph" w:customStyle="1" w:styleId="TableLine">
    <w:name w:val="Table Line"/>
    <w:basedOn w:val="Normal"/>
    <w:rsid w:val="009D584E"/>
    <w:pPr>
      <w:keepNext/>
      <w:keepLines/>
      <w:pBdr>
        <w:bottom w:val="single" w:sz="12" w:space="1" w:color="auto"/>
      </w:pBdr>
      <w:spacing w:after="0" w:line="240" w:lineRule="auto"/>
    </w:pPr>
    <w:rPr>
      <w:rFonts w:ascii="Arial" w:eastAsia="Times New Roman" w:hAnsi="Arial" w:cs="Times New Roman"/>
      <w:sz w:val="2"/>
      <w:szCs w:val="20"/>
      <w:lang w:val="en-GB"/>
    </w:rPr>
  </w:style>
  <w:style w:type="paragraph" w:styleId="ListBullet">
    <w:name w:val="List Bullet"/>
    <w:basedOn w:val="List"/>
    <w:rsid w:val="009D584E"/>
    <w:pPr>
      <w:tabs>
        <w:tab w:val="num" w:pos="360"/>
      </w:tabs>
      <w:spacing w:before="40" w:after="40" w:line="360" w:lineRule="auto"/>
      <w:ind w:right="284"/>
      <w:contextualSpacing w:val="0"/>
      <w:jc w:val="both"/>
    </w:pPr>
    <w:rPr>
      <w:szCs w:val="20"/>
    </w:rPr>
  </w:style>
  <w:style w:type="paragraph" w:styleId="List">
    <w:name w:val="List"/>
    <w:basedOn w:val="Normal"/>
    <w:rsid w:val="009D584E"/>
    <w:pPr>
      <w:spacing w:after="0" w:line="240" w:lineRule="auto"/>
      <w:ind w:left="360" w:hanging="360"/>
      <w:contextualSpacing/>
    </w:pPr>
    <w:rPr>
      <w:rFonts w:ascii="Arial" w:eastAsia="Times New Roman" w:hAnsi="Arial" w:cs="Times New Roman"/>
      <w:sz w:val="20"/>
      <w:szCs w:val="24"/>
    </w:rPr>
  </w:style>
  <w:style w:type="character" w:styleId="CommentReference">
    <w:name w:val="annotation reference"/>
    <w:rsid w:val="009D584E"/>
    <w:rPr>
      <w:sz w:val="16"/>
      <w:szCs w:val="16"/>
    </w:rPr>
  </w:style>
  <w:style w:type="paragraph" w:styleId="CommentSubject">
    <w:name w:val="annotation subject"/>
    <w:basedOn w:val="CommentText"/>
    <w:next w:val="CommentText"/>
    <w:link w:val="CommentSubjectChar"/>
    <w:rsid w:val="009D584E"/>
    <w:rPr>
      <w:b/>
      <w:bCs/>
    </w:rPr>
  </w:style>
  <w:style w:type="character" w:customStyle="1" w:styleId="CommentSubjectChar">
    <w:name w:val="Comment Subject Char"/>
    <w:basedOn w:val="CommentTextChar"/>
    <w:link w:val="CommentSubject"/>
    <w:rsid w:val="009D584E"/>
    <w:rPr>
      <w:rFonts w:ascii="Arial" w:eastAsia="Times New Roman" w:hAnsi="Arial" w:cs="Times New Roman"/>
      <w:b/>
      <w:bCs/>
      <w:sz w:val="20"/>
      <w:szCs w:val="20"/>
    </w:rPr>
  </w:style>
  <w:style w:type="paragraph" w:styleId="Title">
    <w:name w:val="Title"/>
    <w:basedOn w:val="Normal"/>
    <w:link w:val="TitleChar"/>
    <w:qFormat/>
    <w:rsid w:val="009D584E"/>
    <w:pPr>
      <w:keepNext/>
      <w:spacing w:before="240" w:after="0" w:line="240" w:lineRule="auto"/>
      <w:jc w:val="right"/>
    </w:pPr>
    <w:rPr>
      <w:rFonts w:ascii="Arial Narrow" w:eastAsia="Times New Roman" w:hAnsi="Arial Narrow" w:cs="Times New Roman"/>
      <w:b/>
      <w:sz w:val="28"/>
      <w:szCs w:val="20"/>
    </w:rPr>
  </w:style>
  <w:style w:type="character" w:customStyle="1" w:styleId="TitleChar">
    <w:name w:val="Title Char"/>
    <w:basedOn w:val="DefaultParagraphFont"/>
    <w:link w:val="Title"/>
    <w:rsid w:val="009D584E"/>
    <w:rPr>
      <w:rFonts w:ascii="Arial Narrow" w:eastAsia="Times New Roman" w:hAnsi="Arial Narrow" w:cs="Times New Roman"/>
      <w:b/>
      <w:sz w:val="28"/>
      <w:szCs w:val="20"/>
    </w:rPr>
  </w:style>
  <w:style w:type="paragraph" w:customStyle="1" w:styleId="StyleArialBlack26ptCustomColorRGB113054Right">
    <w:name w:val="Style Arial Black 26 pt Custom Color(RGB(113054)) Right"/>
    <w:basedOn w:val="Normal"/>
    <w:autoRedefine/>
    <w:rsid w:val="009D584E"/>
    <w:pPr>
      <w:spacing w:after="0" w:line="240" w:lineRule="auto"/>
      <w:ind w:right="-360"/>
    </w:pPr>
    <w:rPr>
      <w:rFonts w:ascii="Arial Bold" w:eastAsia="Times New Roman" w:hAnsi="Arial Bold" w:cs="Times New Roman"/>
      <w:b/>
      <w:sz w:val="52"/>
      <w:szCs w:val="52"/>
    </w:rPr>
  </w:style>
  <w:style w:type="paragraph" w:customStyle="1" w:styleId="HEADING40">
    <w:name w:val="HEADING4"/>
    <w:basedOn w:val="Normal"/>
    <w:rsid w:val="009D584E"/>
    <w:pPr>
      <w:spacing w:before="120" w:after="0" w:line="240" w:lineRule="auto"/>
      <w:ind w:left="446" w:hanging="360"/>
    </w:pPr>
    <w:rPr>
      <w:rFonts w:ascii="Book Antiqua" w:eastAsia="Times New Roman" w:hAnsi="Book Antiqua" w:cs="Times New Roman"/>
      <w:b/>
      <w:bCs/>
      <w:sz w:val="24"/>
      <w:szCs w:val="24"/>
    </w:rPr>
  </w:style>
  <w:style w:type="paragraph" w:customStyle="1" w:styleId="style1">
    <w:name w:val="style1"/>
    <w:basedOn w:val="Normal"/>
    <w:rsid w:val="009D584E"/>
    <w:pPr>
      <w:tabs>
        <w:tab w:val="left" w:pos="2880"/>
      </w:tabs>
      <w:spacing w:after="0" w:line="240" w:lineRule="auto"/>
      <w:ind w:left="446" w:hanging="360"/>
    </w:pPr>
    <w:rPr>
      <w:rFonts w:ascii="Book Antiqua" w:eastAsia="Times New Roman" w:hAnsi="Book Antiqua" w:cs="Times New Roman"/>
      <w:sz w:val="24"/>
      <w:szCs w:val="24"/>
    </w:rPr>
  </w:style>
  <w:style w:type="paragraph" w:styleId="BodyTextIndent2">
    <w:name w:val="Body Text Indent 2"/>
    <w:basedOn w:val="Normal"/>
    <w:link w:val="BodyTextIndent2Char"/>
    <w:rsid w:val="009D584E"/>
    <w:pPr>
      <w:spacing w:after="120" w:line="480" w:lineRule="auto"/>
      <w:ind w:left="360" w:hanging="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9D584E"/>
    <w:rPr>
      <w:rFonts w:ascii="Arial" w:eastAsia="Times New Roman" w:hAnsi="Arial" w:cs="Times New Roman"/>
      <w:sz w:val="20"/>
      <w:szCs w:val="24"/>
    </w:rPr>
  </w:style>
  <w:style w:type="paragraph" w:styleId="Revision">
    <w:name w:val="Revision"/>
    <w:hidden/>
    <w:uiPriority w:val="99"/>
    <w:semiHidden/>
    <w:rsid w:val="009D584E"/>
    <w:pPr>
      <w:spacing w:after="0" w:line="240" w:lineRule="auto"/>
    </w:pPr>
    <w:rPr>
      <w:rFonts w:ascii="Arial" w:eastAsia="Times New Roman" w:hAnsi="Arial" w:cs="Times New Roman"/>
      <w:sz w:val="20"/>
      <w:szCs w:val="24"/>
    </w:rPr>
  </w:style>
  <w:style w:type="paragraph" w:styleId="NoSpacing">
    <w:name w:val="No Spacing"/>
    <w:uiPriority w:val="1"/>
    <w:qFormat/>
    <w:rsid w:val="003B1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15392">
      <w:bodyDiv w:val="1"/>
      <w:marLeft w:val="0"/>
      <w:marRight w:val="0"/>
      <w:marTop w:val="0"/>
      <w:marBottom w:val="0"/>
      <w:divBdr>
        <w:top w:val="none" w:sz="0" w:space="0" w:color="auto"/>
        <w:left w:val="none" w:sz="0" w:space="0" w:color="auto"/>
        <w:bottom w:val="none" w:sz="0" w:space="0" w:color="auto"/>
        <w:right w:val="none" w:sz="0" w:space="0" w:color="auto"/>
      </w:divBdr>
    </w:div>
    <w:div w:id="20110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ex.com/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6510-A4C5-44CC-A206-43EAA795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 Barbara</dc:creator>
  <cp:lastModifiedBy>Herro, Barbara</cp:lastModifiedBy>
  <cp:revision>13</cp:revision>
  <cp:lastPrinted>2019-06-13T19:11:00Z</cp:lastPrinted>
  <dcterms:created xsi:type="dcterms:W3CDTF">2019-05-21T22:03:00Z</dcterms:created>
  <dcterms:modified xsi:type="dcterms:W3CDTF">2019-06-18T13:35:00Z</dcterms:modified>
</cp:coreProperties>
</file>