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381F0" w14:textId="0CC1DCBA" w:rsidR="00765337" w:rsidRPr="004E6999" w:rsidRDefault="00765337" w:rsidP="00765337">
      <w:pPr>
        <w:jc w:val="center"/>
        <w:rPr>
          <w:b/>
          <w:bCs/>
          <w:sz w:val="28"/>
          <w:szCs w:val="28"/>
        </w:rPr>
      </w:pPr>
      <w:r w:rsidRPr="004E6999">
        <w:rPr>
          <w:b/>
          <w:bCs/>
          <w:sz w:val="28"/>
          <w:szCs w:val="28"/>
        </w:rPr>
        <w:t>Case #2 Sezary Syndrome</w:t>
      </w:r>
    </w:p>
    <w:p w14:paraId="1AE34CAE" w14:textId="734C37BF" w:rsidR="00765337" w:rsidRPr="004E6999" w:rsidRDefault="00765337" w:rsidP="00765337">
      <w:pPr>
        <w:pStyle w:val="ListParagraph"/>
        <w:numPr>
          <w:ilvl w:val="0"/>
          <w:numId w:val="15"/>
        </w:numPr>
        <w:rPr>
          <w:b/>
          <w:bCs/>
        </w:rPr>
      </w:pPr>
      <w:r w:rsidRPr="004E6999">
        <w:rPr>
          <w:b/>
          <w:bCs/>
        </w:rPr>
        <w:t>CAP case grading criteria</w:t>
      </w:r>
    </w:p>
    <w:p w14:paraId="0B828350" w14:textId="0574F79F" w:rsidR="00765337" w:rsidRDefault="00765337" w:rsidP="00765337">
      <w:pPr>
        <w:pStyle w:val="ListParagraph"/>
        <w:numPr>
          <w:ilvl w:val="0"/>
          <w:numId w:val="14"/>
        </w:numPr>
        <w:spacing w:after="0" w:line="240" w:lineRule="auto"/>
        <w:ind w:left="1080"/>
      </w:pPr>
      <w:r w:rsidRPr="00765337">
        <w:t>Identify malignant lymphoid cells (other than blast) 50</w:t>
      </w:r>
    </w:p>
    <w:p w14:paraId="203D592B" w14:textId="120EC9A8" w:rsidR="00765337" w:rsidRDefault="00765337" w:rsidP="00765337">
      <w:pPr>
        <w:pStyle w:val="ListParagraph"/>
        <w:numPr>
          <w:ilvl w:val="0"/>
          <w:numId w:val="14"/>
        </w:numPr>
        <w:spacing w:after="0" w:line="240" w:lineRule="auto"/>
        <w:ind w:left="1080"/>
      </w:pPr>
      <w:r w:rsidRPr="00765337">
        <w:t xml:space="preserve">Lymphocytes count ≥ 20% (sum of lymphocyte count and WBC, Other count) 20 </w:t>
      </w:r>
    </w:p>
    <w:p w14:paraId="031FA162" w14:textId="77777777" w:rsidR="00765337" w:rsidRDefault="00765337" w:rsidP="00765337">
      <w:pPr>
        <w:pStyle w:val="ListParagraph"/>
        <w:numPr>
          <w:ilvl w:val="0"/>
          <w:numId w:val="14"/>
        </w:numPr>
        <w:spacing w:after="0" w:line="240" w:lineRule="auto"/>
        <w:ind w:left="1080"/>
      </w:pPr>
      <w:r w:rsidRPr="00765337">
        <w:t xml:space="preserve">Refer case to pathologist for review 20 </w:t>
      </w:r>
    </w:p>
    <w:p w14:paraId="50543EE6" w14:textId="0EF90ACA" w:rsidR="00765337" w:rsidRDefault="00765337" w:rsidP="00765337">
      <w:pPr>
        <w:pStyle w:val="ListParagraph"/>
        <w:numPr>
          <w:ilvl w:val="0"/>
          <w:numId w:val="14"/>
        </w:numPr>
        <w:spacing w:after="0" w:line="240" w:lineRule="auto"/>
        <w:ind w:left="1080"/>
      </w:pPr>
      <w:r w:rsidRPr="00765337">
        <w:t xml:space="preserve"> Decreased platelet estimate 10</w:t>
      </w:r>
    </w:p>
    <w:p w14:paraId="6CD8413A" w14:textId="77777777" w:rsidR="00AC3497" w:rsidRDefault="00AC3497" w:rsidP="00AC3497">
      <w:pPr>
        <w:pStyle w:val="ListParagraph"/>
        <w:rPr>
          <w:b/>
          <w:bCs/>
        </w:rPr>
      </w:pPr>
    </w:p>
    <w:p w14:paraId="3A4F90B7" w14:textId="334EB090" w:rsidR="00765337" w:rsidRPr="004E6999" w:rsidRDefault="00765337" w:rsidP="00765337">
      <w:pPr>
        <w:pStyle w:val="ListParagraph"/>
        <w:numPr>
          <w:ilvl w:val="0"/>
          <w:numId w:val="15"/>
        </w:numPr>
        <w:rPr>
          <w:b/>
          <w:bCs/>
        </w:rPr>
      </w:pPr>
      <w:r w:rsidRPr="004E6999">
        <w:rPr>
          <w:b/>
          <w:bCs/>
        </w:rPr>
        <w:t>Patient history</w:t>
      </w:r>
    </w:p>
    <w:p w14:paraId="369BBA03" w14:textId="6F7ED057" w:rsidR="0052497C" w:rsidRPr="0052497C" w:rsidRDefault="0052497C" w:rsidP="00765337">
      <w:pPr>
        <w:ind w:left="720"/>
      </w:pPr>
      <w:r w:rsidRPr="0052497C">
        <w:t xml:space="preserve">A 61-year-old woman with a history of </w:t>
      </w:r>
      <w:r w:rsidRPr="0052497C">
        <w:rPr>
          <w:highlight w:val="yellow"/>
        </w:rPr>
        <w:t>cutaneous lymphoma</w:t>
      </w:r>
      <w:r w:rsidRPr="0052497C">
        <w:t xml:space="preserve"> developed redness and scaling over </w:t>
      </w:r>
      <w:proofErr w:type="gramStart"/>
      <w:r w:rsidRPr="0052497C">
        <w:t>the majority of</w:t>
      </w:r>
      <w:proofErr w:type="gramEnd"/>
      <w:r w:rsidRPr="0052497C">
        <w:t xml:space="preserve"> her skin. Concerned, she went to her hematology specialist who ordered a complete blood count. The test included the following results:</w:t>
      </w:r>
    </w:p>
    <w:tbl>
      <w:tblPr>
        <w:tblpPr w:leftFromText="45" w:rightFromText="45" w:vertAnchor="text" w:tblpXSpec="center"/>
        <w:tblW w:w="7707" w:type="dxa"/>
        <w:tblCellSpacing w:w="0" w:type="dxa"/>
        <w:tblCellMar>
          <w:left w:w="0" w:type="dxa"/>
          <w:right w:w="0" w:type="dxa"/>
        </w:tblCellMar>
        <w:tblLook w:val="04A0" w:firstRow="1" w:lastRow="0" w:firstColumn="1" w:lastColumn="0" w:noHBand="0" w:noVBand="1"/>
      </w:tblPr>
      <w:tblGrid>
        <w:gridCol w:w="1725"/>
        <w:gridCol w:w="2784"/>
        <w:gridCol w:w="3198"/>
      </w:tblGrid>
      <w:tr w:rsidR="0052497C" w:rsidRPr="0052497C" w14:paraId="53303187" w14:textId="77777777" w:rsidTr="00765337">
        <w:trPr>
          <w:trHeight w:val="310"/>
          <w:tblCellSpacing w:w="0" w:type="dxa"/>
        </w:trPr>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3BD9C3" w14:textId="77777777" w:rsidR="0052497C" w:rsidRPr="0052497C" w:rsidRDefault="0052497C" w:rsidP="0052497C">
            <w:r w:rsidRPr="0052497C">
              <w:rPr>
                <w:b/>
                <w:bCs/>
              </w:rPr>
              <w:t>Indices</w:t>
            </w:r>
          </w:p>
        </w:tc>
        <w:tc>
          <w:tcPr>
            <w:tcW w:w="2784"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061DD686" w14:textId="77777777" w:rsidR="0052497C" w:rsidRPr="0052497C" w:rsidRDefault="0052497C" w:rsidP="0052497C">
            <w:r w:rsidRPr="0052497C">
              <w:rPr>
                <w:b/>
                <w:bCs/>
              </w:rPr>
              <w:t>Patient Results</w:t>
            </w:r>
          </w:p>
        </w:tc>
        <w:tc>
          <w:tcPr>
            <w:tcW w:w="3198"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41BB8D80" w14:textId="77777777" w:rsidR="0052497C" w:rsidRPr="0052497C" w:rsidRDefault="0052497C" w:rsidP="0052497C">
            <w:r w:rsidRPr="0052497C">
              <w:rPr>
                <w:b/>
                <w:bCs/>
              </w:rPr>
              <w:t>Reference Values</w:t>
            </w:r>
          </w:p>
        </w:tc>
      </w:tr>
      <w:tr w:rsidR="0052497C" w:rsidRPr="0052497C" w14:paraId="7CD7E49B" w14:textId="77777777" w:rsidTr="00765337">
        <w:trPr>
          <w:trHeight w:val="310"/>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7AE8F390" w14:textId="77777777" w:rsidR="0052497C" w:rsidRPr="0052497C" w:rsidRDefault="0052497C" w:rsidP="0052497C">
            <w:r w:rsidRPr="0052497C">
              <w:t>WBC</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55D4CE40" w14:textId="77777777" w:rsidR="0052497C" w:rsidRPr="0052497C" w:rsidRDefault="0052497C" w:rsidP="0052497C">
            <w:r w:rsidRPr="0052497C">
              <w:t>12.47 x 10</w:t>
            </w:r>
            <w:r w:rsidRPr="0052497C">
              <w:rPr>
                <w:vertAlign w:val="superscript"/>
              </w:rPr>
              <w:t>9</w:t>
            </w:r>
            <w:r w:rsidRPr="0052497C">
              <w:t>/L</w:t>
            </w:r>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FF95FAA" w14:textId="77777777" w:rsidR="0052497C" w:rsidRPr="0052497C" w:rsidRDefault="0052497C" w:rsidP="0052497C">
            <w:r w:rsidRPr="0052497C">
              <w:t>3.70 -11.00 x 10</w:t>
            </w:r>
            <w:r w:rsidRPr="0052497C">
              <w:rPr>
                <w:vertAlign w:val="superscript"/>
              </w:rPr>
              <w:t>9</w:t>
            </w:r>
            <w:r w:rsidRPr="0052497C">
              <w:t>/L</w:t>
            </w:r>
          </w:p>
        </w:tc>
      </w:tr>
      <w:tr w:rsidR="0052497C" w:rsidRPr="0052497C" w14:paraId="2145D7F8" w14:textId="77777777" w:rsidTr="00765337">
        <w:trPr>
          <w:trHeight w:val="310"/>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016A0513" w14:textId="77777777" w:rsidR="0052497C" w:rsidRPr="0052497C" w:rsidRDefault="0052497C" w:rsidP="0052497C">
            <w:r w:rsidRPr="0052497C">
              <w:t>RBC</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5B5159A1" w14:textId="77777777" w:rsidR="0052497C" w:rsidRPr="0052497C" w:rsidRDefault="0052497C" w:rsidP="0052497C">
            <w:r w:rsidRPr="0052497C">
              <w:t>3.00 x 10</w:t>
            </w:r>
            <w:r w:rsidRPr="0052497C">
              <w:rPr>
                <w:vertAlign w:val="superscript"/>
              </w:rPr>
              <w:t>12</w:t>
            </w:r>
            <w:r w:rsidRPr="0052497C">
              <w:t>/L</w:t>
            </w:r>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AE86A60" w14:textId="77777777" w:rsidR="0052497C" w:rsidRPr="0052497C" w:rsidRDefault="0052497C" w:rsidP="0052497C">
            <w:r w:rsidRPr="0052497C">
              <w:t>3.9 - 5.2 x 10</w:t>
            </w:r>
            <w:r w:rsidRPr="0052497C">
              <w:rPr>
                <w:vertAlign w:val="superscript"/>
              </w:rPr>
              <w:t>12</w:t>
            </w:r>
            <w:r w:rsidRPr="0052497C">
              <w:t>/L</w:t>
            </w:r>
          </w:p>
        </w:tc>
      </w:tr>
      <w:tr w:rsidR="0052497C" w:rsidRPr="0052497C" w14:paraId="6E1C2686" w14:textId="77777777" w:rsidTr="00765337">
        <w:trPr>
          <w:trHeight w:val="286"/>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0F7AF893" w14:textId="77777777" w:rsidR="0052497C" w:rsidRPr="0052497C" w:rsidRDefault="0052497C" w:rsidP="0052497C">
            <w:r w:rsidRPr="0052497C">
              <w:t>HBG</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7B9ECAB5" w14:textId="77777777" w:rsidR="0052497C" w:rsidRPr="0052497C" w:rsidRDefault="0052497C" w:rsidP="0052497C">
            <w:r w:rsidRPr="0052497C">
              <w:t>9.0 g/dL</w:t>
            </w:r>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5D38182" w14:textId="77777777" w:rsidR="0052497C" w:rsidRPr="0052497C" w:rsidRDefault="0052497C" w:rsidP="0052497C">
            <w:r w:rsidRPr="0052497C">
              <w:t>11.5 - 15.5 g/dL</w:t>
            </w:r>
          </w:p>
        </w:tc>
      </w:tr>
      <w:tr w:rsidR="0052497C" w:rsidRPr="0052497C" w14:paraId="435C76E7" w14:textId="77777777" w:rsidTr="00765337">
        <w:trPr>
          <w:trHeight w:val="286"/>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48FEDBC3" w14:textId="77777777" w:rsidR="0052497C" w:rsidRPr="0052497C" w:rsidRDefault="0052497C" w:rsidP="0052497C">
            <w:r w:rsidRPr="0052497C">
              <w:t>MCV</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7441B60E" w14:textId="77777777" w:rsidR="0052497C" w:rsidRPr="0052497C" w:rsidRDefault="0052497C" w:rsidP="0052497C">
            <w:r w:rsidRPr="0052497C">
              <w:t xml:space="preserve">95.7 </w:t>
            </w:r>
            <w:proofErr w:type="spellStart"/>
            <w:r w:rsidRPr="0052497C">
              <w:t>fL</w:t>
            </w:r>
            <w:proofErr w:type="spellEnd"/>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7F23EB5" w14:textId="77777777" w:rsidR="0052497C" w:rsidRPr="0052497C" w:rsidRDefault="0052497C" w:rsidP="0052497C">
            <w:r w:rsidRPr="0052497C">
              <w:t xml:space="preserve">80.0 - 100.0 </w:t>
            </w:r>
            <w:proofErr w:type="spellStart"/>
            <w:r w:rsidRPr="0052497C">
              <w:t>fL</w:t>
            </w:r>
            <w:proofErr w:type="spellEnd"/>
          </w:p>
        </w:tc>
      </w:tr>
      <w:tr w:rsidR="0052497C" w:rsidRPr="0052497C" w14:paraId="544D0AFD" w14:textId="77777777" w:rsidTr="00765337">
        <w:trPr>
          <w:trHeight w:val="286"/>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4D4A4AE4" w14:textId="77777777" w:rsidR="0052497C" w:rsidRPr="0052497C" w:rsidRDefault="0052497C" w:rsidP="0052497C">
            <w:r w:rsidRPr="0052497C">
              <w:t>RDW-CV</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3627F7E7" w14:textId="77777777" w:rsidR="0052497C" w:rsidRPr="0052497C" w:rsidRDefault="0052497C" w:rsidP="0052497C">
            <w:r w:rsidRPr="0052497C">
              <w:t>16.1 %</w:t>
            </w:r>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bottom"/>
            <w:hideMark/>
          </w:tcPr>
          <w:p w14:paraId="365E220D" w14:textId="77777777" w:rsidR="0052497C" w:rsidRPr="0052497C" w:rsidRDefault="0052497C" w:rsidP="0052497C">
            <w:r w:rsidRPr="0052497C">
              <w:t>11.0 - 15.0%</w:t>
            </w:r>
          </w:p>
        </w:tc>
      </w:tr>
      <w:tr w:rsidR="0052497C" w:rsidRPr="0052497C" w14:paraId="109F2279" w14:textId="77777777" w:rsidTr="00765337">
        <w:trPr>
          <w:trHeight w:val="310"/>
          <w:tblCellSpacing w:w="0" w:type="dxa"/>
        </w:trPr>
        <w:tc>
          <w:tcPr>
            <w:tcW w:w="1725"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2AAB6394" w14:textId="77777777" w:rsidR="0052497C" w:rsidRPr="0052497C" w:rsidRDefault="0052497C" w:rsidP="0052497C">
            <w:r w:rsidRPr="0052497C">
              <w:t>PLT</w:t>
            </w:r>
          </w:p>
        </w:tc>
        <w:tc>
          <w:tcPr>
            <w:tcW w:w="2784" w:type="dxa"/>
            <w:tcBorders>
              <w:top w:val="nil"/>
              <w:left w:val="nil"/>
              <w:bottom w:val="single" w:sz="6" w:space="0" w:color="auto"/>
              <w:right w:val="single" w:sz="6" w:space="0" w:color="auto"/>
            </w:tcBorders>
            <w:tcMar>
              <w:top w:w="0" w:type="dxa"/>
              <w:left w:w="108" w:type="dxa"/>
              <w:bottom w:w="0" w:type="dxa"/>
              <w:right w:w="108" w:type="dxa"/>
            </w:tcMar>
            <w:hideMark/>
          </w:tcPr>
          <w:p w14:paraId="0C17EC2D" w14:textId="77777777" w:rsidR="0052497C" w:rsidRPr="0052497C" w:rsidRDefault="0052497C" w:rsidP="0052497C">
            <w:r w:rsidRPr="0052497C">
              <w:t>120 x 10</w:t>
            </w:r>
            <w:r w:rsidRPr="0052497C">
              <w:rPr>
                <w:vertAlign w:val="superscript"/>
              </w:rPr>
              <w:t>9</w:t>
            </w:r>
            <w:r w:rsidRPr="0052497C">
              <w:t>/L</w:t>
            </w:r>
          </w:p>
        </w:tc>
        <w:tc>
          <w:tcPr>
            <w:tcW w:w="319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CCC31CC" w14:textId="77777777" w:rsidR="0052497C" w:rsidRPr="0052497C" w:rsidRDefault="0052497C" w:rsidP="0052497C">
            <w:r w:rsidRPr="0052497C">
              <w:t>150 - 40</w:t>
            </w:r>
          </w:p>
        </w:tc>
      </w:tr>
    </w:tbl>
    <w:p w14:paraId="4E284FD4" w14:textId="77777777" w:rsidR="0052497C" w:rsidRDefault="0052497C" w:rsidP="0052497C"/>
    <w:p w14:paraId="465F1F44" w14:textId="77777777" w:rsidR="0052497C" w:rsidRDefault="0052497C" w:rsidP="0052497C"/>
    <w:p w14:paraId="795521C0" w14:textId="77777777" w:rsidR="0052497C" w:rsidRDefault="0052497C" w:rsidP="0052497C"/>
    <w:p w14:paraId="69991355" w14:textId="77777777" w:rsidR="0052497C" w:rsidRDefault="0052497C" w:rsidP="0052497C"/>
    <w:p w14:paraId="5CAC0273" w14:textId="77777777" w:rsidR="0052497C" w:rsidRDefault="0052497C" w:rsidP="0052497C"/>
    <w:p w14:paraId="2BF6C3B7" w14:textId="77777777" w:rsidR="0052497C" w:rsidRDefault="0052497C" w:rsidP="0052497C"/>
    <w:p w14:paraId="23338032" w14:textId="77777777" w:rsidR="0052497C" w:rsidRDefault="0052497C" w:rsidP="0052497C"/>
    <w:p w14:paraId="1C3D34E5" w14:textId="77777777" w:rsidR="0052497C" w:rsidRDefault="0052497C" w:rsidP="0052497C"/>
    <w:p w14:paraId="44F09487" w14:textId="6F8567A3" w:rsidR="00765337" w:rsidRPr="004E6999" w:rsidRDefault="00765337" w:rsidP="00765337">
      <w:pPr>
        <w:pStyle w:val="ListParagraph"/>
        <w:numPr>
          <w:ilvl w:val="0"/>
          <w:numId w:val="15"/>
        </w:numPr>
        <w:rPr>
          <w:b/>
          <w:bCs/>
        </w:rPr>
      </w:pPr>
      <w:r w:rsidRPr="004E6999">
        <w:rPr>
          <w:b/>
          <w:bCs/>
        </w:rPr>
        <w:t>Sezary Syndrome Overview</w:t>
      </w:r>
    </w:p>
    <w:p w14:paraId="7707ECFB" w14:textId="1BDAF5FB" w:rsidR="00606E16" w:rsidRDefault="00606E16" w:rsidP="00765337">
      <w:pPr>
        <w:ind w:left="720"/>
      </w:pPr>
      <w:r w:rsidRPr="00606E16">
        <w:t xml:space="preserve">Peripheral blood smear findings in cutaneous lymphoma (CTCL) may include the presence of abnormal, </w:t>
      </w:r>
      <w:r w:rsidRPr="0032541D">
        <w:rPr>
          <w:b/>
          <w:bCs/>
        </w:rPr>
        <w:t xml:space="preserve">malignant </w:t>
      </w:r>
      <w:r w:rsidR="0032541D" w:rsidRPr="0032541D">
        <w:rPr>
          <w:b/>
          <w:bCs/>
        </w:rPr>
        <w:t>lymphoid cells</w:t>
      </w:r>
      <w:r w:rsidRPr="00606E16">
        <w:t xml:space="preserve"> called </w:t>
      </w:r>
      <w:proofErr w:type="spellStart"/>
      <w:r w:rsidRPr="00606E16">
        <w:rPr>
          <w:b/>
          <w:bCs/>
        </w:rPr>
        <w:fldChar w:fldCharType="begin"/>
      </w:r>
      <w:r w:rsidRPr="00606E16">
        <w:rPr>
          <w:b/>
          <w:bCs/>
        </w:rPr>
        <w:instrText>HYPERLINK "https://www.google.com/search?q=S%C3%A9zary+cells&amp;sca_esv=504682394de47591&amp;rlz=1C1GCEU_enUS1090US1091&amp;sxsrf=AE3TifMod-0smAU5qtOiv07Lekzx62hCQQ%3A1760638937005&amp;ei=2TfxaKwD8baq2w_Us_SBBw&amp;ved=2ahUKEwjV1-CttKmQAxUHliYFHZyYBT8QgK4QegQIARAC&amp;uact=5&amp;oq=cutaneous+lymphoma+peripheral+blood+smear+findings&amp;gs_lp=Egxnd3Mtd2l6LXNlcnAiMmN1dGFuZW91cyBseW1waG9tYSBwZXJpcGhlcmFsIGJsb29kIHNtZWFyIGZpbmRpbmdzMgUQIRigATIFECEYoAEyBRAhGJ8FSKVBUNUGWP8wcAF4AZABAJgBmQGgAfsLqgEDNy43uAEDyAEA-AEBmAIOoAKrDMICChAAGIAEGEMYigXCAgUQABiABMICCxAAGIAEGIYDGIoFwgIGEAAYFhgewgIIEAAYFhgKGB7CAggQABiABBiiBMICBRAhGKsCmAMAiAYBkgcDNi44oAfzSLIHAzYuOLgHqwzCBwYwLjEzLjHIBx0&amp;sclient=gws-wiz-serp&amp;safe=active&amp;ssui=on&amp;mstk=AUtExfD9m-DaASmWLAbScTnANrVh9yKRDiQ90c-fqhJ6Ii7s_WK112MgR-gS8GwsCkhaRT7vvG0KYFNrCEb_JSuASomY-k7UJ2emd7jmrCOhCJuQoC1ldb5HR1GySV1x8EG4ilsB35l2Ou7C8SfARw-pGJjwin28AZRsQiXtZ_I1ywbS3kGWOJNmQBG4ic80BrDkeLhOKYEKCkjYR-jbRZkIXUo97w&amp;csui=3"</w:instrText>
      </w:r>
      <w:r w:rsidRPr="00606E16">
        <w:rPr>
          <w:b/>
          <w:bCs/>
        </w:rPr>
      </w:r>
      <w:r w:rsidRPr="00606E16">
        <w:rPr>
          <w:b/>
          <w:bCs/>
        </w:rPr>
        <w:fldChar w:fldCharType="separate"/>
      </w:r>
      <w:r w:rsidRPr="00606E16">
        <w:rPr>
          <w:rStyle w:val="Hyperlink"/>
          <w:b/>
          <w:bCs/>
        </w:rPr>
        <w:t>Sézary</w:t>
      </w:r>
      <w:proofErr w:type="spellEnd"/>
      <w:r w:rsidRPr="00606E16">
        <w:rPr>
          <w:rStyle w:val="Hyperlink"/>
          <w:b/>
          <w:bCs/>
        </w:rPr>
        <w:t xml:space="preserve"> cells</w:t>
      </w:r>
      <w:r w:rsidRPr="00606E16">
        <w:fldChar w:fldCharType="end"/>
      </w:r>
      <w:r w:rsidRPr="00606E16">
        <w:t xml:space="preserve">, which are often large, have irregular or "cerebriform" (serpentine) nuclei, and can be found in varying percentages depending on the stage of the disease. In </w:t>
      </w:r>
      <w:proofErr w:type="spellStart"/>
      <w:r w:rsidRPr="00606E16">
        <w:t>Sézary</w:t>
      </w:r>
      <w:proofErr w:type="spellEnd"/>
      <w:r w:rsidRPr="00606E16">
        <w:t xml:space="preserve"> syndrome, an advanced form of CTCL, these cells can be abundant in the blood. Other findings may include an overall increase in lymphocytes, </w:t>
      </w:r>
      <w:proofErr w:type="gramStart"/>
      <w:r w:rsidRPr="00606E16">
        <w:t>a decreased number of</w:t>
      </w:r>
      <w:proofErr w:type="gramEnd"/>
      <w:r w:rsidRPr="00606E16">
        <w:t xml:space="preserve"> normal CD4+, CD8+, and NK cells, and sometimes an elevated erythrocyte sedimentation rate (ESR) or lactate dehydrogenase (LDH) level. </w:t>
      </w:r>
    </w:p>
    <w:p w14:paraId="69C2AF22" w14:textId="295EAB81" w:rsidR="0052497C" w:rsidRPr="0052497C" w:rsidRDefault="0052497C" w:rsidP="00765337">
      <w:pPr>
        <w:ind w:left="720"/>
      </w:pPr>
      <w:r w:rsidRPr="0052497C">
        <w:t>The smear may also reveal a decrease in normal lymphocytes (dilution of healthy cells) and can show abnormalities in a complete blood count (CBC), such as anemia or leukocytosis. </w:t>
      </w:r>
    </w:p>
    <w:p w14:paraId="6CC59ED0" w14:textId="77777777" w:rsidR="0052497C" w:rsidRPr="0052497C" w:rsidRDefault="0052497C" w:rsidP="00264A78">
      <w:pPr>
        <w:ind w:firstLine="720"/>
      </w:pPr>
      <w:r w:rsidRPr="0052497C">
        <w:t>Morphological findings on the peripheral blood smear:</w:t>
      </w:r>
    </w:p>
    <w:p w14:paraId="746A8E3E" w14:textId="2F6A1205" w:rsidR="0052497C" w:rsidRPr="0052497C" w:rsidRDefault="0052497C" w:rsidP="0052497C">
      <w:pPr>
        <w:numPr>
          <w:ilvl w:val="0"/>
          <w:numId w:val="1"/>
        </w:numPr>
      </w:pPr>
      <w:proofErr w:type="spellStart"/>
      <w:r w:rsidRPr="0052497C">
        <w:rPr>
          <w:b/>
          <w:bCs/>
        </w:rPr>
        <w:t>Sézary</w:t>
      </w:r>
      <w:proofErr w:type="spellEnd"/>
      <w:r w:rsidRPr="0052497C">
        <w:rPr>
          <w:b/>
          <w:bCs/>
        </w:rPr>
        <w:t xml:space="preserve"> cells:</w:t>
      </w:r>
      <w:r w:rsidRPr="0052497C">
        <w:t xml:space="preserve"> These are the most characteristic </w:t>
      </w:r>
      <w:r w:rsidR="00765337" w:rsidRPr="0052497C">
        <w:t>findings</w:t>
      </w:r>
      <w:r w:rsidRPr="0052497C">
        <w:t>, though they are not always present.</w:t>
      </w:r>
    </w:p>
    <w:p w14:paraId="36DFC3F4" w14:textId="77777777" w:rsidR="0052497C" w:rsidRPr="0052497C" w:rsidRDefault="0052497C" w:rsidP="0052497C">
      <w:pPr>
        <w:numPr>
          <w:ilvl w:val="1"/>
          <w:numId w:val="1"/>
        </w:numPr>
      </w:pPr>
      <w:r w:rsidRPr="0052497C">
        <w:rPr>
          <w:b/>
          <w:bCs/>
        </w:rPr>
        <w:t>Nuclear shape:</w:t>
      </w:r>
      <w:r w:rsidRPr="0052497C">
        <w:t> Often have a convoluted, cerebriform, or serpentine-like nucleus.</w:t>
      </w:r>
    </w:p>
    <w:p w14:paraId="416D42FA" w14:textId="77777777" w:rsidR="0052497C" w:rsidRDefault="0052497C" w:rsidP="0052497C">
      <w:pPr>
        <w:numPr>
          <w:ilvl w:val="1"/>
          <w:numId w:val="1"/>
        </w:numPr>
      </w:pPr>
      <w:r w:rsidRPr="0052497C">
        <w:rPr>
          <w:b/>
          <w:bCs/>
        </w:rPr>
        <w:t>Size:</w:t>
      </w:r>
      <w:r w:rsidRPr="0052497C">
        <w:t> Can be larger than normal lymphocytes and may vary in size.</w:t>
      </w:r>
    </w:p>
    <w:p w14:paraId="45269AB3" w14:textId="77777777" w:rsidR="00AC3497" w:rsidRPr="00AC3497" w:rsidRDefault="00AC3497" w:rsidP="00AC3497">
      <w:pPr>
        <w:ind w:left="1080"/>
      </w:pPr>
    </w:p>
    <w:p w14:paraId="17AF5AC6" w14:textId="3F4B41C3" w:rsidR="0052497C" w:rsidRPr="0052497C" w:rsidRDefault="0052497C" w:rsidP="00264A78">
      <w:pPr>
        <w:numPr>
          <w:ilvl w:val="0"/>
          <w:numId w:val="1"/>
        </w:numPr>
      </w:pPr>
      <w:r w:rsidRPr="0052497C">
        <w:rPr>
          <w:b/>
          <w:bCs/>
        </w:rPr>
        <w:lastRenderedPageBreak/>
        <w:t>Lymphocyte population changes:</w:t>
      </w:r>
    </w:p>
    <w:p w14:paraId="3D3A0B43" w14:textId="77777777" w:rsidR="0052497C" w:rsidRPr="0052497C" w:rsidRDefault="0052497C" w:rsidP="0052497C">
      <w:pPr>
        <w:numPr>
          <w:ilvl w:val="1"/>
          <w:numId w:val="1"/>
        </w:numPr>
      </w:pPr>
      <w:r w:rsidRPr="0052497C">
        <w:rPr>
          <w:b/>
          <w:bCs/>
        </w:rPr>
        <w:t>Dilution:</w:t>
      </w:r>
      <w:r w:rsidRPr="0052497C">
        <w:t> A decrease in the number of normal CD4+, CD8+, and NK cells can be seen due to the presence of malignant cells.</w:t>
      </w:r>
    </w:p>
    <w:p w14:paraId="76CEDF0E" w14:textId="77777777" w:rsidR="0052497C" w:rsidRPr="0052497C" w:rsidRDefault="0052497C" w:rsidP="0052497C">
      <w:pPr>
        <w:numPr>
          <w:ilvl w:val="1"/>
          <w:numId w:val="1"/>
        </w:numPr>
      </w:pPr>
      <w:r w:rsidRPr="0052497C">
        <w:rPr>
          <w:b/>
          <w:bCs/>
        </w:rPr>
        <w:t>Other abnormal cells:</w:t>
      </w:r>
      <w:r w:rsidRPr="0052497C">
        <w:t> In some cases, especially with other types of lymphoma, abnormal lymphocytes with more uniformly condensed chromatin and deep nuclear clefts may be seen, such as in follicular lymphoma. </w:t>
      </w:r>
    </w:p>
    <w:p w14:paraId="7950147E" w14:textId="77777777" w:rsidR="0052497C" w:rsidRPr="0052497C" w:rsidRDefault="0052497C" w:rsidP="00CB48E1">
      <w:pPr>
        <w:ind w:firstLine="360"/>
      </w:pPr>
      <w:r w:rsidRPr="0052497C">
        <w:t>Other related findings:</w:t>
      </w:r>
    </w:p>
    <w:p w14:paraId="102F2215" w14:textId="77777777" w:rsidR="0052497C" w:rsidRPr="0052497C" w:rsidRDefault="0052497C" w:rsidP="0052497C">
      <w:pPr>
        <w:numPr>
          <w:ilvl w:val="0"/>
          <w:numId w:val="2"/>
        </w:numPr>
      </w:pPr>
      <w:r w:rsidRPr="0052497C">
        <w:rPr>
          <w:b/>
          <w:bCs/>
        </w:rPr>
        <w:t>Complete blood count (CBC):</w:t>
      </w:r>
    </w:p>
    <w:p w14:paraId="7B3B404A" w14:textId="77777777" w:rsidR="0052497C" w:rsidRPr="0052497C" w:rsidRDefault="0052497C" w:rsidP="0052497C">
      <w:pPr>
        <w:numPr>
          <w:ilvl w:val="1"/>
          <w:numId w:val="2"/>
        </w:numPr>
      </w:pPr>
      <w:r w:rsidRPr="0052497C">
        <w:t>Can show abnormalities like anemia (low red blood cell count), leukocytosis (high white blood cell count), or thrombocytopenia (low platelet count).</w:t>
      </w:r>
    </w:p>
    <w:p w14:paraId="2B1E4DB8" w14:textId="77777777" w:rsidR="0052497C" w:rsidRDefault="0052497C" w:rsidP="0052497C">
      <w:pPr>
        <w:numPr>
          <w:ilvl w:val="0"/>
          <w:numId w:val="2"/>
        </w:numPr>
      </w:pPr>
      <w:hyperlink r:id="rId5" w:history="1">
        <w:r w:rsidRPr="0052497C">
          <w:rPr>
            <w:rStyle w:val="Hyperlink"/>
            <w:b/>
            <w:bCs/>
          </w:rPr>
          <w:t>Flow cytometry</w:t>
        </w:r>
      </w:hyperlink>
      <w:r w:rsidRPr="0052497C">
        <w:rPr>
          <w:b/>
          <w:bCs/>
        </w:rPr>
        <w:t>:</w:t>
      </w:r>
      <w:r w:rsidRPr="0052497C">
        <w:t> While not a smear finding, it's a crucial test that complements the smear by confirming the presence of a clonal population of malignant T-cells, often with abnormal surface markers (e.g., loss of CD7). </w:t>
      </w:r>
    </w:p>
    <w:p w14:paraId="1AB125B8" w14:textId="52442A5A" w:rsidR="00264A78" w:rsidRPr="004E6999" w:rsidRDefault="004E6999" w:rsidP="00264A78">
      <w:pPr>
        <w:pStyle w:val="ListParagraph"/>
        <w:numPr>
          <w:ilvl w:val="0"/>
          <w:numId w:val="15"/>
        </w:numPr>
        <w:rPr>
          <w:b/>
          <w:bCs/>
        </w:rPr>
      </w:pPr>
      <w:r>
        <w:rPr>
          <w:b/>
          <w:bCs/>
        </w:rPr>
        <w:t xml:space="preserve">Case </w:t>
      </w:r>
      <w:r w:rsidRPr="004E6999">
        <w:rPr>
          <w:b/>
          <w:bCs/>
        </w:rPr>
        <w:t xml:space="preserve">Cell </w:t>
      </w:r>
      <w:r w:rsidR="00264A78" w:rsidRPr="004E6999">
        <w:rPr>
          <w:b/>
          <w:bCs/>
        </w:rPr>
        <w:t xml:space="preserve">Images </w:t>
      </w:r>
    </w:p>
    <w:p w14:paraId="14C88A25" w14:textId="77777777" w:rsidR="00264A78" w:rsidRPr="0052497C" w:rsidRDefault="00264A78" w:rsidP="00264A78">
      <w:pPr>
        <w:jc w:val="center"/>
      </w:pPr>
      <w:r w:rsidRPr="0052497C">
        <w:rPr>
          <w:noProof/>
        </w:rPr>
        <w:drawing>
          <wp:inline distT="0" distB="0" distL="0" distR="0" wp14:anchorId="6C68675C" wp14:editId="68C8E9B3">
            <wp:extent cx="1712595" cy="1563675"/>
            <wp:effectExtent l="0" t="0" r="1905" b="0"/>
            <wp:docPr id="158088034" name="Picture 1" descr="A purple and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8034" name="Picture 1" descr="A purple and pink circle&#10;&#10;AI-generated content may be incorrect."/>
                    <pic:cNvPicPr/>
                  </pic:nvPicPr>
                  <pic:blipFill>
                    <a:blip r:embed="rId6"/>
                    <a:stretch>
                      <a:fillRect/>
                    </a:stretch>
                  </pic:blipFill>
                  <pic:spPr>
                    <a:xfrm>
                      <a:off x="0" y="0"/>
                      <a:ext cx="1720044" cy="1570476"/>
                    </a:xfrm>
                    <a:prstGeom prst="rect">
                      <a:avLst/>
                    </a:prstGeom>
                  </pic:spPr>
                </pic:pic>
              </a:graphicData>
            </a:graphic>
          </wp:inline>
        </w:drawing>
      </w:r>
      <w:r w:rsidRPr="0052497C">
        <w:rPr>
          <w:noProof/>
        </w:rPr>
        <w:drawing>
          <wp:inline distT="0" distB="0" distL="0" distR="0" wp14:anchorId="7552B6FB" wp14:editId="0142A9B5">
            <wp:extent cx="1810003" cy="1524213"/>
            <wp:effectExtent l="0" t="0" r="0" b="0"/>
            <wp:docPr id="664583808" name="Picture 1" descr="A purple and whit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3808" name="Picture 1" descr="A purple and white cell&#10;&#10;AI-generated content may be incorrect."/>
                    <pic:cNvPicPr/>
                  </pic:nvPicPr>
                  <pic:blipFill>
                    <a:blip r:embed="rId7"/>
                    <a:stretch>
                      <a:fillRect/>
                    </a:stretch>
                  </pic:blipFill>
                  <pic:spPr>
                    <a:xfrm>
                      <a:off x="0" y="0"/>
                      <a:ext cx="1810003" cy="1524213"/>
                    </a:xfrm>
                    <a:prstGeom prst="rect">
                      <a:avLst/>
                    </a:prstGeom>
                  </pic:spPr>
                </pic:pic>
              </a:graphicData>
            </a:graphic>
          </wp:inline>
        </w:drawing>
      </w:r>
      <w:r w:rsidRPr="0052497C">
        <w:rPr>
          <w:noProof/>
        </w:rPr>
        <w:drawing>
          <wp:inline distT="0" distB="0" distL="0" distR="0" wp14:anchorId="7575353B" wp14:editId="2C880648">
            <wp:extent cx="1895740" cy="1562318"/>
            <wp:effectExtent l="0" t="0" r="9525" b="0"/>
            <wp:docPr id="251226273" name="Picture 1" descr="A purple and whit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26273" name="Picture 1" descr="A purple and white cell&#10;&#10;AI-generated content may be incorrect."/>
                    <pic:cNvPicPr/>
                  </pic:nvPicPr>
                  <pic:blipFill>
                    <a:blip r:embed="rId8"/>
                    <a:stretch>
                      <a:fillRect/>
                    </a:stretch>
                  </pic:blipFill>
                  <pic:spPr>
                    <a:xfrm>
                      <a:off x="0" y="0"/>
                      <a:ext cx="1895740" cy="1562318"/>
                    </a:xfrm>
                    <a:prstGeom prst="rect">
                      <a:avLst/>
                    </a:prstGeom>
                  </pic:spPr>
                </pic:pic>
              </a:graphicData>
            </a:graphic>
          </wp:inline>
        </w:drawing>
      </w:r>
      <w:r w:rsidRPr="00257EA1">
        <w:rPr>
          <w:noProof/>
        </w:rPr>
        <w:drawing>
          <wp:inline distT="0" distB="0" distL="0" distR="0" wp14:anchorId="7965C21B" wp14:editId="4FD490BA">
            <wp:extent cx="1781175" cy="1557530"/>
            <wp:effectExtent l="0" t="0" r="0" b="5080"/>
            <wp:docPr id="1755060453" name="Picture 1" descr="A purple and pink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0453" name="Picture 1" descr="A purple and pink cell&#10;&#10;AI-generated content may be incorrect."/>
                    <pic:cNvPicPr/>
                  </pic:nvPicPr>
                  <pic:blipFill>
                    <a:blip r:embed="rId9"/>
                    <a:stretch>
                      <a:fillRect/>
                    </a:stretch>
                  </pic:blipFill>
                  <pic:spPr>
                    <a:xfrm>
                      <a:off x="0" y="0"/>
                      <a:ext cx="1786219" cy="1561940"/>
                    </a:xfrm>
                    <a:prstGeom prst="rect">
                      <a:avLst/>
                    </a:prstGeom>
                  </pic:spPr>
                </pic:pic>
              </a:graphicData>
            </a:graphic>
          </wp:inline>
        </w:drawing>
      </w:r>
      <w:r>
        <w:t xml:space="preserve"> </w:t>
      </w:r>
      <w:r w:rsidRPr="00257EA1">
        <w:rPr>
          <w:noProof/>
        </w:rPr>
        <w:drawing>
          <wp:inline distT="0" distB="0" distL="0" distR="0" wp14:anchorId="28C1006B" wp14:editId="0F39E257">
            <wp:extent cx="1924836" cy="1543050"/>
            <wp:effectExtent l="0" t="0" r="0" b="0"/>
            <wp:docPr id="1670968928" name="Picture 1" descr="A purple circ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68928" name="Picture 1" descr="A purple circle on a white background&#10;&#10;AI-generated content may be incorrect."/>
                    <pic:cNvPicPr/>
                  </pic:nvPicPr>
                  <pic:blipFill>
                    <a:blip r:embed="rId10"/>
                    <a:stretch>
                      <a:fillRect/>
                    </a:stretch>
                  </pic:blipFill>
                  <pic:spPr>
                    <a:xfrm>
                      <a:off x="0" y="0"/>
                      <a:ext cx="1931465" cy="1548364"/>
                    </a:xfrm>
                    <a:prstGeom prst="rect">
                      <a:avLst/>
                    </a:prstGeom>
                  </pic:spPr>
                </pic:pic>
              </a:graphicData>
            </a:graphic>
          </wp:inline>
        </w:drawing>
      </w:r>
    </w:p>
    <w:p w14:paraId="3B71B8BA" w14:textId="77777777" w:rsidR="00264A78" w:rsidRPr="0052497C" w:rsidRDefault="00264A78" w:rsidP="00264A78">
      <w:pPr>
        <w:ind w:left="720"/>
      </w:pPr>
    </w:p>
    <w:p w14:paraId="0D08AA5E" w14:textId="6BE2859A" w:rsidR="00614C89" w:rsidRDefault="00264A78">
      <w:r w:rsidRPr="00264A78">
        <w:rPr>
          <w:noProof/>
        </w:rPr>
        <w:drawing>
          <wp:inline distT="0" distB="0" distL="0" distR="0" wp14:anchorId="4E5F154D" wp14:editId="74E78951">
            <wp:extent cx="2057400" cy="1645920"/>
            <wp:effectExtent l="0" t="0" r="0" b="0"/>
            <wp:docPr id="130534972" name="Picture 1" descr="A close-up of a blue and pink blood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4972" name="Picture 1" descr="A close-up of a blue and pink blood cells&#10;&#10;AI-generated content may be incorrect."/>
                    <pic:cNvPicPr/>
                  </pic:nvPicPr>
                  <pic:blipFill>
                    <a:blip r:embed="rId11"/>
                    <a:stretch>
                      <a:fillRect/>
                    </a:stretch>
                  </pic:blipFill>
                  <pic:spPr>
                    <a:xfrm>
                      <a:off x="0" y="0"/>
                      <a:ext cx="2057690" cy="1646152"/>
                    </a:xfrm>
                    <a:prstGeom prst="rect">
                      <a:avLst/>
                    </a:prstGeom>
                  </pic:spPr>
                </pic:pic>
              </a:graphicData>
            </a:graphic>
          </wp:inline>
        </w:drawing>
      </w:r>
      <w:r>
        <w:t xml:space="preserve"> </w:t>
      </w:r>
      <w:r w:rsidRPr="00264A78">
        <w:rPr>
          <w:noProof/>
        </w:rPr>
        <w:drawing>
          <wp:inline distT="0" distB="0" distL="0" distR="0" wp14:anchorId="48A07744" wp14:editId="26364743">
            <wp:extent cx="2248214" cy="1619476"/>
            <wp:effectExtent l="0" t="0" r="0" b="0"/>
            <wp:docPr id="373226388" name="Picture 1" descr="A blue circle in a blood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6388" name="Picture 1" descr="A blue circle in a blood cell&#10;&#10;AI-generated content may be incorrect."/>
                    <pic:cNvPicPr/>
                  </pic:nvPicPr>
                  <pic:blipFill>
                    <a:blip r:embed="rId12"/>
                    <a:stretch>
                      <a:fillRect/>
                    </a:stretch>
                  </pic:blipFill>
                  <pic:spPr>
                    <a:xfrm>
                      <a:off x="0" y="0"/>
                      <a:ext cx="2248214" cy="1619476"/>
                    </a:xfrm>
                    <a:prstGeom prst="rect">
                      <a:avLst/>
                    </a:prstGeom>
                  </pic:spPr>
                </pic:pic>
              </a:graphicData>
            </a:graphic>
          </wp:inline>
        </w:drawing>
      </w:r>
      <w:r>
        <w:t xml:space="preserve"> </w:t>
      </w:r>
      <w:r w:rsidRPr="00264A78">
        <w:rPr>
          <w:noProof/>
        </w:rPr>
        <w:drawing>
          <wp:inline distT="0" distB="0" distL="0" distR="0" wp14:anchorId="6C2C5376" wp14:editId="17D04776">
            <wp:extent cx="2219635" cy="1590897"/>
            <wp:effectExtent l="0" t="0" r="9525" b="9525"/>
            <wp:docPr id="1785332088" name="Picture 1" descr="A blue and purple blood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2088" name="Picture 1" descr="A blue and purple blood cells&#10;&#10;AI-generated content may be incorrect."/>
                    <pic:cNvPicPr/>
                  </pic:nvPicPr>
                  <pic:blipFill>
                    <a:blip r:embed="rId13"/>
                    <a:stretch>
                      <a:fillRect/>
                    </a:stretch>
                  </pic:blipFill>
                  <pic:spPr>
                    <a:xfrm>
                      <a:off x="0" y="0"/>
                      <a:ext cx="2219635" cy="1590897"/>
                    </a:xfrm>
                    <a:prstGeom prst="rect">
                      <a:avLst/>
                    </a:prstGeom>
                  </pic:spPr>
                </pic:pic>
              </a:graphicData>
            </a:graphic>
          </wp:inline>
        </w:drawing>
      </w:r>
    </w:p>
    <w:p w14:paraId="7063F38A" w14:textId="2C523F54" w:rsidR="0052497C" w:rsidRDefault="0052497C" w:rsidP="00813356">
      <w:pPr>
        <w:jc w:val="center"/>
      </w:pPr>
    </w:p>
    <w:p w14:paraId="35595D9E" w14:textId="122761C4" w:rsidR="00813356" w:rsidRDefault="00813356" w:rsidP="00813356">
      <w:pPr>
        <w:jc w:val="center"/>
      </w:pPr>
      <w:r w:rsidRPr="00813356">
        <w:rPr>
          <w:noProof/>
        </w:rPr>
        <w:drawing>
          <wp:inline distT="0" distB="0" distL="0" distR="0" wp14:anchorId="0BDE498A" wp14:editId="3F9DF93E">
            <wp:extent cx="5476875" cy="3689870"/>
            <wp:effectExtent l="0" t="0" r="0" b="6350"/>
            <wp:docPr id="1253105121"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05121" name="Picture 1" descr="A close-up of a chart&#10;&#10;AI-generated content may be incorrect."/>
                    <pic:cNvPicPr/>
                  </pic:nvPicPr>
                  <pic:blipFill>
                    <a:blip r:embed="rId14"/>
                    <a:stretch>
                      <a:fillRect/>
                    </a:stretch>
                  </pic:blipFill>
                  <pic:spPr>
                    <a:xfrm>
                      <a:off x="0" y="0"/>
                      <a:ext cx="5500347" cy="3705683"/>
                    </a:xfrm>
                    <a:prstGeom prst="rect">
                      <a:avLst/>
                    </a:prstGeom>
                  </pic:spPr>
                </pic:pic>
              </a:graphicData>
            </a:graphic>
          </wp:inline>
        </w:drawing>
      </w:r>
    </w:p>
    <w:p w14:paraId="24E4B704" w14:textId="77777777" w:rsidR="004E6999" w:rsidRDefault="004E6999" w:rsidP="00264A78">
      <w:pPr>
        <w:jc w:val="center"/>
        <w:rPr>
          <w:b/>
          <w:bCs/>
          <w:sz w:val="28"/>
          <w:szCs w:val="28"/>
        </w:rPr>
      </w:pPr>
    </w:p>
    <w:p w14:paraId="1DFC1C58" w14:textId="27BD778D" w:rsidR="00941AC5" w:rsidRPr="00264A78" w:rsidRDefault="00765337" w:rsidP="00264A78">
      <w:pPr>
        <w:jc w:val="center"/>
        <w:rPr>
          <w:b/>
          <w:bCs/>
          <w:sz w:val="28"/>
          <w:szCs w:val="28"/>
        </w:rPr>
      </w:pPr>
      <w:r w:rsidRPr="00264A78">
        <w:rPr>
          <w:b/>
          <w:bCs/>
          <w:sz w:val="28"/>
          <w:szCs w:val="28"/>
        </w:rPr>
        <w:t xml:space="preserve">Case #4 Essential </w:t>
      </w:r>
      <w:r w:rsidR="00784A1C" w:rsidRPr="00264A78">
        <w:rPr>
          <w:b/>
          <w:bCs/>
          <w:sz w:val="28"/>
          <w:szCs w:val="28"/>
        </w:rPr>
        <w:t>Thrombocythemia</w:t>
      </w:r>
    </w:p>
    <w:p w14:paraId="4FC09958" w14:textId="4775A5E3" w:rsidR="00264A78" w:rsidRPr="004E6999" w:rsidRDefault="00264A78" w:rsidP="00264A78">
      <w:pPr>
        <w:pStyle w:val="ListParagraph"/>
        <w:numPr>
          <w:ilvl w:val="0"/>
          <w:numId w:val="16"/>
        </w:numPr>
        <w:rPr>
          <w:b/>
          <w:bCs/>
        </w:rPr>
      </w:pPr>
      <w:r w:rsidRPr="004E6999">
        <w:rPr>
          <w:b/>
          <w:bCs/>
        </w:rPr>
        <w:t>CAP Case Grading Criteria</w:t>
      </w:r>
    </w:p>
    <w:p w14:paraId="0E01443D" w14:textId="77777777" w:rsidR="00CB48E1" w:rsidRDefault="00264A78" w:rsidP="00CB48E1">
      <w:pPr>
        <w:pStyle w:val="ListParagraph"/>
        <w:numPr>
          <w:ilvl w:val="0"/>
          <w:numId w:val="30"/>
        </w:numPr>
        <w:ind w:left="1080"/>
      </w:pPr>
      <w:r w:rsidRPr="00264A78">
        <w:t xml:space="preserve">Increased </w:t>
      </w:r>
      <w:r w:rsidR="003D5A72" w:rsidRPr="00264A78">
        <w:t>platelets</w:t>
      </w:r>
      <w:r w:rsidRPr="00264A78">
        <w:t xml:space="preserve"> estimate 60</w:t>
      </w:r>
    </w:p>
    <w:p w14:paraId="5AA50F7B" w14:textId="77777777" w:rsidR="00CB48E1" w:rsidRDefault="00264A78" w:rsidP="00CB48E1">
      <w:pPr>
        <w:pStyle w:val="ListParagraph"/>
        <w:numPr>
          <w:ilvl w:val="0"/>
          <w:numId w:val="30"/>
        </w:numPr>
        <w:ind w:left="1080"/>
      </w:pPr>
      <w:r w:rsidRPr="00264A78">
        <w:t xml:space="preserve">Report platelet, large or platelet, giant 20 </w:t>
      </w:r>
    </w:p>
    <w:p w14:paraId="5952F92F" w14:textId="77777777" w:rsidR="00CB48E1" w:rsidRDefault="00264A78" w:rsidP="00CB48E1">
      <w:pPr>
        <w:pStyle w:val="ListParagraph"/>
        <w:numPr>
          <w:ilvl w:val="0"/>
          <w:numId w:val="30"/>
        </w:numPr>
        <w:ind w:left="1080"/>
      </w:pPr>
      <w:r w:rsidRPr="00264A78">
        <w:t xml:space="preserve">Identify neutrophil with </w:t>
      </w:r>
      <w:proofErr w:type="spellStart"/>
      <w:r w:rsidRPr="00264A78">
        <w:t>hypersegmented</w:t>
      </w:r>
      <w:proofErr w:type="spellEnd"/>
      <w:r w:rsidRPr="00264A78">
        <w:t xml:space="preserve"> nucleus 10 </w:t>
      </w:r>
    </w:p>
    <w:p w14:paraId="468FBC2C" w14:textId="18DC5FC6" w:rsidR="00264A78" w:rsidRDefault="00264A78" w:rsidP="00CB48E1">
      <w:pPr>
        <w:pStyle w:val="ListParagraph"/>
        <w:numPr>
          <w:ilvl w:val="0"/>
          <w:numId w:val="30"/>
        </w:numPr>
        <w:ind w:left="1080"/>
      </w:pPr>
      <w:r w:rsidRPr="00264A78">
        <w:t>Identify macrocyte oval or round (excluding polychromatophilic red cells) 10</w:t>
      </w:r>
    </w:p>
    <w:p w14:paraId="1B1192E0" w14:textId="77777777" w:rsidR="00264A78" w:rsidRDefault="00264A78" w:rsidP="00264A78">
      <w:pPr>
        <w:pStyle w:val="ListParagraph"/>
        <w:ind w:left="990"/>
      </w:pPr>
    </w:p>
    <w:p w14:paraId="021D2B2F" w14:textId="343CFE54" w:rsidR="00264A78" w:rsidRPr="004E6999" w:rsidRDefault="00264A78" w:rsidP="00264A78">
      <w:pPr>
        <w:pStyle w:val="ListParagraph"/>
        <w:numPr>
          <w:ilvl w:val="0"/>
          <w:numId w:val="16"/>
        </w:numPr>
        <w:rPr>
          <w:b/>
          <w:bCs/>
        </w:rPr>
      </w:pPr>
      <w:r w:rsidRPr="004E6999">
        <w:rPr>
          <w:b/>
          <w:bCs/>
        </w:rPr>
        <w:t>Patient history</w:t>
      </w:r>
    </w:p>
    <w:p w14:paraId="1EB1206C" w14:textId="7EBA64F9" w:rsidR="00765337" w:rsidRPr="00765337" w:rsidRDefault="00765337" w:rsidP="00264A78">
      <w:pPr>
        <w:ind w:left="720"/>
      </w:pPr>
      <w:r w:rsidRPr="00765337">
        <w:t xml:space="preserve">An 84-year-old woman with </w:t>
      </w:r>
      <w:r w:rsidRPr="00C81451">
        <w:rPr>
          <w:highlight w:val="yellow"/>
        </w:rPr>
        <w:t>essential thrombocythemia being treated with hydroxyurea</w:t>
      </w:r>
      <w:r w:rsidRPr="00765337">
        <w:t xml:space="preserve"> presents for disease monitoring. The complete blood count included the following results:</w:t>
      </w:r>
    </w:p>
    <w:tbl>
      <w:tblPr>
        <w:tblW w:w="5940" w:type="dxa"/>
        <w:jc w:val="center"/>
        <w:tblCellMar>
          <w:left w:w="0" w:type="dxa"/>
          <w:right w:w="0" w:type="dxa"/>
        </w:tblCellMar>
        <w:tblLook w:val="04A0" w:firstRow="1" w:lastRow="0" w:firstColumn="1" w:lastColumn="0" w:noHBand="0" w:noVBand="1"/>
      </w:tblPr>
      <w:tblGrid>
        <w:gridCol w:w="1306"/>
        <w:gridCol w:w="2106"/>
        <w:gridCol w:w="2528"/>
      </w:tblGrid>
      <w:tr w:rsidR="00765337" w:rsidRPr="00765337" w14:paraId="14DB6825" w14:textId="77777777" w:rsidTr="00765337">
        <w:trPr>
          <w:trHeight w:val="312"/>
          <w:jc w:val="center"/>
        </w:trPr>
        <w:tc>
          <w:tcPr>
            <w:tcW w:w="1075"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0C358257" w14:textId="77777777" w:rsidR="00765337" w:rsidRPr="00765337" w:rsidRDefault="00765337" w:rsidP="004E6999">
            <w:pPr>
              <w:spacing w:after="0"/>
            </w:pPr>
            <w:r w:rsidRPr="00765337">
              <w:t>  </w:t>
            </w:r>
            <w:r w:rsidRPr="00765337">
              <w:rPr>
                <w:b/>
                <w:bCs/>
              </w:rPr>
              <w:t>Indices</w:t>
            </w:r>
          </w:p>
        </w:tc>
        <w:tc>
          <w:tcPr>
            <w:tcW w:w="180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7BD5F26F" w14:textId="77777777" w:rsidR="00765337" w:rsidRPr="00765337" w:rsidRDefault="00765337" w:rsidP="004E6999">
            <w:pPr>
              <w:spacing w:after="0"/>
            </w:pPr>
            <w:r w:rsidRPr="00765337">
              <w:rPr>
                <w:b/>
                <w:bCs/>
              </w:rPr>
              <w:t>Patient Results</w:t>
            </w:r>
          </w:p>
        </w:tc>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C27A51" w14:textId="77777777" w:rsidR="00765337" w:rsidRPr="00765337" w:rsidRDefault="00765337" w:rsidP="004E6999">
            <w:pPr>
              <w:spacing w:after="0"/>
            </w:pPr>
            <w:r w:rsidRPr="00765337">
              <w:rPr>
                <w:b/>
                <w:bCs/>
              </w:rPr>
              <w:t>Reference Values</w:t>
            </w:r>
          </w:p>
        </w:tc>
      </w:tr>
      <w:tr w:rsidR="00765337" w:rsidRPr="00765337" w14:paraId="675BAFB8" w14:textId="77777777" w:rsidTr="00765337">
        <w:trPr>
          <w:trHeight w:val="312"/>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40370A70" w14:textId="77777777" w:rsidR="00765337" w:rsidRPr="00765337" w:rsidRDefault="00765337" w:rsidP="004E6999">
            <w:pPr>
              <w:spacing w:after="0"/>
            </w:pPr>
            <w:r w:rsidRPr="00765337">
              <w:t>WBC</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1A9850F8" w14:textId="77777777" w:rsidR="00765337" w:rsidRPr="00765337" w:rsidRDefault="00765337" w:rsidP="004E6999">
            <w:pPr>
              <w:spacing w:after="0"/>
            </w:pPr>
            <w:r w:rsidRPr="00765337">
              <w:t>8.30 × 10</w:t>
            </w:r>
            <w:r w:rsidRPr="00765337">
              <w:rPr>
                <w:vertAlign w:val="superscript"/>
              </w:rPr>
              <w:t>9</w:t>
            </w:r>
            <w:r w:rsidRPr="00765337">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66EB3F" w14:textId="77777777" w:rsidR="00765337" w:rsidRPr="00765337" w:rsidRDefault="00765337" w:rsidP="004E6999">
            <w:pPr>
              <w:spacing w:after="0"/>
            </w:pPr>
            <w:r w:rsidRPr="00765337">
              <w:t>3.70 - 11.00 x 10</w:t>
            </w:r>
            <w:r w:rsidRPr="00765337">
              <w:rPr>
                <w:vertAlign w:val="superscript"/>
              </w:rPr>
              <w:t>9</w:t>
            </w:r>
            <w:r w:rsidRPr="00765337">
              <w:t>/L</w:t>
            </w:r>
          </w:p>
        </w:tc>
      </w:tr>
      <w:tr w:rsidR="00765337" w:rsidRPr="00765337" w14:paraId="79F70311" w14:textId="77777777" w:rsidTr="00765337">
        <w:trPr>
          <w:trHeight w:val="312"/>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43710BE5" w14:textId="77777777" w:rsidR="00765337" w:rsidRPr="00765337" w:rsidRDefault="00765337" w:rsidP="004E6999">
            <w:pPr>
              <w:spacing w:after="0"/>
            </w:pPr>
            <w:r w:rsidRPr="00765337">
              <w:t>RBC</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62E2392A" w14:textId="77777777" w:rsidR="00765337" w:rsidRPr="00765337" w:rsidRDefault="00765337" w:rsidP="004E6999">
            <w:pPr>
              <w:spacing w:after="0"/>
            </w:pPr>
            <w:r w:rsidRPr="00765337">
              <w:t>3.01 × 10</w:t>
            </w:r>
            <w:r w:rsidRPr="00765337">
              <w:rPr>
                <w:vertAlign w:val="superscript"/>
              </w:rPr>
              <w:t>12</w:t>
            </w:r>
            <w:r w:rsidRPr="00765337">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B7EC75" w14:textId="77777777" w:rsidR="00765337" w:rsidRPr="00765337" w:rsidRDefault="00765337" w:rsidP="004E6999">
            <w:pPr>
              <w:spacing w:after="0"/>
            </w:pPr>
            <w:r w:rsidRPr="00765337">
              <w:t>3.9 - 5.2 x 10</w:t>
            </w:r>
            <w:r w:rsidRPr="00765337">
              <w:rPr>
                <w:vertAlign w:val="superscript"/>
              </w:rPr>
              <w:t>12</w:t>
            </w:r>
            <w:r w:rsidRPr="00765337">
              <w:t>/L</w:t>
            </w:r>
          </w:p>
        </w:tc>
      </w:tr>
      <w:tr w:rsidR="00765337" w:rsidRPr="00765337" w14:paraId="47241602" w14:textId="77777777" w:rsidTr="00765337">
        <w:trPr>
          <w:trHeight w:val="288"/>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143D96B8" w14:textId="77777777" w:rsidR="00765337" w:rsidRPr="00765337" w:rsidRDefault="00765337" w:rsidP="004E6999">
            <w:pPr>
              <w:spacing w:after="0"/>
            </w:pPr>
            <w:r w:rsidRPr="00765337">
              <w:t>HBG</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19CBC7EB" w14:textId="77777777" w:rsidR="00765337" w:rsidRPr="00765337" w:rsidRDefault="00765337" w:rsidP="004E6999">
            <w:pPr>
              <w:spacing w:after="0"/>
            </w:pPr>
            <w:r w:rsidRPr="00765337">
              <w:t>11.0 g/dL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C14941" w14:textId="77777777" w:rsidR="00765337" w:rsidRPr="00765337" w:rsidRDefault="00765337" w:rsidP="004E6999">
            <w:pPr>
              <w:spacing w:after="0"/>
            </w:pPr>
            <w:r w:rsidRPr="00765337">
              <w:t>11.5 - 15.5 g/dL</w:t>
            </w:r>
          </w:p>
        </w:tc>
      </w:tr>
      <w:tr w:rsidR="00765337" w:rsidRPr="00765337" w14:paraId="2AB9DBAB" w14:textId="77777777" w:rsidTr="00765337">
        <w:trPr>
          <w:trHeight w:val="288"/>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4E6D2AEF" w14:textId="77777777" w:rsidR="00765337" w:rsidRPr="00765337" w:rsidRDefault="00765337" w:rsidP="004E6999">
            <w:pPr>
              <w:spacing w:after="0"/>
            </w:pPr>
            <w:r w:rsidRPr="00765337">
              <w:t>MCV</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4D14F55B" w14:textId="77777777" w:rsidR="00765337" w:rsidRPr="00765337" w:rsidRDefault="00765337" w:rsidP="004E6999">
            <w:pPr>
              <w:spacing w:after="0"/>
            </w:pPr>
            <w:r w:rsidRPr="00765337">
              <w:t xml:space="preserve">111.3 </w:t>
            </w:r>
            <w:proofErr w:type="spellStart"/>
            <w:r w:rsidRPr="00765337">
              <w:t>fL</w:t>
            </w:r>
            <w:proofErr w:type="spellEnd"/>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15786E" w14:textId="77777777" w:rsidR="00765337" w:rsidRPr="00765337" w:rsidRDefault="00765337" w:rsidP="004E6999">
            <w:pPr>
              <w:spacing w:after="0"/>
            </w:pPr>
            <w:r w:rsidRPr="00765337">
              <w:t xml:space="preserve">80.0 - 100.0 </w:t>
            </w:r>
            <w:proofErr w:type="spellStart"/>
            <w:r w:rsidRPr="00765337">
              <w:t>fL</w:t>
            </w:r>
            <w:proofErr w:type="spellEnd"/>
          </w:p>
        </w:tc>
      </w:tr>
      <w:tr w:rsidR="00765337" w:rsidRPr="00765337" w14:paraId="64E156C3" w14:textId="77777777" w:rsidTr="00765337">
        <w:trPr>
          <w:trHeight w:val="288"/>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372D0271" w14:textId="77777777" w:rsidR="00765337" w:rsidRPr="00765337" w:rsidRDefault="00765337" w:rsidP="004E6999">
            <w:pPr>
              <w:spacing w:after="0"/>
            </w:pPr>
            <w:r w:rsidRPr="00765337">
              <w:t>RDW-CV</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54C3824A" w14:textId="77777777" w:rsidR="00765337" w:rsidRPr="00765337" w:rsidRDefault="00765337" w:rsidP="004E6999">
            <w:pPr>
              <w:spacing w:after="0"/>
            </w:pPr>
            <w:r w:rsidRPr="00765337">
              <w:t>14.7 %</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6A3788" w14:textId="77777777" w:rsidR="00765337" w:rsidRPr="00765337" w:rsidRDefault="00765337" w:rsidP="004E6999">
            <w:pPr>
              <w:spacing w:after="0"/>
            </w:pPr>
            <w:r w:rsidRPr="00765337">
              <w:t>11.0 - 15.0%</w:t>
            </w:r>
          </w:p>
        </w:tc>
      </w:tr>
      <w:tr w:rsidR="00765337" w:rsidRPr="00765337" w14:paraId="285E5F8E" w14:textId="77777777" w:rsidTr="00765337">
        <w:trPr>
          <w:trHeight w:val="312"/>
          <w:jc w:val="center"/>
        </w:trPr>
        <w:tc>
          <w:tcPr>
            <w:tcW w:w="1075" w:type="dxa"/>
            <w:tcBorders>
              <w:top w:val="nil"/>
              <w:left w:val="single" w:sz="8" w:space="0" w:color="auto"/>
              <w:bottom w:val="single" w:sz="8" w:space="0" w:color="auto"/>
              <w:right w:val="nil"/>
            </w:tcBorders>
            <w:tcMar>
              <w:top w:w="0" w:type="dxa"/>
              <w:left w:w="108" w:type="dxa"/>
              <w:bottom w:w="0" w:type="dxa"/>
              <w:right w:w="108" w:type="dxa"/>
            </w:tcMar>
            <w:hideMark/>
          </w:tcPr>
          <w:p w14:paraId="33CA6882" w14:textId="77777777" w:rsidR="00765337" w:rsidRPr="00765337" w:rsidRDefault="00765337" w:rsidP="004E6999">
            <w:pPr>
              <w:spacing w:after="0"/>
            </w:pPr>
            <w:r w:rsidRPr="00765337">
              <w:t> PLT</w:t>
            </w:r>
          </w:p>
        </w:tc>
        <w:tc>
          <w:tcPr>
            <w:tcW w:w="1800" w:type="dxa"/>
            <w:tcBorders>
              <w:top w:val="nil"/>
              <w:left w:val="single" w:sz="8" w:space="0" w:color="auto"/>
              <w:bottom w:val="single" w:sz="8" w:space="0" w:color="auto"/>
              <w:right w:val="nil"/>
            </w:tcBorders>
            <w:tcMar>
              <w:top w:w="0" w:type="dxa"/>
              <w:left w:w="108" w:type="dxa"/>
              <w:bottom w:w="0" w:type="dxa"/>
              <w:right w:w="108" w:type="dxa"/>
            </w:tcMar>
            <w:hideMark/>
          </w:tcPr>
          <w:p w14:paraId="77180BC1" w14:textId="77777777" w:rsidR="00765337" w:rsidRPr="00765337" w:rsidRDefault="00765337" w:rsidP="004E6999">
            <w:pPr>
              <w:spacing w:after="0"/>
            </w:pPr>
            <w:r w:rsidRPr="00765337">
              <w:t>741 x 10</w:t>
            </w:r>
            <w:r w:rsidRPr="00765337">
              <w:rPr>
                <w:vertAlign w:val="superscript"/>
              </w:rPr>
              <w:t>9</w:t>
            </w:r>
            <w:r w:rsidRPr="00765337">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87E4B8" w14:textId="77777777" w:rsidR="00765337" w:rsidRPr="00765337" w:rsidRDefault="00765337" w:rsidP="004E6999">
            <w:pPr>
              <w:spacing w:after="0"/>
            </w:pPr>
            <w:r w:rsidRPr="00765337">
              <w:t>150 - 400 x 10</w:t>
            </w:r>
            <w:r w:rsidRPr="00765337">
              <w:rPr>
                <w:vertAlign w:val="superscript"/>
              </w:rPr>
              <w:t>9</w:t>
            </w:r>
            <w:r w:rsidRPr="00765337">
              <w:t>/L</w:t>
            </w:r>
          </w:p>
        </w:tc>
      </w:tr>
    </w:tbl>
    <w:p w14:paraId="2CD7178E" w14:textId="77777777" w:rsidR="00765337" w:rsidRDefault="00765337" w:rsidP="00765337"/>
    <w:p w14:paraId="0CB6211C" w14:textId="77777777" w:rsidR="00AC3497" w:rsidRDefault="00AC3497" w:rsidP="00765337"/>
    <w:p w14:paraId="3F0BAD65" w14:textId="22E199D6" w:rsidR="00C81451" w:rsidRDefault="00C81451" w:rsidP="00264A78">
      <w:pPr>
        <w:pStyle w:val="ListParagraph"/>
        <w:numPr>
          <w:ilvl w:val="0"/>
          <w:numId w:val="18"/>
        </w:numPr>
        <w:rPr>
          <w:b/>
          <w:bCs/>
        </w:rPr>
      </w:pPr>
      <w:r>
        <w:rPr>
          <w:b/>
          <w:bCs/>
        </w:rPr>
        <w:lastRenderedPageBreak/>
        <w:t>Essential thrombocythemia (ET) Overview</w:t>
      </w:r>
    </w:p>
    <w:p w14:paraId="5A56E65F" w14:textId="21ED1CD0" w:rsidR="00C81451" w:rsidRPr="00C81451" w:rsidRDefault="00C81451" w:rsidP="00C81451">
      <w:pPr>
        <w:pStyle w:val="ListParagraph"/>
      </w:pPr>
      <w:r w:rsidRPr="00C81451">
        <w:t xml:space="preserve">Essential thrombocythemia is a myeloproliferative neoplasm causing high platelet counts, while </w:t>
      </w:r>
      <w:proofErr w:type="spellStart"/>
      <w:r w:rsidRPr="00C81451">
        <w:t>hypersegmented</w:t>
      </w:r>
      <w:proofErr w:type="spellEnd"/>
      <w:r w:rsidRPr="00C81451">
        <w:t xml:space="preserve"> neutrophils are a separate condition where neutrophils have an unusually segmented nucleus. These two conditions are not directly linked, though some </w:t>
      </w:r>
      <w:r w:rsidRPr="00C81451">
        <w:rPr>
          <w:i/>
          <w:iCs/>
        </w:rPr>
        <w:t xml:space="preserve">treatments for ET, like hydroxyurea, can cause the appearance of </w:t>
      </w:r>
      <w:proofErr w:type="spellStart"/>
      <w:r w:rsidRPr="00C81451">
        <w:rPr>
          <w:i/>
          <w:iCs/>
        </w:rPr>
        <w:t>hypersegmented</w:t>
      </w:r>
      <w:proofErr w:type="spellEnd"/>
      <w:r w:rsidRPr="00C81451">
        <w:rPr>
          <w:i/>
          <w:iCs/>
        </w:rPr>
        <w:t xml:space="preserve"> neutrophils</w:t>
      </w:r>
      <w:r w:rsidRPr="00C81451">
        <w:t xml:space="preserve"> alongside other red blood cell changes. </w:t>
      </w:r>
      <w:proofErr w:type="spellStart"/>
      <w:r w:rsidRPr="00C81451">
        <w:t>Hypersegmented</w:t>
      </w:r>
      <w:proofErr w:type="spellEnd"/>
      <w:r w:rsidRPr="00C81451">
        <w:t xml:space="preserve"> neutrophils are </w:t>
      </w:r>
      <w:r w:rsidRPr="00C81451">
        <w:rPr>
          <w:i/>
          <w:iCs/>
        </w:rPr>
        <w:t xml:space="preserve">typically a sign of vitamin B12 or folate </w:t>
      </w:r>
      <w:r w:rsidRPr="00C81451">
        <w:rPr>
          <w:i/>
          <w:iCs/>
        </w:rPr>
        <w:t>deficiency</w:t>
      </w:r>
      <w:r w:rsidRPr="00C81451">
        <w:t xml:space="preserve"> or</w:t>
      </w:r>
      <w:r w:rsidRPr="00C81451">
        <w:t xml:space="preserve"> can be an artifact of delayed blood smear preparation. </w:t>
      </w:r>
    </w:p>
    <w:p w14:paraId="22045109" w14:textId="77777777" w:rsidR="00C81451" w:rsidRDefault="00C81451" w:rsidP="00C81451">
      <w:pPr>
        <w:pStyle w:val="ListParagraph"/>
        <w:rPr>
          <w:b/>
          <w:bCs/>
        </w:rPr>
      </w:pPr>
    </w:p>
    <w:p w14:paraId="00972C35" w14:textId="5AEBC57E" w:rsidR="00765337" w:rsidRPr="004E6999" w:rsidRDefault="00765337" w:rsidP="00C81451">
      <w:pPr>
        <w:pStyle w:val="ListParagraph"/>
        <w:rPr>
          <w:b/>
          <w:bCs/>
        </w:rPr>
      </w:pPr>
      <w:proofErr w:type="spellStart"/>
      <w:r w:rsidRPr="004E6999">
        <w:rPr>
          <w:b/>
          <w:bCs/>
        </w:rPr>
        <w:t>Hypersegmented</w:t>
      </w:r>
      <w:proofErr w:type="spellEnd"/>
      <w:r w:rsidRPr="004E6999">
        <w:rPr>
          <w:b/>
          <w:bCs/>
        </w:rPr>
        <w:t xml:space="preserve"> Neutrophils </w:t>
      </w:r>
      <w:r w:rsidR="00264A78" w:rsidRPr="004E6999">
        <w:rPr>
          <w:b/>
          <w:bCs/>
        </w:rPr>
        <w:t>Overview</w:t>
      </w:r>
    </w:p>
    <w:p w14:paraId="516F72C5" w14:textId="1044D74B" w:rsidR="003D5A72" w:rsidRPr="003D5A72" w:rsidRDefault="003D5A72" w:rsidP="003D5A72">
      <w:pPr>
        <w:ind w:left="720"/>
      </w:pPr>
      <w:proofErr w:type="spellStart"/>
      <w:r w:rsidRPr="003D5A72">
        <w:t>Hypersegmented</w:t>
      </w:r>
      <w:proofErr w:type="spellEnd"/>
      <w:r w:rsidRPr="003D5A72">
        <w:t xml:space="preserve"> neutrophils are </w:t>
      </w:r>
      <w:r w:rsidRPr="003D5A72">
        <w:rPr>
          <w:b/>
          <w:bCs/>
        </w:rPr>
        <w:t>mature neutrophils</w:t>
      </w:r>
      <w:r w:rsidRPr="003D5A72">
        <w:t xml:space="preserve"> with </w:t>
      </w:r>
      <w:r w:rsidRPr="003D5A72">
        <w:rPr>
          <w:b/>
          <w:bCs/>
        </w:rPr>
        <w:t>six or more nuclear lobes</w:t>
      </w:r>
      <w:r w:rsidRPr="003D5A72">
        <w:t xml:space="preserve">, or when </w:t>
      </w:r>
      <w:r w:rsidRPr="003D5A72">
        <w:rPr>
          <w:b/>
          <w:bCs/>
        </w:rPr>
        <w:t>&gt;3–5%</w:t>
      </w:r>
      <w:r w:rsidRPr="003D5A72">
        <w:t xml:space="preserve"> of neutrophils have </w:t>
      </w:r>
      <w:r w:rsidRPr="003D5A72">
        <w:rPr>
          <w:b/>
          <w:bCs/>
        </w:rPr>
        <w:t>≥5 lobes</w:t>
      </w:r>
      <w:r w:rsidRPr="003D5A72">
        <w:t xml:space="preserve">. </w:t>
      </w:r>
    </w:p>
    <w:p w14:paraId="09792A21" w14:textId="4D93FDB5" w:rsidR="003D5A72" w:rsidRPr="003D5A72" w:rsidRDefault="003D5A72" w:rsidP="003D5A72">
      <w:pPr>
        <w:ind w:left="720"/>
        <w:rPr>
          <w:b/>
          <w:bCs/>
        </w:rPr>
      </w:pPr>
      <w:r w:rsidRPr="003D5A72">
        <w:rPr>
          <w:b/>
          <w:bCs/>
        </w:rPr>
        <w:t>Morphology</w:t>
      </w:r>
    </w:p>
    <w:p w14:paraId="0851E991" w14:textId="77777777" w:rsidR="003D5A72" w:rsidRPr="003D5A72" w:rsidRDefault="003D5A72" w:rsidP="003D5A72">
      <w:pPr>
        <w:numPr>
          <w:ilvl w:val="0"/>
          <w:numId w:val="23"/>
        </w:numPr>
        <w:tabs>
          <w:tab w:val="num" w:pos="720"/>
        </w:tabs>
      </w:pPr>
      <w:r w:rsidRPr="003D5A72">
        <w:rPr>
          <w:b/>
          <w:bCs/>
        </w:rPr>
        <w:t>Nucleus</w:t>
      </w:r>
      <w:r w:rsidRPr="003D5A72">
        <w:t>: 6+ lobes (normal: 3–5)</w:t>
      </w:r>
    </w:p>
    <w:p w14:paraId="497A0E48" w14:textId="77777777" w:rsidR="003D5A72" w:rsidRPr="003D5A72" w:rsidRDefault="003D5A72" w:rsidP="003D5A72">
      <w:pPr>
        <w:numPr>
          <w:ilvl w:val="0"/>
          <w:numId w:val="23"/>
        </w:numPr>
        <w:tabs>
          <w:tab w:val="num" w:pos="720"/>
        </w:tabs>
      </w:pPr>
      <w:r w:rsidRPr="003D5A72">
        <w:rPr>
          <w:b/>
          <w:bCs/>
        </w:rPr>
        <w:t>Cytoplasm</w:t>
      </w:r>
      <w:r w:rsidRPr="003D5A72">
        <w:t>: Normal appearance with fine granules</w:t>
      </w:r>
    </w:p>
    <w:p w14:paraId="6A82B93E" w14:textId="77777777" w:rsidR="003D5A72" w:rsidRPr="003D5A72" w:rsidRDefault="003D5A72" w:rsidP="003D5A72">
      <w:pPr>
        <w:numPr>
          <w:ilvl w:val="0"/>
          <w:numId w:val="23"/>
        </w:numPr>
        <w:tabs>
          <w:tab w:val="num" w:pos="720"/>
        </w:tabs>
      </w:pPr>
      <w:r w:rsidRPr="003D5A72">
        <w:rPr>
          <w:b/>
          <w:bCs/>
        </w:rPr>
        <w:t>Size</w:t>
      </w:r>
      <w:r w:rsidRPr="003D5A72">
        <w:t>: Slightly larger than typical neutrophils</w:t>
      </w:r>
    </w:p>
    <w:p w14:paraId="34097E9A" w14:textId="77777777" w:rsidR="003D5A72" w:rsidRPr="003D5A72" w:rsidRDefault="003D5A72" w:rsidP="003D5A72">
      <w:pPr>
        <w:numPr>
          <w:ilvl w:val="0"/>
          <w:numId w:val="23"/>
        </w:numPr>
        <w:tabs>
          <w:tab w:val="num" w:pos="720"/>
        </w:tabs>
      </w:pPr>
      <w:r w:rsidRPr="003D5A72">
        <w:rPr>
          <w:b/>
          <w:bCs/>
        </w:rPr>
        <w:t>Seen in</w:t>
      </w:r>
      <w:r w:rsidRPr="003D5A72">
        <w:t>: Peripheral blood smear under microscope</w:t>
      </w:r>
    </w:p>
    <w:p w14:paraId="12FB5758" w14:textId="64AC2D05" w:rsidR="003D5A72" w:rsidRPr="003D5A72" w:rsidRDefault="003D5A72" w:rsidP="003D5A72">
      <w:pPr>
        <w:ind w:left="720"/>
        <w:rPr>
          <w:b/>
          <w:bCs/>
        </w:rPr>
      </w:pPr>
      <w:r w:rsidRPr="003D5A72">
        <w:rPr>
          <w:b/>
          <w:bCs/>
        </w:rPr>
        <w:t>Clinical Significance</w:t>
      </w:r>
    </w:p>
    <w:p w14:paraId="4F528CC1" w14:textId="77777777" w:rsidR="003D5A72" w:rsidRPr="003D5A72" w:rsidRDefault="003D5A72" w:rsidP="0003098F">
      <w:pPr>
        <w:ind w:left="720" w:firstLine="360"/>
      </w:pPr>
      <w:proofErr w:type="spellStart"/>
      <w:r w:rsidRPr="003D5A72">
        <w:t>Hypersegmentation</w:t>
      </w:r>
      <w:proofErr w:type="spellEnd"/>
      <w:r w:rsidRPr="003D5A72">
        <w:t xml:space="preserve"> is a </w:t>
      </w:r>
      <w:r w:rsidRPr="003D5A72">
        <w:rPr>
          <w:b/>
          <w:bCs/>
        </w:rPr>
        <w:t>sensitive and early marker</w:t>
      </w:r>
      <w:r w:rsidRPr="003D5A72">
        <w:t xml:space="preserve"> for:</w:t>
      </w:r>
    </w:p>
    <w:p w14:paraId="2CEEB463" w14:textId="78877336" w:rsidR="003D5A72" w:rsidRPr="003D5A72" w:rsidRDefault="003D5A72" w:rsidP="003D5A72">
      <w:pPr>
        <w:numPr>
          <w:ilvl w:val="0"/>
          <w:numId w:val="24"/>
        </w:numPr>
      </w:pPr>
      <w:r w:rsidRPr="003D5A72">
        <w:rPr>
          <w:b/>
          <w:bCs/>
        </w:rPr>
        <w:t>Megaloblastic anemia</w:t>
      </w:r>
      <w:r w:rsidRPr="003D5A72">
        <w:t xml:space="preserve"> (due to </w:t>
      </w:r>
      <w:r w:rsidRPr="003D5A72">
        <w:rPr>
          <w:b/>
          <w:bCs/>
        </w:rPr>
        <w:t>vitamin B12 or folate deficiency</w:t>
      </w:r>
      <w:r w:rsidRPr="003D5A72">
        <w:t xml:space="preserve">) </w:t>
      </w:r>
    </w:p>
    <w:p w14:paraId="5C8AFF7F" w14:textId="77777777" w:rsidR="003D5A72" w:rsidRPr="003D5A72" w:rsidRDefault="003D5A72" w:rsidP="003D5A72">
      <w:pPr>
        <w:numPr>
          <w:ilvl w:val="0"/>
          <w:numId w:val="24"/>
        </w:numPr>
      </w:pPr>
      <w:r w:rsidRPr="003D5A72">
        <w:rPr>
          <w:b/>
          <w:bCs/>
        </w:rPr>
        <w:t>Myelodysplastic syndromes (MDS)</w:t>
      </w:r>
    </w:p>
    <w:p w14:paraId="5B789A8E" w14:textId="77777777" w:rsidR="003D5A72" w:rsidRPr="003D5A72" w:rsidRDefault="003D5A72" w:rsidP="003D5A72">
      <w:pPr>
        <w:numPr>
          <w:ilvl w:val="0"/>
          <w:numId w:val="24"/>
        </w:numPr>
      </w:pPr>
      <w:r w:rsidRPr="003D5A72">
        <w:rPr>
          <w:b/>
          <w:bCs/>
        </w:rPr>
        <w:t>Iron deficiency anemia</w:t>
      </w:r>
    </w:p>
    <w:p w14:paraId="3CCE173F" w14:textId="77777777" w:rsidR="003D5A72" w:rsidRPr="003D5A72" w:rsidRDefault="003D5A72" w:rsidP="003D5A72">
      <w:pPr>
        <w:numPr>
          <w:ilvl w:val="0"/>
          <w:numId w:val="24"/>
        </w:numPr>
      </w:pPr>
      <w:r w:rsidRPr="003D5A72">
        <w:rPr>
          <w:b/>
          <w:bCs/>
        </w:rPr>
        <w:t>Drug effects</w:t>
      </w:r>
      <w:r w:rsidRPr="003D5A72">
        <w:t xml:space="preserve"> (e.g., hydroxyurea, methotrexate)</w:t>
      </w:r>
    </w:p>
    <w:p w14:paraId="495EA7AC" w14:textId="77777777" w:rsidR="003D5A72" w:rsidRPr="003D5A72" w:rsidRDefault="003D5A72" w:rsidP="003D5A72">
      <w:pPr>
        <w:numPr>
          <w:ilvl w:val="0"/>
          <w:numId w:val="24"/>
        </w:numPr>
      </w:pPr>
      <w:r w:rsidRPr="003D5A72">
        <w:rPr>
          <w:b/>
          <w:bCs/>
        </w:rPr>
        <w:t>Chronic infections</w:t>
      </w:r>
    </w:p>
    <w:p w14:paraId="4F535EE1" w14:textId="77777777" w:rsidR="003D5A72" w:rsidRPr="003D5A72" w:rsidRDefault="003D5A72" w:rsidP="003D5A72">
      <w:pPr>
        <w:numPr>
          <w:ilvl w:val="0"/>
          <w:numId w:val="24"/>
        </w:numPr>
      </w:pPr>
      <w:r w:rsidRPr="003D5A72">
        <w:rPr>
          <w:b/>
          <w:bCs/>
        </w:rPr>
        <w:t>Following G-CSF therapy</w:t>
      </w:r>
    </w:p>
    <w:p w14:paraId="5A6FBBAA" w14:textId="2B83AFB8" w:rsidR="003D5A72" w:rsidRPr="003D5A72" w:rsidRDefault="003D5A72" w:rsidP="003D5A72">
      <w:pPr>
        <w:ind w:left="720"/>
        <w:rPr>
          <w:b/>
          <w:bCs/>
        </w:rPr>
      </w:pPr>
      <w:r w:rsidRPr="003D5A72">
        <w:rPr>
          <w:b/>
          <w:bCs/>
        </w:rPr>
        <w:t>Associated Conditions</w:t>
      </w:r>
    </w:p>
    <w:p w14:paraId="0B7F4526" w14:textId="77777777" w:rsidR="003D5A72" w:rsidRPr="003D5A72" w:rsidRDefault="003D5A72" w:rsidP="003D5A72">
      <w:pPr>
        <w:numPr>
          <w:ilvl w:val="0"/>
          <w:numId w:val="26"/>
        </w:numPr>
      </w:pPr>
      <w:r w:rsidRPr="003D5A72">
        <w:rPr>
          <w:b/>
          <w:bCs/>
        </w:rPr>
        <w:t>Pernicious anemia</w:t>
      </w:r>
    </w:p>
    <w:p w14:paraId="2C8C74DC" w14:textId="77777777" w:rsidR="003D5A72" w:rsidRPr="003D5A72" w:rsidRDefault="003D5A72" w:rsidP="003D5A72">
      <w:pPr>
        <w:numPr>
          <w:ilvl w:val="0"/>
          <w:numId w:val="26"/>
        </w:numPr>
      </w:pPr>
      <w:r w:rsidRPr="003D5A72">
        <w:rPr>
          <w:b/>
          <w:bCs/>
        </w:rPr>
        <w:t>Myeloproliferative neoplasms</w:t>
      </w:r>
    </w:p>
    <w:p w14:paraId="236BDC4A" w14:textId="77777777" w:rsidR="003D5A72" w:rsidRPr="003D5A72" w:rsidRDefault="003D5A72" w:rsidP="003D5A72">
      <w:pPr>
        <w:numPr>
          <w:ilvl w:val="0"/>
          <w:numId w:val="26"/>
        </w:numPr>
      </w:pPr>
      <w:r w:rsidRPr="003D5A72">
        <w:rPr>
          <w:b/>
          <w:bCs/>
        </w:rPr>
        <w:t>Chemotherapy effects</w:t>
      </w:r>
    </w:p>
    <w:p w14:paraId="7BEEB77B" w14:textId="77777777" w:rsidR="003D5A72" w:rsidRPr="003D5A72" w:rsidRDefault="003D5A72" w:rsidP="003D5A72">
      <w:pPr>
        <w:numPr>
          <w:ilvl w:val="0"/>
          <w:numId w:val="26"/>
        </w:numPr>
      </w:pPr>
      <w:r w:rsidRPr="003D5A72">
        <w:rPr>
          <w:b/>
          <w:bCs/>
        </w:rPr>
        <w:t>Autoimmune gastritis</w:t>
      </w:r>
    </w:p>
    <w:p w14:paraId="5736703B" w14:textId="77777777" w:rsidR="0003098F" w:rsidRDefault="0003098F" w:rsidP="0003098F">
      <w:pPr>
        <w:pStyle w:val="ListParagraph"/>
        <w:ind w:left="1080"/>
        <w:rPr>
          <w:b/>
          <w:bCs/>
        </w:rPr>
      </w:pPr>
    </w:p>
    <w:p w14:paraId="47B33C53" w14:textId="77777777" w:rsidR="004E6999" w:rsidRDefault="004E6999" w:rsidP="0003098F">
      <w:pPr>
        <w:pStyle w:val="ListParagraph"/>
        <w:ind w:left="1080"/>
        <w:rPr>
          <w:b/>
          <w:bCs/>
        </w:rPr>
      </w:pPr>
    </w:p>
    <w:p w14:paraId="19BCA63D" w14:textId="77777777" w:rsidR="004E6999" w:rsidRDefault="004E6999" w:rsidP="0003098F">
      <w:pPr>
        <w:pStyle w:val="ListParagraph"/>
        <w:ind w:left="1080"/>
        <w:rPr>
          <w:b/>
          <w:bCs/>
        </w:rPr>
      </w:pPr>
    </w:p>
    <w:p w14:paraId="0679A694" w14:textId="77777777" w:rsidR="004E6999" w:rsidRDefault="004E6999" w:rsidP="0003098F">
      <w:pPr>
        <w:pStyle w:val="ListParagraph"/>
        <w:ind w:left="1080"/>
        <w:rPr>
          <w:b/>
          <w:bCs/>
        </w:rPr>
      </w:pPr>
    </w:p>
    <w:p w14:paraId="64B49E1F" w14:textId="77777777" w:rsidR="004E6999" w:rsidRDefault="004E6999" w:rsidP="0003098F">
      <w:pPr>
        <w:pStyle w:val="ListParagraph"/>
        <w:ind w:left="1080"/>
        <w:rPr>
          <w:b/>
          <w:bCs/>
        </w:rPr>
      </w:pPr>
    </w:p>
    <w:p w14:paraId="5A61F293" w14:textId="77777777" w:rsidR="004E6999" w:rsidRDefault="004E6999" w:rsidP="0003098F">
      <w:pPr>
        <w:pStyle w:val="ListParagraph"/>
        <w:ind w:left="1080"/>
        <w:rPr>
          <w:b/>
          <w:bCs/>
        </w:rPr>
      </w:pPr>
    </w:p>
    <w:p w14:paraId="7BAFC770" w14:textId="77777777" w:rsidR="004E6999" w:rsidRDefault="004E6999" w:rsidP="0003098F">
      <w:pPr>
        <w:pStyle w:val="ListParagraph"/>
        <w:ind w:left="1080"/>
        <w:rPr>
          <w:b/>
          <w:bCs/>
        </w:rPr>
      </w:pPr>
    </w:p>
    <w:p w14:paraId="6AEFC579" w14:textId="41438AF3" w:rsidR="00765337" w:rsidRPr="00765337" w:rsidRDefault="00765337" w:rsidP="0003098F">
      <w:pPr>
        <w:pStyle w:val="ListParagraph"/>
        <w:ind w:left="1080"/>
      </w:pPr>
      <w:r w:rsidRPr="00264A78">
        <w:rPr>
          <w:b/>
          <w:bCs/>
        </w:rPr>
        <w:t>Comparison with Normal and Dysplastic Neutrophils</w:t>
      </w:r>
    </w:p>
    <w:tbl>
      <w:tblPr>
        <w:tblW w:w="9793" w:type="dxa"/>
        <w:jc w:val="center"/>
        <w:tblCellMar>
          <w:top w:w="15" w:type="dxa"/>
          <w:left w:w="15" w:type="dxa"/>
          <w:bottom w:w="15" w:type="dxa"/>
          <w:right w:w="15" w:type="dxa"/>
        </w:tblCellMar>
        <w:tblLook w:val="04A0" w:firstRow="1" w:lastRow="0" w:firstColumn="1" w:lastColumn="0" w:noHBand="0" w:noVBand="1"/>
      </w:tblPr>
      <w:tblGrid>
        <w:gridCol w:w="1942"/>
        <w:gridCol w:w="1832"/>
        <w:gridCol w:w="3327"/>
        <w:gridCol w:w="2692"/>
      </w:tblGrid>
      <w:tr w:rsidR="00765337" w:rsidRPr="00C81451" w14:paraId="62E8DF44" w14:textId="77777777" w:rsidTr="00264A78">
        <w:trPr>
          <w:trHeight w:val="857"/>
          <w:tblHeader/>
          <w:jc w:val="center"/>
        </w:trPr>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0B779EA2" w14:textId="77777777" w:rsidR="00765337" w:rsidRPr="00C81451" w:rsidRDefault="00765337" w:rsidP="004E6999">
            <w:pPr>
              <w:spacing w:after="0"/>
              <w:rPr>
                <w:b/>
                <w:bCs/>
                <w:sz w:val="22"/>
                <w:szCs w:val="22"/>
              </w:rPr>
            </w:pPr>
            <w:r w:rsidRPr="00C81451">
              <w:rPr>
                <w:b/>
                <w:bCs/>
                <w:sz w:val="22"/>
                <w:szCs w:val="22"/>
              </w:rPr>
              <w:t>Feature</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070D6115" w14:textId="77777777" w:rsidR="00765337" w:rsidRPr="00C81451" w:rsidRDefault="00765337" w:rsidP="004E6999">
            <w:pPr>
              <w:spacing w:after="0"/>
              <w:rPr>
                <w:b/>
                <w:bCs/>
                <w:sz w:val="22"/>
                <w:szCs w:val="22"/>
              </w:rPr>
            </w:pPr>
            <w:r w:rsidRPr="00C81451">
              <w:rPr>
                <w:b/>
                <w:bCs/>
                <w:sz w:val="22"/>
                <w:szCs w:val="22"/>
              </w:rPr>
              <w:t>Normal Neutrophils</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275206E5" w14:textId="77777777" w:rsidR="00765337" w:rsidRPr="00C81451" w:rsidRDefault="00765337" w:rsidP="004E6999">
            <w:pPr>
              <w:spacing w:after="0"/>
              <w:rPr>
                <w:b/>
                <w:bCs/>
                <w:sz w:val="22"/>
                <w:szCs w:val="22"/>
              </w:rPr>
            </w:pPr>
            <w:proofErr w:type="spellStart"/>
            <w:r w:rsidRPr="00C81451">
              <w:rPr>
                <w:b/>
                <w:bCs/>
                <w:sz w:val="22"/>
                <w:szCs w:val="22"/>
              </w:rPr>
              <w:t>Hypersegmented</w:t>
            </w:r>
            <w:proofErr w:type="spellEnd"/>
            <w:r w:rsidRPr="00C81451">
              <w:rPr>
                <w:b/>
                <w:bCs/>
                <w:sz w:val="22"/>
                <w:szCs w:val="22"/>
              </w:rPr>
              <w:t xml:space="preserve"> Neutrophils</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10DF55BD" w14:textId="77777777" w:rsidR="00765337" w:rsidRPr="00C81451" w:rsidRDefault="00765337" w:rsidP="004E6999">
            <w:pPr>
              <w:spacing w:after="0"/>
              <w:rPr>
                <w:b/>
                <w:bCs/>
                <w:sz w:val="22"/>
                <w:szCs w:val="22"/>
              </w:rPr>
            </w:pPr>
            <w:r w:rsidRPr="00C81451">
              <w:rPr>
                <w:b/>
                <w:bCs/>
                <w:sz w:val="22"/>
                <w:szCs w:val="22"/>
              </w:rPr>
              <w:t>Dysplastic Neutrophils</w:t>
            </w:r>
          </w:p>
        </w:tc>
      </w:tr>
      <w:tr w:rsidR="00765337" w:rsidRPr="00C81451" w14:paraId="4390333B" w14:textId="77777777" w:rsidTr="00264A78">
        <w:trPr>
          <w:trHeight w:val="505"/>
          <w:jc w:val="center"/>
        </w:trPr>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1ACA28F8" w14:textId="77777777" w:rsidR="00765337" w:rsidRPr="00C81451" w:rsidRDefault="00765337" w:rsidP="004E6999">
            <w:pPr>
              <w:spacing w:after="0"/>
              <w:rPr>
                <w:sz w:val="22"/>
                <w:szCs w:val="22"/>
              </w:rPr>
            </w:pPr>
            <w:r w:rsidRPr="00C81451">
              <w:rPr>
                <w:b/>
                <w:bCs/>
                <w:sz w:val="22"/>
                <w:szCs w:val="22"/>
              </w:rPr>
              <w:t>Nuclear Lobes</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58926FD5" w14:textId="77777777" w:rsidR="00765337" w:rsidRPr="00C81451" w:rsidRDefault="00765337" w:rsidP="004E6999">
            <w:pPr>
              <w:spacing w:after="0"/>
              <w:rPr>
                <w:sz w:val="22"/>
                <w:szCs w:val="22"/>
              </w:rPr>
            </w:pPr>
            <w:r w:rsidRPr="00C81451">
              <w:rPr>
                <w:sz w:val="22"/>
                <w:szCs w:val="22"/>
              </w:rPr>
              <w:t>3–5 lobes</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04D931FF" w14:textId="6BFF546B" w:rsidR="00765337" w:rsidRPr="00C81451" w:rsidRDefault="00765337" w:rsidP="004E6999">
            <w:pPr>
              <w:spacing w:after="0"/>
              <w:rPr>
                <w:sz w:val="22"/>
                <w:szCs w:val="22"/>
              </w:rPr>
            </w:pPr>
            <w:r w:rsidRPr="00C81451">
              <w:rPr>
                <w:sz w:val="22"/>
                <w:szCs w:val="22"/>
              </w:rPr>
              <w:t>6 or more lobes</w:t>
            </w:r>
            <w:r w:rsidR="00C81451" w:rsidRPr="00C81451">
              <w:rPr>
                <w:sz w:val="22"/>
                <w:szCs w:val="22"/>
              </w:rPr>
              <w:t xml:space="preserve"> </w:t>
            </w:r>
            <w:r w:rsidR="00C81451" w:rsidRPr="00C81451">
              <w:rPr>
                <w:sz w:val="22"/>
                <w:szCs w:val="22"/>
              </w:rPr>
              <w:t xml:space="preserve">or when </w:t>
            </w:r>
            <w:r w:rsidR="00C81451" w:rsidRPr="00C81451">
              <w:rPr>
                <w:b/>
                <w:bCs/>
                <w:sz w:val="22"/>
                <w:szCs w:val="22"/>
              </w:rPr>
              <w:t>&gt;3–5%</w:t>
            </w:r>
            <w:r w:rsidR="00C81451" w:rsidRPr="00C81451">
              <w:rPr>
                <w:sz w:val="22"/>
                <w:szCs w:val="22"/>
              </w:rPr>
              <w:t xml:space="preserve"> of neutrophils have </w:t>
            </w:r>
            <w:r w:rsidR="00C81451" w:rsidRPr="00C81451">
              <w:rPr>
                <w:b/>
                <w:bCs/>
                <w:sz w:val="22"/>
                <w:szCs w:val="22"/>
              </w:rPr>
              <w:t>≥5 lobes</w:t>
            </w:r>
            <w:r w:rsidR="00C81451" w:rsidRPr="00C81451">
              <w:rPr>
                <w:sz w:val="22"/>
                <w:szCs w:val="22"/>
              </w:rPr>
              <w:t>.</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1B5FC188" w14:textId="77777777" w:rsidR="00765337" w:rsidRPr="00C81451" w:rsidRDefault="00765337" w:rsidP="004E6999">
            <w:pPr>
              <w:spacing w:after="0"/>
              <w:rPr>
                <w:sz w:val="22"/>
                <w:szCs w:val="22"/>
              </w:rPr>
            </w:pPr>
            <w:r w:rsidRPr="00C81451">
              <w:rPr>
                <w:sz w:val="22"/>
                <w:szCs w:val="22"/>
              </w:rPr>
              <w:t>Irregular nuclear shape</w:t>
            </w:r>
          </w:p>
        </w:tc>
      </w:tr>
      <w:tr w:rsidR="00765337" w:rsidRPr="00C81451" w14:paraId="2F48CF8C" w14:textId="77777777" w:rsidTr="00264A78">
        <w:trPr>
          <w:trHeight w:val="857"/>
          <w:jc w:val="center"/>
        </w:trPr>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0E0A3A73" w14:textId="77777777" w:rsidR="00765337" w:rsidRPr="00C81451" w:rsidRDefault="00765337" w:rsidP="004E6999">
            <w:pPr>
              <w:spacing w:after="0"/>
              <w:rPr>
                <w:sz w:val="22"/>
                <w:szCs w:val="22"/>
              </w:rPr>
            </w:pPr>
            <w:r w:rsidRPr="00C81451">
              <w:rPr>
                <w:b/>
                <w:bCs/>
                <w:sz w:val="22"/>
                <w:szCs w:val="22"/>
              </w:rPr>
              <w:t>Cytoplasmic Appearance</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3971035A" w14:textId="77777777" w:rsidR="00765337" w:rsidRPr="00C81451" w:rsidRDefault="00765337" w:rsidP="004E6999">
            <w:pPr>
              <w:spacing w:after="0"/>
              <w:rPr>
                <w:sz w:val="22"/>
                <w:szCs w:val="22"/>
              </w:rPr>
            </w:pPr>
            <w:r w:rsidRPr="00C81451">
              <w:rPr>
                <w:sz w:val="22"/>
                <w:szCs w:val="22"/>
              </w:rPr>
              <w:t>Normal</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3F9A68AA" w14:textId="77777777" w:rsidR="00765337" w:rsidRPr="00C81451" w:rsidRDefault="00765337" w:rsidP="004E6999">
            <w:pPr>
              <w:spacing w:after="0"/>
              <w:rPr>
                <w:sz w:val="22"/>
                <w:szCs w:val="22"/>
              </w:rPr>
            </w:pPr>
            <w:r w:rsidRPr="00C81451">
              <w:rPr>
                <w:sz w:val="22"/>
                <w:szCs w:val="22"/>
              </w:rPr>
              <w:t>Normal</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21AE1ADA" w14:textId="77777777" w:rsidR="00765337" w:rsidRPr="00C81451" w:rsidRDefault="00765337" w:rsidP="004E6999">
            <w:pPr>
              <w:spacing w:after="0"/>
              <w:rPr>
                <w:sz w:val="22"/>
                <w:szCs w:val="22"/>
              </w:rPr>
            </w:pPr>
            <w:r w:rsidRPr="00C81451">
              <w:rPr>
                <w:sz w:val="22"/>
                <w:szCs w:val="22"/>
              </w:rPr>
              <w:t>Abnormal (</w:t>
            </w:r>
            <w:proofErr w:type="spellStart"/>
            <w:r w:rsidRPr="00C81451">
              <w:rPr>
                <w:sz w:val="22"/>
                <w:szCs w:val="22"/>
              </w:rPr>
              <w:t>hypogranular</w:t>
            </w:r>
            <w:proofErr w:type="spellEnd"/>
            <w:r w:rsidRPr="00C81451">
              <w:rPr>
                <w:sz w:val="22"/>
                <w:szCs w:val="22"/>
              </w:rPr>
              <w:t>, vacuolated)</w:t>
            </w:r>
          </w:p>
        </w:tc>
      </w:tr>
      <w:tr w:rsidR="00765337" w:rsidRPr="00C81451" w14:paraId="5FED88A5" w14:textId="77777777" w:rsidTr="00264A78">
        <w:trPr>
          <w:trHeight w:val="1209"/>
          <w:jc w:val="center"/>
        </w:trPr>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174F0A19" w14:textId="77777777" w:rsidR="00765337" w:rsidRPr="00C81451" w:rsidRDefault="00765337" w:rsidP="004E6999">
            <w:pPr>
              <w:spacing w:after="0"/>
              <w:rPr>
                <w:sz w:val="22"/>
                <w:szCs w:val="22"/>
              </w:rPr>
            </w:pPr>
            <w:r w:rsidRPr="00C81451">
              <w:rPr>
                <w:b/>
                <w:bCs/>
                <w:sz w:val="22"/>
                <w:szCs w:val="22"/>
              </w:rPr>
              <w:t>Associated Condition</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4E432B8F" w14:textId="77777777" w:rsidR="00765337" w:rsidRPr="00C81451" w:rsidRDefault="00765337" w:rsidP="004E6999">
            <w:pPr>
              <w:spacing w:after="0"/>
              <w:rPr>
                <w:sz w:val="22"/>
                <w:szCs w:val="22"/>
              </w:rPr>
            </w:pPr>
            <w:r w:rsidRPr="00C81451">
              <w:rPr>
                <w:sz w:val="22"/>
                <w:szCs w:val="22"/>
              </w:rPr>
              <w:t>Normal immune function</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01EAFBEC" w14:textId="77777777" w:rsidR="00765337" w:rsidRPr="00C81451" w:rsidRDefault="00765337" w:rsidP="004E6999">
            <w:pPr>
              <w:spacing w:after="0"/>
              <w:rPr>
                <w:sz w:val="22"/>
                <w:szCs w:val="22"/>
              </w:rPr>
            </w:pPr>
            <w:r w:rsidRPr="00C81451">
              <w:rPr>
                <w:b/>
                <w:bCs/>
                <w:sz w:val="22"/>
                <w:szCs w:val="22"/>
              </w:rPr>
              <w:t>Megaloblastic anemia, B12/Folate deficiency</w:t>
            </w:r>
          </w:p>
        </w:tc>
        <w:tc>
          <w:tcPr>
            <w:tcW w:w="0" w:type="auto"/>
            <w:tcBorders>
              <w:top w:val="single" w:sz="6" w:space="0" w:color="auto"/>
              <w:left w:val="single" w:sz="6" w:space="0" w:color="auto"/>
              <w:bottom w:val="single" w:sz="6" w:space="0" w:color="auto"/>
              <w:right w:val="single" w:sz="6" w:space="0" w:color="auto"/>
            </w:tcBorders>
            <w:tcMar>
              <w:top w:w="30" w:type="dxa"/>
              <w:left w:w="120" w:type="dxa"/>
              <w:bottom w:w="30" w:type="dxa"/>
              <w:right w:w="120" w:type="dxa"/>
            </w:tcMar>
            <w:vAlign w:val="center"/>
            <w:hideMark/>
          </w:tcPr>
          <w:p w14:paraId="2ECF4096" w14:textId="77777777" w:rsidR="00765337" w:rsidRPr="00C81451" w:rsidRDefault="00765337" w:rsidP="004E6999">
            <w:pPr>
              <w:spacing w:after="0"/>
              <w:rPr>
                <w:sz w:val="22"/>
                <w:szCs w:val="22"/>
              </w:rPr>
            </w:pPr>
            <w:r w:rsidRPr="00C81451">
              <w:rPr>
                <w:sz w:val="22"/>
                <w:szCs w:val="22"/>
              </w:rPr>
              <w:t>Myelodysplastic syndromes (MDS), leukemia</w:t>
            </w:r>
          </w:p>
        </w:tc>
      </w:tr>
    </w:tbl>
    <w:p w14:paraId="19217B0E" w14:textId="77777777" w:rsidR="004E6999" w:rsidRDefault="004E6999" w:rsidP="00264A78">
      <w:pPr>
        <w:ind w:left="1080"/>
      </w:pPr>
    </w:p>
    <w:p w14:paraId="369FFDBB" w14:textId="272031C1" w:rsidR="00765337" w:rsidRPr="00765337" w:rsidRDefault="00765337" w:rsidP="00264A78">
      <w:pPr>
        <w:ind w:left="1080"/>
      </w:pPr>
      <w:proofErr w:type="spellStart"/>
      <w:r w:rsidRPr="00765337">
        <w:t>Hypersegmented</w:t>
      </w:r>
      <w:proofErr w:type="spellEnd"/>
      <w:r w:rsidRPr="00765337">
        <w:t xml:space="preserve"> neutrophils are an </w:t>
      </w:r>
      <w:r w:rsidRPr="00765337">
        <w:rPr>
          <w:b/>
          <w:bCs/>
        </w:rPr>
        <w:t>early and sensitive marker</w:t>
      </w:r>
      <w:r w:rsidRPr="00765337">
        <w:t> for certain vitamin deficiencies and hematological disorders. Their detection in a blood smear can provide valuable insights into a patient’s </w:t>
      </w:r>
      <w:r w:rsidRPr="00765337">
        <w:rPr>
          <w:b/>
          <w:bCs/>
        </w:rPr>
        <w:t>nutritional and hematological health</w:t>
      </w:r>
      <w:r w:rsidRPr="00765337">
        <w:t>, making them a critical focus in diagnostic hematology.</w:t>
      </w:r>
    </w:p>
    <w:p w14:paraId="2E1CEF9C" w14:textId="77777777" w:rsidR="00765337" w:rsidRPr="00765337" w:rsidRDefault="00765337" w:rsidP="0003098F">
      <w:pPr>
        <w:ind w:firstLine="720"/>
      </w:pPr>
      <w:r w:rsidRPr="00765337">
        <w:rPr>
          <w:b/>
          <w:bCs/>
        </w:rPr>
        <w:t>Key Takeaways</w:t>
      </w:r>
    </w:p>
    <w:p w14:paraId="27210BDD" w14:textId="77777777" w:rsidR="00765337" w:rsidRPr="00765337" w:rsidRDefault="00765337" w:rsidP="00765337">
      <w:pPr>
        <w:numPr>
          <w:ilvl w:val="0"/>
          <w:numId w:val="12"/>
        </w:numPr>
        <w:tabs>
          <w:tab w:val="num" w:pos="720"/>
        </w:tabs>
      </w:pPr>
      <w:r w:rsidRPr="00765337">
        <w:rPr>
          <w:b/>
          <w:bCs/>
        </w:rPr>
        <w:t>Vitamin B12 and folate deficiencies</w:t>
      </w:r>
      <w:r w:rsidRPr="00765337">
        <w:t> are the most common causes.</w:t>
      </w:r>
    </w:p>
    <w:p w14:paraId="39D0EF1C" w14:textId="77777777" w:rsidR="00765337" w:rsidRPr="00765337" w:rsidRDefault="00765337" w:rsidP="00765337">
      <w:pPr>
        <w:numPr>
          <w:ilvl w:val="0"/>
          <w:numId w:val="12"/>
        </w:numPr>
        <w:tabs>
          <w:tab w:val="num" w:pos="720"/>
        </w:tabs>
      </w:pPr>
      <w:r w:rsidRPr="00765337">
        <w:rPr>
          <w:b/>
          <w:bCs/>
        </w:rPr>
        <w:t>Megaloblastic anemia and myelodysplastic syndromes</w:t>
      </w:r>
      <w:r w:rsidRPr="00765337">
        <w:t xml:space="preserve"> frequently show </w:t>
      </w:r>
      <w:proofErr w:type="spellStart"/>
      <w:r w:rsidRPr="00765337">
        <w:t>hypersegmented</w:t>
      </w:r>
      <w:proofErr w:type="spellEnd"/>
      <w:r w:rsidRPr="00765337">
        <w:t xml:space="preserve"> neutrophils.</w:t>
      </w:r>
    </w:p>
    <w:p w14:paraId="1F71C623" w14:textId="77777777" w:rsidR="00765337" w:rsidRPr="00765337" w:rsidRDefault="00765337" w:rsidP="00765337">
      <w:pPr>
        <w:numPr>
          <w:ilvl w:val="0"/>
          <w:numId w:val="12"/>
        </w:numPr>
        <w:tabs>
          <w:tab w:val="num" w:pos="720"/>
        </w:tabs>
      </w:pPr>
      <w:r w:rsidRPr="00765337">
        <w:rPr>
          <w:b/>
          <w:bCs/>
        </w:rPr>
        <w:t>Medications and chemotherapy</w:t>
      </w:r>
      <w:r w:rsidRPr="00765337">
        <w:t> can induce similar neutrophil abnormalities.</w:t>
      </w:r>
    </w:p>
    <w:p w14:paraId="6ACAF2B2" w14:textId="77777777" w:rsidR="00765337" w:rsidRPr="00765337" w:rsidRDefault="00765337" w:rsidP="00765337">
      <w:pPr>
        <w:numPr>
          <w:ilvl w:val="0"/>
          <w:numId w:val="12"/>
        </w:numPr>
        <w:tabs>
          <w:tab w:val="num" w:pos="720"/>
        </w:tabs>
      </w:pPr>
      <w:r w:rsidRPr="00765337">
        <w:t>Identifying the underlying cause is crucial for </w:t>
      </w:r>
      <w:r w:rsidRPr="00765337">
        <w:rPr>
          <w:b/>
          <w:bCs/>
        </w:rPr>
        <w:t>proper diagnosis and treatment</w:t>
      </w:r>
      <w:r w:rsidRPr="00765337">
        <w:t>.</w:t>
      </w:r>
    </w:p>
    <w:p w14:paraId="204A49DB" w14:textId="0DE55478" w:rsidR="004E6999" w:rsidRDefault="004E6999" w:rsidP="004E6999">
      <w:pPr>
        <w:ind w:left="720"/>
        <w:rPr>
          <w:b/>
          <w:bCs/>
          <w:color w:val="EE0000"/>
        </w:rPr>
      </w:pPr>
      <w:r>
        <w:rPr>
          <w:b/>
          <w:bCs/>
          <w:noProof/>
          <w:color w:val="EE0000"/>
        </w:rPr>
        <w:drawing>
          <wp:anchor distT="0" distB="0" distL="114300" distR="114300" simplePos="0" relativeHeight="251658240" behindDoc="0" locked="0" layoutInCell="1" allowOverlap="1" wp14:anchorId="0A076414" wp14:editId="7845F2A9">
            <wp:simplePos x="0" y="0"/>
            <wp:positionH relativeFrom="column">
              <wp:posOffset>457200</wp:posOffset>
            </wp:positionH>
            <wp:positionV relativeFrom="paragraph">
              <wp:posOffset>-2952</wp:posOffset>
            </wp:positionV>
            <wp:extent cx="1859076" cy="1154584"/>
            <wp:effectExtent l="0" t="0" r="8255" b="7620"/>
            <wp:wrapThrough wrapText="bothSides">
              <wp:wrapPolygon edited="0">
                <wp:start x="0" y="0"/>
                <wp:lineTo x="0" y="21386"/>
                <wp:lineTo x="21475" y="21386"/>
                <wp:lineTo x="21475" y="0"/>
                <wp:lineTo x="0" y="0"/>
              </wp:wrapPolygon>
            </wp:wrapThrough>
            <wp:docPr id="1590908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076" cy="1154584"/>
                    </a:xfrm>
                    <a:prstGeom prst="rect">
                      <a:avLst/>
                    </a:prstGeom>
                    <a:noFill/>
                  </pic:spPr>
                </pic:pic>
              </a:graphicData>
            </a:graphic>
          </wp:anchor>
        </w:drawing>
      </w:r>
    </w:p>
    <w:p w14:paraId="06CD8988" w14:textId="60E730DC" w:rsidR="00765337" w:rsidRPr="004E6999" w:rsidRDefault="00765337" w:rsidP="004E6999">
      <w:pPr>
        <w:ind w:left="720"/>
        <w:rPr>
          <w:b/>
          <w:bCs/>
          <w:color w:val="EE0000"/>
        </w:rPr>
      </w:pPr>
      <w:proofErr w:type="spellStart"/>
      <w:r w:rsidRPr="004E6999">
        <w:rPr>
          <w:b/>
          <w:bCs/>
          <w:color w:val="EE0000"/>
        </w:rPr>
        <w:t>Hypersegmented</w:t>
      </w:r>
      <w:proofErr w:type="spellEnd"/>
      <w:r w:rsidRPr="004E6999">
        <w:rPr>
          <w:b/>
          <w:bCs/>
          <w:color w:val="EE0000"/>
        </w:rPr>
        <w:t xml:space="preserve"> neutrophils are not just a laboratory </w:t>
      </w:r>
      <w:proofErr w:type="gramStart"/>
      <w:r w:rsidRPr="004E6999">
        <w:rPr>
          <w:b/>
          <w:bCs/>
          <w:color w:val="EE0000"/>
        </w:rPr>
        <w:t>finding—</w:t>
      </w:r>
      <w:proofErr w:type="gramEnd"/>
      <w:r w:rsidRPr="004E6999">
        <w:rPr>
          <w:b/>
          <w:bCs/>
          <w:color w:val="EE0000"/>
        </w:rPr>
        <w:t>they serve as an important early warning sign for serious hematological and nutritional disorders.</w:t>
      </w:r>
    </w:p>
    <w:p w14:paraId="461149B2" w14:textId="77777777" w:rsidR="004E6999" w:rsidRDefault="004E6999" w:rsidP="004E6999">
      <w:pPr>
        <w:pStyle w:val="ListParagraph"/>
      </w:pPr>
    </w:p>
    <w:p w14:paraId="132D8D2B" w14:textId="77777777" w:rsidR="004E6999" w:rsidRDefault="004E6999" w:rsidP="004E6999">
      <w:pPr>
        <w:pStyle w:val="ListParagraph"/>
      </w:pPr>
    </w:p>
    <w:p w14:paraId="24CEA4D9" w14:textId="30197429" w:rsidR="003D5A72" w:rsidRPr="004E6999" w:rsidRDefault="0003098F" w:rsidP="0003098F">
      <w:pPr>
        <w:pStyle w:val="ListParagraph"/>
        <w:numPr>
          <w:ilvl w:val="0"/>
          <w:numId w:val="31"/>
        </w:numPr>
        <w:rPr>
          <w:b/>
          <w:bCs/>
        </w:rPr>
      </w:pPr>
      <w:r w:rsidRPr="004E6999">
        <w:rPr>
          <w:b/>
          <w:bCs/>
        </w:rPr>
        <w:t>Macrocytosis</w:t>
      </w:r>
      <w:r w:rsidR="004E6999" w:rsidRPr="004E6999">
        <w:rPr>
          <w:b/>
          <w:bCs/>
        </w:rPr>
        <w:t xml:space="preserve"> Overview</w:t>
      </w:r>
    </w:p>
    <w:p w14:paraId="1A5F72FB" w14:textId="00FB879B" w:rsidR="003D5A72" w:rsidRPr="003D5A72" w:rsidRDefault="003D5A72" w:rsidP="0003098F">
      <w:pPr>
        <w:ind w:left="720"/>
      </w:pPr>
      <w:r w:rsidRPr="003D5A72">
        <w:t>A macrocyte is an abnormally large red blood cell found in peripheral blood, often detected by a high </w:t>
      </w:r>
      <w:hyperlink r:id="rId16" w:history="1">
        <w:r w:rsidRPr="003D5A72">
          <w:rPr>
            <w:rStyle w:val="Hyperlink"/>
          </w:rPr>
          <w:t>mean corpuscular volume (MCV)</w:t>
        </w:r>
      </w:hyperlink>
      <w:r w:rsidRPr="003D5A72">
        <w:t> on a complete blood count (CBC)</w:t>
      </w:r>
      <w:r w:rsidR="00D313F6">
        <w:t xml:space="preserve">. See HEM3.1, chapter XI Grading Morphology for more </w:t>
      </w:r>
      <w:proofErr w:type="gramStart"/>
      <w:r w:rsidR="00D313F6">
        <w:t xml:space="preserve">details </w:t>
      </w:r>
      <w:r w:rsidRPr="003D5A72">
        <w:t>.</w:t>
      </w:r>
      <w:proofErr w:type="gramEnd"/>
      <w:r w:rsidRPr="003D5A72">
        <w:t xml:space="preserve"> It is not a disease itself but a sign of an underlying condition, such as </w:t>
      </w:r>
      <w:hyperlink r:id="rId17" w:history="1">
        <w:r w:rsidRPr="003D5A72">
          <w:rPr>
            <w:rStyle w:val="Hyperlink"/>
          </w:rPr>
          <w:t>vitamin B12</w:t>
        </w:r>
      </w:hyperlink>
      <w:r w:rsidRPr="003D5A72">
        <w:t> or </w:t>
      </w:r>
      <w:hyperlink r:id="rId18" w:history="1">
        <w:r w:rsidRPr="003D5A72">
          <w:rPr>
            <w:rStyle w:val="Hyperlink"/>
          </w:rPr>
          <w:t>folate deficiency</w:t>
        </w:r>
      </w:hyperlink>
      <w:r w:rsidRPr="003D5A72">
        <w:t xml:space="preserve">, liver disease, or alcoholism. Further </w:t>
      </w:r>
      <w:r w:rsidRPr="003D5A72">
        <w:lastRenderedPageBreak/>
        <w:t>investigation, including a </w:t>
      </w:r>
      <w:hyperlink r:id="rId19" w:history="1">
        <w:r w:rsidRPr="003D5A72">
          <w:rPr>
            <w:rStyle w:val="Hyperlink"/>
          </w:rPr>
          <w:t>peripheral blood smear</w:t>
        </w:r>
      </w:hyperlink>
      <w:r w:rsidRPr="003D5A72">
        <w:t>, is needed to determine the specific cause and whether it has led to macrocytic anemia. </w:t>
      </w:r>
    </w:p>
    <w:p w14:paraId="5ACAC84C" w14:textId="347A7592" w:rsidR="003D5A72" w:rsidRPr="003D5A72" w:rsidRDefault="003D5A72" w:rsidP="0003098F">
      <w:pPr>
        <w:ind w:firstLine="720"/>
      </w:pPr>
      <w:r w:rsidRPr="003D5A72">
        <w:t>Causes of macrocytes</w:t>
      </w:r>
    </w:p>
    <w:p w14:paraId="3072DF88" w14:textId="77777777" w:rsidR="003D5A72" w:rsidRPr="003D5A72" w:rsidRDefault="003D5A72" w:rsidP="003D5A72">
      <w:pPr>
        <w:numPr>
          <w:ilvl w:val="0"/>
          <w:numId w:val="20"/>
        </w:numPr>
        <w:tabs>
          <w:tab w:val="clear" w:pos="1080"/>
          <w:tab w:val="num" w:pos="720"/>
        </w:tabs>
      </w:pPr>
      <w:r w:rsidRPr="003D5A72">
        <w:rPr>
          <w:b/>
          <w:bCs/>
        </w:rPr>
        <w:t>Nutritional deficiencies:</w:t>
      </w:r>
      <w:r w:rsidRPr="003D5A72">
        <w:t> Lack of vitamin B12 and/or folate is a common cause, especially when the peripheral blood smear shows </w:t>
      </w:r>
      <w:hyperlink r:id="rId20" w:history="1">
        <w:r w:rsidRPr="003D5A72">
          <w:rPr>
            <w:rStyle w:val="Hyperlink"/>
          </w:rPr>
          <w:t>megaloblastic changes</w:t>
        </w:r>
      </w:hyperlink>
      <w:r w:rsidRPr="003D5A72">
        <w:t xml:space="preserve"> like macro-ovalocytes and </w:t>
      </w:r>
      <w:proofErr w:type="spellStart"/>
      <w:r w:rsidRPr="003D5A72">
        <w:t>hypersegmented</w:t>
      </w:r>
      <w:proofErr w:type="spellEnd"/>
      <w:r w:rsidRPr="003D5A72">
        <w:t xml:space="preserve"> neutrophils.</w:t>
      </w:r>
    </w:p>
    <w:p w14:paraId="41F628AB" w14:textId="77777777" w:rsidR="003D5A72" w:rsidRPr="003D5A72" w:rsidRDefault="003D5A72" w:rsidP="003D5A72">
      <w:pPr>
        <w:numPr>
          <w:ilvl w:val="0"/>
          <w:numId w:val="20"/>
        </w:numPr>
        <w:tabs>
          <w:tab w:val="clear" w:pos="1080"/>
          <w:tab w:val="num" w:pos="720"/>
        </w:tabs>
      </w:pPr>
      <w:r w:rsidRPr="003D5A72">
        <w:rPr>
          <w:b/>
          <w:bCs/>
        </w:rPr>
        <w:t>Liver disease:</w:t>
      </w:r>
      <w:r w:rsidRPr="003D5A72">
        <w:t> Conditions like hepatitis, obstructive jaundice, and chronic alcoholism can lead to macrocytosis, often characterized by round macrocytes in the peripheral smear.</w:t>
      </w:r>
    </w:p>
    <w:p w14:paraId="1B82EDCF" w14:textId="77777777" w:rsidR="003D5A72" w:rsidRPr="003D5A72" w:rsidRDefault="003D5A72" w:rsidP="003D5A72">
      <w:pPr>
        <w:numPr>
          <w:ilvl w:val="0"/>
          <w:numId w:val="20"/>
        </w:numPr>
        <w:tabs>
          <w:tab w:val="clear" w:pos="1080"/>
          <w:tab w:val="num" w:pos="720"/>
        </w:tabs>
      </w:pPr>
      <w:r w:rsidRPr="003D5A72">
        <w:rPr>
          <w:b/>
          <w:bCs/>
        </w:rPr>
        <w:t>Medications:</w:t>
      </w:r>
      <w:r w:rsidRPr="003D5A72">
        <w:t> Certain drugs that interfere with DNA synthesis, such as some immunosuppressants, can cause macrocytes.</w:t>
      </w:r>
    </w:p>
    <w:p w14:paraId="08E9CED5" w14:textId="77777777" w:rsidR="003D5A72" w:rsidRPr="003D5A72" w:rsidRDefault="003D5A72" w:rsidP="003D5A72">
      <w:pPr>
        <w:numPr>
          <w:ilvl w:val="0"/>
          <w:numId w:val="20"/>
        </w:numPr>
        <w:tabs>
          <w:tab w:val="clear" w:pos="1080"/>
          <w:tab w:val="num" w:pos="720"/>
        </w:tabs>
      </w:pPr>
      <w:r w:rsidRPr="003D5A72">
        <w:rPr>
          <w:b/>
          <w:bCs/>
        </w:rPr>
        <w:t>Other conditions:</w:t>
      </w:r>
    </w:p>
    <w:p w14:paraId="0CB07070" w14:textId="77777777" w:rsidR="003D5A72" w:rsidRPr="003D5A72" w:rsidRDefault="003D5A72" w:rsidP="003D5A72">
      <w:pPr>
        <w:numPr>
          <w:ilvl w:val="1"/>
          <w:numId w:val="20"/>
        </w:numPr>
        <w:tabs>
          <w:tab w:val="clear" w:pos="1800"/>
          <w:tab w:val="num" w:pos="1440"/>
        </w:tabs>
      </w:pPr>
      <w:r w:rsidRPr="003D5A72">
        <w:t>Chronic alcoholism</w:t>
      </w:r>
    </w:p>
    <w:p w14:paraId="67D62EDC" w14:textId="77777777" w:rsidR="003D5A72" w:rsidRPr="003D5A72" w:rsidRDefault="003D5A72" w:rsidP="003D5A72">
      <w:pPr>
        <w:numPr>
          <w:ilvl w:val="1"/>
          <w:numId w:val="20"/>
        </w:numPr>
        <w:tabs>
          <w:tab w:val="clear" w:pos="1800"/>
          <w:tab w:val="num" w:pos="1440"/>
        </w:tabs>
      </w:pPr>
      <w:r w:rsidRPr="003D5A72">
        <w:t>Hypothyroidism</w:t>
      </w:r>
    </w:p>
    <w:p w14:paraId="1ED09447" w14:textId="77777777" w:rsidR="003D5A72" w:rsidRPr="003D5A72" w:rsidRDefault="003D5A72" w:rsidP="003D5A72">
      <w:pPr>
        <w:numPr>
          <w:ilvl w:val="1"/>
          <w:numId w:val="20"/>
        </w:numPr>
        <w:tabs>
          <w:tab w:val="clear" w:pos="1800"/>
          <w:tab w:val="num" w:pos="1440"/>
        </w:tabs>
      </w:pPr>
      <w:r w:rsidRPr="003D5A72">
        <w:t>Myelodysplastic syndromes (MDS) or other bone marrow disorders</w:t>
      </w:r>
    </w:p>
    <w:p w14:paraId="42D51FEA" w14:textId="77777777" w:rsidR="003D5A72" w:rsidRPr="003D5A72" w:rsidRDefault="003D5A72" w:rsidP="003D5A72">
      <w:pPr>
        <w:numPr>
          <w:ilvl w:val="1"/>
          <w:numId w:val="20"/>
        </w:numPr>
        <w:tabs>
          <w:tab w:val="clear" w:pos="1800"/>
          <w:tab w:val="num" w:pos="1440"/>
        </w:tabs>
      </w:pPr>
      <w:r w:rsidRPr="003D5A72">
        <w:t>Pregnancy</w:t>
      </w:r>
    </w:p>
    <w:p w14:paraId="05362FB9" w14:textId="77777777" w:rsidR="003D5A72" w:rsidRPr="003D5A72" w:rsidRDefault="003D5A72" w:rsidP="003D5A72">
      <w:pPr>
        <w:numPr>
          <w:ilvl w:val="1"/>
          <w:numId w:val="20"/>
        </w:numPr>
        <w:tabs>
          <w:tab w:val="clear" w:pos="1800"/>
          <w:tab w:val="num" w:pos="1440"/>
        </w:tabs>
      </w:pPr>
      <w:r w:rsidRPr="003D5A72">
        <w:t>Autoimmune or endocrine conditions </w:t>
      </w:r>
    </w:p>
    <w:p w14:paraId="0AD18C46" w14:textId="77777777" w:rsidR="003D5A72" w:rsidRPr="00AC3497" w:rsidRDefault="003D5A72" w:rsidP="0003098F">
      <w:pPr>
        <w:ind w:firstLine="720"/>
        <w:rPr>
          <w:i/>
          <w:iCs/>
          <w:u w:val="single"/>
        </w:rPr>
      </w:pPr>
      <w:r w:rsidRPr="00AC3497">
        <w:rPr>
          <w:i/>
          <w:iCs/>
          <w:u w:val="single"/>
        </w:rPr>
        <w:t>How macrocytes are detected and diagnosed</w:t>
      </w:r>
    </w:p>
    <w:p w14:paraId="23FF1885" w14:textId="77777777" w:rsidR="003D5A72" w:rsidRPr="003D5A72" w:rsidRDefault="003D5A72" w:rsidP="003D5A72">
      <w:pPr>
        <w:numPr>
          <w:ilvl w:val="0"/>
          <w:numId w:val="21"/>
        </w:numPr>
      </w:pPr>
      <w:r w:rsidRPr="003D5A72">
        <w:rPr>
          <w:b/>
          <w:bCs/>
        </w:rPr>
        <w:t>Complete Blood Count (CBC):</w:t>
      </w:r>
      <w:r w:rsidRPr="003D5A72">
        <w:t xml:space="preserve"> A standard blood test that includes a measurement of the mean corpuscular volume (MCV). </w:t>
      </w:r>
      <w:r w:rsidRPr="00AC3497">
        <w:rPr>
          <w:u w:val="single"/>
        </w:rPr>
        <w:t xml:space="preserve">An MCV above the normal range (typically &gt;100 </w:t>
      </w:r>
      <w:proofErr w:type="spellStart"/>
      <w:r w:rsidRPr="00AC3497">
        <w:rPr>
          <w:u w:val="single"/>
        </w:rPr>
        <w:t>fL</w:t>
      </w:r>
      <w:proofErr w:type="spellEnd"/>
      <w:r w:rsidRPr="00AC3497">
        <w:rPr>
          <w:u w:val="single"/>
        </w:rPr>
        <w:t>)</w:t>
      </w:r>
      <w:r w:rsidRPr="003D5A72">
        <w:t xml:space="preserve"> indicates macrocytosis.</w:t>
      </w:r>
    </w:p>
    <w:p w14:paraId="0C5C7DE9" w14:textId="77777777" w:rsidR="003D5A72" w:rsidRPr="003D5A72" w:rsidRDefault="003D5A72" w:rsidP="003D5A72">
      <w:pPr>
        <w:numPr>
          <w:ilvl w:val="0"/>
          <w:numId w:val="21"/>
        </w:numPr>
      </w:pPr>
      <w:r w:rsidRPr="003D5A72">
        <w:rPr>
          <w:b/>
          <w:bCs/>
        </w:rPr>
        <w:t>Peripheral Blood Smear:</w:t>
      </w:r>
      <w:r w:rsidRPr="003D5A72">
        <w:t xml:space="preserve"> A microscopic examination of the blood that allows a doctor to visualize the red blood cells and other cells. This helps determine the specific morphology of the macrocytes (e.g., oval-shaped vs. round) and look for signs like </w:t>
      </w:r>
      <w:proofErr w:type="spellStart"/>
      <w:r w:rsidRPr="003D5A72">
        <w:t>hypersegmented</w:t>
      </w:r>
      <w:proofErr w:type="spellEnd"/>
      <w:r w:rsidRPr="003D5A72">
        <w:t xml:space="preserve"> neutrophils, which </w:t>
      </w:r>
      <w:proofErr w:type="gramStart"/>
      <w:r w:rsidRPr="003D5A72">
        <w:t>points</w:t>
      </w:r>
      <w:proofErr w:type="gramEnd"/>
      <w:r w:rsidRPr="003D5A72">
        <w:t xml:space="preserve"> to a megaloblastic cause.</w:t>
      </w:r>
    </w:p>
    <w:p w14:paraId="53571415" w14:textId="77777777" w:rsidR="003D5A72" w:rsidRPr="003D5A72" w:rsidRDefault="003D5A72" w:rsidP="003D5A72">
      <w:pPr>
        <w:numPr>
          <w:ilvl w:val="0"/>
          <w:numId w:val="21"/>
        </w:numPr>
      </w:pPr>
      <w:r w:rsidRPr="003D5A72">
        <w:rPr>
          <w:b/>
          <w:bCs/>
        </w:rPr>
        <w:t>Additional Tests:</w:t>
      </w:r>
      <w:r w:rsidRPr="003D5A72">
        <w:t> Depending on the initial findings, doctors may order more tests to pinpoint the underlying cause. These can include checking vitamin B12 and folate levels, reticulocyte count, liver function tests, and thyroid function tests. </w:t>
      </w:r>
    </w:p>
    <w:p w14:paraId="4EAA4B8F" w14:textId="77777777" w:rsidR="003D5A72" w:rsidRPr="003D5A72" w:rsidRDefault="003D5A72" w:rsidP="00005A39">
      <w:pPr>
        <w:ind w:firstLine="720"/>
      </w:pPr>
      <w:r w:rsidRPr="003D5A72">
        <w:t>Macrocytic anemia</w:t>
      </w:r>
    </w:p>
    <w:p w14:paraId="7621964C" w14:textId="77777777" w:rsidR="003D5A72" w:rsidRPr="003D5A72" w:rsidRDefault="003D5A72" w:rsidP="003D5A72">
      <w:pPr>
        <w:numPr>
          <w:ilvl w:val="0"/>
          <w:numId w:val="22"/>
        </w:numPr>
        <w:tabs>
          <w:tab w:val="num" w:pos="720"/>
        </w:tabs>
      </w:pPr>
      <w:r w:rsidRPr="003D5A72">
        <w:t>When enlarged red blood cells don't have enough hemoglobin, they can't transport oxygen efficiently, leading to a condition called macrocytic anemia.</w:t>
      </w:r>
    </w:p>
    <w:p w14:paraId="018FCA4A" w14:textId="77777777" w:rsidR="003D5A72" w:rsidRPr="003D5A72" w:rsidRDefault="003D5A72" w:rsidP="003D5A72">
      <w:pPr>
        <w:numPr>
          <w:ilvl w:val="0"/>
          <w:numId w:val="22"/>
        </w:numPr>
        <w:tabs>
          <w:tab w:val="num" w:pos="720"/>
        </w:tabs>
      </w:pPr>
      <w:r w:rsidRPr="003D5A72">
        <w:t xml:space="preserve">Symptoms can be </w:t>
      </w:r>
      <w:proofErr w:type="gramStart"/>
      <w:r w:rsidRPr="003D5A72">
        <w:t>similar to</w:t>
      </w:r>
      <w:proofErr w:type="gramEnd"/>
      <w:r w:rsidRPr="003D5A72">
        <w:t xml:space="preserve"> other types of anemia and may include fatigue, shortness of breath, and pale skin.</w:t>
      </w:r>
    </w:p>
    <w:p w14:paraId="045022EC" w14:textId="77777777" w:rsidR="003D5A72" w:rsidRDefault="003D5A72" w:rsidP="003D5A72">
      <w:pPr>
        <w:numPr>
          <w:ilvl w:val="0"/>
          <w:numId w:val="22"/>
        </w:numPr>
        <w:tabs>
          <w:tab w:val="num" w:pos="720"/>
        </w:tabs>
      </w:pPr>
      <w:r w:rsidRPr="003D5A72">
        <w:t>In some cases, especially with megaloblastic anemia, other symptoms may be present, such as diarrhea, a sore tongue, or neurological changes. </w:t>
      </w:r>
    </w:p>
    <w:p w14:paraId="784C1A63" w14:textId="5F34145D" w:rsidR="004E6999" w:rsidRPr="004E6999" w:rsidRDefault="004E6999" w:rsidP="004E6999">
      <w:pPr>
        <w:pStyle w:val="ListParagraph"/>
        <w:numPr>
          <w:ilvl w:val="0"/>
          <w:numId w:val="31"/>
        </w:numPr>
        <w:rPr>
          <w:b/>
          <w:bCs/>
        </w:rPr>
      </w:pPr>
      <w:r w:rsidRPr="004E6999">
        <w:rPr>
          <w:b/>
          <w:bCs/>
        </w:rPr>
        <w:lastRenderedPageBreak/>
        <w:t>Case cell images</w:t>
      </w:r>
    </w:p>
    <w:p w14:paraId="100949CE" w14:textId="443B3D53" w:rsidR="003D5A72" w:rsidRDefault="003D5A72" w:rsidP="003D5A72">
      <w:pPr>
        <w:jc w:val="center"/>
      </w:pPr>
      <w:r w:rsidRPr="003D5A72">
        <w:rPr>
          <w:noProof/>
        </w:rPr>
        <w:drawing>
          <wp:inline distT="0" distB="0" distL="0" distR="0" wp14:anchorId="4352BB8A" wp14:editId="11B176E5">
            <wp:extent cx="3217882" cy="2341606"/>
            <wp:effectExtent l="0" t="0" r="1905" b="1905"/>
            <wp:docPr id="235158666"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58666" name="Picture 1" descr="A close-up of a microscope&#10;&#10;AI-generated content may be incorrect."/>
                    <pic:cNvPicPr/>
                  </pic:nvPicPr>
                  <pic:blipFill>
                    <a:blip r:embed="rId21"/>
                    <a:stretch>
                      <a:fillRect/>
                    </a:stretch>
                  </pic:blipFill>
                  <pic:spPr>
                    <a:xfrm>
                      <a:off x="0" y="0"/>
                      <a:ext cx="3259049" cy="2371563"/>
                    </a:xfrm>
                    <a:prstGeom prst="rect">
                      <a:avLst/>
                    </a:prstGeom>
                  </pic:spPr>
                </pic:pic>
              </a:graphicData>
            </a:graphic>
          </wp:inline>
        </w:drawing>
      </w:r>
      <w:r w:rsidRPr="003D5A72">
        <w:rPr>
          <w:noProof/>
        </w:rPr>
        <w:drawing>
          <wp:inline distT="0" distB="0" distL="0" distR="0" wp14:anchorId="6B41552C" wp14:editId="028BF7B6">
            <wp:extent cx="3107094" cy="2300278"/>
            <wp:effectExtent l="0" t="0" r="0" b="5080"/>
            <wp:docPr id="897461357" name="Picture 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61357" name="Picture 1" descr="A close-up of a cell&#10;&#10;AI-generated content may be incorrect."/>
                    <pic:cNvPicPr/>
                  </pic:nvPicPr>
                  <pic:blipFill>
                    <a:blip r:embed="rId22"/>
                    <a:stretch>
                      <a:fillRect/>
                    </a:stretch>
                  </pic:blipFill>
                  <pic:spPr>
                    <a:xfrm>
                      <a:off x="0" y="0"/>
                      <a:ext cx="3127755" cy="2315574"/>
                    </a:xfrm>
                    <a:prstGeom prst="rect">
                      <a:avLst/>
                    </a:prstGeom>
                  </pic:spPr>
                </pic:pic>
              </a:graphicData>
            </a:graphic>
          </wp:inline>
        </w:drawing>
      </w:r>
      <w:r w:rsidRPr="003D5A72">
        <w:rPr>
          <w:noProof/>
        </w:rPr>
        <w:drawing>
          <wp:inline distT="0" distB="0" distL="0" distR="0" wp14:anchorId="25CECEA4" wp14:editId="56F8C240">
            <wp:extent cx="2568918" cy="2256904"/>
            <wp:effectExtent l="0" t="0" r="3175" b="0"/>
            <wp:docPr id="1638244591" name="Picture 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4591" name="Picture 1" descr="A close-up of a cell&#10;&#10;AI-generated content may be incorrect."/>
                    <pic:cNvPicPr/>
                  </pic:nvPicPr>
                  <pic:blipFill>
                    <a:blip r:embed="rId23"/>
                    <a:stretch>
                      <a:fillRect/>
                    </a:stretch>
                  </pic:blipFill>
                  <pic:spPr>
                    <a:xfrm>
                      <a:off x="0" y="0"/>
                      <a:ext cx="2572607" cy="2260145"/>
                    </a:xfrm>
                    <a:prstGeom prst="rect">
                      <a:avLst/>
                    </a:prstGeom>
                  </pic:spPr>
                </pic:pic>
              </a:graphicData>
            </a:graphic>
          </wp:inline>
        </w:drawing>
      </w:r>
      <w:r w:rsidRPr="003D5A72">
        <w:rPr>
          <w:noProof/>
        </w:rPr>
        <w:drawing>
          <wp:inline distT="0" distB="0" distL="0" distR="0" wp14:anchorId="252E9828" wp14:editId="28737C5A">
            <wp:extent cx="2526957" cy="2226129"/>
            <wp:effectExtent l="0" t="0" r="6985" b="3175"/>
            <wp:docPr id="1462565349" name="Picture 1" descr="A purple cell in a blood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5349" name="Picture 1" descr="A purple cell in a blood cell&#10;&#10;AI-generated content may be incorrect."/>
                    <pic:cNvPicPr/>
                  </pic:nvPicPr>
                  <pic:blipFill>
                    <a:blip r:embed="rId24"/>
                    <a:stretch>
                      <a:fillRect/>
                    </a:stretch>
                  </pic:blipFill>
                  <pic:spPr>
                    <a:xfrm>
                      <a:off x="0" y="0"/>
                      <a:ext cx="2539812" cy="2237453"/>
                    </a:xfrm>
                    <a:prstGeom prst="rect">
                      <a:avLst/>
                    </a:prstGeom>
                  </pic:spPr>
                </pic:pic>
              </a:graphicData>
            </a:graphic>
          </wp:inline>
        </w:drawing>
      </w:r>
    </w:p>
    <w:p w14:paraId="055710DD" w14:textId="2D7D99B7" w:rsidR="003D5A72" w:rsidRDefault="002A2C48" w:rsidP="003D5A72">
      <w:pPr>
        <w:jc w:val="center"/>
      </w:pPr>
      <w:r w:rsidRPr="003D5A72">
        <w:rPr>
          <w:noProof/>
        </w:rPr>
        <w:drawing>
          <wp:inline distT="0" distB="0" distL="0" distR="0" wp14:anchorId="467EDAB8" wp14:editId="113BC0C5">
            <wp:extent cx="4305300" cy="3324225"/>
            <wp:effectExtent l="0" t="0" r="0" b="9525"/>
            <wp:docPr id="198929756"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9756" name="Picture 1" descr="A close-up of a microscope&#10;&#10;AI-generated content may be incorrect."/>
                    <pic:cNvPicPr/>
                  </pic:nvPicPr>
                  <pic:blipFill rotWithShape="1">
                    <a:blip r:embed="rId25"/>
                    <a:srcRect l="6075" t="4616" r="5338" b="5882"/>
                    <a:stretch>
                      <a:fillRect/>
                    </a:stretch>
                  </pic:blipFill>
                  <pic:spPr bwMode="auto">
                    <a:xfrm>
                      <a:off x="0" y="0"/>
                      <a:ext cx="4311511" cy="3329021"/>
                    </a:xfrm>
                    <a:prstGeom prst="rect">
                      <a:avLst/>
                    </a:prstGeom>
                    <a:ln>
                      <a:noFill/>
                    </a:ln>
                    <a:extLst>
                      <a:ext uri="{53640926-AAD7-44D8-BBD7-CCE9431645EC}">
                        <a14:shadowObscured xmlns:a14="http://schemas.microsoft.com/office/drawing/2010/main"/>
                      </a:ext>
                    </a:extLst>
                  </pic:spPr>
                </pic:pic>
              </a:graphicData>
            </a:graphic>
          </wp:inline>
        </w:drawing>
      </w:r>
    </w:p>
    <w:p w14:paraId="6C4A902F" w14:textId="64A67F56" w:rsidR="00C81451" w:rsidRDefault="00C81451" w:rsidP="003D5A72">
      <w:pPr>
        <w:jc w:val="center"/>
        <w:rPr>
          <w:b/>
          <w:bCs/>
          <w:sz w:val="28"/>
          <w:szCs w:val="28"/>
        </w:rPr>
      </w:pPr>
    </w:p>
    <w:p w14:paraId="7DFC1D5C" w14:textId="77777777" w:rsidR="00C81451" w:rsidRDefault="00C81451" w:rsidP="003D5A72">
      <w:pPr>
        <w:jc w:val="center"/>
        <w:rPr>
          <w:b/>
          <w:bCs/>
          <w:sz w:val="28"/>
          <w:szCs w:val="28"/>
        </w:rPr>
      </w:pPr>
    </w:p>
    <w:p w14:paraId="12C94C5F" w14:textId="75F8FE8E" w:rsidR="002A2C48" w:rsidRPr="004E6999" w:rsidRDefault="002A2C48" w:rsidP="003D5A72">
      <w:pPr>
        <w:jc w:val="center"/>
        <w:rPr>
          <w:b/>
          <w:bCs/>
          <w:sz w:val="28"/>
          <w:szCs w:val="28"/>
        </w:rPr>
      </w:pPr>
      <w:r w:rsidRPr="004E6999">
        <w:rPr>
          <w:b/>
          <w:bCs/>
          <w:sz w:val="28"/>
          <w:szCs w:val="28"/>
        </w:rPr>
        <w:lastRenderedPageBreak/>
        <w:t>Case #5 Chediak-Higashi Syndrome</w:t>
      </w:r>
    </w:p>
    <w:p w14:paraId="75BE0BAE" w14:textId="77777777" w:rsidR="002A2C48" w:rsidRPr="00005A39" w:rsidRDefault="002A2C48" w:rsidP="002A2C48">
      <w:pPr>
        <w:pStyle w:val="ListParagraph"/>
        <w:numPr>
          <w:ilvl w:val="0"/>
          <w:numId w:val="27"/>
        </w:numPr>
        <w:rPr>
          <w:b/>
          <w:bCs/>
        </w:rPr>
      </w:pPr>
      <w:r w:rsidRPr="00005A39">
        <w:rPr>
          <w:b/>
          <w:bCs/>
        </w:rPr>
        <w:t>CAP Case Grading Criteria</w:t>
      </w:r>
    </w:p>
    <w:p w14:paraId="7905E4B5" w14:textId="77777777" w:rsidR="002A2C48" w:rsidRDefault="002A2C48" w:rsidP="002A2C48">
      <w:pPr>
        <w:pStyle w:val="ListParagraph"/>
        <w:numPr>
          <w:ilvl w:val="1"/>
          <w:numId w:val="14"/>
        </w:numPr>
      </w:pPr>
      <w:r w:rsidRPr="002A2C48">
        <w:t xml:space="preserve">Identify leukocyte containing Chediak-Higashi anomaly inclusion(s) </w:t>
      </w:r>
      <w:r>
        <w:t>70</w:t>
      </w:r>
    </w:p>
    <w:p w14:paraId="286FDE86" w14:textId="77777777" w:rsidR="002A2C48" w:rsidRDefault="002A2C48" w:rsidP="002A2C48">
      <w:pPr>
        <w:pStyle w:val="ListParagraph"/>
        <w:numPr>
          <w:ilvl w:val="1"/>
          <w:numId w:val="14"/>
        </w:numPr>
      </w:pPr>
      <w:r w:rsidRPr="002A2C48">
        <w:t>Refer case to pathologist for review</w:t>
      </w:r>
      <w:r>
        <w:t xml:space="preserve"> 20</w:t>
      </w:r>
    </w:p>
    <w:p w14:paraId="188B5DDB" w14:textId="6D6CE3D3" w:rsidR="002A2C48" w:rsidRDefault="002A2C48" w:rsidP="002A2C48">
      <w:pPr>
        <w:pStyle w:val="ListParagraph"/>
        <w:numPr>
          <w:ilvl w:val="1"/>
          <w:numId w:val="14"/>
        </w:numPr>
      </w:pPr>
      <w:r w:rsidRPr="002A2C48">
        <w:t xml:space="preserve">Decreased platelet estimate </w:t>
      </w:r>
      <w:r>
        <w:t>10</w:t>
      </w:r>
    </w:p>
    <w:p w14:paraId="2EDAF310" w14:textId="77777777" w:rsidR="002A2C48" w:rsidRDefault="002A2C48" w:rsidP="002A2C48">
      <w:pPr>
        <w:pStyle w:val="ListParagraph"/>
      </w:pPr>
    </w:p>
    <w:p w14:paraId="0EA63806" w14:textId="6D13E23B" w:rsidR="002A2C48" w:rsidRPr="00005A39" w:rsidRDefault="002A2C48" w:rsidP="002A2C48">
      <w:pPr>
        <w:pStyle w:val="ListParagraph"/>
        <w:numPr>
          <w:ilvl w:val="0"/>
          <w:numId w:val="29"/>
        </w:numPr>
        <w:ind w:left="720"/>
        <w:rPr>
          <w:b/>
          <w:bCs/>
        </w:rPr>
      </w:pPr>
      <w:r w:rsidRPr="00005A39">
        <w:rPr>
          <w:b/>
          <w:bCs/>
        </w:rPr>
        <w:t>Patient history</w:t>
      </w:r>
    </w:p>
    <w:p w14:paraId="02097DDC" w14:textId="2A2CECF6" w:rsidR="002A2C48" w:rsidRPr="002A2C48" w:rsidRDefault="002A2C48" w:rsidP="0003098F">
      <w:pPr>
        <w:ind w:left="720"/>
      </w:pPr>
      <w:r w:rsidRPr="002A2C48">
        <w:t>A sixteen-year-old male was referred to out-patient hematology for evaluation of mild </w:t>
      </w:r>
      <w:proofErr w:type="spellStart"/>
      <w:r w:rsidRPr="002A2C48">
        <w:t>cytopenias</w:t>
      </w:r>
      <w:proofErr w:type="spellEnd"/>
      <w:r w:rsidRPr="002A2C48">
        <w:t xml:space="preserve"> and unexplained fevers. Physical exam notable for fair complexion and </w:t>
      </w:r>
      <w:r w:rsidRPr="004E6999">
        <w:rPr>
          <w:highlight w:val="yellow"/>
        </w:rPr>
        <w:t>partial ocular albinism</w:t>
      </w:r>
      <w:r w:rsidRPr="002A2C48">
        <w:t>. The complete blood count included the following results:</w:t>
      </w:r>
    </w:p>
    <w:tbl>
      <w:tblPr>
        <w:tblW w:w="5960" w:type="dxa"/>
        <w:jc w:val="center"/>
        <w:tblCellMar>
          <w:left w:w="0" w:type="dxa"/>
          <w:right w:w="0" w:type="dxa"/>
        </w:tblCellMar>
        <w:tblLook w:val="04A0" w:firstRow="1" w:lastRow="0" w:firstColumn="1" w:lastColumn="0" w:noHBand="0" w:noVBand="1"/>
      </w:tblPr>
      <w:tblGrid>
        <w:gridCol w:w="1338"/>
        <w:gridCol w:w="2142"/>
        <w:gridCol w:w="2480"/>
      </w:tblGrid>
      <w:tr w:rsidR="002A2C48" w:rsidRPr="002A2C48" w14:paraId="6ECDACC3" w14:textId="77777777" w:rsidTr="002A2C48">
        <w:trPr>
          <w:trHeight w:val="312"/>
          <w:jc w:val="center"/>
        </w:trPr>
        <w:tc>
          <w:tcPr>
            <w:tcW w:w="1165"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412E2149" w14:textId="77777777" w:rsidR="002A2C48" w:rsidRPr="002A2C48" w:rsidRDefault="002A2C48" w:rsidP="00005A39">
            <w:pPr>
              <w:spacing w:after="0"/>
              <w:jc w:val="center"/>
            </w:pPr>
            <w:r w:rsidRPr="002A2C48">
              <w:rPr>
                <w:b/>
                <w:bCs/>
              </w:rPr>
              <w:t>Indices</w:t>
            </w:r>
          </w:p>
        </w:tc>
        <w:tc>
          <w:tcPr>
            <w:tcW w:w="171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21BFC87D" w14:textId="77777777" w:rsidR="002A2C48" w:rsidRPr="002A2C48" w:rsidRDefault="002A2C48" w:rsidP="00005A39">
            <w:pPr>
              <w:spacing w:after="0"/>
              <w:jc w:val="center"/>
            </w:pPr>
            <w:r w:rsidRPr="002A2C48">
              <w:rPr>
                <w:b/>
                <w:bCs/>
              </w:rPr>
              <w:t>Patient Results</w:t>
            </w:r>
          </w:p>
        </w:tc>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7B1B28" w14:textId="77777777" w:rsidR="002A2C48" w:rsidRPr="002A2C48" w:rsidRDefault="002A2C48" w:rsidP="00005A39">
            <w:pPr>
              <w:spacing w:after="0"/>
              <w:jc w:val="center"/>
            </w:pPr>
            <w:r w:rsidRPr="002A2C48">
              <w:rPr>
                <w:b/>
                <w:bCs/>
              </w:rPr>
              <w:t>Reference Values</w:t>
            </w:r>
          </w:p>
        </w:tc>
      </w:tr>
      <w:tr w:rsidR="002A2C48" w:rsidRPr="002A2C48" w14:paraId="11BA929C" w14:textId="77777777" w:rsidTr="002A2C48">
        <w:trPr>
          <w:trHeight w:val="312"/>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6369AFDF" w14:textId="77777777" w:rsidR="002A2C48" w:rsidRPr="002A2C48" w:rsidRDefault="002A2C48" w:rsidP="00005A39">
            <w:pPr>
              <w:spacing w:after="0"/>
              <w:jc w:val="center"/>
            </w:pPr>
            <w:r w:rsidRPr="002A2C48">
              <w:t>WBC</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688CE1BD" w14:textId="77777777" w:rsidR="002A2C48" w:rsidRPr="002A2C48" w:rsidRDefault="002A2C48" w:rsidP="00005A39">
            <w:pPr>
              <w:spacing w:after="0"/>
              <w:jc w:val="center"/>
            </w:pPr>
            <w:r w:rsidRPr="002A2C48">
              <w:t>3.3 × 10</w:t>
            </w:r>
            <w:r w:rsidRPr="002A2C48">
              <w:rPr>
                <w:vertAlign w:val="superscript"/>
              </w:rPr>
              <w:t>9</w:t>
            </w:r>
            <w:r w:rsidRPr="002A2C48">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BD06CB" w14:textId="77777777" w:rsidR="002A2C48" w:rsidRPr="002A2C48" w:rsidRDefault="002A2C48" w:rsidP="00005A39">
            <w:pPr>
              <w:spacing w:after="0"/>
              <w:jc w:val="center"/>
            </w:pPr>
            <w:r w:rsidRPr="002A2C48">
              <w:t xml:space="preserve">3.7 - </w:t>
            </w:r>
            <w:proofErr w:type="gramStart"/>
            <w:r w:rsidRPr="002A2C48">
              <w:t>11.0  x</w:t>
            </w:r>
            <w:proofErr w:type="gramEnd"/>
            <w:r w:rsidRPr="002A2C48">
              <w:t xml:space="preserve"> 10</w:t>
            </w:r>
            <w:r w:rsidRPr="002A2C48">
              <w:rPr>
                <w:vertAlign w:val="superscript"/>
              </w:rPr>
              <w:t>9</w:t>
            </w:r>
            <w:r w:rsidRPr="002A2C48">
              <w:t>/L</w:t>
            </w:r>
          </w:p>
        </w:tc>
      </w:tr>
      <w:tr w:rsidR="002A2C48" w:rsidRPr="002A2C48" w14:paraId="2736A121" w14:textId="77777777" w:rsidTr="002A2C48">
        <w:trPr>
          <w:trHeight w:val="312"/>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3D971DB3" w14:textId="77777777" w:rsidR="002A2C48" w:rsidRPr="002A2C48" w:rsidRDefault="002A2C48" w:rsidP="00005A39">
            <w:pPr>
              <w:spacing w:after="0"/>
              <w:jc w:val="center"/>
            </w:pPr>
            <w:r w:rsidRPr="002A2C48">
              <w:t>RBC</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695B2A40" w14:textId="77777777" w:rsidR="002A2C48" w:rsidRPr="002A2C48" w:rsidRDefault="002A2C48" w:rsidP="00005A39">
            <w:pPr>
              <w:spacing w:after="0"/>
              <w:jc w:val="center"/>
            </w:pPr>
            <w:r w:rsidRPr="002A2C48">
              <w:t>4.87 × 10</w:t>
            </w:r>
            <w:r w:rsidRPr="002A2C48">
              <w:rPr>
                <w:vertAlign w:val="superscript"/>
              </w:rPr>
              <w:t>12</w:t>
            </w:r>
            <w:r w:rsidRPr="002A2C48">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70CB5D" w14:textId="77777777" w:rsidR="002A2C48" w:rsidRPr="002A2C48" w:rsidRDefault="002A2C48" w:rsidP="00005A39">
            <w:pPr>
              <w:spacing w:after="0"/>
              <w:jc w:val="center"/>
            </w:pPr>
            <w:r w:rsidRPr="002A2C48">
              <w:t>4.2 – 6.0 x 10</w:t>
            </w:r>
            <w:r w:rsidRPr="002A2C48">
              <w:rPr>
                <w:vertAlign w:val="superscript"/>
              </w:rPr>
              <w:t>12</w:t>
            </w:r>
            <w:r w:rsidRPr="002A2C48">
              <w:t>/L</w:t>
            </w:r>
          </w:p>
        </w:tc>
      </w:tr>
      <w:tr w:rsidR="002A2C48" w:rsidRPr="002A2C48" w14:paraId="704552FB" w14:textId="77777777" w:rsidTr="002A2C48">
        <w:trPr>
          <w:trHeight w:val="288"/>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75D02981" w14:textId="77777777" w:rsidR="002A2C48" w:rsidRPr="002A2C48" w:rsidRDefault="002A2C48" w:rsidP="00005A39">
            <w:pPr>
              <w:spacing w:after="0"/>
              <w:jc w:val="center"/>
            </w:pPr>
            <w:r w:rsidRPr="002A2C48">
              <w:t>HBG</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4DD534BF" w14:textId="77777777" w:rsidR="002A2C48" w:rsidRPr="002A2C48" w:rsidRDefault="002A2C48" w:rsidP="00005A39">
            <w:pPr>
              <w:spacing w:after="0"/>
              <w:jc w:val="center"/>
            </w:pPr>
            <w:r w:rsidRPr="002A2C48">
              <w:t>13.0 g/dL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55909" w14:textId="77777777" w:rsidR="002A2C48" w:rsidRPr="002A2C48" w:rsidRDefault="002A2C48" w:rsidP="00005A39">
            <w:pPr>
              <w:spacing w:after="0"/>
              <w:jc w:val="center"/>
            </w:pPr>
            <w:r w:rsidRPr="002A2C48">
              <w:t>13.0 - 17.0 g/dL</w:t>
            </w:r>
          </w:p>
        </w:tc>
      </w:tr>
      <w:tr w:rsidR="002A2C48" w:rsidRPr="002A2C48" w14:paraId="072DA2D6" w14:textId="77777777" w:rsidTr="002A2C48">
        <w:trPr>
          <w:trHeight w:val="288"/>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2E8D678A" w14:textId="77777777" w:rsidR="002A2C48" w:rsidRPr="002A2C48" w:rsidRDefault="002A2C48" w:rsidP="00005A39">
            <w:pPr>
              <w:spacing w:after="0"/>
              <w:jc w:val="center"/>
            </w:pPr>
            <w:r w:rsidRPr="002A2C48">
              <w:t>MCV</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01C9D275" w14:textId="77777777" w:rsidR="002A2C48" w:rsidRPr="002A2C48" w:rsidRDefault="002A2C48" w:rsidP="00005A39">
            <w:pPr>
              <w:spacing w:after="0"/>
              <w:jc w:val="center"/>
            </w:pPr>
            <w:r w:rsidRPr="002A2C48">
              <w:t xml:space="preserve">78 </w:t>
            </w:r>
            <w:proofErr w:type="spellStart"/>
            <w:r w:rsidRPr="002A2C48">
              <w:t>fL</w:t>
            </w:r>
            <w:proofErr w:type="spellEnd"/>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9B8442" w14:textId="77777777" w:rsidR="002A2C48" w:rsidRPr="002A2C48" w:rsidRDefault="002A2C48" w:rsidP="00005A39">
            <w:pPr>
              <w:spacing w:after="0"/>
              <w:jc w:val="center"/>
            </w:pPr>
            <w:r w:rsidRPr="002A2C48">
              <w:t xml:space="preserve">80.0 - 100.0 </w:t>
            </w:r>
            <w:proofErr w:type="spellStart"/>
            <w:r w:rsidRPr="002A2C48">
              <w:t>fL</w:t>
            </w:r>
            <w:proofErr w:type="spellEnd"/>
          </w:p>
        </w:tc>
      </w:tr>
      <w:tr w:rsidR="002A2C48" w:rsidRPr="002A2C48" w14:paraId="60A97DC6" w14:textId="77777777" w:rsidTr="002A2C48">
        <w:trPr>
          <w:trHeight w:val="288"/>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7CCCA176" w14:textId="77777777" w:rsidR="002A2C48" w:rsidRPr="002A2C48" w:rsidRDefault="002A2C48" w:rsidP="00005A39">
            <w:pPr>
              <w:spacing w:after="0"/>
              <w:jc w:val="center"/>
            </w:pPr>
            <w:r w:rsidRPr="002A2C48">
              <w:t>RDW-CV</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515B3523" w14:textId="77777777" w:rsidR="002A2C48" w:rsidRPr="002A2C48" w:rsidRDefault="002A2C48" w:rsidP="00005A39">
            <w:pPr>
              <w:spacing w:after="0"/>
              <w:jc w:val="center"/>
            </w:pPr>
            <w:r w:rsidRPr="002A2C48">
              <w:t>16 %</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125090" w14:textId="77777777" w:rsidR="002A2C48" w:rsidRPr="002A2C48" w:rsidRDefault="002A2C48" w:rsidP="00005A39">
            <w:pPr>
              <w:spacing w:after="0"/>
              <w:jc w:val="center"/>
            </w:pPr>
            <w:r w:rsidRPr="002A2C48">
              <w:t>11.5 - 15.0%</w:t>
            </w:r>
          </w:p>
        </w:tc>
      </w:tr>
      <w:tr w:rsidR="002A2C48" w:rsidRPr="002A2C48" w14:paraId="1BB1C8B2" w14:textId="77777777" w:rsidTr="002A2C48">
        <w:trPr>
          <w:trHeight w:val="312"/>
          <w:jc w:val="center"/>
        </w:trPr>
        <w:tc>
          <w:tcPr>
            <w:tcW w:w="1165" w:type="dxa"/>
            <w:tcBorders>
              <w:top w:val="nil"/>
              <w:left w:val="single" w:sz="8" w:space="0" w:color="auto"/>
              <w:bottom w:val="single" w:sz="8" w:space="0" w:color="auto"/>
              <w:right w:val="nil"/>
            </w:tcBorders>
            <w:tcMar>
              <w:top w:w="0" w:type="dxa"/>
              <w:left w:w="108" w:type="dxa"/>
              <w:bottom w:w="0" w:type="dxa"/>
              <w:right w:w="108" w:type="dxa"/>
            </w:tcMar>
            <w:hideMark/>
          </w:tcPr>
          <w:p w14:paraId="614B107C" w14:textId="77777777" w:rsidR="002A2C48" w:rsidRPr="002A2C48" w:rsidRDefault="002A2C48" w:rsidP="00005A39">
            <w:pPr>
              <w:spacing w:after="0"/>
              <w:jc w:val="center"/>
            </w:pPr>
            <w:r w:rsidRPr="002A2C48">
              <w:t>PLT</w:t>
            </w:r>
          </w:p>
        </w:tc>
        <w:tc>
          <w:tcPr>
            <w:tcW w:w="1710" w:type="dxa"/>
            <w:tcBorders>
              <w:top w:val="nil"/>
              <w:left w:val="single" w:sz="8" w:space="0" w:color="auto"/>
              <w:bottom w:val="single" w:sz="8" w:space="0" w:color="auto"/>
              <w:right w:val="nil"/>
            </w:tcBorders>
            <w:tcMar>
              <w:top w:w="0" w:type="dxa"/>
              <w:left w:w="108" w:type="dxa"/>
              <w:bottom w:w="0" w:type="dxa"/>
              <w:right w:w="108" w:type="dxa"/>
            </w:tcMar>
            <w:hideMark/>
          </w:tcPr>
          <w:p w14:paraId="17C4530B" w14:textId="77777777" w:rsidR="002A2C48" w:rsidRPr="002A2C48" w:rsidRDefault="002A2C48" w:rsidP="00005A39">
            <w:pPr>
              <w:spacing w:after="0"/>
              <w:jc w:val="center"/>
            </w:pPr>
            <w:r w:rsidRPr="002A2C48">
              <w:t>130 x 10</w:t>
            </w:r>
            <w:r w:rsidRPr="002A2C48">
              <w:rPr>
                <w:vertAlign w:val="superscript"/>
              </w:rPr>
              <w:t>9</w:t>
            </w:r>
            <w:r w:rsidRPr="002A2C48">
              <w:t>/L</w:t>
            </w:r>
          </w:p>
        </w:tc>
        <w:tc>
          <w:tcPr>
            <w:tcW w:w="21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B29959" w14:textId="77777777" w:rsidR="002A2C48" w:rsidRPr="002A2C48" w:rsidRDefault="002A2C48" w:rsidP="00005A39">
            <w:pPr>
              <w:spacing w:after="0"/>
              <w:jc w:val="center"/>
            </w:pPr>
            <w:r w:rsidRPr="002A2C48">
              <w:t>150 - 400 x 10</w:t>
            </w:r>
            <w:r w:rsidRPr="002A2C48">
              <w:rPr>
                <w:vertAlign w:val="superscript"/>
              </w:rPr>
              <w:t>9</w:t>
            </w:r>
            <w:r w:rsidRPr="002A2C48">
              <w:t>/L</w:t>
            </w:r>
          </w:p>
        </w:tc>
      </w:tr>
    </w:tbl>
    <w:p w14:paraId="0AB50D3D" w14:textId="77777777" w:rsidR="002A2C48" w:rsidRDefault="002A2C48" w:rsidP="003D5A72">
      <w:pPr>
        <w:jc w:val="center"/>
      </w:pPr>
    </w:p>
    <w:p w14:paraId="57D13CCA" w14:textId="2C747C5E" w:rsidR="00005A39" w:rsidRPr="00DB5BCD" w:rsidRDefault="00A94AD1" w:rsidP="00A94AD1">
      <w:pPr>
        <w:pStyle w:val="ListParagraph"/>
        <w:numPr>
          <w:ilvl w:val="0"/>
          <w:numId w:val="29"/>
        </w:numPr>
        <w:spacing w:after="0"/>
        <w:ind w:left="720"/>
        <w:rPr>
          <w:b/>
          <w:bCs/>
          <w:sz w:val="22"/>
          <w:szCs w:val="22"/>
        </w:rPr>
      </w:pPr>
      <w:r>
        <w:rPr>
          <w:b/>
          <w:bCs/>
        </w:rPr>
        <w:t xml:space="preserve">Albinism and </w:t>
      </w:r>
      <w:r w:rsidR="00005A39" w:rsidRPr="00005A39">
        <w:rPr>
          <w:b/>
          <w:bCs/>
        </w:rPr>
        <w:t>Chediak-Higashi Syndrome Overview</w:t>
      </w:r>
    </w:p>
    <w:p w14:paraId="4D43DE05" w14:textId="7014910A" w:rsidR="00A94AD1" w:rsidRPr="00A94AD1" w:rsidRDefault="00A94AD1" w:rsidP="00A94AD1">
      <w:pPr>
        <w:pStyle w:val="ListParagraph"/>
        <w:spacing w:after="0"/>
        <w:rPr>
          <w:sz w:val="22"/>
          <w:szCs w:val="22"/>
        </w:rPr>
      </w:pPr>
      <w:r w:rsidRPr="00A94AD1">
        <w:rPr>
          <w:sz w:val="22"/>
          <w:szCs w:val="22"/>
        </w:rPr>
        <w:t>Chediak-Higashi syndrome (CHS) is a rare genetic disorder characterized by, among other things, a form of albinism known as oculocutaneous albinism (OCA). </w:t>
      </w:r>
    </w:p>
    <w:p w14:paraId="3FA93F6E" w14:textId="77777777" w:rsidR="00A94AD1" w:rsidRPr="00A94AD1" w:rsidRDefault="00A94AD1" w:rsidP="00A94AD1">
      <w:pPr>
        <w:pStyle w:val="ListParagraph"/>
        <w:ind w:left="405" w:firstLine="315"/>
        <w:rPr>
          <w:sz w:val="22"/>
          <w:szCs w:val="22"/>
        </w:rPr>
      </w:pPr>
      <w:r w:rsidRPr="00A94AD1">
        <w:rPr>
          <w:sz w:val="22"/>
          <w:szCs w:val="22"/>
        </w:rPr>
        <w:t>Albinism in CHS: </w:t>
      </w:r>
    </w:p>
    <w:p w14:paraId="5AF34217" w14:textId="77777777" w:rsidR="00A94AD1" w:rsidRPr="00A94AD1" w:rsidRDefault="00A94AD1" w:rsidP="00A94AD1">
      <w:pPr>
        <w:pStyle w:val="ListParagraph"/>
        <w:numPr>
          <w:ilvl w:val="0"/>
          <w:numId w:val="34"/>
        </w:numPr>
        <w:rPr>
          <w:sz w:val="22"/>
          <w:szCs w:val="22"/>
        </w:rPr>
      </w:pPr>
      <w:r w:rsidRPr="00A94AD1">
        <w:rPr>
          <w:sz w:val="22"/>
          <w:szCs w:val="22"/>
        </w:rPr>
        <w:t>OCA in CHS is caused by an abnormal accumulation of large, rod-shaped granules called melanosomes in the cells that produce melanin, the pigment responsible for skin, hair, and eye color. </w:t>
      </w:r>
    </w:p>
    <w:p w14:paraId="413B521C" w14:textId="77777777" w:rsidR="00A94AD1" w:rsidRPr="00A94AD1" w:rsidRDefault="00A94AD1" w:rsidP="00A94AD1">
      <w:pPr>
        <w:pStyle w:val="ListParagraph"/>
        <w:numPr>
          <w:ilvl w:val="0"/>
          <w:numId w:val="34"/>
        </w:numPr>
        <w:rPr>
          <w:sz w:val="22"/>
          <w:szCs w:val="22"/>
        </w:rPr>
      </w:pPr>
      <w:r w:rsidRPr="00A94AD1">
        <w:rPr>
          <w:sz w:val="22"/>
          <w:szCs w:val="22"/>
        </w:rPr>
        <w:t>This accumulation prevents the normal distribution of melanin, resulting in:</w:t>
      </w:r>
    </w:p>
    <w:p w14:paraId="1BC9C947" w14:textId="77777777" w:rsidR="00A94AD1" w:rsidRPr="00A94AD1" w:rsidRDefault="00A94AD1" w:rsidP="00A94AD1">
      <w:pPr>
        <w:pStyle w:val="ListParagraph"/>
        <w:numPr>
          <w:ilvl w:val="1"/>
          <w:numId w:val="34"/>
        </w:numPr>
        <w:rPr>
          <w:sz w:val="22"/>
          <w:szCs w:val="22"/>
        </w:rPr>
      </w:pPr>
      <w:r w:rsidRPr="00A94AD1">
        <w:rPr>
          <w:sz w:val="22"/>
          <w:szCs w:val="22"/>
        </w:rPr>
        <w:t>Light skin and hair </w:t>
      </w:r>
    </w:p>
    <w:p w14:paraId="273B58C0" w14:textId="77777777" w:rsidR="00A94AD1" w:rsidRPr="00A94AD1" w:rsidRDefault="00A94AD1" w:rsidP="00A94AD1">
      <w:pPr>
        <w:pStyle w:val="ListParagraph"/>
        <w:numPr>
          <w:ilvl w:val="1"/>
          <w:numId w:val="34"/>
        </w:numPr>
        <w:rPr>
          <w:sz w:val="22"/>
          <w:szCs w:val="22"/>
        </w:rPr>
      </w:pPr>
      <w:r w:rsidRPr="00A94AD1">
        <w:rPr>
          <w:sz w:val="22"/>
          <w:szCs w:val="22"/>
        </w:rPr>
        <w:t>Pale blue or green eyes </w:t>
      </w:r>
    </w:p>
    <w:p w14:paraId="2AC87AD1" w14:textId="77777777" w:rsidR="00A94AD1" w:rsidRPr="00A94AD1" w:rsidRDefault="00A94AD1" w:rsidP="00A94AD1">
      <w:pPr>
        <w:pStyle w:val="ListParagraph"/>
        <w:numPr>
          <w:ilvl w:val="1"/>
          <w:numId w:val="34"/>
        </w:numPr>
        <w:rPr>
          <w:sz w:val="22"/>
          <w:szCs w:val="22"/>
        </w:rPr>
      </w:pPr>
      <w:r w:rsidRPr="00A94AD1">
        <w:rPr>
          <w:sz w:val="22"/>
          <w:szCs w:val="22"/>
        </w:rPr>
        <w:t>Increased sensitivity to sunlight </w:t>
      </w:r>
    </w:p>
    <w:p w14:paraId="6F3C3871" w14:textId="6DF2768F" w:rsidR="00A94AD1" w:rsidRDefault="00A94AD1" w:rsidP="00DB5BCD">
      <w:pPr>
        <w:pStyle w:val="ListParagraph"/>
        <w:ind w:left="405"/>
        <w:rPr>
          <w:i/>
          <w:iCs/>
          <w:sz w:val="22"/>
          <w:szCs w:val="22"/>
        </w:rPr>
      </w:pPr>
      <w:r>
        <w:rPr>
          <w:b/>
          <w:bCs/>
          <w:noProof/>
          <w:color w:val="EE0000"/>
        </w:rPr>
        <w:drawing>
          <wp:anchor distT="0" distB="0" distL="114300" distR="114300" simplePos="0" relativeHeight="251660288" behindDoc="0" locked="0" layoutInCell="1" allowOverlap="1" wp14:anchorId="43D2F8C6" wp14:editId="5053E2EA">
            <wp:simplePos x="0" y="0"/>
            <wp:positionH relativeFrom="column">
              <wp:posOffset>160638</wp:posOffset>
            </wp:positionH>
            <wp:positionV relativeFrom="paragraph">
              <wp:posOffset>30445</wp:posOffset>
            </wp:positionV>
            <wp:extent cx="1859076" cy="1154584"/>
            <wp:effectExtent l="0" t="0" r="8255" b="7620"/>
            <wp:wrapThrough wrapText="bothSides">
              <wp:wrapPolygon edited="0">
                <wp:start x="0" y="0"/>
                <wp:lineTo x="0" y="21386"/>
                <wp:lineTo x="21475" y="21386"/>
                <wp:lineTo x="21475" y="0"/>
                <wp:lineTo x="0" y="0"/>
              </wp:wrapPolygon>
            </wp:wrapThrough>
            <wp:docPr id="2052745065" name="Picture 2" descr="A red stamp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45065" name="Picture 2" descr="A red stamp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076" cy="1154584"/>
                    </a:xfrm>
                    <a:prstGeom prst="rect">
                      <a:avLst/>
                    </a:prstGeom>
                    <a:noFill/>
                  </pic:spPr>
                </pic:pic>
              </a:graphicData>
            </a:graphic>
          </wp:anchor>
        </w:drawing>
      </w:r>
    </w:p>
    <w:p w14:paraId="1AB12840" w14:textId="5307D13A" w:rsidR="00DB5BCD" w:rsidRPr="00DB5BCD" w:rsidRDefault="00DB5BCD" w:rsidP="00DB5BCD">
      <w:pPr>
        <w:pStyle w:val="ListParagraph"/>
        <w:ind w:left="405"/>
        <w:rPr>
          <w:b/>
          <w:bCs/>
          <w:color w:val="EE0000"/>
          <w:sz w:val="22"/>
          <w:szCs w:val="22"/>
        </w:rPr>
      </w:pPr>
      <w:r w:rsidRPr="00DB5BCD">
        <w:rPr>
          <w:b/>
          <w:bCs/>
          <w:color w:val="EE0000"/>
          <w:sz w:val="22"/>
          <w:szCs w:val="22"/>
        </w:rPr>
        <w:t>The peripheral blood smear finding most characteristic of Chediak-Higashi syndrome is the presence of abnormally large, dysfunctional lysosomal granules within white blood cells. </w:t>
      </w:r>
    </w:p>
    <w:p w14:paraId="6E9F45C8" w14:textId="77777777" w:rsidR="00A94AD1" w:rsidRDefault="00A94AD1" w:rsidP="00DB5BCD">
      <w:pPr>
        <w:pStyle w:val="ListParagraph"/>
        <w:ind w:left="405"/>
        <w:rPr>
          <w:sz w:val="22"/>
          <w:szCs w:val="22"/>
        </w:rPr>
      </w:pPr>
    </w:p>
    <w:p w14:paraId="43D7CE6E" w14:textId="77777777" w:rsidR="00A94AD1" w:rsidRDefault="00A94AD1" w:rsidP="00DB5BCD">
      <w:pPr>
        <w:pStyle w:val="ListParagraph"/>
        <w:ind w:left="405"/>
        <w:rPr>
          <w:sz w:val="22"/>
          <w:szCs w:val="22"/>
        </w:rPr>
      </w:pPr>
    </w:p>
    <w:p w14:paraId="17153EE0" w14:textId="77777777" w:rsidR="00A94AD1" w:rsidRDefault="00A94AD1" w:rsidP="00DB5BCD">
      <w:pPr>
        <w:pStyle w:val="ListParagraph"/>
        <w:ind w:left="405"/>
        <w:rPr>
          <w:sz w:val="22"/>
          <w:szCs w:val="22"/>
        </w:rPr>
      </w:pPr>
    </w:p>
    <w:p w14:paraId="1961D2F4" w14:textId="49171F36" w:rsidR="00DB5BCD" w:rsidRPr="00DB5BCD" w:rsidRDefault="00DB5BCD" w:rsidP="00A94AD1">
      <w:pPr>
        <w:pStyle w:val="ListParagraph"/>
        <w:ind w:left="405" w:firstLine="315"/>
        <w:rPr>
          <w:sz w:val="22"/>
          <w:szCs w:val="22"/>
        </w:rPr>
      </w:pPr>
      <w:r w:rsidRPr="00DB5BCD">
        <w:rPr>
          <w:sz w:val="22"/>
          <w:szCs w:val="22"/>
        </w:rPr>
        <w:t>Abnormal granule characteristics</w:t>
      </w:r>
    </w:p>
    <w:p w14:paraId="58E69ADA" w14:textId="77777777" w:rsidR="00DB5BCD" w:rsidRPr="00DB5BCD" w:rsidRDefault="00DB5BCD" w:rsidP="00DB5BCD">
      <w:pPr>
        <w:pStyle w:val="ListParagraph"/>
        <w:numPr>
          <w:ilvl w:val="0"/>
          <w:numId w:val="32"/>
        </w:numPr>
        <w:rPr>
          <w:sz w:val="22"/>
          <w:szCs w:val="22"/>
        </w:rPr>
      </w:pPr>
      <w:r w:rsidRPr="00DB5BCD">
        <w:rPr>
          <w:sz w:val="22"/>
          <w:szCs w:val="22"/>
        </w:rPr>
        <w:t>Appearance: These giant granules are a result of inappropriate fusion of lysosomes and can appear as large, dense inclusions in the cytoplasm of various blood cells. The abnormal granules can be so large and prominent that they resemble large, rounded lysosomes.</w:t>
      </w:r>
    </w:p>
    <w:p w14:paraId="21CF9096" w14:textId="77777777" w:rsidR="00DB5BCD" w:rsidRPr="00DB5BCD" w:rsidRDefault="00DB5BCD" w:rsidP="00DB5BCD">
      <w:pPr>
        <w:pStyle w:val="ListParagraph"/>
        <w:numPr>
          <w:ilvl w:val="0"/>
          <w:numId w:val="32"/>
        </w:numPr>
        <w:rPr>
          <w:sz w:val="22"/>
          <w:szCs w:val="22"/>
        </w:rPr>
      </w:pPr>
      <w:r w:rsidRPr="00DB5BCD">
        <w:rPr>
          <w:sz w:val="22"/>
          <w:szCs w:val="22"/>
        </w:rPr>
        <w:t>Cell types affected: The giant granules can be found in neutrophils, eosinophils, basophils, and lymphocytes.</w:t>
      </w:r>
    </w:p>
    <w:p w14:paraId="32EA99D8" w14:textId="77777777" w:rsidR="00DB5BCD" w:rsidRPr="00DB5BCD" w:rsidRDefault="00DB5BCD" w:rsidP="00DB5BCD">
      <w:pPr>
        <w:pStyle w:val="ListParagraph"/>
        <w:numPr>
          <w:ilvl w:val="0"/>
          <w:numId w:val="32"/>
        </w:numPr>
        <w:rPr>
          <w:sz w:val="22"/>
          <w:szCs w:val="22"/>
        </w:rPr>
      </w:pPr>
      <w:r w:rsidRPr="00DB5BCD">
        <w:rPr>
          <w:sz w:val="22"/>
          <w:szCs w:val="22"/>
        </w:rPr>
        <w:lastRenderedPageBreak/>
        <w:t>Function: The fused granules impair the cells' normal functions. For example, in neutrophils, the inability of these granules to fuse properly with phagosomes leads to defective killing of ingested bacteria. In platelets, the absence of normal-sized dense granules can lead to a bleeding tendency. </w:t>
      </w:r>
    </w:p>
    <w:p w14:paraId="69BB9C89" w14:textId="77777777" w:rsidR="00A94AD1" w:rsidRDefault="00A94AD1" w:rsidP="00DB5BCD">
      <w:pPr>
        <w:pStyle w:val="ListParagraph"/>
        <w:ind w:left="405"/>
        <w:rPr>
          <w:sz w:val="22"/>
          <w:szCs w:val="22"/>
        </w:rPr>
      </w:pPr>
    </w:p>
    <w:p w14:paraId="6D1CB4A7" w14:textId="2519CC34" w:rsidR="00DB5BCD" w:rsidRPr="00DB5BCD" w:rsidRDefault="00DB5BCD" w:rsidP="00A94AD1">
      <w:pPr>
        <w:pStyle w:val="ListParagraph"/>
        <w:ind w:left="405" w:firstLine="315"/>
        <w:rPr>
          <w:sz w:val="22"/>
          <w:szCs w:val="22"/>
        </w:rPr>
      </w:pPr>
      <w:r w:rsidRPr="00DB5BCD">
        <w:rPr>
          <w:sz w:val="22"/>
          <w:szCs w:val="22"/>
        </w:rPr>
        <w:t>Other blood smear findings</w:t>
      </w:r>
    </w:p>
    <w:p w14:paraId="014B6BEC" w14:textId="77777777" w:rsidR="00DB5BCD" w:rsidRPr="00DB5BCD" w:rsidRDefault="00DB5BCD" w:rsidP="00A94AD1">
      <w:pPr>
        <w:pStyle w:val="ListParagraph"/>
        <w:rPr>
          <w:sz w:val="22"/>
          <w:szCs w:val="22"/>
        </w:rPr>
      </w:pPr>
      <w:r w:rsidRPr="00DB5BCD">
        <w:rPr>
          <w:sz w:val="22"/>
          <w:szCs w:val="22"/>
        </w:rPr>
        <w:t>In addition to the giant granules, a peripheral blood smear from a patient with Chediak-Higashi syndrome may show other findings, particularly in the later, accelerated phase of the disease: </w:t>
      </w:r>
    </w:p>
    <w:p w14:paraId="4577FCF3" w14:textId="77777777" w:rsidR="00DB5BCD" w:rsidRPr="00DB5BCD" w:rsidRDefault="00DB5BCD" w:rsidP="00DB5BCD">
      <w:pPr>
        <w:pStyle w:val="ListParagraph"/>
        <w:numPr>
          <w:ilvl w:val="0"/>
          <w:numId w:val="33"/>
        </w:numPr>
        <w:rPr>
          <w:sz w:val="22"/>
          <w:szCs w:val="22"/>
        </w:rPr>
      </w:pPr>
      <w:r w:rsidRPr="00DB5BCD">
        <w:rPr>
          <w:sz w:val="22"/>
          <w:szCs w:val="22"/>
        </w:rPr>
        <w:t>Neutropenia: This is a low count of neutrophils, caused by the destruction of these cells within the bone marrow.</w:t>
      </w:r>
    </w:p>
    <w:p w14:paraId="272FC34E" w14:textId="77777777" w:rsidR="00DB5BCD" w:rsidRPr="00DB5BCD" w:rsidRDefault="00DB5BCD" w:rsidP="00DB5BCD">
      <w:pPr>
        <w:pStyle w:val="ListParagraph"/>
        <w:numPr>
          <w:ilvl w:val="0"/>
          <w:numId w:val="33"/>
        </w:numPr>
        <w:rPr>
          <w:sz w:val="22"/>
          <w:szCs w:val="22"/>
        </w:rPr>
      </w:pPr>
      <w:r w:rsidRPr="00DB5BCD">
        <w:rPr>
          <w:sz w:val="22"/>
          <w:szCs w:val="22"/>
        </w:rPr>
        <w:t>Thrombocytopenia: A low platelet count, which contributes to the bleeding issues.</w:t>
      </w:r>
    </w:p>
    <w:p w14:paraId="6E646226" w14:textId="77777777" w:rsidR="00DB5BCD" w:rsidRPr="00DB5BCD" w:rsidRDefault="00DB5BCD" w:rsidP="00DB5BCD">
      <w:pPr>
        <w:pStyle w:val="ListParagraph"/>
        <w:numPr>
          <w:ilvl w:val="0"/>
          <w:numId w:val="33"/>
        </w:numPr>
        <w:rPr>
          <w:sz w:val="22"/>
          <w:szCs w:val="22"/>
        </w:rPr>
      </w:pPr>
      <w:proofErr w:type="spellStart"/>
      <w:r w:rsidRPr="00DB5BCD">
        <w:rPr>
          <w:sz w:val="22"/>
          <w:szCs w:val="22"/>
        </w:rPr>
        <w:t>Hemophagocytosis</w:t>
      </w:r>
      <w:proofErr w:type="spellEnd"/>
      <w:r w:rsidRPr="00DB5BCD">
        <w:rPr>
          <w:sz w:val="22"/>
          <w:szCs w:val="22"/>
        </w:rPr>
        <w:t>: In the accelerated phase, macrophages may be seen phagocytizing other blood cells. </w:t>
      </w:r>
    </w:p>
    <w:p w14:paraId="13E3B3F9" w14:textId="77777777" w:rsidR="00DB5BCD" w:rsidRPr="00DB5BCD" w:rsidRDefault="00DB5BCD" w:rsidP="00DB5BCD">
      <w:pPr>
        <w:pStyle w:val="ListParagraph"/>
        <w:ind w:left="405"/>
        <w:rPr>
          <w:sz w:val="22"/>
          <w:szCs w:val="22"/>
        </w:rPr>
      </w:pPr>
    </w:p>
    <w:p w14:paraId="1DAB99EF" w14:textId="5246C90F" w:rsidR="002A2C48" w:rsidRPr="00A94AD1" w:rsidRDefault="00A94AD1" w:rsidP="00A94AD1">
      <w:pPr>
        <w:pStyle w:val="ListParagraph"/>
        <w:numPr>
          <w:ilvl w:val="0"/>
          <w:numId w:val="29"/>
        </w:numPr>
        <w:ind w:left="720"/>
        <w:rPr>
          <w:b/>
          <w:bCs/>
        </w:rPr>
      </w:pPr>
      <w:r w:rsidRPr="00A94AD1">
        <w:rPr>
          <w:b/>
          <w:bCs/>
        </w:rPr>
        <w:t>CAP cell images</w:t>
      </w:r>
    </w:p>
    <w:p w14:paraId="2B5BC6A4" w14:textId="7D52D5CC" w:rsidR="002A2C48" w:rsidRDefault="002A2C48" w:rsidP="0003098F">
      <w:pPr>
        <w:jc w:val="center"/>
      </w:pPr>
      <w:r w:rsidRPr="002A2C48">
        <w:rPr>
          <w:noProof/>
        </w:rPr>
        <w:drawing>
          <wp:inline distT="0" distB="0" distL="0" distR="0" wp14:anchorId="2A17E63F" wp14:editId="4AC3AB72">
            <wp:extent cx="2403390" cy="2044991"/>
            <wp:effectExtent l="0" t="0" r="0" b="0"/>
            <wp:docPr id="709277153" name="Picture 1" descr="A purple and pink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77153" name="Picture 1" descr="A purple and pink cell&#10;&#10;AI-generated content may be incorrect."/>
                    <pic:cNvPicPr/>
                  </pic:nvPicPr>
                  <pic:blipFill>
                    <a:blip r:embed="rId26"/>
                    <a:stretch>
                      <a:fillRect/>
                    </a:stretch>
                  </pic:blipFill>
                  <pic:spPr>
                    <a:xfrm>
                      <a:off x="0" y="0"/>
                      <a:ext cx="2411808" cy="2052154"/>
                    </a:xfrm>
                    <a:prstGeom prst="rect">
                      <a:avLst/>
                    </a:prstGeom>
                  </pic:spPr>
                </pic:pic>
              </a:graphicData>
            </a:graphic>
          </wp:inline>
        </w:drawing>
      </w:r>
      <w:r w:rsidR="00005A39">
        <w:t xml:space="preserve">  </w:t>
      </w:r>
      <w:r w:rsidRPr="002A2C48">
        <w:rPr>
          <w:noProof/>
        </w:rPr>
        <w:drawing>
          <wp:inline distT="0" distB="0" distL="0" distR="0" wp14:anchorId="389E65BB" wp14:editId="0BC0F988">
            <wp:extent cx="2656684" cy="2024964"/>
            <wp:effectExtent l="0" t="0" r="0" b="0"/>
            <wp:docPr id="1463274247" name="Picture 1" descr="A purple and pink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74247" name="Picture 1" descr="A purple and pink cell&#10;&#10;AI-generated content may be incorrect."/>
                    <pic:cNvPicPr/>
                  </pic:nvPicPr>
                  <pic:blipFill>
                    <a:blip r:embed="rId27"/>
                    <a:stretch>
                      <a:fillRect/>
                    </a:stretch>
                  </pic:blipFill>
                  <pic:spPr>
                    <a:xfrm>
                      <a:off x="0" y="0"/>
                      <a:ext cx="2663208" cy="2029936"/>
                    </a:xfrm>
                    <a:prstGeom prst="rect">
                      <a:avLst/>
                    </a:prstGeom>
                  </pic:spPr>
                </pic:pic>
              </a:graphicData>
            </a:graphic>
          </wp:inline>
        </w:drawing>
      </w:r>
      <w:r w:rsidR="00A94AD1">
        <w:rPr>
          <w:noProof/>
        </w:rPr>
        <w:t xml:space="preserve"> </w:t>
      </w:r>
      <w:r w:rsidRPr="002A2C48">
        <w:rPr>
          <w:noProof/>
        </w:rPr>
        <w:drawing>
          <wp:inline distT="0" distB="0" distL="0" distR="0" wp14:anchorId="018D8EF4" wp14:editId="3F34CDB3">
            <wp:extent cx="2837408" cy="1952625"/>
            <wp:effectExtent l="0" t="0" r="1270" b="0"/>
            <wp:docPr id="649193098" name="Picture 1" descr="A blue circle i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3098" name="Picture 1" descr="A blue circle in a white background&#10;&#10;AI-generated content may be incorrect."/>
                    <pic:cNvPicPr/>
                  </pic:nvPicPr>
                  <pic:blipFill>
                    <a:blip r:embed="rId28"/>
                    <a:stretch>
                      <a:fillRect/>
                    </a:stretch>
                  </pic:blipFill>
                  <pic:spPr>
                    <a:xfrm>
                      <a:off x="0" y="0"/>
                      <a:ext cx="2840148" cy="1954511"/>
                    </a:xfrm>
                    <a:prstGeom prst="rect">
                      <a:avLst/>
                    </a:prstGeom>
                  </pic:spPr>
                </pic:pic>
              </a:graphicData>
            </a:graphic>
          </wp:inline>
        </w:drawing>
      </w:r>
      <w:r w:rsidR="00A94AD1">
        <w:rPr>
          <w:noProof/>
        </w:rPr>
        <w:t xml:space="preserve">  </w:t>
      </w:r>
      <w:r w:rsidRPr="002A2C48">
        <w:rPr>
          <w:noProof/>
        </w:rPr>
        <w:drawing>
          <wp:inline distT="0" distB="0" distL="0" distR="0" wp14:anchorId="0E6BFF38" wp14:editId="6045935E">
            <wp:extent cx="2581635" cy="2038635"/>
            <wp:effectExtent l="0" t="0" r="0" b="0"/>
            <wp:docPr id="2020163396" name="Picture 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63396" name="Picture 1" descr="A close-up of a cell&#10;&#10;AI-generated content may be incorrect."/>
                    <pic:cNvPicPr/>
                  </pic:nvPicPr>
                  <pic:blipFill>
                    <a:blip r:embed="rId29"/>
                    <a:stretch>
                      <a:fillRect/>
                    </a:stretch>
                  </pic:blipFill>
                  <pic:spPr>
                    <a:xfrm>
                      <a:off x="0" y="0"/>
                      <a:ext cx="2581635" cy="2038635"/>
                    </a:xfrm>
                    <a:prstGeom prst="rect">
                      <a:avLst/>
                    </a:prstGeom>
                  </pic:spPr>
                </pic:pic>
              </a:graphicData>
            </a:graphic>
          </wp:inline>
        </w:drawing>
      </w:r>
    </w:p>
    <w:p w14:paraId="17183D01" w14:textId="53147C32" w:rsidR="002A2C48" w:rsidRDefault="002A2C48" w:rsidP="002A2C48">
      <w:r w:rsidRPr="002A2C48">
        <w:rPr>
          <w:noProof/>
        </w:rPr>
        <w:lastRenderedPageBreak/>
        <w:drawing>
          <wp:inline distT="0" distB="0" distL="0" distR="0" wp14:anchorId="30598665" wp14:editId="7585A668">
            <wp:extent cx="3982006" cy="1952898"/>
            <wp:effectExtent l="0" t="0" r="0" b="9525"/>
            <wp:docPr id="2013634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4052" name=""/>
                    <pic:cNvPicPr/>
                  </pic:nvPicPr>
                  <pic:blipFill>
                    <a:blip r:embed="rId30"/>
                    <a:stretch>
                      <a:fillRect/>
                    </a:stretch>
                  </pic:blipFill>
                  <pic:spPr>
                    <a:xfrm>
                      <a:off x="0" y="0"/>
                      <a:ext cx="3982006" cy="1952898"/>
                    </a:xfrm>
                    <a:prstGeom prst="rect">
                      <a:avLst/>
                    </a:prstGeom>
                  </pic:spPr>
                </pic:pic>
              </a:graphicData>
            </a:graphic>
          </wp:inline>
        </w:drawing>
      </w:r>
      <w:r w:rsidR="00CB48E1">
        <w:t xml:space="preserve"> </w:t>
      </w:r>
      <w:r w:rsidR="00CB48E1" w:rsidRPr="00CB48E1">
        <w:rPr>
          <w:noProof/>
        </w:rPr>
        <w:drawing>
          <wp:inline distT="0" distB="0" distL="0" distR="0" wp14:anchorId="53ED7084" wp14:editId="0FBAE267">
            <wp:extent cx="2457793" cy="2133898"/>
            <wp:effectExtent l="0" t="0" r="0" b="0"/>
            <wp:docPr id="1188734418" name="Picture 1" descr="A purple and whit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34418" name="Picture 1" descr="A purple and white cell&#10;&#10;AI-generated content may be incorrect."/>
                    <pic:cNvPicPr/>
                  </pic:nvPicPr>
                  <pic:blipFill>
                    <a:blip r:embed="rId31"/>
                    <a:stretch>
                      <a:fillRect/>
                    </a:stretch>
                  </pic:blipFill>
                  <pic:spPr>
                    <a:xfrm>
                      <a:off x="0" y="0"/>
                      <a:ext cx="2457793" cy="2133898"/>
                    </a:xfrm>
                    <a:prstGeom prst="rect">
                      <a:avLst/>
                    </a:prstGeom>
                  </pic:spPr>
                </pic:pic>
              </a:graphicData>
            </a:graphic>
          </wp:inline>
        </w:drawing>
      </w:r>
    </w:p>
    <w:p w14:paraId="0BF0C374" w14:textId="56095BF1" w:rsidR="003D5A72" w:rsidRDefault="003D5A72" w:rsidP="003D5A72">
      <w:r>
        <w:t>Reference</w:t>
      </w:r>
    </w:p>
    <w:p w14:paraId="47CB4ADB" w14:textId="7E7D3A62" w:rsidR="00A94AD1" w:rsidRDefault="00A94AD1" w:rsidP="00CB48E1">
      <w:pPr>
        <w:pStyle w:val="ListParagraph"/>
        <w:numPr>
          <w:ilvl w:val="0"/>
          <w:numId w:val="35"/>
        </w:numPr>
      </w:pPr>
      <w:hyperlink r:id="rId32" w:history="1">
        <w:r w:rsidRPr="00571A82">
          <w:rPr>
            <w:rStyle w:val="Hyperlink"/>
          </w:rPr>
          <w:t>https://imagebank.hematology.org/</w:t>
        </w:r>
      </w:hyperlink>
    </w:p>
    <w:p w14:paraId="3D23364B" w14:textId="77777777" w:rsidR="00A94AD1" w:rsidRDefault="00CB48E1" w:rsidP="00CB48E1">
      <w:pPr>
        <w:pStyle w:val="ListParagraph"/>
        <w:numPr>
          <w:ilvl w:val="0"/>
          <w:numId w:val="35"/>
        </w:numPr>
      </w:pPr>
      <w:hyperlink r:id="rId33" w:history="1">
        <w:r w:rsidRPr="00284538">
          <w:rPr>
            <w:rStyle w:val="Hyperlink"/>
          </w:rPr>
          <w:t>https://cancerbiologyresearch.com</w:t>
        </w:r>
      </w:hyperlink>
      <w:r>
        <w:t xml:space="preserve"> </w:t>
      </w:r>
    </w:p>
    <w:p w14:paraId="1371EC2C" w14:textId="77777777" w:rsidR="00A94AD1" w:rsidRDefault="00A94AD1" w:rsidP="00CB48E1">
      <w:pPr>
        <w:pStyle w:val="ListParagraph"/>
        <w:numPr>
          <w:ilvl w:val="0"/>
          <w:numId w:val="35"/>
        </w:numPr>
      </w:pPr>
      <w:hyperlink r:id="rId34" w:history="1">
        <w:r w:rsidRPr="00571A82">
          <w:rPr>
            <w:rStyle w:val="Hyperlink"/>
          </w:rPr>
          <w:t>https://medlineplus.gov/genetics/condition/chediak-higashi-syndrome</w:t>
        </w:r>
      </w:hyperlink>
    </w:p>
    <w:p w14:paraId="6A8EAB96" w14:textId="3BDC7499" w:rsidR="00CB48E1" w:rsidRDefault="00A94AD1" w:rsidP="00CB48E1">
      <w:pPr>
        <w:pStyle w:val="ListParagraph"/>
        <w:numPr>
          <w:ilvl w:val="0"/>
          <w:numId w:val="35"/>
        </w:numPr>
      </w:pPr>
      <w:r>
        <w:t>College of American Pathologist – Assessment of Consistency of Peripheral Blood Morphologic Observations (QPC 2025)</w:t>
      </w:r>
      <w:r w:rsidR="00CB48E1">
        <w:tab/>
      </w:r>
    </w:p>
    <w:p w14:paraId="0648925F" w14:textId="77777777" w:rsidR="00CB48E1" w:rsidRDefault="00CB48E1" w:rsidP="00CB48E1"/>
    <w:p w14:paraId="6265A5A9" w14:textId="5610623B" w:rsidR="00CB48E1" w:rsidRPr="00AC3497" w:rsidRDefault="00CB48E1" w:rsidP="00CB48E1">
      <w:pPr>
        <w:rPr>
          <w:b/>
          <w:bCs/>
        </w:rPr>
      </w:pPr>
      <w:r w:rsidRPr="00AC3497">
        <w:rPr>
          <w:b/>
          <w:bCs/>
        </w:rPr>
        <w:t>Survey recommendations</w:t>
      </w:r>
    </w:p>
    <w:p w14:paraId="02A7787B" w14:textId="2CCFF797" w:rsidR="00CB48E1" w:rsidRDefault="00CB48E1" w:rsidP="00CB48E1">
      <w:r>
        <w:t xml:space="preserve">When reviewing the slides, click the white bubble to check the patient’s history. It will give you an idea of what to </w:t>
      </w:r>
      <w:proofErr w:type="gramStart"/>
      <w:r>
        <w:t>look</w:t>
      </w:r>
      <w:proofErr w:type="gramEnd"/>
      <w:r>
        <w:t xml:space="preserve"> and to answer questions such as Platelet estimate</w:t>
      </w:r>
      <w:r w:rsidR="00A94AD1">
        <w:t>, MVC, etc</w:t>
      </w:r>
      <w:r>
        <w:t>.</w:t>
      </w:r>
      <w:r w:rsidR="00D313F6">
        <w:t xml:space="preserve"> Follow Cobb’s HEM 3.1 chapter XI. Grading Morphology.</w:t>
      </w:r>
    </w:p>
    <w:p w14:paraId="36AB05D2" w14:textId="1090043E" w:rsidR="00CB48E1" w:rsidRDefault="00CB48E1" w:rsidP="00AC3497">
      <w:r w:rsidRPr="00CB48E1">
        <w:rPr>
          <w:noProof/>
        </w:rPr>
        <w:drawing>
          <wp:inline distT="0" distB="0" distL="0" distR="0" wp14:anchorId="364A4FF7" wp14:editId="3AAF31B5">
            <wp:extent cx="3298040" cy="2262496"/>
            <wp:effectExtent l="0" t="0" r="0" b="5080"/>
            <wp:docPr id="1991437401" name="Picture 1" descr="A screenshot of a medical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37401" name="Picture 1" descr="A screenshot of a medical test results&#10;&#10;AI-generated content may be incorrect."/>
                    <pic:cNvPicPr/>
                  </pic:nvPicPr>
                  <pic:blipFill>
                    <a:blip r:embed="rId35"/>
                    <a:stretch>
                      <a:fillRect/>
                    </a:stretch>
                  </pic:blipFill>
                  <pic:spPr>
                    <a:xfrm>
                      <a:off x="0" y="0"/>
                      <a:ext cx="3316204" cy="2274956"/>
                    </a:xfrm>
                    <a:prstGeom prst="rect">
                      <a:avLst/>
                    </a:prstGeom>
                  </pic:spPr>
                </pic:pic>
              </a:graphicData>
            </a:graphic>
          </wp:inline>
        </w:drawing>
      </w:r>
      <w:r w:rsidR="00AC3497" w:rsidRPr="00CB48E1">
        <w:rPr>
          <w:noProof/>
        </w:rPr>
        <w:drawing>
          <wp:inline distT="0" distB="0" distL="0" distR="0" wp14:anchorId="7FFF6B67" wp14:editId="71D43E71">
            <wp:extent cx="3367216" cy="2198474"/>
            <wp:effectExtent l="0" t="0" r="5080" b="0"/>
            <wp:docPr id="67520759" name="Picture 1" descr="A screenshot of a blood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0759" name="Picture 1" descr="A screenshot of a blood test&#10;&#10;AI-generated content may be incorrect."/>
                    <pic:cNvPicPr/>
                  </pic:nvPicPr>
                  <pic:blipFill>
                    <a:blip r:embed="rId36"/>
                    <a:stretch>
                      <a:fillRect/>
                    </a:stretch>
                  </pic:blipFill>
                  <pic:spPr>
                    <a:xfrm>
                      <a:off x="0" y="0"/>
                      <a:ext cx="3406391" cy="2224052"/>
                    </a:xfrm>
                    <a:prstGeom prst="rect">
                      <a:avLst/>
                    </a:prstGeom>
                  </pic:spPr>
                </pic:pic>
              </a:graphicData>
            </a:graphic>
          </wp:inline>
        </w:drawing>
      </w:r>
    </w:p>
    <w:p w14:paraId="7C0EDC68" w14:textId="50FF0F5A" w:rsidR="00CB48E1" w:rsidRPr="00765337" w:rsidRDefault="00CB48E1" w:rsidP="00A94AD1">
      <w:pPr>
        <w:jc w:val="center"/>
      </w:pPr>
    </w:p>
    <w:sectPr w:rsidR="00CB48E1" w:rsidRPr="00765337" w:rsidSect="00264A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5A83"/>
    <w:multiLevelType w:val="multilevel"/>
    <w:tmpl w:val="4CB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A6253"/>
    <w:multiLevelType w:val="hybridMultilevel"/>
    <w:tmpl w:val="8B06F668"/>
    <w:lvl w:ilvl="0" w:tplc="CD9C7A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731EC"/>
    <w:multiLevelType w:val="multilevel"/>
    <w:tmpl w:val="CA0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F002E"/>
    <w:multiLevelType w:val="multilevel"/>
    <w:tmpl w:val="34B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9586F"/>
    <w:multiLevelType w:val="multilevel"/>
    <w:tmpl w:val="E82A34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AB70A3C"/>
    <w:multiLevelType w:val="multilevel"/>
    <w:tmpl w:val="A5D8F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50919"/>
    <w:multiLevelType w:val="multilevel"/>
    <w:tmpl w:val="85CE96C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223A4E4E"/>
    <w:multiLevelType w:val="multilevel"/>
    <w:tmpl w:val="AA9A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F70A7"/>
    <w:multiLevelType w:val="multilevel"/>
    <w:tmpl w:val="200010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AD31431"/>
    <w:multiLevelType w:val="multilevel"/>
    <w:tmpl w:val="BA8CF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938A0"/>
    <w:multiLevelType w:val="hybridMultilevel"/>
    <w:tmpl w:val="2F52CB98"/>
    <w:lvl w:ilvl="0" w:tplc="DC3EC7AA">
      <w:start w:val="2"/>
      <w:numFmt w:val="decimal"/>
      <w:lvlText w:val="%1."/>
      <w:lvlJc w:val="left"/>
      <w:pPr>
        <w:ind w:left="40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53FC3"/>
    <w:multiLevelType w:val="multilevel"/>
    <w:tmpl w:val="946EAD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8F8396C"/>
    <w:multiLevelType w:val="hybridMultilevel"/>
    <w:tmpl w:val="009E07EE"/>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15:restartNumberingAfterBreak="0">
    <w:nsid w:val="442921A8"/>
    <w:multiLevelType w:val="hybridMultilevel"/>
    <w:tmpl w:val="B4B2B4C2"/>
    <w:lvl w:ilvl="0" w:tplc="B6345D34">
      <w:numFmt w:val="bullet"/>
      <w:lvlText w:val="•"/>
      <w:lvlJc w:val="left"/>
      <w:pPr>
        <w:ind w:left="1125"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3D5A5A"/>
    <w:multiLevelType w:val="multilevel"/>
    <w:tmpl w:val="E5A6A0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BE14EC7"/>
    <w:multiLevelType w:val="hybridMultilevel"/>
    <w:tmpl w:val="00866A04"/>
    <w:lvl w:ilvl="0" w:tplc="B6345D34">
      <w:numFmt w:val="bullet"/>
      <w:lvlText w:val="•"/>
      <w:lvlJc w:val="left"/>
      <w:pPr>
        <w:ind w:left="405"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46E88"/>
    <w:multiLevelType w:val="multilevel"/>
    <w:tmpl w:val="730C364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4CD55370"/>
    <w:multiLevelType w:val="hybridMultilevel"/>
    <w:tmpl w:val="82F6B00A"/>
    <w:lvl w:ilvl="0" w:tplc="0409000F">
      <w:start w:val="1"/>
      <w:numFmt w:val="decimal"/>
      <w:lvlText w:val="%1."/>
      <w:lvlJc w:val="left"/>
      <w:pPr>
        <w:ind w:left="405" w:hanging="360"/>
      </w:pPr>
      <w:rPr>
        <w:rFonts w:hint="default"/>
      </w:rPr>
    </w:lvl>
    <w:lvl w:ilvl="1" w:tplc="B6345D34">
      <w:numFmt w:val="bullet"/>
      <w:lvlText w:val="•"/>
      <w:lvlJc w:val="left"/>
      <w:pPr>
        <w:ind w:left="1125" w:hanging="360"/>
      </w:pPr>
      <w:rPr>
        <w:rFonts w:ascii="Aptos" w:eastAsiaTheme="minorHAnsi" w:hAnsi="Aptos" w:cstheme="minorBidi"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F7173FA"/>
    <w:multiLevelType w:val="hybridMultilevel"/>
    <w:tmpl w:val="E3C231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B802B3"/>
    <w:multiLevelType w:val="hybridMultilevel"/>
    <w:tmpl w:val="91F4C0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50521324"/>
    <w:multiLevelType w:val="multilevel"/>
    <w:tmpl w:val="07386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7204A"/>
    <w:multiLevelType w:val="multilevel"/>
    <w:tmpl w:val="D19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66B24"/>
    <w:multiLevelType w:val="hybridMultilevel"/>
    <w:tmpl w:val="69F0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E2AAC"/>
    <w:multiLevelType w:val="multilevel"/>
    <w:tmpl w:val="6302A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D6AA2"/>
    <w:multiLevelType w:val="multilevel"/>
    <w:tmpl w:val="26E485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5EFF3250"/>
    <w:multiLevelType w:val="multilevel"/>
    <w:tmpl w:val="A808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368B6"/>
    <w:multiLevelType w:val="multilevel"/>
    <w:tmpl w:val="C88425A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60711E23"/>
    <w:multiLevelType w:val="multilevel"/>
    <w:tmpl w:val="C54222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5761AD5"/>
    <w:multiLevelType w:val="hybridMultilevel"/>
    <w:tmpl w:val="3FFC38CA"/>
    <w:lvl w:ilvl="0" w:tplc="B6345D34">
      <w:numFmt w:val="bullet"/>
      <w:lvlText w:val="•"/>
      <w:lvlJc w:val="left"/>
      <w:pPr>
        <w:ind w:left="765" w:hanging="360"/>
      </w:pPr>
      <w:rPr>
        <w:rFonts w:ascii="Aptos" w:eastAsiaTheme="minorHAnsi" w:hAnsi="Aptos"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68ED186A"/>
    <w:multiLevelType w:val="hybridMultilevel"/>
    <w:tmpl w:val="82DE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642FD8"/>
    <w:multiLevelType w:val="multilevel"/>
    <w:tmpl w:val="38604D2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7422018F"/>
    <w:multiLevelType w:val="multilevel"/>
    <w:tmpl w:val="E98AD6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6DD5EDF"/>
    <w:multiLevelType w:val="multilevel"/>
    <w:tmpl w:val="B5700B8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799060A3"/>
    <w:multiLevelType w:val="hybridMultilevel"/>
    <w:tmpl w:val="4B042B5A"/>
    <w:lvl w:ilvl="0" w:tplc="4C12D4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4E0942"/>
    <w:multiLevelType w:val="hybridMultilevel"/>
    <w:tmpl w:val="E3C231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8244413">
    <w:abstractNumId w:val="30"/>
  </w:num>
  <w:num w:numId="2" w16cid:durableId="1038117755">
    <w:abstractNumId w:val="5"/>
  </w:num>
  <w:num w:numId="3" w16cid:durableId="1980064935">
    <w:abstractNumId w:val="6"/>
  </w:num>
  <w:num w:numId="4" w16cid:durableId="815225837">
    <w:abstractNumId w:val="23"/>
  </w:num>
  <w:num w:numId="5" w16cid:durableId="834033596">
    <w:abstractNumId w:val="20"/>
  </w:num>
  <w:num w:numId="6" w16cid:durableId="636766372">
    <w:abstractNumId w:val="7"/>
  </w:num>
  <w:num w:numId="7" w16cid:durableId="1353727512">
    <w:abstractNumId w:val="0"/>
  </w:num>
  <w:num w:numId="8" w16cid:durableId="1175995043">
    <w:abstractNumId w:val="21"/>
  </w:num>
  <w:num w:numId="9" w16cid:durableId="2064791552">
    <w:abstractNumId w:val="9"/>
  </w:num>
  <w:num w:numId="10" w16cid:durableId="843865164">
    <w:abstractNumId w:val="2"/>
  </w:num>
  <w:num w:numId="11" w16cid:durableId="565605077">
    <w:abstractNumId w:val="3"/>
  </w:num>
  <w:num w:numId="12" w16cid:durableId="587229912">
    <w:abstractNumId w:val="11"/>
  </w:num>
  <w:num w:numId="13" w16cid:durableId="1915771708">
    <w:abstractNumId w:val="19"/>
  </w:num>
  <w:num w:numId="14" w16cid:durableId="166362659">
    <w:abstractNumId w:val="17"/>
  </w:num>
  <w:num w:numId="15" w16cid:durableId="869687280">
    <w:abstractNumId w:val="22"/>
  </w:num>
  <w:num w:numId="16" w16cid:durableId="388459540">
    <w:abstractNumId w:val="18"/>
  </w:num>
  <w:num w:numId="17" w16cid:durableId="33773822">
    <w:abstractNumId w:val="13"/>
  </w:num>
  <w:num w:numId="18" w16cid:durableId="1889100305">
    <w:abstractNumId w:val="33"/>
  </w:num>
  <w:num w:numId="19" w16cid:durableId="1033310139">
    <w:abstractNumId w:val="12"/>
  </w:num>
  <w:num w:numId="20" w16cid:durableId="1010370509">
    <w:abstractNumId w:val="16"/>
  </w:num>
  <w:num w:numId="21" w16cid:durableId="538904456">
    <w:abstractNumId w:val="31"/>
  </w:num>
  <w:num w:numId="22" w16cid:durableId="392507502">
    <w:abstractNumId w:val="4"/>
  </w:num>
  <w:num w:numId="23" w16cid:durableId="53356608">
    <w:abstractNumId w:val="32"/>
  </w:num>
  <w:num w:numId="24" w16cid:durableId="1102607123">
    <w:abstractNumId w:val="14"/>
  </w:num>
  <w:num w:numId="25" w16cid:durableId="115418873">
    <w:abstractNumId w:val="25"/>
  </w:num>
  <w:num w:numId="26" w16cid:durableId="2057659365">
    <w:abstractNumId w:val="24"/>
  </w:num>
  <w:num w:numId="27" w16cid:durableId="1192495491">
    <w:abstractNumId w:val="34"/>
  </w:num>
  <w:num w:numId="28" w16cid:durableId="1556774708">
    <w:abstractNumId w:val="15"/>
  </w:num>
  <w:num w:numId="29" w16cid:durableId="1011756996">
    <w:abstractNumId w:val="10"/>
  </w:num>
  <w:num w:numId="30" w16cid:durableId="1577981712">
    <w:abstractNumId w:val="28"/>
  </w:num>
  <w:num w:numId="31" w16cid:durableId="68888264">
    <w:abstractNumId w:val="1"/>
  </w:num>
  <w:num w:numId="32" w16cid:durableId="1471941814">
    <w:abstractNumId w:val="8"/>
  </w:num>
  <w:num w:numId="33" w16cid:durableId="1275748174">
    <w:abstractNumId w:val="27"/>
  </w:num>
  <w:num w:numId="34" w16cid:durableId="242301473">
    <w:abstractNumId w:val="26"/>
  </w:num>
  <w:num w:numId="35" w16cid:durableId="11012930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97C"/>
    <w:rsid w:val="00005A39"/>
    <w:rsid w:val="0003098F"/>
    <w:rsid w:val="00257EA1"/>
    <w:rsid w:val="00264A78"/>
    <w:rsid w:val="002A2C48"/>
    <w:rsid w:val="002C54E7"/>
    <w:rsid w:val="0032541D"/>
    <w:rsid w:val="00333ECD"/>
    <w:rsid w:val="003D5A72"/>
    <w:rsid w:val="003F5579"/>
    <w:rsid w:val="004A45D4"/>
    <w:rsid w:val="004D5795"/>
    <w:rsid w:val="004E6999"/>
    <w:rsid w:val="0052497C"/>
    <w:rsid w:val="00606E16"/>
    <w:rsid w:val="00614C89"/>
    <w:rsid w:val="00615A11"/>
    <w:rsid w:val="006A01E2"/>
    <w:rsid w:val="00765337"/>
    <w:rsid w:val="00784A1C"/>
    <w:rsid w:val="007E7236"/>
    <w:rsid w:val="0080116D"/>
    <w:rsid w:val="00813356"/>
    <w:rsid w:val="00941AC5"/>
    <w:rsid w:val="0098317E"/>
    <w:rsid w:val="00997DD2"/>
    <w:rsid w:val="00A94AD1"/>
    <w:rsid w:val="00AC3497"/>
    <w:rsid w:val="00C81451"/>
    <w:rsid w:val="00CB48E1"/>
    <w:rsid w:val="00D313F6"/>
    <w:rsid w:val="00DB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921FE7"/>
  <w15:chartTrackingRefBased/>
  <w15:docId w15:val="{503A14C7-4750-4B8A-912D-825575D35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9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9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9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9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9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9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9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9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9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9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9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9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9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9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9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97C"/>
    <w:rPr>
      <w:rFonts w:eastAsiaTheme="majorEastAsia" w:cstheme="majorBidi"/>
      <w:color w:val="272727" w:themeColor="text1" w:themeTint="D8"/>
    </w:rPr>
  </w:style>
  <w:style w:type="paragraph" w:styleId="Title">
    <w:name w:val="Title"/>
    <w:basedOn w:val="Normal"/>
    <w:next w:val="Normal"/>
    <w:link w:val="TitleChar"/>
    <w:uiPriority w:val="10"/>
    <w:qFormat/>
    <w:rsid w:val="00524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9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9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9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97C"/>
    <w:pPr>
      <w:spacing w:before="160"/>
      <w:jc w:val="center"/>
    </w:pPr>
    <w:rPr>
      <w:i/>
      <w:iCs/>
      <w:color w:val="404040" w:themeColor="text1" w:themeTint="BF"/>
    </w:rPr>
  </w:style>
  <w:style w:type="character" w:customStyle="1" w:styleId="QuoteChar">
    <w:name w:val="Quote Char"/>
    <w:basedOn w:val="DefaultParagraphFont"/>
    <w:link w:val="Quote"/>
    <w:uiPriority w:val="29"/>
    <w:rsid w:val="0052497C"/>
    <w:rPr>
      <w:i/>
      <w:iCs/>
      <w:color w:val="404040" w:themeColor="text1" w:themeTint="BF"/>
    </w:rPr>
  </w:style>
  <w:style w:type="paragraph" w:styleId="ListParagraph">
    <w:name w:val="List Paragraph"/>
    <w:basedOn w:val="Normal"/>
    <w:uiPriority w:val="34"/>
    <w:qFormat/>
    <w:rsid w:val="0052497C"/>
    <w:pPr>
      <w:ind w:left="720"/>
      <w:contextualSpacing/>
    </w:pPr>
  </w:style>
  <w:style w:type="character" w:styleId="IntenseEmphasis">
    <w:name w:val="Intense Emphasis"/>
    <w:basedOn w:val="DefaultParagraphFont"/>
    <w:uiPriority w:val="21"/>
    <w:qFormat/>
    <w:rsid w:val="0052497C"/>
    <w:rPr>
      <w:i/>
      <w:iCs/>
      <w:color w:val="0F4761" w:themeColor="accent1" w:themeShade="BF"/>
    </w:rPr>
  </w:style>
  <w:style w:type="paragraph" w:styleId="IntenseQuote">
    <w:name w:val="Intense Quote"/>
    <w:basedOn w:val="Normal"/>
    <w:next w:val="Normal"/>
    <w:link w:val="IntenseQuoteChar"/>
    <w:uiPriority w:val="30"/>
    <w:qFormat/>
    <w:rsid w:val="00524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97C"/>
    <w:rPr>
      <w:i/>
      <w:iCs/>
      <w:color w:val="0F4761" w:themeColor="accent1" w:themeShade="BF"/>
    </w:rPr>
  </w:style>
  <w:style w:type="character" w:styleId="IntenseReference">
    <w:name w:val="Intense Reference"/>
    <w:basedOn w:val="DefaultParagraphFont"/>
    <w:uiPriority w:val="32"/>
    <w:qFormat/>
    <w:rsid w:val="0052497C"/>
    <w:rPr>
      <w:b/>
      <w:bCs/>
      <w:smallCaps/>
      <w:color w:val="0F4761" w:themeColor="accent1" w:themeShade="BF"/>
      <w:spacing w:val="5"/>
    </w:rPr>
  </w:style>
  <w:style w:type="character" w:styleId="Hyperlink">
    <w:name w:val="Hyperlink"/>
    <w:basedOn w:val="DefaultParagraphFont"/>
    <w:uiPriority w:val="99"/>
    <w:unhideWhenUsed/>
    <w:rsid w:val="0052497C"/>
    <w:rPr>
      <w:color w:val="467886" w:themeColor="hyperlink"/>
      <w:u w:val="single"/>
    </w:rPr>
  </w:style>
  <w:style w:type="character" w:styleId="UnresolvedMention">
    <w:name w:val="Unresolved Mention"/>
    <w:basedOn w:val="DefaultParagraphFont"/>
    <w:uiPriority w:val="99"/>
    <w:semiHidden/>
    <w:unhideWhenUsed/>
    <w:rsid w:val="00524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google.com/search?q=folate+deficiency&amp;rlz=1C1GCEU_enUS1090US1091&amp;oq=macrocyte+in+peri&amp;gs_lcrp=EgZjaHJvbWUqBwgCECEYoAEyBggAEEUYOTIHCAEQIRigATIHCAIQIRigATIHCAMQIRigATIHCAQQIRigATIHCAUQIRifBTIHCAYQIRiPAjIHCAcQIRiPAjIHCAgQIRiPAtIBCDgxOThqMGo0qAIAsAIB&amp;sourceid=chrome&amp;ie=UTF-8&amp;safe=active&amp;ssui=on&amp;mstk=AUtExfC4S0C7oJfrtMCjC6T3dkjA3jrhQlEuKlKWXUDjxqclA0PbATbFuMbnA_1AkGl-jjdM-ClxO6-pa1rGMVZXmDjgqixVO7cteV2y78cYdSqCjSuyknXKJ5k_647IN_kylpREF9YmfNWUC9ksSKmoWRq8ZKc4bNjuYySPOWnYw55VQrSZq8i5IA1OpgZpUH_o4VNabDtQA26dc9qDob-aimGNqr1DOuUYed0SuB10ooirWAgds05gt9aWc25y7_U6NaUiIRHAw_uVNUvhJJDjUvaAoSoN1L9wvrsR7zYWRB4IwXDoHrmdAFl18x0sqWxuLwEO2GaCX_a6xngwHnX0nLnPULjX42nnni8wXjnBS6wX9gkOV8y4RfGiSjkSiZJ_9moie4N_PbsWw7psNUhn2TlrxFvQumXeuklcFV0j5AE&amp;csui=3&amp;ved=2ahUKEwjE69XHuqmQAxUFD1kFHSwAL4QQgK4QegQIARAG"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medlineplus.gov/genetics/condition/chediak-higashi-syndrom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google.com/search?q=vitamin+B12&amp;rlz=1C1GCEU_enUS1090US1091&amp;oq=macrocyte+in+peri&amp;gs_lcrp=EgZjaHJvbWUqBwgCECEYoAEyBggAEEUYOTIHCAEQIRigATIHCAIQIRigATIHCAMQIRigATIHCAQQIRigATIHCAUQIRifBTIHCAYQIRiPAjIHCAcQIRiPAjIHCAgQIRiPAtIBCDgxOThqMGo0qAIAsAIB&amp;sourceid=chrome&amp;ie=UTF-8&amp;safe=active&amp;ssui=on&amp;mstk=AUtExfC4S0C7oJfrtMCjC6T3dkjA3jrhQlEuKlKWXUDjxqclA0PbATbFuMbnA_1AkGl-jjdM-ClxO6-pa1rGMVZXmDjgqixVO7cteV2y78cYdSqCjSuyknXKJ5k_647IN_kylpREF9YmfNWUC9ksSKmoWRq8ZKc4bNjuYySPOWnYw55VQrSZq8i5IA1OpgZpUH_o4VNabDtQA26dc9qDob-aimGNqr1DOuUYed0SuB10ooirWAgds05gt9aWc25y7_U6NaUiIRHAw_uVNUvhJJDjUvaAoSoN1L9wvrsR7zYWRB4IwXDoHrmdAFl18x0sqWxuLwEO2GaCX_a6xngwHnX0nLnPULjX42nnni8wXjnBS6wX9gkOV8y4RfGiSjkSiZJ_9moie4N_PbsWw7psNUhn2TlrxFvQumXeuklcFV0j5AE&amp;csui=3&amp;ved=2ahUKEwjE69XHuqmQAxUFD1kFHSwAL4QQgK4QegQIARAF" TargetMode="External"/><Relationship Id="rId25" Type="http://schemas.openxmlformats.org/officeDocument/2006/relationships/image" Target="media/image15.png"/><Relationship Id="rId33" Type="http://schemas.openxmlformats.org/officeDocument/2006/relationships/hyperlink" Target="https://cancerbiologyresearch.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search?q=mean+corpuscular+volume+%28MCV%29&amp;rlz=1C1GCEU_enUS1090US1091&amp;oq=macrocyte+in+peri&amp;gs_lcrp=EgZjaHJvbWUqBwgCECEYoAEyBggAEEUYOTIHCAEQIRigATIHCAIQIRigATIHCAMQIRigATIHCAQQIRigATIHCAUQIRifBTIHCAYQIRiPAjIHCAcQIRiPAjIHCAgQIRiPAtIBCDgxOThqMGo0qAIAsAIB&amp;sourceid=chrome&amp;ie=UTF-8&amp;safe=active&amp;ssui=on&amp;mstk=AUtExfC4S0C7oJfrtMCjC6T3dkjA3jrhQlEuKlKWXUDjxqclA0PbATbFuMbnA_1AkGl-jjdM-ClxO6-pa1rGMVZXmDjgqixVO7cteV2y78cYdSqCjSuyknXKJ5k_647IN_kylpREF9YmfNWUC9ksSKmoWRq8ZKc4bNjuYySPOWnYw55VQrSZq8i5IA1OpgZpUH_o4VNabDtQA26dc9qDob-aimGNqr1DOuUYed0SuB10ooirWAgds05gt9aWc25y7_U6NaUiIRHAw_uVNUvhJJDjUvaAoSoN1L9wvrsR7zYWRB4IwXDoHrmdAFl18x0sqWxuLwEO2GaCX_a6xngwHnX0nLnPULjX42nnni8wXjnBS6wX9gkOV8y4RfGiSjkSiZJ_9moie4N_PbsWw7psNUhn2TlrxFvQumXeuklcFV0j5AE&amp;csui=3&amp;ved=2ahUKEwjE69XHuqmQAxUFD1kFHSwAL4QQgK4QegQIARAE" TargetMode="External"/><Relationship Id="rId20" Type="http://schemas.openxmlformats.org/officeDocument/2006/relationships/hyperlink" Target="https://www.google.com/search?q=megaloblastic+changes&amp;rlz=1C1GCEU_enUS1090US1091&amp;oq=macrocyte+in+peri&amp;gs_lcrp=EgZjaHJvbWUqBwgCECEYoAEyBggAEEUYOTIHCAEQIRigATIHCAIQIRigATIHCAMQIRigATIHCAQQIRigATIHCAUQIRifBTIHCAYQIRiPAjIHCAcQIRiPAjIHCAgQIRiPAtIBCDgxOThqMGo0qAIAsAIB&amp;sourceid=chrome&amp;ie=UTF-8&amp;safe=active&amp;ssui=on&amp;mstk=AUtExfC4S0C7oJfrtMCjC6T3dkjA3jrhQlEuKlKWXUDjxqclA0PbATbFuMbnA_1AkGl-jjdM-ClxO6-pa1rGMVZXmDjgqixVO7cteV2y78cYdSqCjSuyknXKJ5k_647IN_kylpREF9YmfNWUC9ksSKmoWRq8ZKc4bNjuYySPOWnYw55VQrSZq8i5IA1OpgZpUH_o4VNabDtQA26dc9qDob-aimGNqr1DOuUYed0SuB10ooirWAgds05gt9aWc25y7_U6NaUiIRHAw_uVNUvhJJDjUvaAoSoN1L9wvrsR7zYWRB4IwXDoHrmdAFl18x0sqWxuLwEO2GaCX_a6xngwHnX0nLnPULjX42nnni8wXjnBS6wX9gkOV8y4RfGiSjkSiZJ_9moie4N_PbsWw7psNUhn2TlrxFvQumXeuklcFV0j5AE&amp;csui=3&amp;ved=2ahUKEwjE69XHuqmQAxUFD1kFHSwAL4QQgK4QegQIAxAB"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hyperlink" Target="https://imagebank.hematology.org/" TargetMode="External"/><Relationship Id="rId37" Type="http://schemas.openxmlformats.org/officeDocument/2006/relationships/fontTable" Target="fontTable.xml"/><Relationship Id="rId5" Type="http://schemas.openxmlformats.org/officeDocument/2006/relationships/hyperlink" Target="https://www.google.com/search?q=Flow+cytometry&amp;sca_esv=504682394de47591&amp;rlz=1C1GCEU_enUS1090US1091&amp;sxsrf=AE3TifMod-0smAU5qtOiv07Lekzx62hCQQ%3A1760638937005&amp;ei=2TfxaKwD8baq2w_Us_SBBw&amp;ved=2ahUKEwjIjbqgq6mQAxUQlGoFHSZ1OkAQgK4QegQIBhAD&amp;uact=5&amp;oq=cutaneous+lymphoma+peripheral+blood+smear+findings&amp;gs_lp=Egxnd3Mtd2l6LXNlcnAiMmN1dGFuZW91cyBseW1waG9tYSBwZXJpcGhlcmFsIGJsb29kIHNtZWFyIGZpbmRpbmdzMgUQIRigATIFECEYoAEyBRAhGJ8FSKVBUNUGWP8wcAF4AZABAJgBmQGgAfsLqgEDNy43uAEDyAEA-AEBmAIOoAKrDMICChAAGIAEGEMYigXCAgUQABiABMICCxAAGIAEGIYDGIoFwgIGEAAYFhgewgIIEAAYFhgKGB7CAggQABiABBiiBMICBRAhGKsCmAMAiAYBkgcDNi44oAfzSLIHAzYuOLgHqwzCBwYwLjEzLjHIBx0&amp;sclient=gws-wiz-serp&amp;safe=active&amp;ssui=on&amp;mstk=AUtExfBYmvJS-VHTads_xfCFfNxQop6rhaqqGo-Y8awKsDG9w5QfVzXx42LIEw0jY__mAo0W3fah65t8uKoF_malDYIFFdS5heTSlkdP4fvq_WV2gHLWCOyT-Jhb9akd2PS4G2JlClUPbA3ujLxgqdTNeHjUdjbdJ1LGzyOl54--tN3htGw8aKh7zvJE3XgvnePTFA9Lm_6twk1Ap4M7G52vaIE-AS1MKBksATsRCwqg8nXFfLcA2AtRKnvr3P30TZKg2WknFCu9sIQNEJ7JGuQX6HZ7jZBJNAbJxMIxzKBZUA6sfQ&amp;csui=3" TargetMode="Externa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https://www.google.com/search?q=peripheral+blood+smear&amp;rlz=1C1GCEU_enUS1090US1091&amp;oq=macrocyte+in+peri&amp;gs_lcrp=EgZjaHJvbWUqBwgCECEYoAEyBggAEEUYOTIHCAEQIRigATIHCAIQIRigATIHCAMQIRigATIHCAQQIRigATIHCAUQIRifBTIHCAYQIRiPAjIHCAcQIRiPAjIHCAgQIRiPAtIBCDgxOThqMGo0qAIAsAIB&amp;sourceid=chrome&amp;ie=UTF-8&amp;safe=active&amp;ssui=on&amp;mstk=AUtExfC4S0C7oJfrtMCjC6T3dkjA3jrhQlEuKlKWXUDjxqclA0PbATbFuMbnA_1AkGl-jjdM-ClxO6-pa1rGMVZXmDjgqixVO7cteV2y78cYdSqCjSuyknXKJ5k_647IN_kylpREF9YmfNWUC9ksSKmoWRq8ZKc4bNjuYySPOWnYw55VQrSZq8i5IA1OpgZpUH_o4VNabDtQA26dc9qDob-aimGNqr1DOuUYed0SuB10ooirWAgds05gt9aWc25y7_U6NaUiIRHAw_uVNUvhJJDjUvaAoSoN1L9wvrsR7zYWRB4IwXDoHrmdAFl18x0sqWxuLwEO2GaCX_a6xngwHnX0nLnPULjX42nnni8wXjnBS6wX9gkOV8y4RfGiSjkSiZJ_9moie4N_PbsWw7psNUhn2TlrxFvQumXeuklcFV0j5AE&amp;csui=3&amp;ved=2ahUKEwjE69XHuqmQAxUFD1kFHSwAL4QQgK4QegQIARAH"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10</Pages>
  <Words>2661</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WellStar Health System</Company>
  <LinksUpToDate>false</LinksUpToDate>
  <CharactersWithSpaces>17800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Loaiza-Meza, Andreina</dc:creator>
  <cp:keywords/>
  <dc:description/>
  <cp:lastModifiedBy>Loaiza-Meza, Andreina</cp:lastModifiedBy>
  <cp:revision>8</cp:revision>
  <cp:lastPrinted>2025-10-16T18:48:00Z</cp:lastPrinted>
  <dcterms:created xsi:type="dcterms:W3CDTF">2025-10-16T18:21:00Z</dcterms:created>
  <dcterms:modified xsi:type="dcterms:W3CDTF">2025-10-17T12:15:00Z</dcterms:modified>
</cp:coreProperties>
</file>