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E9" w:rsidRDefault="00B259EF" w:rsidP="00B259EF">
      <w:pPr>
        <w:pStyle w:val="ListParagraph"/>
        <w:numPr>
          <w:ilvl w:val="0"/>
          <w:numId w:val="13"/>
        </w:numPr>
      </w:pPr>
      <w:r>
        <w:t>April asks what tube type we wish to have for specific REF samples.  Respond when able.</w:t>
      </w:r>
    </w:p>
    <w:p w:rsidR="00B259EF" w:rsidRDefault="00B259EF" w:rsidP="00B259EF">
      <w:pPr>
        <w:pStyle w:val="ListParagraph"/>
        <w:numPr>
          <w:ilvl w:val="1"/>
          <w:numId w:val="13"/>
        </w:numPr>
      </w:pPr>
      <w:r>
        <w:t xml:space="preserve">Samples that we typically run but for any reason must send out for testing.  </w:t>
      </w:r>
    </w:p>
    <w:p w:rsidR="00B259EF" w:rsidRDefault="00B259EF" w:rsidP="00B259EF">
      <w:pPr>
        <w:pStyle w:val="ListParagraph"/>
        <w:numPr>
          <w:ilvl w:val="2"/>
          <w:numId w:val="13"/>
        </w:numPr>
      </w:pPr>
      <w:r>
        <w:t>Examples: TSH &gt; TSHR or HCV &gt; HCVR</w:t>
      </w:r>
    </w:p>
    <w:p w:rsidR="00B259EF" w:rsidRDefault="00B259EF" w:rsidP="00B259EF">
      <w:pPr>
        <w:pStyle w:val="ListParagraph"/>
        <w:numPr>
          <w:ilvl w:val="1"/>
          <w:numId w:val="13"/>
        </w:numPr>
      </w:pPr>
      <w:r>
        <w:t>Barcode extension must</w:t>
      </w:r>
      <w:r>
        <w:t xml:space="preserve"> change unless we </w:t>
      </w:r>
      <w:r>
        <w:t>choose</w:t>
      </w:r>
      <w:r>
        <w:t xml:space="preserve"> to </w:t>
      </w:r>
      <w:r>
        <w:t>use the same extension</w:t>
      </w:r>
    </w:p>
    <w:p w:rsidR="00B259EF" w:rsidRDefault="00B259EF" w:rsidP="00B259EF">
      <w:pPr>
        <w:pStyle w:val="ListParagraph"/>
        <w:numPr>
          <w:ilvl w:val="2"/>
          <w:numId w:val="13"/>
        </w:numPr>
      </w:pPr>
      <w:r>
        <w:t>Same extension may cause workflow problems with missed samples</w:t>
      </w:r>
    </w:p>
    <w:p w:rsidR="00B259EF" w:rsidRDefault="00141F4C" w:rsidP="00B259EF">
      <w:pPr>
        <w:pStyle w:val="ListParagraph"/>
        <w:numPr>
          <w:ilvl w:val="0"/>
          <w:numId w:val="13"/>
        </w:numPr>
      </w:pPr>
      <w:r>
        <w:t xml:space="preserve">Employees should not use the outpatient washroom during outpatient hours.  </w:t>
      </w:r>
      <w:r w:rsidR="000250EE">
        <w:t>When our outpatient clinic is closed you are welcome to use it.</w:t>
      </w:r>
    </w:p>
    <w:p w:rsidR="000250EE" w:rsidRDefault="000250EE" w:rsidP="00B259EF">
      <w:pPr>
        <w:pStyle w:val="ListParagraph"/>
        <w:numPr>
          <w:ilvl w:val="0"/>
          <w:numId w:val="13"/>
        </w:numPr>
      </w:pPr>
      <w:r>
        <w:t xml:space="preserve">Scheduling your </w:t>
      </w:r>
      <w:r w:rsidR="009C01B5">
        <w:t>Appointments / Training</w:t>
      </w:r>
    </w:p>
    <w:p w:rsidR="00233AE0" w:rsidRDefault="00233AE0" w:rsidP="00233AE0">
      <w:pPr>
        <w:pStyle w:val="ListParagraph"/>
        <w:numPr>
          <w:ilvl w:val="1"/>
          <w:numId w:val="13"/>
        </w:numPr>
      </w:pPr>
      <w:r>
        <w:t>Appointments are at max 2 hours</w:t>
      </w:r>
      <w:r w:rsidR="00025CCC">
        <w:t xml:space="preserve"> but should be kept to as little time as possible</w:t>
      </w:r>
    </w:p>
    <w:p w:rsidR="009C01B5" w:rsidRDefault="00233AE0" w:rsidP="009C01B5">
      <w:pPr>
        <w:pStyle w:val="ListParagraph"/>
        <w:numPr>
          <w:ilvl w:val="1"/>
          <w:numId w:val="13"/>
        </w:numPr>
      </w:pPr>
      <w:r>
        <w:t>When possible try to schedule outside your normal working hours</w:t>
      </w:r>
    </w:p>
    <w:p w:rsidR="00233AE0" w:rsidRDefault="00233AE0" w:rsidP="009C01B5">
      <w:pPr>
        <w:pStyle w:val="ListParagraph"/>
        <w:numPr>
          <w:ilvl w:val="1"/>
          <w:numId w:val="13"/>
        </w:numPr>
      </w:pPr>
      <w:r>
        <w:t>Make sure you communicate with your colleagues early enough in the shift to allow for others to take their breaks and ensure your duties are covered</w:t>
      </w:r>
    </w:p>
    <w:p w:rsidR="00025CCC" w:rsidRDefault="00025CCC" w:rsidP="00025CCC">
      <w:pPr>
        <w:pStyle w:val="ListParagraph"/>
        <w:numPr>
          <w:ilvl w:val="0"/>
          <w:numId w:val="13"/>
        </w:numPr>
      </w:pPr>
      <w:r>
        <w:t>Workplace Injuries &amp; Duty to Report</w:t>
      </w:r>
    </w:p>
    <w:p w:rsidR="00025CCC" w:rsidRDefault="00025CCC" w:rsidP="00025CCC">
      <w:pPr>
        <w:pStyle w:val="ListParagraph"/>
        <w:numPr>
          <w:ilvl w:val="1"/>
          <w:numId w:val="13"/>
        </w:numPr>
      </w:pPr>
      <w:r>
        <w:t>Any injury must be reported to your supervisor (PCC off hours)</w:t>
      </w:r>
    </w:p>
    <w:p w:rsidR="00025CCC" w:rsidRDefault="00025CCC" w:rsidP="00025CCC">
      <w:pPr>
        <w:pStyle w:val="ListParagraph"/>
        <w:numPr>
          <w:ilvl w:val="1"/>
          <w:numId w:val="13"/>
        </w:numPr>
      </w:pPr>
      <w:r>
        <w:t>Both you and management must fill out and submit forms to WSCC or risk fines if not reported within 72 hours</w:t>
      </w:r>
    </w:p>
    <w:p w:rsidR="00025CCC" w:rsidRDefault="00025CCC" w:rsidP="00025CCC">
      <w:pPr>
        <w:pStyle w:val="ListParagraph"/>
        <w:numPr>
          <w:ilvl w:val="0"/>
          <w:numId w:val="13"/>
        </w:numPr>
      </w:pPr>
      <w:r>
        <w:t>Ticks are being found in the NWT</w:t>
      </w:r>
    </w:p>
    <w:p w:rsidR="00025CCC" w:rsidRDefault="00025CCC" w:rsidP="00025CCC">
      <w:pPr>
        <w:pStyle w:val="ListParagraph"/>
        <w:numPr>
          <w:ilvl w:val="1"/>
          <w:numId w:val="13"/>
        </w:numPr>
      </w:pPr>
      <w:r>
        <w:t>Several ticks have been found on pets and people in the NWT so there is a risk of Lyme disease</w:t>
      </w:r>
    </w:p>
    <w:p w:rsidR="00025CCC" w:rsidRDefault="00025CCC" w:rsidP="00025CCC">
      <w:pPr>
        <w:pStyle w:val="ListParagraph"/>
        <w:numPr>
          <w:ilvl w:val="1"/>
          <w:numId w:val="13"/>
        </w:numPr>
      </w:pPr>
      <w:r>
        <w:t>If you receive a tick from a community please talk to Jen.  She will assist in contacting the Department of Environment &amp; Natural Resources to refer for testing</w:t>
      </w:r>
    </w:p>
    <w:p w:rsidR="00025CCC" w:rsidRDefault="00025CCC" w:rsidP="00025CCC">
      <w:pPr>
        <w:pStyle w:val="ListParagraph"/>
        <w:numPr>
          <w:ilvl w:val="1"/>
          <w:numId w:val="13"/>
        </w:numPr>
      </w:pPr>
      <w:r>
        <w:t xml:space="preserve">A serology request (Lyme </w:t>
      </w:r>
      <w:proofErr w:type="gramStart"/>
      <w:r>
        <w:t>Disease</w:t>
      </w:r>
      <w:proofErr w:type="gramEnd"/>
      <w:r>
        <w:t xml:space="preserve">, or </w:t>
      </w:r>
      <w:proofErr w:type="spellStart"/>
      <w:r>
        <w:t>Borrelia</w:t>
      </w:r>
      <w:proofErr w:type="spellEnd"/>
      <w:r>
        <w:t xml:space="preserve"> </w:t>
      </w:r>
      <w:proofErr w:type="spellStart"/>
      <w:r>
        <w:t>burgdorferii</w:t>
      </w:r>
      <w:proofErr w:type="spellEnd"/>
      <w:r>
        <w:t xml:space="preserve">) must be on a zoonotic requisition; otherwise </w:t>
      </w:r>
      <w:proofErr w:type="spellStart"/>
      <w:r>
        <w:t>Prov</w:t>
      </w:r>
      <w:proofErr w:type="spellEnd"/>
      <w:r>
        <w:t xml:space="preserve"> Lab will reject it.</w:t>
      </w:r>
    </w:p>
    <w:p w:rsidR="00025CCC" w:rsidRDefault="00025CCC" w:rsidP="00025CCC">
      <w:pPr>
        <w:pStyle w:val="ListParagraph"/>
        <w:numPr>
          <w:ilvl w:val="0"/>
          <w:numId w:val="13"/>
        </w:numPr>
      </w:pPr>
      <w:r>
        <w:t>New Hospital Tour</w:t>
      </w:r>
    </w:p>
    <w:p w:rsidR="00025CCC" w:rsidRDefault="00025CCC" w:rsidP="00025CCC">
      <w:pPr>
        <w:pStyle w:val="ListParagraph"/>
        <w:numPr>
          <w:ilvl w:val="1"/>
          <w:numId w:val="13"/>
        </w:numPr>
      </w:pPr>
      <w:r>
        <w:t>Some pics are posted on CBC News if you wish to see</w:t>
      </w:r>
    </w:p>
    <w:p w:rsidR="00025CCC" w:rsidRDefault="00025CCC" w:rsidP="00025CCC">
      <w:pPr>
        <w:pStyle w:val="ListParagraph"/>
        <w:numPr>
          <w:ilvl w:val="1"/>
          <w:numId w:val="13"/>
        </w:numPr>
      </w:pPr>
      <w:r>
        <w:t>Holly indicates we can expect more transit time due to the larger scale of the hospital</w:t>
      </w:r>
    </w:p>
    <w:p w:rsidR="00025CCC" w:rsidRDefault="00025CCC" w:rsidP="00025CCC">
      <w:pPr>
        <w:pStyle w:val="ListParagraph"/>
        <w:numPr>
          <w:ilvl w:val="0"/>
          <w:numId w:val="13"/>
        </w:numPr>
      </w:pPr>
      <w:r>
        <w:t>Routine tests on Stat Orders</w:t>
      </w:r>
    </w:p>
    <w:p w:rsidR="00025CCC" w:rsidRDefault="00025CCC" w:rsidP="00025CCC">
      <w:pPr>
        <w:pStyle w:val="ListParagraph"/>
        <w:numPr>
          <w:ilvl w:val="1"/>
          <w:numId w:val="13"/>
        </w:numPr>
      </w:pPr>
      <w:r>
        <w:t>To expedite results for stat orders the Core MLT’s request that only stat tests be ordered</w:t>
      </w:r>
    </w:p>
    <w:p w:rsidR="00025CCC" w:rsidRDefault="00025CCC" w:rsidP="00025CCC">
      <w:pPr>
        <w:pStyle w:val="ListParagraph"/>
        <w:numPr>
          <w:ilvl w:val="2"/>
          <w:numId w:val="13"/>
        </w:numPr>
      </w:pPr>
      <w:r>
        <w:t xml:space="preserve">Routine tests include TSH, HIV, </w:t>
      </w:r>
      <w:proofErr w:type="spellStart"/>
      <w:r>
        <w:t>Fer</w:t>
      </w:r>
      <w:proofErr w:type="spellEnd"/>
      <w:r>
        <w:t>, etc.</w:t>
      </w:r>
    </w:p>
    <w:p w:rsidR="00025CCC" w:rsidRDefault="00025CCC" w:rsidP="00025CCC">
      <w:pPr>
        <w:pStyle w:val="ListParagraph"/>
        <w:numPr>
          <w:ilvl w:val="2"/>
          <w:numId w:val="13"/>
        </w:numPr>
      </w:pPr>
      <w:r>
        <w:t>Instead of ordering these routine tests you can hand the specimen and requisition to the tech who will add on the routine tests after the stat tests have been resulted and verified</w:t>
      </w:r>
    </w:p>
    <w:p w:rsidR="00025CCC" w:rsidRDefault="00025CCC" w:rsidP="00025CCC">
      <w:pPr>
        <w:pStyle w:val="ListParagraph"/>
        <w:numPr>
          <w:ilvl w:val="2"/>
          <w:numId w:val="13"/>
        </w:numPr>
      </w:pPr>
      <w:r>
        <w:t xml:space="preserve">April will do some LIS work to change all </w:t>
      </w:r>
      <w:proofErr w:type="spellStart"/>
      <w:r>
        <w:t>Microwell</w:t>
      </w:r>
      <w:proofErr w:type="spellEnd"/>
      <w:r>
        <w:t xml:space="preserve"> tests to “routine”; except HCG and </w:t>
      </w:r>
      <w:proofErr w:type="spellStart"/>
      <w:r>
        <w:t>TropI</w:t>
      </w:r>
      <w:proofErr w:type="spellEnd"/>
    </w:p>
    <w:p w:rsidR="00025CCC" w:rsidRDefault="00025CCC" w:rsidP="00025CCC">
      <w:pPr>
        <w:pStyle w:val="ListParagraph"/>
        <w:numPr>
          <w:ilvl w:val="1"/>
          <w:numId w:val="13"/>
        </w:numPr>
      </w:pPr>
      <w:r>
        <w:t>Rationale: there are some problems with the LIS regarding mixed priority orders.</w:t>
      </w:r>
    </w:p>
    <w:p w:rsidR="00025CCC" w:rsidRDefault="00025CCC" w:rsidP="00025CCC">
      <w:pPr>
        <w:pStyle w:val="ListParagraph"/>
        <w:numPr>
          <w:ilvl w:val="2"/>
          <w:numId w:val="13"/>
        </w:numPr>
      </w:pPr>
      <w:r>
        <w:t>If you get a warning of this please remove the routine test</w:t>
      </w:r>
    </w:p>
    <w:p w:rsidR="00025CCC" w:rsidRDefault="00025CCC" w:rsidP="00025CCC">
      <w:pPr>
        <w:pStyle w:val="ListParagraph"/>
        <w:numPr>
          <w:ilvl w:val="0"/>
          <w:numId w:val="13"/>
        </w:numPr>
      </w:pPr>
      <w:r>
        <w:t>Roundtable:</w:t>
      </w:r>
    </w:p>
    <w:p w:rsidR="00025CCC" w:rsidRDefault="00025CCC" w:rsidP="00025CCC">
      <w:pPr>
        <w:pStyle w:val="ListParagraph"/>
        <w:numPr>
          <w:ilvl w:val="1"/>
          <w:numId w:val="13"/>
        </w:numPr>
      </w:pPr>
      <w:r>
        <w:t>Laura S &amp; Mike will be on annual leave next week</w:t>
      </w:r>
    </w:p>
    <w:p w:rsidR="00025CCC" w:rsidRDefault="00025CCC" w:rsidP="00025CCC">
      <w:pPr>
        <w:pStyle w:val="ListParagraph"/>
        <w:numPr>
          <w:ilvl w:val="1"/>
          <w:numId w:val="13"/>
        </w:numPr>
      </w:pPr>
      <w:r>
        <w:t>Theresa will be hosting a farewell gathering/</w:t>
      </w:r>
      <w:proofErr w:type="spellStart"/>
      <w:r>
        <w:t>bbq</w:t>
      </w:r>
      <w:proofErr w:type="spellEnd"/>
      <w:r>
        <w:t xml:space="preserve"> for Jean on Sunday July 2</w:t>
      </w:r>
      <w:r w:rsidRPr="00025CCC">
        <w:rPr>
          <w:vertAlign w:val="superscript"/>
        </w:rPr>
        <w:t>nd</w:t>
      </w:r>
    </w:p>
    <w:p w:rsidR="00025CCC" w:rsidRDefault="00025CCC" w:rsidP="00025CCC">
      <w:pPr>
        <w:pStyle w:val="ListParagraph"/>
        <w:numPr>
          <w:ilvl w:val="1"/>
          <w:numId w:val="13"/>
        </w:numPr>
      </w:pPr>
      <w:proofErr w:type="spellStart"/>
      <w:r>
        <w:t>Bayo</w:t>
      </w:r>
      <w:proofErr w:type="spellEnd"/>
      <w:r>
        <w:t xml:space="preserve"> asks staff to replenish the water fund</w:t>
      </w:r>
    </w:p>
    <w:p w:rsidR="00025CCC" w:rsidRPr="00DD7B72" w:rsidRDefault="00025CCC" w:rsidP="00025CCC">
      <w:pPr>
        <w:pStyle w:val="ListParagraph"/>
        <w:numPr>
          <w:ilvl w:val="1"/>
          <w:numId w:val="13"/>
        </w:numPr>
      </w:pPr>
      <w:r>
        <w:t>Jen would like to congratulate all staff on the hard work updating their mandatory training</w:t>
      </w:r>
      <w:bookmarkStart w:id="0" w:name="_GoBack"/>
      <w:bookmarkEnd w:id="0"/>
    </w:p>
    <w:sectPr w:rsidR="00025CCC" w:rsidRPr="00DD7B72"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9" w:rsidRDefault="008C5CE9" w:rsidP="008C5A22">
      <w:pPr>
        <w:spacing w:after="0" w:line="240" w:lineRule="auto"/>
      </w:pPr>
      <w:r>
        <w:separator/>
      </w:r>
    </w:p>
  </w:endnote>
  <w:endnote w:type="continuationSeparator" w:id="0">
    <w:p w:rsidR="008C5CE9" w:rsidRDefault="008C5CE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E96F31">
      <w:rPr>
        <w:noProof/>
      </w:rPr>
      <w:t>1</w:t>
    </w:r>
    <w:r>
      <w:rPr>
        <w:noProof/>
      </w:rPr>
      <w:fldChar w:fldCharType="end"/>
    </w:r>
    <w:r w:rsidR="00954951">
      <w:t xml:space="preserve"> of </w:t>
    </w:r>
    <w:r w:rsidR="00E96F31">
      <w:fldChar w:fldCharType="begin"/>
    </w:r>
    <w:r w:rsidR="00E96F31">
      <w:instrText xml:space="preserve"> NUMPAGES  \* Arabic  \* MERGEFORMAT </w:instrText>
    </w:r>
    <w:r w:rsidR="00E96F31">
      <w:fldChar w:fldCharType="separate"/>
    </w:r>
    <w:r w:rsidR="00E96F31">
      <w:rPr>
        <w:noProof/>
      </w:rPr>
      <w:t>1</w:t>
    </w:r>
    <w:r w:rsidR="00E96F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9" w:rsidRDefault="008C5CE9" w:rsidP="008C5A22">
      <w:pPr>
        <w:spacing w:after="0" w:line="240" w:lineRule="auto"/>
      </w:pPr>
      <w:r>
        <w:separator/>
      </w:r>
    </w:p>
  </w:footnote>
  <w:footnote w:type="continuationSeparator" w:id="0">
    <w:p w:rsidR="008C5CE9" w:rsidRDefault="008C5CE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57ED77D6" wp14:editId="4C1B2EAC">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B259EF">
            <w:t xml:space="preserve">28 JUNE 2017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3D16"/>
    <w:multiLevelType w:val="hybridMultilevel"/>
    <w:tmpl w:val="5092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07BF3"/>
    <w:multiLevelType w:val="hybridMultilevel"/>
    <w:tmpl w:val="686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FEE69E9"/>
    <w:multiLevelType w:val="hybridMultilevel"/>
    <w:tmpl w:val="6D5CC412"/>
    <w:lvl w:ilvl="0" w:tplc="8DF6B182">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D772A2A"/>
    <w:multiLevelType w:val="hybridMultilevel"/>
    <w:tmpl w:val="2FAA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1C78ED"/>
    <w:multiLevelType w:val="hybridMultilevel"/>
    <w:tmpl w:val="F856B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8"/>
  </w:num>
  <w:num w:numId="5">
    <w:abstractNumId w:val="2"/>
  </w:num>
  <w:num w:numId="6">
    <w:abstractNumId w:val="0"/>
  </w:num>
  <w:num w:numId="7">
    <w:abstractNumId w:val="3"/>
  </w:num>
  <w:num w:numId="8">
    <w:abstractNumId w:val="7"/>
  </w:num>
  <w:num w:numId="9">
    <w:abstractNumId w:val="4"/>
  </w:num>
  <w:num w:numId="10">
    <w:abstractNumId w:val="1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9"/>
    <w:rsid w:val="000250EE"/>
    <w:rsid w:val="00025CCC"/>
    <w:rsid w:val="00025E32"/>
    <w:rsid w:val="00055EA2"/>
    <w:rsid w:val="00072EF3"/>
    <w:rsid w:val="000A205E"/>
    <w:rsid w:val="00141F4C"/>
    <w:rsid w:val="00172FF7"/>
    <w:rsid w:val="00195CAE"/>
    <w:rsid w:val="0020154A"/>
    <w:rsid w:val="00204F34"/>
    <w:rsid w:val="00211EF4"/>
    <w:rsid w:val="00233AE0"/>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87BCF"/>
    <w:rsid w:val="007A3AF3"/>
    <w:rsid w:val="00812CB6"/>
    <w:rsid w:val="00874AE7"/>
    <w:rsid w:val="008845F9"/>
    <w:rsid w:val="0089720E"/>
    <w:rsid w:val="008A2A6A"/>
    <w:rsid w:val="008A6D37"/>
    <w:rsid w:val="008B5F56"/>
    <w:rsid w:val="008C081A"/>
    <w:rsid w:val="008C5A22"/>
    <w:rsid w:val="008C5CE9"/>
    <w:rsid w:val="008E1BE8"/>
    <w:rsid w:val="00954951"/>
    <w:rsid w:val="009979A1"/>
    <w:rsid w:val="009C01B5"/>
    <w:rsid w:val="00A257A6"/>
    <w:rsid w:val="00A934A0"/>
    <w:rsid w:val="00A94B85"/>
    <w:rsid w:val="00B259EF"/>
    <w:rsid w:val="00B41242"/>
    <w:rsid w:val="00B47325"/>
    <w:rsid w:val="00B60B30"/>
    <w:rsid w:val="00BD2354"/>
    <w:rsid w:val="00BD690E"/>
    <w:rsid w:val="00BF2592"/>
    <w:rsid w:val="00C35988"/>
    <w:rsid w:val="00C54CA0"/>
    <w:rsid w:val="00CB2CEC"/>
    <w:rsid w:val="00D06EA0"/>
    <w:rsid w:val="00D3518B"/>
    <w:rsid w:val="00DA3962"/>
    <w:rsid w:val="00DD7B72"/>
    <w:rsid w:val="00E96F31"/>
    <w:rsid w:val="00EA03B9"/>
    <w:rsid w:val="00F142EC"/>
    <w:rsid w:val="00F27DCB"/>
    <w:rsid w:val="00F3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5</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Chan</dc:creator>
  <cp:lastModifiedBy>Michael Arbuckle</cp:lastModifiedBy>
  <cp:revision>3</cp:revision>
  <cp:lastPrinted>2017-07-01T00:44:00Z</cp:lastPrinted>
  <dcterms:created xsi:type="dcterms:W3CDTF">2017-07-01T00:44:00Z</dcterms:created>
  <dcterms:modified xsi:type="dcterms:W3CDTF">2017-07-01T00:48:00Z</dcterms:modified>
</cp:coreProperties>
</file>