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B8" w:rsidRDefault="00F171B8" w:rsidP="00F171B8">
      <w:pPr>
        <w:pStyle w:val="NoSpacing"/>
        <w:ind w:left="-720"/>
      </w:pPr>
      <w:r>
        <w:t>April:</w:t>
      </w:r>
    </w:p>
    <w:p w:rsidR="00F171B8" w:rsidRDefault="007E2E6E" w:rsidP="007E2E6E">
      <w:pPr>
        <w:pStyle w:val="NoSpacing"/>
        <w:numPr>
          <w:ilvl w:val="0"/>
          <w:numId w:val="10"/>
        </w:numPr>
        <w:ind w:left="0"/>
      </w:pPr>
      <w:r>
        <w:t xml:space="preserve">Any </w:t>
      </w:r>
      <w:proofErr w:type="spellStart"/>
      <w:r>
        <w:t>Vitros</w:t>
      </w:r>
      <w:proofErr w:type="spellEnd"/>
      <w:r>
        <w:t xml:space="preserve"> 5600 sample manually programmed will not flag in the LIS as STAT (red in instrument menu)</w:t>
      </w:r>
    </w:p>
    <w:p w:rsidR="007E2E6E" w:rsidRDefault="007E2E6E" w:rsidP="0005455F">
      <w:pPr>
        <w:pStyle w:val="NoSpacing"/>
        <w:numPr>
          <w:ilvl w:val="1"/>
          <w:numId w:val="10"/>
        </w:numPr>
        <w:ind w:left="360"/>
      </w:pPr>
      <w:r>
        <w:t>Change request submitted to SCC but this will take a long time</w:t>
      </w:r>
    </w:p>
    <w:p w:rsidR="007E2E6E" w:rsidRDefault="007E2E6E" w:rsidP="007E2E6E">
      <w:pPr>
        <w:pStyle w:val="NoSpacing"/>
        <w:numPr>
          <w:ilvl w:val="0"/>
          <w:numId w:val="10"/>
        </w:numPr>
        <w:ind w:left="0"/>
      </w:pPr>
      <w:r>
        <w:t>WBC Test code change</w:t>
      </w:r>
    </w:p>
    <w:p w:rsidR="007E2E6E" w:rsidRDefault="007E2E6E" w:rsidP="0005455F">
      <w:pPr>
        <w:pStyle w:val="NoSpacing"/>
        <w:numPr>
          <w:ilvl w:val="1"/>
          <w:numId w:val="10"/>
        </w:numPr>
        <w:ind w:left="360"/>
      </w:pPr>
      <w:r>
        <w:t xml:space="preserve">The WBCR2 flag has been changed so it will not auto-verify with a partial post in instrument menu.  </w:t>
      </w:r>
    </w:p>
    <w:p w:rsidR="007E2E6E" w:rsidRDefault="007E2E6E" w:rsidP="0005455F">
      <w:pPr>
        <w:pStyle w:val="NoSpacing"/>
        <w:numPr>
          <w:ilvl w:val="1"/>
          <w:numId w:val="10"/>
        </w:numPr>
        <w:ind w:left="360"/>
      </w:pPr>
      <w:r>
        <w:t>Rationale: Changes due to the MDFTP sometimes created a corrected report</w:t>
      </w:r>
    </w:p>
    <w:p w:rsidR="007E2E6E" w:rsidRDefault="007E2E6E" w:rsidP="0005455F">
      <w:pPr>
        <w:pStyle w:val="NoSpacing"/>
        <w:numPr>
          <w:ilvl w:val="1"/>
          <w:numId w:val="10"/>
        </w:numPr>
        <w:ind w:left="360"/>
      </w:pPr>
      <w:r>
        <w:t>You will not see any differences in workflow or reporting requirements</w:t>
      </w:r>
    </w:p>
    <w:p w:rsidR="007E2E6E" w:rsidRDefault="007E2E6E" w:rsidP="007E2E6E">
      <w:pPr>
        <w:pStyle w:val="NoSpacing"/>
        <w:numPr>
          <w:ilvl w:val="0"/>
          <w:numId w:val="10"/>
        </w:numPr>
        <w:ind w:left="0"/>
      </w:pPr>
      <w:r>
        <w:t>Transfusion Reactions Investigations:</w:t>
      </w:r>
    </w:p>
    <w:p w:rsidR="00096AC1" w:rsidRDefault="007E2E6E" w:rsidP="00096AC1">
      <w:pPr>
        <w:pStyle w:val="NoSpacing"/>
        <w:numPr>
          <w:ilvl w:val="1"/>
          <w:numId w:val="10"/>
        </w:numPr>
        <w:ind w:left="360"/>
      </w:pPr>
      <w:r>
        <w:t>The test headings on the report have been changed to be clear</w:t>
      </w:r>
    </w:p>
    <w:p w:rsidR="007E2E6E" w:rsidRDefault="007E2E6E" w:rsidP="00096AC1">
      <w:pPr>
        <w:pStyle w:val="NoSpacing"/>
        <w:numPr>
          <w:ilvl w:val="2"/>
          <w:numId w:val="10"/>
        </w:numPr>
        <w:ind w:left="900"/>
      </w:pPr>
      <w:r>
        <w:t xml:space="preserve">Transfusion Reaction Pre </w:t>
      </w:r>
      <w:r w:rsidR="00096AC1">
        <w:t xml:space="preserve">/ Post </w:t>
      </w:r>
      <w:r>
        <w:t xml:space="preserve">Phase 1 or 2 </w:t>
      </w:r>
    </w:p>
    <w:p w:rsidR="007E2E6E" w:rsidRDefault="007E2E6E" w:rsidP="007E2E6E">
      <w:pPr>
        <w:pStyle w:val="NoSpacing"/>
        <w:ind w:left="-720"/>
      </w:pPr>
      <w:r>
        <w:t>Elwood:</w:t>
      </w:r>
    </w:p>
    <w:p w:rsidR="007E2E6E" w:rsidRDefault="007E2E6E" w:rsidP="007E2E6E">
      <w:pPr>
        <w:pStyle w:val="NoSpacing"/>
        <w:numPr>
          <w:ilvl w:val="0"/>
          <w:numId w:val="11"/>
        </w:numPr>
        <w:ind w:left="0"/>
      </w:pPr>
      <w:r>
        <w:t>Slides for Smears:</w:t>
      </w:r>
    </w:p>
    <w:p w:rsidR="007E2E6E" w:rsidRDefault="007E2E6E" w:rsidP="007E2E6E">
      <w:pPr>
        <w:pStyle w:val="NoSpacing"/>
        <w:numPr>
          <w:ilvl w:val="1"/>
          <w:numId w:val="11"/>
        </w:numPr>
      </w:pPr>
      <w:r>
        <w:t>Clean Slides can be found in 3 drawers beside the sink in the wash up room</w:t>
      </w:r>
    </w:p>
    <w:p w:rsidR="007E2E6E" w:rsidRDefault="007E2E6E" w:rsidP="007E2E6E">
      <w:pPr>
        <w:pStyle w:val="NoSpacing"/>
        <w:numPr>
          <w:ilvl w:val="1"/>
          <w:numId w:val="11"/>
        </w:numPr>
      </w:pPr>
      <w:r>
        <w:t>When cleaned/dry we must keep some for our use.  The rest can be  bagged up and sent to the various Health Centres in their returning coolers</w:t>
      </w:r>
    </w:p>
    <w:p w:rsidR="007E2E6E" w:rsidRDefault="007E2E6E" w:rsidP="007E2E6E">
      <w:pPr>
        <w:pStyle w:val="NoSpacing"/>
        <w:numPr>
          <w:ilvl w:val="1"/>
          <w:numId w:val="11"/>
        </w:numPr>
      </w:pPr>
      <w:r>
        <w:t>Remember any that are very dirty or may have a fixative used can be discarded</w:t>
      </w:r>
    </w:p>
    <w:p w:rsidR="007E2E6E" w:rsidRDefault="007E2E6E" w:rsidP="007E2E6E">
      <w:pPr>
        <w:pStyle w:val="NoSpacing"/>
        <w:numPr>
          <w:ilvl w:val="0"/>
          <w:numId w:val="11"/>
        </w:numPr>
        <w:ind w:left="0"/>
      </w:pPr>
      <w:r>
        <w:t xml:space="preserve">Ketone (Beta </w:t>
      </w:r>
      <w:proofErr w:type="spellStart"/>
      <w:r>
        <w:t>hydroxybutyrate</w:t>
      </w:r>
      <w:proofErr w:type="spellEnd"/>
      <w:r>
        <w:t xml:space="preserve"> testing)</w:t>
      </w:r>
    </w:p>
    <w:p w:rsidR="007E2E6E" w:rsidRDefault="007E2E6E" w:rsidP="007E2E6E">
      <w:pPr>
        <w:pStyle w:val="NoSpacing"/>
        <w:numPr>
          <w:ilvl w:val="1"/>
          <w:numId w:val="11"/>
        </w:numPr>
      </w:pPr>
      <w:r>
        <w:t>We only test inpatients on the ketone meter</w:t>
      </w:r>
    </w:p>
    <w:p w:rsidR="00B673AA" w:rsidRDefault="00B673AA" w:rsidP="00B673AA">
      <w:pPr>
        <w:pStyle w:val="NoSpacing"/>
        <w:numPr>
          <w:ilvl w:val="1"/>
          <w:numId w:val="11"/>
        </w:numPr>
      </w:pPr>
      <w:r>
        <w:t xml:space="preserve">All outpatient requests should be sent to </w:t>
      </w:r>
      <w:proofErr w:type="spellStart"/>
      <w:r>
        <w:t>DynaLife</w:t>
      </w:r>
      <w:proofErr w:type="spellEnd"/>
      <w:r>
        <w:t xml:space="preserve"> for testing</w:t>
      </w:r>
    </w:p>
    <w:p w:rsidR="00B673AA" w:rsidRDefault="00B673AA" w:rsidP="00B673AA">
      <w:pPr>
        <w:pStyle w:val="NoSpacing"/>
      </w:pPr>
    </w:p>
    <w:p w:rsidR="00B673AA" w:rsidRDefault="00B673AA" w:rsidP="00B673AA">
      <w:pPr>
        <w:pStyle w:val="NoSpacing"/>
        <w:ind w:left="-720"/>
      </w:pPr>
      <w:r>
        <w:t>Theresa:</w:t>
      </w:r>
    </w:p>
    <w:p w:rsidR="00B673AA" w:rsidRDefault="00B673AA" w:rsidP="00B673AA">
      <w:pPr>
        <w:pStyle w:val="NoSpacing"/>
        <w:numPr>
          <w:ilvl w:val="0"/>
          <w:numId w:val="12"/>
        </w:numPr>
        <w:ind w:left="0"/>
      </w:pPr>
      <w:r>
        <w:t>Please minimize blood bank interruptions or wait until the MLT has finished their immediate work so that their focus can be maintained</w:t>
      </w:r>
    </w:p>
    <w:p w:rsidR="00B673AA" w:rsidRDefault="00B673AA" w:rsidP="00B673AA">
      <w:pPr>
        <w:pStyle w:val="NoSpacing"/>
        <w:numPr>
          <w:ilvl w:val="0"/>
          <w:numId w:val="12"/>
        </w:numPr>
        <w:ind w:left="0"/>
      </w:pPr>
      <w:r>
        <w:t>Breaks:</w:t>
      </w:r>
    </w:p>
    <w:p w:rsidR="00B673AA" w:rsidRDefault="00B673AA" w:rsidP="00B673AA">
      <w:pPr>
        <w:pStyle w:val="NoSpacing"/>
        <w:numPr>
          <w:ilvl w:val="1"/>
          <w:numId w:val="12"/>
        </w:numPr>
      </w:pPr>
      <w:r>
        <w:t>Please communicate and plan breaks respectfully so no one is left working alone</w:t>
      </w:r>
    </w:p>
    <w:p w:rsidR="00B673AA" w:rsidRDefault="00B673AA" w:rsidP="00B673AA">
      <w:pPr>
        <w:pStyle w:val="NoSpacing"/>
        <w:numPr>
          <w:ilvl w:val="1"/>
          <w:numId w:val="12"/>
        </w:numPr>
      </w:pPr>
      <w:r>
        <w:t>For example there should always be 2 staff working the Core Lab until 18:00 hrs</w:t>
      </w:r>
    </w:p>
    <w:p w:rsidR="00B673AA" w:rsidRDefault="00B673AA" w:rsidP="00B673AA">
      <w:pPr>
        <w:pStyle w:val="NoSpacing"/>
        <w:numPr>
          <w:ilvl w:val="0"/>
          <w:numId w:val="12"/>
        </w:numPr>
        <w:ind w:left="0"/>
      </w:pPr>
      <w:r>
        <w:t>Locked Computers:</w:t>
      </w:r>
    </w:p>
    <w:p w:rsidR="00B673AA" w:rsidRDefault="0005455F" w:rsidP="00B673AA">
      <w:pPr>
        <w:pStyle w:val="NoSpacing"/>
        <w:numPr>
          <w:ilvl w:val="1"/>
          <w:numId w:val="12"/>
        </w:numPr>
      </w:pPr>
      <w:r>
        <w:t>Do not lock your computer and walk away.  If you do not wish anyone to access the information please save it and log out instead</w:t>
      </w:r>
    </w:p>
    <w:p w:rsidR="0005455F" w:rsidRDefault="0005455F" w:rsidP="00B673AA">
      <w:pPr>
        <w:pStyle w:val="NoSpacing"/>
        <w:numPr>
          <w:ilvl w:val="1"/>
          <w:numId w:val="12"/>
        </w:numPr>
      </w:pPr>
      <w:r>
        <w:t>If you find a computer locked you can access it by restarting while holding the shift key</w:t>
      </w:r>
    </w:p>
    <w:p w:rsidR="0005455F" w:rsidRDefault="0005455F" w:rsidP="0005455F">
      <w:pPr>
        <w:pStyle w:val="NoSpacing"/>
        <w:numPr>
          <w:ilvl w:val="0"/>
          <w:numId w:val="12"/>
        </w:numPr>
        <w:ind w:left="0"/>
      </w:pPr>
      <w:r>
        <w:t xml:space="preserve">Orange top tubes cannot be used for infectious testing (HIV, syphilis, rubella, </w:t>
      </w:r>
      <w:proofErr w:type="spellStart"/>
      <w:r>
        <w:t>etc</w:t>
      </w:r>
      <w:proofErr w:type="spellEnd"/>
      <w:r>
        <w:t>)</w:t>
      </w:r>
    </w:p>
    <w:p w:rsidR="0005455F" w:rsidRDefault="0005455F" w:rsidP="0005455F">
      <w:pPr>
        <w:pStyle w:val="NoSpacing"/>
        <w:numPr>
          <w:ilvl w:val="0"/>
          <w:numId w:val="12"/>
        </w:numPr>
        <w:ind w:left="0"/>
      </w:pPr>
      <w:r>
        <w:t>STAT Samples must be handed to a tech or announced/acknowledged that they are in the rack</w:t>
      </w:r>
    </w:p>
    <w:p w:rsidR="0005455F" w:rsidRDefault="0005455F" w:rsidP="0005455F">
      <w:pPr>
        <w:pStyle w:val="NoSpacing"/>
        <w:numPr>
          <w:ilvl w:val="0"/>
          <w:numId w:val="12"/>
        </w:numPr>
        <w:ind w:left="0"/>
      </w:pPr>
      <w:r>
        <w:t>Fluid Cell Counts:</w:t>
      </w:r>
    </w:p>
    <w:p w:rsidR="0005455F" w:rsidRDefault="0005455F" w:rsidP="0005455F">
      <w:pPr>
        <w:pStyle w:val="NoSpacing"/>
        <w:numPr>
          <w:ilvl w:val="1"/>
          <w:numId w:val="12"/>
        </w:numPr>
      </w:pPr>
      <w:r>
        <w:t>A recent fluid with a high number of mesothelial cells has identified a need to clarify our procedure</w:t>
      </w:r>
    </w:p>
    <w:p w:rsidR="0005455F" w:rsidRDefault="0005455F" w:rsidP="0005455F">
      <w:pPr>
        <w:pStyle w:val="NoSpacing"/>
        <w:numPr>
          <w:ilvl w:val="1"/>
          <w:numId w:val="12"/>
        </w:numPr>
      </w:pPr>
      <w:r>
        <w:t xml:space="preserve">Elwood will follow-up with recommendations from out </w:t>
      </w:r>
      <w:proofErr w:type="spellStart"/>
      <w:r>
        <w:t>hematopathologist</w:t>
      </w:r>
      <w:proofErr w:type="spellEnd"/>
    </w:p>
    <w:p w:rsidR="0005455F" w:rsidRDefault="0005455F" w:rsidP="0005455F">
      <w:pPr>
        <w:pStyle w:val="NoSpacing"/>
        <w:ind w:left="360"/>
      </w:pPr>
    </w:p>
    <w:p w:rsidR="0005455F" w:rsidRDefault="0005455F" w:rsidP="0005455F">
      <w:pPr>
        <w:pStyle w:val="NoSpacing"/>
        <w:ind w:left="-720"/>
      </w:pPr>
      <w:r>
        <w:t>Roundtable:</w:t>
      </w:r>
    </w:p>
    <w:p w:rsidR="0005455F" w:rsidRDefault="0005455F" w:rsidP="0005455F">
      <w:pPr>
        <w:pStyle w:val="NoSpacing"/>
        <w:numPr>
          <w:ilvl w:val="0"/>
          <w:numId w:val="13"/>
        </w:numPr>
      </w:pPr>
      <w:r>
        <w:t>Sarah N points out she is not getting emails about the meeting minutes</w:t>
      </w:r>
    </w:p>
    <w:p w:rsidR="0005455F" w:rsidRDefault="0005455F" w:rsidP="0005455F">
      <w:pPr>
        <w:pStyle w:val="NoSpacing"/>
        <w:numPr>
          <w:ilvl w:val="0"/>
          <w:numId w:val="13"/>
        </w:numPr>
      </w:pPr>
      <w:r>
        <w:t>Elwood will be putting together another order for sweaters this week.  See him if interested</w:t>
      </w:r>
    </w:p>
    <w:p w:rsidR="0005455F" w:rsidRDefault="0005455F" w:rsidP="0005455F">
      <w:pPr>
        <w:pStyle w:val="NoSpacing"/>
        <w:numPr>
          <w:ilvl w:val="0"/>
          <w:numId w:val="13"/>
        </w:numPr>
      </w:pPr>
      <w:r>
        <w:t>Jen announces staff changes:</w:t>
      </w:r>
    </w:p>
    <w:p w:rsidR="0005455F" w:rsidRDefault="0005455F" w:rsidP="0005455F">
      <w:pPr>
        <w:pStyle w:val="NoSpacing"/>
        <w:numPr>
          <w:ilvl w:val="1"/>
          <w:numId w:val="13"/>
        </w:numPr>
      </w:pPr>
      <w:r>
        <w:t>Courtney Fisher will be a relief MLA starting next week</w:t>
      </w:r>
    </w:p>
    <w:p w:rsidR="0005455F" w:rsidRDefault="00096AC1" w:rsidP="0005455F">
      <w:pPr>
        <w:pStyle w:val="NoSpacing"/>
        <w:numPr>
          <w:ilvl w:val="1"/>
          <w:numId w:val="13"/>
        </w:numPr>
      </w:pPr>
      <w:r>
        <w:t>Kim Wilson will be a new Core Lab MLT starting next week</w:t>
      </w:r>
    </w:p>
    <w:p w:rsidR="00096AC1" w:rsidRDefault="00096AC1" w:rsidP="0005455F">
      <w:pPr>
        <w:pStyle w:val="NoSpacing"/>
        <w:numPr>
          <w:ilvl w:val="1"/>
          <w:numId w:val="13"/>
        </w:numPr>
      </w:pPr>
      <w:r>
        <w:t>Shirley Johnson will be our Territorial Manager</w:t>
      </w:r>
      <w:bookmarkStart w:id="0" w:name="_GoBack"/>
      <w:bookmarkEnd w:id="0"/>
      <w:r>
        <w:t xml:space="preserve"> for Allied Health</w:t>
      </w:r>
    </w:p>
    <w:p w:rsidR="00096AC1" w:rsidRDefault="00096AC1" w:rsidP="0005455F">
      <w:pPr>
        <w:pStyle w:val="NoSpacing"/>
        <w:numPr>
          <w:ilvl w:val="1"/>
          <w:numId w:val="13"/>
        </w:numPr>
      </w:pPr>
      <w:r>
        <w:t>The territorial DI/Lab manager position is now posted for interested candidates</w:t>
      </w:r>
    </w:p>
    <w:p w:rsidR="00096AC1" w:rsidRPr="00096AC1" w:rsidRDefault="00096AC1" w:rsidP="00096AC1">
      <w:pPr>
        <w:pStyle w:val="NoSpacing"/>
        <w:ind w:left="360"/>
        <w:jc w:val="right"/>
        <w:rPr>
          <w:sz w:val="16"/>
          <w:szCs w:val="16"/>
        </w:rPr>
      </w:pPr>
      <w:r w:rsidRPr="00096AC1">
        <w:rPr>
          <w:sz w:val="16"/>
          <w:szCs w:val="16"/>
        </w:rPr>
        <w:t>MWA 12JUL2017</w:t>
      </w:r>
    </w:p>
    <w:sectPr w:rsidR="00096AC1" w:rsidRPr="00096AC1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B8" w:rsidRDefault="00F171B8" w:rsidP="008C5A22">
      <w:pPr>
        <w:spacing w:after="0" w:line="240" w:lineRule="auto"/>
      </w:pPr>
      <w:r>
        <w:separator/>
      </w:r>
    </w:p>
  </w:endnote>
  <w:endnote w:type="continuationSeparator" w:id="0">
    <w:p w:rsidR="00F171B8" w:rsidRDefault="00F171B8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750170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06E07"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fldSimple w:instr=" NUMPAGES  \* Arabic  \* MERGEFORMAT ">
      <w:r w:rsidR="00E06E0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B8" w:rsidRDefault="00F171B8" w:rsidP="008C5A22">
      <w:pPr>
        <w:spacing w:after="0" w:line="240" w:lineRule="auto"/>
      </w:pPr>
      <w:r>
        <w:separator/>
      </w:r>
    </w:p>
  </w:footnote>
  <w:footnote w:type="continuationSeparator" w:id="0">
    <w:p w:rsidR="00F171B8" w:rsidRDefault="00F171B8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F171B8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6B06826E" wp14:editId="73C6AE85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171B8">
            <w:t>12 JULY 2017</w:t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F171B8">
            <w:t>19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45</w:t>
          </w:r>
        </w:p>
      </w:tc>
    </w:tr>
  </w:tbl>
  <w:p w:rsidR="00954951" w:rsidRPr="00A934A0" w:rsidRDefault="00954951" w:rsidP="00096AC1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B62"/>
    <w:multiLevelType w:val="hybridMultilevel"/>
    <w:tmpl w:val="348AE6F0"/>
    <w:lvl w:ilvl="0" w:tplc="B89856C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2418EF"/>
    <w:multiLevelType w:val="hybridMultilevel"/>
    <w:tmpl w:val="15E43822"/>
    <w:lvl w:ilvl="0" w:tplc="5B20583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32C85159"/>
    <w:multiLevelType w:val="hybridMultilevel"/>
    <w:tmpl w:val="1B4443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CB1194E"/>
    <w:multiLevelType w:val="hybridMultilevel"/>
    <w:tmpl w:val="ED22BD98"/>
    <w:lvl w:ilvl="0" w:tplc="A56EFCD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A4DB9"/>
    <w:multiLevelType w:val="hybridMultilevel"/>
    <w:tmpl w:val="08146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B8"/>
    <w:rsid w:val="00025E32"/>
    <w:rsid w:val="0005455F"/>
    <w:rsid w:val="00055EA2"/>
    <w:rsid w:val="00072EF3"/>
    <w:rsid w:val="00096AC1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82247"/>
    <w:rsid w:val="003B36C7"/>
    <w:rsid w:val="003C77B4"/>
    <w:rsid w:val="00411768"/>
    <w:rsid w:val="004A7BF5"/>
    <w:rsid w:val="004C23FF"/>
    <w:rsid w:val="005629B4"/>
    <w:rsid w:val="00573D44"/>
    <w:rsid w:val="005A5F02"/>
    <w:rsid w:val="005F4912"/>
    <w:rsid w:val="00605E48"/>
    <w:rsid w:val="006734F7"/>
    <w:rsid w:val="006E724D"/>
    <w:rsid w:val="00703875"/>
    <w:rsid w:val="00742CA5"/>
    <w:rsid w:val="00750170"/>
    <w:rsid w:val="00751BA6"/>
    <w:rsid w:val="0078121C"/>
    <w:rsid w:val="007A3AF3"/>
    <w:rsid w:val="007E2E6E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47325"/>
    <w:rsid w:val="00B60B30"/>
    <w:rsid w:val="00B673AA"/>
    <w:rsid w:val="00BD2354"/>
    <w:rsid w:val="00BD690E"/>
    <w:rsid w:val="00BF2592"/>
    <w:rsid w:val="00C35988"/>
    <w:rsid w:val="00C54CA0"/>
    <w:rsid w:val="00CB2CEC"/>
    <w:rsid w:val="00D06EA0"/>
    <w:rsid w:val="00D3518B"/>
    <w:rsid w:val="00DA3962"/>
    <w:rsid w:val="00E06E07"/>
    <w:rsid w:val="00EA03B9"/>
    <w:rsid w:val="00F142EC"/>
    <w:rsid w:val="00F171B8"/>
    <w:rsid w:val="00F27DCB"/>
    <w:rsid w:val="00F3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%20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 ..dotx</Template>
  <TotalTime>74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2017-07-12T22:32:00Z</cp:lastPrinted>
  <dcterms:created xsi:type="dcterms:W3CDTF">2017-07-12T21:18:00Z</dcterms:created>
  <dcterms:modified xsi:type="dcterms:W3CDTF">2017-07-12T22:32:00Z</dcterms:modified>
</cp:coreProperties>
</file>