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F21" w:rsidRDefault="00D210E3" w:rsidP="00D210E3">
      <w:pPr>
        <w:pStyle w:val="ListParagraph"/>
        <w:numPr>
          <w:ilvl w:val="0"/>
          <w:numId w:val="1"/>
        </w:numPr>
      </w:pPr>
      <w:bookmarkStart w:id="0" w:name="_GoBack"/>
      <w:bookmarkEnd w:id="0"/>
      <w:r>
        <w:t>ESBL procedure:</w:t>
      </w:r>
    </w:p>
    <w:p w:rsidR="00D210E3" w:rsidRDefault="00D210E3" w:rsidP="00D210E3">
      <w:pPr>
        <w:pStyle w:val="ListParagraph"/>
        <w:numPr>
          <w:ilvl w:val="0"/>
          <w:numId w:val="2"/>
        </w:numPr>
      </w:pPr>
      <w:r>
        <w:t>Follow up to our previous discussion regarding ESBL procedure.</w:t>
      </w:r>
    </w:p>
    <w:p w:rsidR="00D210E3" w:rsidRDefault="00D210E3" w:rsidP="00D210E3">
      <w:pPr>
        <w:pStyle w:val="ListParagraph"/>
        <w:numPr>
          <w:ilvl w:val="0"/>
          <w:numId w:val="2"/>
        </w:numPr>
      </w:pPr>
      <w:r>
        <w:t xml:space="preserve">ESBL calculator has been moved to a different location in the shared drive.  </w:t>
      </w:r>
      <w:r w:rsidR="00A96462">
        <w:t>Staff agrees</w:t>
      </w:r>
      <w:r>
        <w:t xml:space="preserve"> this is much more accessible.  </w:t>
      </w:r>
      <w:r w:rsidR="00A96462">
        <w:t>Staff was</w:t>
      </w:r>
      <w:r>
        <w:t xml:space="preserve"> also r</w:t>
      </w:r>
      <w:r w:rsidR="00A96462">
        <w:t>eminded we are not to save patient</w:t>
      </w:r>
      <w:r>
        <w:t xml:space="preserve"> information on this spreadsheet.  The disk zone sizes are to be entered into LIS.</w:t>
      </w:r>
    </w:p>
    <w:p w:rsidR="00D210E3" w:rsidRDefault="00A96462" w:rsidP="00D210E3">
      <w:pPr>
        <w:pStyle w:val="ListParagraph"/>
        <w:numPr>
          <w:ilvl w:val="0"/>
          <w:numId w:val="2"/>
        </w:numPr>
      </w:pPr>
      <w:r>
        <w:t>Staff was</w:t>
      </w:r>
      <w:r w:rsidR="00D210E3">
        <w:t xml:space="preserve"> still confused as to how MAST results are entered.  Laura S illustrated on the computer how it is to be done.  Laura S reminded staff that this is all in the MAST-ESBL procedure however she will be available if staff need help next time they are resulting MAST testing.</w:t>
      </w:r>
    </w:p>
    <w:p w:rsidR="00D210E3" w:rsidRDefault="00D210E3" w:rsidP="00D210E3">
      <w:pPr>
        <w:pStyle w:val="ListParagraph"/>
        <w:numPr>
          <w:ilvl w:val="0"/>
          <w:numId w:val="1"/>
        </w:numPr>
      </w:pPr>
      <w:r>
        <w:t>Strep.pyogenes incident:</w:t>
      </w:r>
    </w:p>
    <w:p w:rsidR="00D210E3" w:rsidRDefault="00D210E3" w:rsidP="00D210E3">
      <w:pPr>
        <w:pStyle w:val="ListParagraph"/>
        <w:numPr>
          <w:ilvl w:val="0"/>
          <w:numId w:val="3"/>
        </w:numPr>
      </w:pPr>
      <w:r>
        <w:t>Laura S sent out an email informing staff of an incident where NML identified a Streptococcus different than we did.</w:t>
      </w:r>
    </w:p>
    <w:p w:rsidR="00D210E3" w:rsidRDefault="00D210E3" w:rsidP="00D210E3">
      <w:pPr>
        <w:pStyle w:val="ListParagraph"/>
        <w:numPr>
          <w:ilvl w:val="0"/>
          <w:numId w:val="3"/>
        </w:numPr>
      </w:pPr>
      <w:r>
        <w:t>In the email it states that the Streptococcus latex procedure and the PYR procedure were updated to prevent this error from occurring again.</w:t>
      </w:r>
    </w:p>
    <w:p w:rsidR="00D210E3" w:rsidRDefault="00D210E3" w:rsidP="00D210E3">
      <w:pPr>
        <w:pStyle w:val="ListParagraph"/>
        <w:numPr>
          <w:ilvl w:val="0"/>
          <w:numId w:val="3"/>
        </w:numPr>
      </w:pPr>
      <w:r>
        <w:t>Any group A strep from a sterile site should have a PYR performed.  If it is negative, do not report the organism as Streptococcus pyogenes.  It will need to be sent out for further identification.</w:t>
      </w:r>
    </w:p>
    <w:p w:rsidR="00D210E3" w:rsidRDefault="00D210E3" w:rsidP="00D210E3">
      <w:pPr>
        <w:pStyle w:val="ListParagraph"/>
        <w:numPr>
          <w:ilvl w:val="0"/>
          <w:numId w:val="3"/>
        </w:numPr>
      </w:pPr>
      <w:r>
        <w:t xml:space="preserve">NML assured Laura S that this error is occurring frequently and that it is now becoming more </w:t>
      </w:r>
      <w:r w:rsidR="00A96462">
        <w:t>evident</w:t>
      </w:r>
      <w:r>
        <w:t xml:space="preserve"> as laboratories are using PCR to identify organisms and not biochemical</w:t>
      </w:r>
      <w:r w:rsidR="00A96462">
        <w:t xml:space="preserve"> tests.</w:t>
      </w:r>
    </w:p>
    <w:p w:rsidR="00D210E3" w:rsidRDefault="00D210E3" w:rsidP="00D210E3">
      <w:pPr>
        <w:pStyle w:val="ListParagraph"/>
        <w:numPr>
          <w:ilvl w:val="0"/>
          <w:numId w:val="1"/>
        </w:numPr>
      </w:pPr>
      <w:r>
        <w:t>New Streptococcus latex kit:</w:t>
      </w:r>
    </w:p>
    <w:p w:rsidR="00D210E3" w:rsidRDefault="00D210E3" w:rsidP="00D210E3">
      <w:pPr>
        <w:pStyle w:val="ListParagraph"/>
        <w:numPr>
          <w:ilvl w:val="0"/>
          <w:numId w:val="4"/>
        </w:numPr>
      </w:pPr>
      <w:r>
        <w:t>The new kit is now in use.  The procedure is in the Test Manual.</w:t>
      </w:r>
    </w:p>
    <w:p w:rsidR="00D210E3" w:rsidRDefault="00D210E3" w:rsidP="00D210E3">
      <w:pPr>
        <w:pStyle w:val="ListParagraph"/>
        <w:numPr>
          <w:ilvl w:val="0"/>
          <w:numId w:val="4"/>
        </w:numPr>
      </w:pPr>
      <w:r>
        <w:t>Laura S went over how the reagents are stored so that we can control lot numbers.</w:t>
      </w:r>
    </w:p>
    <w:p w:rsidR="00D210E3" w:rsidRDefault="00D210E3" w:rsidP="00D210E3">
      <w:pPr>
        <w:pStyle w:val="ListParagraph"/>
        <w:numPr>
          <w:ilvl w:val="0"/>
          <w:numId w:val="4"/>
        </w:numPr>
      </w:pPr>
      <w:r>
        <w:t>When choosing a new reagent start from the left and work to the right.  If the next bottle has a new lot number sticker, this means it is a new lot and needs to be activated in TQC and the old lot needs to be inactivated.  The sticker can be pulled off when this is done.  If it stays on that is ok.</w:t>
      </w:r>
    </w:p>
    <w:p w:rsidR="00D210E3" w:rsidRDefault="00D210E3" w:rsidP="00D210E3">
      <w:pPr>
        <w:pStyle w:val="ListParagraph"/>
        <w:numPr>
          <w:ilvl w:val="0"/>
          <w:numId w:val="1"/>
        </w:numPr>
      </w:pPr>
      <w:r>
        <w:t>Brucella plate for 5 days:</w:t>
      </w:r>
    </w:p>
    <w:p w:rsidR="00D210E3" w:rsidRDefault="00D210E3" w:rsidP="00D210E3">
      <w:pPr>
        <w:pStyle w:val="ListParagraph"/>
        <w:numPr>
          <w:ilvl w:val="0"/>
          <w:numId w:val="5"/>
        </w:numPr>
      </w:pPr>
      <w:r>
        <w:t>Laura S sent out an email informing staff that Brucella plates are to be kept for 5 days total.  They will still be read at 48 hours and then re-incubated</w:t>
      </w:r>
      <w:r w:rsidR="00A96462">
        <w:t xml:space="preserve"> for an additional 3 days.</w:t>
      </w:r>
    </w:p>
    <w:p w:rsidR="00A96462" w:rsidRDefault="00A96462" w:rsidP="00D210E3">
      <w:pPr>
        <w:pStyle w:val="ListParagraph"/>
        <w:numPr>
          <w:ilvl w:val="0"/>
          <w:numId w:val="5"/>
        </w:numPr>
      </w:pPr>
      <w:r>
        <w:t>The key pad for Brucella has been updated to reflect this.</w:t>
      </w:r>
    </w:p>
    <w:p w:rsidR="00A96462" w:rsidRDefault="00A96462" w:rsidP="00A96462">
      <w:pPr>
        <w:pStyle w:val="ListParagraph"/>
        <w:numPr>
          <w:ilvl w:val="0"/>
          <w:numId w:val="5"/>
        </w:numPr>
      </w:pPr>
      <w:r>
        <w:t>If you isolate anaerobes at 48 hours you do not need to re-incubate the plate for 3 days.  Just keep it for as long as the workup takes.  If you isolate the same growth as the aerobic plates you do need to re-incubate the plate for 3 days.</w:t>
      </w:r>
    </w:p>
    <w:p w:rsidR="00A96462" w:rsidRDefault="00A96462" w:rsidP="00D210E3">
      <w:pPr>
        <w:pStyle w:val="ListParagraph"/>
        <w:numPr>
          <w:ilvl w:val="0"/>
          <w:numId w:val="5"/>
        </w:numPr>
      </w:pPr>
      <w:r>
        <w:t>Laked blood does not need to be kept for 5 days.  It can be discarded at 48 hours or when the workup from the plate is complete.</w:t>
      </w:r>
    </w:p>
    <w:p w:rsidR="00A96462" w:rsidRDefault="00A96462" w:rsidP="00A96462">
      <w:pPr>
        <w:pStyle w:val="ListParagraph"/>
        <w:numPr>
          <w:ilvl w:val="0"/>
          <w:numId w:val="1"/>
        </w:numPr>
      </w:pPr>
      <w:r>
        <w:lastRenderedPageBreak/>
        <w:t>Communication:</w:t>
      </w:r>
    </w:p>
    <w:p w:rsidR="00A96462" w:rsidRDefault="00A96462" w:rsidP="00A96462">
      <w:pPr>
        <w:pStyle w:val="ListParagraph"/>
        <w:numPr>
          <w:ilvl w:val="0"/>
          <w:numId w:val="6"/>
        </w:numPr>
      </w:pPr>
      <w:r>
        <w:t>Laura S asked the group if there was a way they preferred communication regarding changes in procedures.  She stated that she usually sends an email, updates the procedure and then has a meeting to go over the changes.</w:t>
      </w:r>
    </w:p>
    <w:p w:rsidR="00A96462" w:rsidRDefault="00A96462" w:rsidP="00A96462">
      <w:pPr>
        <w:pStyle w:val="ListParagraph"/>
        <w:numPr>
          <w:ilvl w:val="0"/>
          <w:numId w:val="6"/>
        </w:numPr>
      </w:pPr>
      <w:r>
        <w:t>Everyone said that they prefer emails and that they feel the way changes a</w:t>
      </w:r>
      <w:r w:rsidR="00757BE1">
        <w:t>re communicated to them are fine</w:t>
      </w:r>
      <w:r>
        <w:t xml:space="preserve"> the way they are.</w:t>
      </w:r>
    </w:p>
    <w:p w:rsidR="00A96462" w:rsidRDefault="00A96462" w:rsidP="00A96462">
      <w:pPr>
        <w:pStyle w:val="ListParagraph"/>
        <w:numPr>
          <w:ilvl w:val="0"/>
          <w:numId w:val="1"/>
        </w:numPr>
      </w:pPr>
      <w:r>
        <w:t>Roundtable:</w:t>
      </w:r>
    </w:p>
    <w:p w:rsidR="00A96462" w:rsidRDefault="00A96462" w:rsidP="00A96462">
      <w:pPr>
        <w:pStyle w:val="ListParagraph"/>
        <w:numPr>
          <w:ilvl w:val="0"/>
          <w:numId w:val="7"/>
        </w:numPr>
      </w:pPr>
      <w:r>
        <w:t xml:space="preserve">Solomon:  gram stain QC is not being read and the evening person doesn’t realize this until after they have read the grams.  </w:t>
      </w:r>
    </w:p>
    <w:p w:rsidR="00A96462" w:rsidRDefault="00A96462" w:rsidP="00A96462">
      <w:pPr>
        <w:pStyle w:val="ListParagraph"/>
        <w:numPr>
          <w:ilvl w:val="0"/>
          <w:numId w:val="8"/>
        </w:numPr>
      </w:pPr>
      <w:r>
        <w:t>At a previous meeting we agreed that as part of the morning startup we would place a QC slide on the staining rack to ensure it didn’t get missed. People have been forgetting to do this.  Please remember as our QC is getting missed.  Follow the daily start up duty list if you are forgetful about what is to be done for the morning start-up.</w:t>
      </w:r>
    </w:p>
    <w:p w:rsidR="00A96462" w:rsidRDefault="00A96462" w:rsidP="00A96462">
      <w:pPr>
        <w:pStyle w:val="ListParagraph"/>
        <w:numPr>
          <w:ilvl w:val="0"/>
          <w:numId w:val="7"/>
        </w:numPr>
      </w:pPr>
      <w:r>
        <w:t>Moses:  Core lab CSF kit is not being brought out of the fridge by the evening staff.</w:t>
      </w:r>
    </w:p>
    <w:p w:rsidR="00A96462" w:rsidRDefault="00A96462" w:rsidP="00A96462">
      <w:pPr>
        <w:pStyle w:val="ListParagraph"/>
        <w:numPr>
          <w:ilvl w:val="0"/>
          <w:numId w:val="8"/>
        </w:numPr>
      </w:pPr>
      <w:r>
        <w:t>Laura S will add this to the sign that is on the door to remind us before we leave.  She will also add incubating broths as this gets missed as well.</w:t>
      </w:r>
    </w:p>
    <w:p w:rsidR="00A96462" w:rsidRDefault="00A96462" w:rsidP="00A96462"/>
    <w:p w:rsidR="00491546" w:rsidRDefault="00491546"/>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Default="00CD0F21" w:rsidP="00CD0F21"/>
    <w:p w:rsidR="00CB6B82" w:rsidRPr="00CD0F21" w:rsidRDefault="00CB6B82" w:rsidP="00CD0F21">
      <w:pPr>
        <w:tabs>
          <w:tab w:val="left" w:pos="3710"/>
        </w:tabs>
      </w:pPr>
    </w:p>
    <w:sectPr w:rsidR="00CB6B82" w:rsidRPr="00CD0F21" w:rsidSect="007D1128">
      <w:headerReference w:type="default" r:id="rId9"/>
      <w:footerReference w:type="default" r:id="rId10"/>
      <w:pgSz w:w="12240" w:h="15840" w:code="1"/>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0E3" w:rsidRDefault="00D210E3" w:rsidP="00CD0F21">
      <w:pPr>
        <w:spacing w:after="0" w:line="240" w:lineRule="auto"/>
      </w:pPr>
      <w:r>
        <w:separator/>
      </w:r>
    </w:p>
  </w:endnote>
  <w:endnote w:type="continuationSeparator" w:id="0">
    <w:p w:rsidR="00D210E3" w:rsidRDefault="00D210E3" w:rsidP="00CD0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21" w:rsidRPr="00CD0F21" w:rsidRDefault="00CD0F21">
    <w:pPr>
      <w:pStyle w:val="Footer"/>
      <w:rPr>
        <w:color w:val="215868" w:themeColor="accent5" w:themeShade="80"/>
      </w:rPr>
    </w:pPr>
    <w:r>
      <w:rPr>
        <w:color w:val="215868" w:themeColor="accent5" w:themeShade="80"/>
      </w:rPr>
      <w:tab/>
    </w:r>
    <w:r>
      <w:rPr>
        <w:color w:val="215868" w:themeColor="accent5" w:themeShade="80"/>
      </w:rPr>
      <w:tab/>
    </w:r>
    <w:r w:rsidRPr="00CD0F21">
      <w:rPr>
        <w:color w:val="215868" w:themeColor="accent5" w:themeShade="80"/>
      </w:rPr>
      <w:t xml:space="preserve">Page </w:t>
    </w:r>
    <w:r w:rsidRPr="00CD0F21">
      <w:rPr>
        <w:b/>
        <w:color w:val="215868" w:themeColor="accent5" w:themeShade="80"/>
      </w:rPr>
      <w:fldChar w:fldCharType="begin"/>
    </w:r>
    <w:r w:rsidRPr="00CD0F21">
      <w:rPr>
        <w:b/>
        <w:color w:val="215868" w:themeColor="accent5" w:themeShade="80"/>
      </w:rPr>
      <w:instrText xml:space="preserve"> PAGE  \* Arabic  \* MERGEFORMAT </w:instrText>
    </w:r>
    <w:r w:rsidRPr="00CD0F21">
      <w:rPr>
        <w:b/>
        <w:color w:val="215868" w:themeColor="accent5" w:themeShade="80"/>
      </w:rPr>
      <w:fldChar w:fldCharType="separate"/>
    </w:r>
    <w:r w:rsidR="00757BE1">
      <w:rPr>
        <w:b/>
        <w:noProof/>
        <w:color w:val="215868" w:themeColor="accent5" w:themeShade="80"/>
      </w:rPr>
      <w:t>1</w:t>
    </w:r>
    <w:r w:rsidRPr="00CD0F21">
      <w:rPr>
        <w:b/>
        <w:color w:val="215868" w:themeColor="accent5" w:themeShade="80"/>
      </w:rPr>
      <w:fldChar w:fldCharType="end"/>
    </w:r>
    <w:r w:rsidRPr="00CD0F21">
      <w:rPr>
        <w:color w:val="215868" w:themeColor="accent5" w:themeShade="80"/>
      </w:rPr>
      <w:t xml:space="preserve"> of </w:t>
    </w:r>
    <w:r w:rsidRPr="00CD0F21">
      <w:rPr>
        <w:b/>
        <w:color w:val="215868" w:themeColor="accent5" w:themeShade="80"/>
      </w:rPr>
      <w:fldChar w:fldCharType="begin"/>
    </w:r>
    <w:r w:rsidRPr="00CD0F21">
      <w:rPr>
        <w:b/>
        <w:color w:val="215868" w:themeColor="accent5" w:themeShade="80"/>
      </w:rPr>
      <w:instrText xml:space="preserve"> NUMPAGES  \* Arabic  \* MERGEFORMAT </w:instrText>
    </w:r>
    <w:r w:rsidRPr="00CD0F21">
      <w:rPr>
        <w:b/>
        <w:color w:val="215868" w:themeColor="accent5" w:themeShade="80"/>
      </w:rPr>
      <w:fldChar w:fldCharType="separate"/>
    </w:r>
    <w:r w:rsidR="00757BE1">
      <w:rPr>
        <w:b/>
        <w:noProof/>
        <w:color w:val="215868" w:themeColor="accent5" w:themeShade="80"/>
      </w:rPr>
      <w:t>3</w:t>
    </w:r>
    <w:r w:rsidRPr="00CD0F21">
      <w:rPr>
        <w:b/>
        <w:color w:val="215868" w:themeColor="accent5"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0E3" w:rsidRDefault="00D210E3" w:rsidP="00CD0F21">
      <w:pPr>
        <w:spacing w:after="0" w:line="240" w:lineRule="auto"/>
      </w:pPr>
      <w:r>
        <w:separator/>
      </w:r>
    </w:p>
  </w:footnote>
  <w:footnote w:type="continuationSeparator" w:id="0">
    <w:p w:rsidR="00D210E3" w:rsidRDefault="00D210E3" w:rsidP="00CD0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1E1" w:rsidRDefault="003E78D0" w:rsidP="007D1128">
    <w:pPr>
      <w:pStyle w:val="Header"/>
      <w:tabs>
        <w:tab w:val="clear" w:pos="9360"/>
        <w:tab w:val="left" w:pos="2530"/>
        <w:tab w:val="right" w:pos="9180"/>
      </w:tabs>
      <w:rPr>
        <w:b/>
      </w:rPr>
    </w:pPr>
    <w:r>
      <w:rPr>
        <w:noProof/>
      </w:rPr>
      <w:drawing>
        <wp:anchor distT="0" distB="0" distL="114300" distR="114300" simplePos="0" relativeHeight="251662336" behindDoc="1" locked="0" layoutInCell="1" allowOverlap="1" wp14:anchorId="7375D177" wp14:editId="09F1ACA2">
          <wp:simplePos x="0" y="0"/>
          <wp:positionH relativeFrom="column">
            <wp:posOffset>-183515</wp:posOffset>
          </wp:positionH>
          <wp:positionV relativeFrom="paragraph">
            <wp:posOffset>-517525</wp:posOffset>
          </wp:positionV>
          <wp:extent cx="1144905" cy="699770"/>
          <wp:effectExtent l="0" t="0" r="0" b="5080"/>
          <wp:wrapTight wrapText="bothSides">
            <wp:wrapPolygon edited="0">
              <wp:start x="0" y="0"/>
              <wp:lineTo x="0" y="21169"/>
              <wp:lineTo x="21205" y="21169"/>
              <wp:lineTo x="21205" y="0"/>
              <wp:lineTo x="0" y="0"/>
            </wp:wrapPolygon>
          </wp:wrapTight>
          <wp:docPr id="3" name="Picture 3" descr="S:\LAB\Serene\LOGO_NWTHSSA_FEB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B\Serene\LOGO_NWTHSSA_FEB 201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490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28">
      <w:rPr>
        <w:noProof/>
      </w:rPr>
      <mc:AlternateContent>
        <mc:Choice Requires="wps">
          <w:drawing>
            <wp:anchor distT="0" distB="0" distL="114300" distR="114300" simplePos="0" relativeHeight="251659264" behindDoc="0" locked="0" layoutInCell="1" allowOverlap="1" wp14:anchorId="177873A2" wp14:editId="02F8CAD9">
              <wp:simplePos x="0" y="0"/>
              <wp:positionH relativeFrom="column">
                <wp:posOffset>958850</wp:posOffset>
              </wp:positionH>
              <wp:positionV relativeFrom="paragraph">
                <wp:posOffset>-458470</wp:posOffset>
              </wp:positionV>
              <wp:extent cx="0" cy="603250"/>
              <wp:effectExtent l="0" t="0" r="19050" b="25400"/>
              <wp:wrapNone/>
              <wp:docPr id="2" name="Straight Connector 2"/>
              <wp:cNvGraphicFramePr/>
              <a:graphic xmlns:a="http://schemas.openxmlformats.org/drawingml/2006/main">
                <a:graphicData uri="http://schemas.microsoft.com/office/word/2010/wordprocessingShape">
                  <wps:wsp>
                    <wps:cNvCnPr/>
                    <wps:spPr>
                      <a:xfrm>
                        <a:off x="0" y="0"/>
                        <a:ext cx="0" cy="60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5pt,-36.1pt" to="7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n4tgEAAMIDAAAOAAAAZHJzL2Uyb0RvYy54bWysU02P0zAQvSPxHyzfadIgVihquoeu4IKg&#10;YuEHeJ1xY8n2WGPTj3/P2GmzCJAQiIvjsee9mfc82dyfvRNHoGQxDHK9aqWAoHG04TDIr1/evXor&#10;RcoqjMphgEFeIMn77csXm1PsocMJ3QgkmCSk/hQHOeUc+6ZJegKv0gojBL40SF5lDunQjKROzO5d&#10;07XtXXNCGiOhhpT49GG+lNvKbwzo/MmYBFm4QXJvua5U16eyNtuN6g+k4mT1tQ31D114ZQMXXage&#10;VFbiG9lfqLzVhAlNXmn0DRpjNVQNrGbd/qTmcVIRqhY2J8XFpvT/aPXH456EHQfZSRGU5yd6zKTs&#10;YcpihyGwgUiiKz6dYuo5fRf2dI1S3FMRfTbky5fliHP19rJ4C+cs9Hyo+fSufd29qbY3z7hIKb8H&#10;9KJsBulsKKpVr44fUuZanHpL4aD0MVeuu3xxUJJd+AyGlXCtdUXXGYKdI3FU/PpKawh5XZQwX80u&#10;MGOdW4Dtn4HX/AKFOl9/A14QtTKGvIC9DUi/q57Pt5bNnH9zYNZdLHjC8VLfpFrDg1IVXoe6TOKP&#10;cYU//3rb7wAAAP//AwBQSwMEFAAGAAgAAAAhAA6/qeTgAAAACgEAAA8AAABkcnMvZG93bnJldi54&#10;bWxMj8FOwzAQRO9I/IO1SFyq1qlFShTiVIBU9QBVRcMHuPGSRMTrKHbSlK/H5VKOMzuafZOtJ9Oy&#10;EXvXWJKwXETAkEqrG6okfBabeQLMeUVatZZQwhkdrPPbm0yl2p7oA8eDr1goIZcqCbX3Xcq5K2s0&#10;yi1shxRuX7Y3ygfZV1z36hTKTctFFK24UQ2FD7Xq8LXG8vswGAnbzQu+xeehetDxtpiNxfvuZ59I&#10;eX83PT8B8zj5axgu+AEd8sB0tANpx9qg42XY4iXMH4UAdkn8OUcJQiTA84z/n5D/AgAA//8DAFBL&#10;AQItABQABgAIAAAAIQC2gziS/gAAAOEBAAATAAAAAAAAAAAAAAAAAAAAAABbQ29udGVudF9UeXBl&#10;c10ueG1sUEsBAi0AFAAGAAgAAAAhADj9If/WAAAAlAEAAAsAAAAAAAAAAAAAAAAALwEAAF9yZWxz&#10;Ly5yZWxzUEsBAi0AFAAGAAgAAAAhALQsifi2AQAAwgMAAA4AAAAAAAAAAAAAAAAALgIAAGRycy9l&#10;Mm9Eb2MueG1sUEsBAi0AFAAGAAgAAAAhAA6/qeTgAAAACgEAAA8AAAAAAAAAAAAAAAAAEAQAAGRy&#10;cy9kb3ducmV2LnhtbFBLBQYAAAAABAAEAPMAAAAdBQAAAAA=&#10;" strokecolor="#4579b8 [3044]"/>
          </w:pict>
        </mc:Fallback>
      </mc:AlternateContent>
    </w:r>
    <w:r w:rsidR="007D1128">
      <w:rPr>
        <w:noProof/>
      </w:rPr>
      <mc:AlternateContent>
        <mc:Choice Requires="wps">
          <w:drawing>
            <wp:anchor distT="0" distB="0" distL="114300" distR="114300" simplePos="0" relativeHeight="251661312" behindDoc="0" locked="0" layoutInCell="1" allowOverlap="1" wp14:anchorId="1D8A94C4" wp14:editId="6879E3F1">
              <wp:simplePos x="0" y="0"/>
              <wp:positionH relativeFrom="column">
                <wp:posOffset>962025</wp:posOffset>
              </wp:positionH>
              <wp:positionV relativeFrom="paragraph">
                <wp:posOffset>-509270</wp:posOffset>
              </wp:positionV>
              <wp:extent cx="5732780" cy="692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92785"/>
                      </a:xfrm>
                      <a:prstGeom prst="rect">
                        <a:avLst/>
                      </a:prstGeom>
                      <a:noFill/>
                      <a:ln w="9525">
                        <a:noFill/>
                        <a:miter lim="800000"/>
                        <a:headEnd/>
                        <a:tailEnd/>
                      </a:ln>
                    </wps:spPr>
                    <wps:txbx>
                      <w:txbxContent>
                        <w:p w:rsidR="00DF7A63" w:rsidRDefault="00657A71" w:rsidP="00885DE5">
                          <w:pPr>
                            <w:tabs>
                              <w:tab w:val="right" w:pos="8460"/>
                            </w:tabs>
                            <w:spacing w:after="0" w:line="240" w:lineRule="auto"/>
                            <w:rPr>
                              <w:b/>
                              <w:color w:val="215868" w:themeColor="accent5" w:themeShade="80"/>
                              <w:lang w:val="en-CA"/>
                            </w:rPr>
                          </w:pPr>
                          <w:r w:rsidRPr="00885DE5">
                            <w:rPr>
                              <w:b/>
                              <w:color w:val="215868" w:themeColor="accent5" w:themeShade="80"/>
                              <w:sz w:val="24"/>
                              <w:szCs w:val="24"/>
                              <w:lang w:val="en-CA"/>
                            </w:rPr>
                            <w:t>Stanton Territorial Hospital</w:t>
                          </w:r>
                          <w:r w:rsidR="007D1128" w:rsidRPr="007D1128">
                            <w:rPr>
                              <w:b/>
                              <w:color w:val="215868" w:themeColor="accent5" w:themeShade="80"/>
                            </w:rPr>
                            <w:t xml:space="preserve"> </w:t>
                          </w:r>
                          <w:r w:rsidR="007D1128">
                            <w:rPr>
                              <w:b/>
                              <w:color w:val="215868" w:themeColor="accent5" w:themeShade="80"/>
                            </w:rPr>
                            <w:tab/>
                          </w:r>
                          <w:r w:rsidR="007D1128" w:rsidRPr="00227F43">
                            <w:rPr>
                              <w:b/>
                              <w:color w:val="215868" w:themeColor="accent5" w:themeShade="80"/>
                            </w:rPr>
                            <w:t>www.nthssa.ca</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P.O. Box 10, 550 Byrne Road</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 xml:space="preserve">YELLOWKNIFE </w:t>
                          </w:r>
                          <w:r w:rsidR="00A96462" w:rsidRPr="00885DE5">
                            <w:rPr>
                              <w:color w:val="215868" w:themeColor="accent5" w:themeShade="80"/>
                              <w:lang w:val="en-CA"/>
                            </w:rPr>
                            <w:t>NT X1A</w:t>
                          </w:r>
                          <w:r w:rsidRPr="00885DE5">
                            <w:rPr>
                              <w:color w:val="215868" w:themeColor="accent5" w:themeShade="80"/>
                              <w:lang w:val="en-CA"/>
                            </w:rPr>
                            <w:t xml:space="preserve"> 2N1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75pt;margin-top:-40.1pt;width:451.4pt;height:5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RHCwIAAPQDAAAOAAAAZHJzL2Uyb0RvYy54bWysU9tu2zAMfR+wfxD0vthxkyYxohRduw4D&#10;ugvQ7gMUWY6FSaImKbGzrx8lp2mwvQ3zg0GJ5CHPIbW+GYwmB+mDAsvodFJSIq2ARtkdo9+fH94t&#10;KQmR24ZrsJLRowz0ZvP2zbp3taygA91ITxDEhrp3jHYxurooguik4WECTlp0tuANj3j0u6LxvEd0&#10;o4uqLK+LHnzjPAgZAt7ej066yfhtK0X82rZBRqIZxd5i/vv836Z/sVnzeue565Q4tcH/oQvDlcWi&#10;Z6h7HjnZe/UXlFHCQ4A2TgSYAtpWCZk5IJtp+Qebp447mbmgOMGdZQr/D1Z8OXzzRDWMXpULSiw3&#10;OKRnOUTyHgZSJX16F2oMe3IYGAe8xjlnrsE9gvgRiIW7jtudvPUe+k7yBvubpsziInXECQlk23+G&#10;BsvwfYQMNLTeJPFQDoLoOKfjeTapFYGX88VVtViiS6DveoX2PJfg9Uu28yF+lGBIMhj1OPuMzg+P&#10;IaZueP0SkopZeFBa5/lrS3pGV/NqnhMuPEZFXE+tDKPLMn3jwiSSH2yTkyNXerSxgLYn1onoSDkO&#10;2wEDkxRbaI7I38O4hvhs0OjA/6KkxxVkNPzccy8p0Z8sariazmZpZ/NhNl9UePCXnu2lh1uBUIxG&#10;SkbzLuY9H7neotatyjK8dnLqFVcrq3N6Bml3L8856vWxbn4DAAD//wMAUEsDBBQABgAIAAAAIQCy&#10;QAhm3wAAAAsBAAAPAAAAZHJzL2Rvd25yZXYueG1sTI/LTsMwEEX3SP0Hayqxa+2GBqUhTlWB2IIo&#10;D4ndNJ4mUeNxFLtN+HvcFSyv5ujeM8V2sp240OBbxxpWSwWCuHKm5VrDx/vzIgPhA7LBzjFp+CEP&#10;23J2U2Bu3MhvdNmHWsQS9jlqaELocyl91ZBFv3Q9cbwd3WAxxDjU0gw4xnLbyUSpe2mx5bjQYE+P&#10;DVWn/dlq+Hw5fn+t1Wv9ZNN+dJOSbDdS69v5tHsAEWgKfzBc9aM6lNHp4M5svOhiTldpRDUsMpWA&#10;uBIqXd+BOGhIsg3IspD/fyh/AQAA//8DAFBLAQItABQABgAIAAAAIQC2gziS/gAAAOEBAAATAAAA&#10;AAAAAAAAAAAAAAAAAABbQ29udGVudF9UeXBlc10ueG1sUEsBAi0AFAAGAAgAAAAhADj9If/WAAAA&#10;lAEAAAsAAAAAAAAAAAAAAAAALwEAAF9yZWxzLy5yZWxzUEsBAi0AFAAGAAgAAAAhAPDOdEcLAgAA&#10;9AMAAA4AAAAAAAAAAAAAAAAALgIAAGRycy9lMm9Eb2MueG1sUEsBAi0AFAAGAAgAAAAhALJACGbf&#10;AAAACwEAAA8AAAAAAAAAAAAAAAAAZQQAAGRycy9kb3ducmV2LnhtbFBLBQYAAAAABAAEAPMAAABx&#10;BQAAAAA=&#10;" filled="f" stroked="f">
              <v:textbox>
                <w:txbxContent>
                  <w:p w:rsidR="00DF7A63" w:rsidRDefault="00657A71" w:rsidP="00885DE5">
                    <w:pPr>
                      <w:tabs>
                        <w:tab w:val="right" w:pos="8460"/>
                      </w:tabs>
                      <w:spacing w:after="0" w:line="240" w:lineRule="auto"/>
                      <w:rPr>
                        <w:b/>
                        <w:color w:val="215868" w:themeColor="accent5" w:themeShade="80"/>
                        <w:lang w:val="en-CA"/>
                      </w:rPr>
                    </w:pPr>
                    <w:r w:rsidRPr="00885DE5">
                      <w:rPr>
                        <w:b/>
                        <w:color w:val="215868" w:themeColor="accent5" w:themeShade="80"/>
                        <w:sz w:val="24"/>
                        <w:szCs w:val="24"/>
                        <w:lang w:val="en-CA"/>
                      </w:rPr>
                      <w:t>Stanton Territorial Hospital</w:t>
                    </w:r>
                    <w:r w:rsidR="007D1128" w:rsidRPr="007D1128">
                      <w:rPr>
                        <w:b/>
                        <w:color w:val="215868" w:themeColor="accent5" w:themeShade="80"/>
                      </w:rPr>
                      <w:t xml:space="preserve"> </w:t>
                    </w:r>
                    <w:r w:rsidR="007D1128">
                      <w:rPr>
                        <w:b/>
                        <w:color w:val="215868" w:themeColor="accent5" w:themeShade="80"/>
                      </w:rPr>
                      <w:tab/>
                    </w:r>
                    <w:r w:rsidR="007D1128" w:rsidRPr="00227F43">
                      <w:rPr>
                        <w:b/>
                        <w:color w:val="215868" w:themeColor="accent5" w:themeShade="80"/>
                      </w:rPr>
                      <w:t>www.nthssa.ca</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P.O. Box 10, 550 Byrne Road</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 xml:space="preserve">YELLOWKNIFE </w:t>
                    </w:r>
                    <w:r w:rsidR="00A96462" w:rsidRPr="00885DE5">
                      <w:rPr>
                        <w:color w:val="215868" w:themeColor="accent5" w:themeShade="80"/>
                        <w:lang w:val="en-CA"/>
                      </w:rPr>
                      <w:t>NT X1A</w:t>
                    </w:r>
                    <w:r w:rsidRPr="00885DE5">
                      <w:rPr>
                        <w:color w:val="215868" w:themeColor="accent5" w:themeShade="80"/>
                        <w:lang w:val="en-CA"/>
                      </w:rPr>
                      <w:t xml:space="preserve"> 2N1</w:t>
                    </w:r>
                  </w:p>
                </w:txbxContent>
              </v:textbox>
            </v:shape>
          </w:pict>
        </mc:Fallback>
      </mc:AlternateContent>
    </w:r>
    <w:r w:rsidR="00CD0F21" w:rsidRPr="00227F43">
      <w:rPr>
        <w:b/>
        <w:color w:val="215868" w:themeColor="accent5" w:themeShade="80"/>
      </w:rPr>
      <w:tab/>
    </w:r>
    <w:r w:rsidR="00CD0F21" w:rsidRPr="00227F43">
      <w:rPr>
        <w:b/>
      </w:rPr>
      <w:tab/>
    </w:r>
    <w:r w:rsidR="00CD0F21" w:rsidRPr="00227F43">
      <w:rPr>
        <w:b/>
      </w:rPr>
      <w:tab/>
    </w:r>
    <w:r w:rsidR="00CD0F21" w:rsidRPr="00227F43">
      <w:rPr>
        <w:b/>
      </w:rPr>
      <w:tab/>
    </w:r>
  </w:p>
  <w:tbl>
    <w:tblPr>
      <w:tblStyle w:val="TableGrid"/>
      <w:tblW w:w="0" w:type="auto"/>
      <w:tblLook w:val="04A0" w:firstRow="1" w:lastRow="0" w:firstColumn="1" w:lastColumn="0" w:noHBand="0" w:noVBand="1"/>
    </w:tblPr>
    <w:tblGrid>
      <w:gridCol w:w="9576"/>
    </w:tblGrid>
    <w:tr w:rsidR="005A71E1" w:rsidTr="005A71E1">
      <w:tc>
        <w:tcPr>
          <w:tcW w:w="9576" w:type="dxa"/>
          <w:tcBorders>
            <w:top w:val="nil"/>
            <w:left w:val="nil"/>
            <w:bottom w:val="single" w:sz="24" w:space="0" w:color="215868" w:themeColor="accent5" w:themeShade="80"/>
            <w:right w:val="nil"/>
          </w:tcBorders>
        </w:tcPr>
        <w:p w:rsidR="005A71E1" w:rsidRPr="00D3518B" w:rsidRDefault="005A71E1" w:rsidP="005A71E1">
          <w:pPr>
            <w:rPr>
              <w:b/>
              <w:sz w:val="24"/>
              <w:szCs w:val="24"/>
            </w:rPr>
          </w:pPr>
          <w:r w:rsidRPr="00D3518B">
            <w:rPr>
              <w:b/>
              <w:sz w:val="24"/>
              <w:szCs w:val="24"/>
            </w:rPr>
            <w:t>Laboratory Staff Meeting</w:t>
          </w:r>
        </w:p>
        <w:p w:rsidR="005A71E1" w:rsidRPr="00D3518B" w:rsidRDefault="00D210E3" w:rsidP="005A71E1">
          <w:r>
            <w:t>Location: Laboratory – Microbiology Laboratory</w:t>
          </w:r>
          <w:r w:rsidR="005A71E1" w:rsidRPr="00D3518B">
            <w:tab/>
          </w:r>
        </w:p>
        <w:p w:rsidR="005A71E1" w:rsidRDefault="00D210E3" w:rsidP="005A71E1">
          <w:pPr>
            <w:pStyle w:val="Header"/>
            <w:tabs>
              <w:tab w:val="clear" w:pos="9360"/>
              <w:tab w:val="left" w:pos="2530"/>
              <w:tab w:val="right" w:pos="9180"/>
            </w:tabs>
            <w:rPr>
              <w:b/>
            </w:rPr>
          </w:pPr>
          <w:r>
            <w:t>August 16 13:00-14:00</w:t>
          </w:r>
        </w:p>
      </w:tc>
    </w:tr>
  </w:tbl>
  <w:p w:rsidR="00CD0F21" w:rsidRPr="007D1128" w:rsidRDefault="00CD0F21" w:rsidP="005A71E1">
    <w:pPr>
      <w:pStyle w:val="Header"/>
      <w:tabs>
        <w:tab w:val="clear" w:pos="9360"/>
        <w:tab w:val="left" w:pos="2530"/>
        <w:tab w:val="right" w:pos="9180"/>
      </w:tabs>
      <w:rPr>
        <w:b/>
        <w:color w:val="215868" w:themeColor="accent5"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5CDD"/>
    <w:multiLevelType w:val="hybridMultilevel"/>
    <w:tmpl w:val="B8263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916F3A"/>
    <w:multiLevelType w:val="hybridMultilevel"/>
    <w:tmpl w:val="BEE03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D12FA0"/>
    <w:multiLevelType w:val="hybridMultilevel"/>
    <w:tmpl w:val="7B18DDC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9A97A86"/>
    <w:multiLevelType w:val="hybridMultilevel"/>
    <w:tmpl w:val="0ADA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715A1"/>
    <w:multiLevelType w:val="hybridMultilevel"/>
    <w:tmpl w:val="D4B0E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F1080A"/>
    <w:multiLevelType w:val="hybridMultilevel"/>
    <w:tmpl w:val="27D6C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B3B6387"/>
    <w:multiLevelType w:val="hybridMultilevel"/>
    <w:tmpl w:val="B736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2C61757"/>
    <w:multiLevelType w:val="hybridMultilevel"/>
    <w:tmpl w:val="4BEAB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0E3"/>
    <w:rsid w:val="000D52BC"/>
    <w:rsid w:val="0018047B"/>
    <w:rsid w:val="001C1022"/>
    <w:rsid w:val="00227F43"/>
    <w:rsid w:val="002331E3"/>
    <w:rsid w:val="00305B82"/>
    <w:rsid w:val="003E78D0"/>
    <w:rsid w:val="004447F9"/>
    <w:rsid w:val="00491546"/>
    <w:rsid w:val="00567188"/>
    <w:rsid w:val="0057135A"/>
    <w:rsid w:val="005A71E1"/>
    <w:rsid w:val="00657A71"/>
    <w:rsid w:val="006668D1"/>
    <w:rsid w:val="006E3C75"/>
    <w:rsid w:val="00723E79"/>
    <w:rsid w:val="00757BE1"/>
    <w:rsid w:val="007D1128"/>
    <w:rsid w:val="00885DE5"/>
    <w:rsid w:val="009C0EBB"/>
    <w:rsid w:val="00A63A4A"/>
    <w:rsid w:val="00A96462"/>
    <w:rsid w:val="00AE54EE"/>
    <w:rsid w:val="00B743DC"/>
    <w:rsid w:val="00CB6B82"/>
    <w:rsid w:val="00CD0F21"/>
    <w:rsid w:val="00D210E3"/>
    <w:rsid w:val="00DF7A63"/>
    <w:rsid w:val="00E65258"/>
    <w:rsid w:val="00EA070C"/>
    <w:rsid w:val="00F9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21"/>
    <w:rPr>
      <w:rFonts w:ascii="Tahoma" w:hAnsi="Tahoma" w:cs="Tahoma"/>
      <w:sz w:val="16"/>
      <w:szCs w:val="16"/>
    </w:rPr>
  </w:style>
  <w:style w:type="paragraph" w:styleId="Header">
    <w:name w:val="header"/>
    <w:basedOn w:val="Normal"/>
    <w:link w:val="HeaderChar"/>
    <w:uiPriority w:val="99"/>
    <w:unhideWhenUsed/>
    <w:rsid w:val="00CD0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F21"/>
  </w:style>
  <w:style w:type="paragraph" w:styleId="Footer">
    <w:name w:val="footer"/>
    <w:basedOn w:val="Normal"/>
    <w:link w:val="FooterChar"/>
    <w:uiPriority w:val="99"/>
    <w:unhideWhenUsed/>
    <w:rsid w:val="00CD0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F21"/>
  </w:style>
  <w:style w:type="character" w:styleId="Hyperlink">
    <w:name w:val="Hyperlink"/>
    <w:basedOn w:val="DefaultParagraphFont"/>
    <w:uiPriority w:val="99"/>
    <w:unhideWhenUsed/>
    <w:rsid w:val="007D1128"/>
    <w:rPr>
      <w:color w:val="0000FF" w:themeColor="hyperlink"/>
      <w:u w:val="single"/>
    </w:rPr>
  </w:style>
  <w:style w:type="table" w:styleId="TableGrid">
    <w:name w:val="Table Grid"/>
    <w:basedOn w:val="TableNormal"/>
    <w:uiPriority w:val="59"/>
    <w:rsid w:val="005A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0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21"/>
    <w:rPr>
      <w:rFonts w:ascii="Tahoma" w:hAnsi="Tahoma" w:cs="Tahoma"/>
      <w:sz w:val="16"/>
      <w:szCs w:val="16"/>
    </w:rPr>
  </w:style>
  <w:style w:type="paragraph" w:styleId="Header">
    <w:name w:val="header"/>
    <w:basedOn w:val="Normal"/>
    <w:link w:val="HeaderChar"/>
    <w:uiPriority w:val="99"/>
    <w:unhideWhenUsed/>
    <w:rsid w:val="00CD0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F21"/>
  </w:style>
  <w:style w:type="paragraph" w:styleId="Footer">
    <w:name w:val="footer"/>
    <w:basedOn w:val="Normal"/>
    <w:link w:val="FooterChar"/>
    <w:uiPriority w:val="99"/>
    <w:unhideWhenUsed/>
    <w:rsid w:val="00CD0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F21"/>
  </w:style>
  <w:style w:type="character" w:styleId="Hyperlink">
    <w:name w:val="Hyperlink"/>
    <w:basedOn w:val="DefaultParagraphFont"/>
    <w:uiPriority w:val="99"/>
    <w:unhideWhenUsed/>
    <w:rsid w:val="007D1128"/>
    <w:rPr>
      <w:color w:val="0000FF" w:themeColor="hyperlink"/>
      <w:u w:val="single"/>
    </w:rPr>
  </w:style>
  <w:style w:type="table" w:styleId="TableGrid">
    <w:name w:val="Table Grid"/>
    <w:basedOn w:val="TableNormal"/>
    <w:uiPriority w:val="59"/>
    <w:rsid w:val="005A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0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AB\Meetings\Template%20-%20Lab%20Staff%20Meeting%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EE2B7-8490-4D6E-A331-6457034F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Lab Staff Meeting Minutes.dotx</Template>
  <TotalTime>22</TotalTime>
  <Pages>3</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Steven</dc:creator>
  <cp:lastModifiedBy>Laura Steven</cp:lastModifiedBy>
  <cp:revision>1</cp:revision>
  <cp:lastPrinted>2016-08-03T15:27:00Z</cp:lastPrinted>
  <dcterms:created xsi:type="dcterms:W3CDTF">2017-08-17T22:27:00Z</dcterms:created>
  <dcterms:modified xsi:type="dcterms:W3CDTF">2017-08-17T22:49:00Z</dcterms:modified>
</cp:coreProperties>
</file>