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F2" w:rsidRDefault="00EE06F2" w:rsidP="00EE06F2">
      <w:pPr>
        <w:pStyle w:val="NoSpacing"/>
      </w:pPr>
      <w:r>
        <w:t>Heat Block Incident:</w:t>
      </w:r>
    </w:p>
    <w:p w:rsidR="00EE06F2" w:rsidRDefault="00EE06F2" w:rsidP="00EE06F2">
      <w:pPr>
        <w:pStyle w:val="NoSpacing"/>
        <w:numPr>
          <w:ilvl w:val="0"/>
          <w:numId w:val="2"/>
        </w:numPr>
      </w:pPr>
      <w:r>
        <w:t xml:space="preserve">The </w:t>
      </w:r>
      <w:r w:rsidR="002C647C">
        <w:t xml:space="preserve">accessioning bench </w:t>
      </w:r>
      <w:r>
        <w:t xml:space="preserve">heat block led to a </w:t>
      </w:r>
      <w:proofErr w:type="spellStart"/>
      <w:r>
        <w:t>RiskPro</w:t>
      </w:r>
      <w:proofErr w:type="spellEnd"/>
      <w:r w:rsidR="002C647C">
        <w:t>;</w:t>
      </w:r>
      <w:r>
        <w:t xml:space="preserve"> not being monitored for temperature.</w:t>
      </w:r>
    </w:p>
    <w:p w:rsidR="00EE06F2" w:rsidRDefault="00EE06F2" w:rsidP="00EE06F2">
      <w:pPr>
        <w:pStyle w:val="NoSpacing"/>
        <w:numPr>
          <w:ilvl w:val="0"/>
          <w:numId w:val="2"/>
        </w:numPr>
      </w:pPr>
      <w:r>
        <w:t xml:space="preserve">The temperature was set to 40’C so was </w:t>
      </w:r>
      <w:proofErr w:type="spellStart"/>
      <w:r>
        <w:t>hemolyzing</w:t>
      </w:r>
      <w:proofErr w:type="spellEnd"/>
      <w:r>
        <w:t xml:space="preserve"> samples.  Mike spent quite some time investigating equipment errors and shipping problems prior to identifying the true source.</w:t>
      </w:r>
    </w:p>
    <w:p w:rsidR="00EE06F2" w:rsidRDefault="00EE06F2" w:rsidP="00EE06F2">
      <w:pPr>
        <w:pStyle w:val="NoSpacing"/>
        <w:numPr>
          <w:ilvl w:val="0"/>
          <w:numId w:val="2"/>
        </w:numPr>
      </w:pPr>
      <w:r>
        <w:t>A temperature record and thermometer have been installed and must be recorded daily.</w:t>
      </w:r>
    </w:p>
    <w:p w:rsidR="00EE06F2" w:rsidRDefault="00EE06F2" w:rsidP="00EE06F2">
      <w:pPr>
        <w:pStyle w:val="NoSpacing"/>
      </w:pPr>
      <w:r>
        <w:t>MTS Pipette’s:</w:t>
      </w:r>
    </w:p>
    <w:p w:rsidR="00EE06F2" w:rsidRDefault="00EE06F2" w:rsidP="00EE06F2">
      <w:pPr>
        <w:pStyle w:val="NoSpacing"/>
        <w:numPr>
          <w:ilvl w:val="0"/>
          <w:numId w:val="3"/>
        </w:numPr>
      </w:pPr>
      <w:r>
        <w:t>Recent calibration could not prove the first and second aspiration from these pipette’s achieved the required accuracy.  Please discard the first and second plunge; use the third.</w:t>
      </w:r>
    </w:p>
    <w:p w:rsidR="00DE10F9" w:rsidRDefault="00DE10F9" w:rsidP="00DE10F9">
      <w:pPr>
        <w:pStyle w:val="NoSpacing"/>
      </w:pPr>
      <w:r>
        <w:t>Peripheral Smears ordered by Physician:</w:t>
      </w:r>
    </w:p>
    <w:p w:rsidR="00DE10F9" w:rsidRDefault="00DE10F9" w:rsidP="00DE10F9">
      <w:pPr>
        <w:pStyle w:val="NoSpacing"/>
        <w:numPr>
          <w:ilvl w:val="0"/>
          <w:numId w:val="3"/>
        </w:numPr>
      </w:pPr>
      <w:r>
        <w:t xml:space="preserve">Process is if ordered by physician the requisition should be taken back to the hematology MLT. </w:t>
      </w:r>
    </w:p>
    <w:p w:rsidR="00DE10F9" w:rsidRDefault="00DE10F9" w:rsidP="00DE10F9">
      <w:pPr>
        <w:pStyle w:val="NoSpacing"/>
      </w:pPr>
      <w:r>
        <w:t>Critical Results:</w:t>
      </w:r>
    </w:p>
    <w:p w:rsidR="00DE10F9" w:rsidRDefault="00DE10F9" w:rsidP="00DE10F9">
      <w:pPr>
        <w:pStyle w:val="NoSpacing"/>
        <w:numPr>
          <w:ilvl w:val="0"/>
          <w:numId w:val="3"/>
        </w:numPr>
      </w:pPr>
      <w:r>
        <w:t>If the responsible care area refused to take results contact Jen; PCC after hours</w:t>
      </w:r>
    </w:p>
    <w:p w:rsidR="00DE10F9" w:rsidRDefault="00DE10F9" w:rsidP="00DE10F9">
      <w:pPr>
        <w:pStyle w:val="NoSpacing"/>
        <w:numPr>
          <w:ilvl w:val="0"/>
          <w:numId w:val="3"/>
        </w:numPr>
      </w:pPr>
      <w:r>
        <w:t>The ordering clinician is responsible; even if patient transferred</w:t>
      </w:r>
    </w:p>
    <w:p w:rsidR="00DE10F9" w:rsidRDefault="00DE10F9" w:rsidP="00DE10F9">
      <w:pPr>
        <w:pStyle w:val="NoSpacing"/>
      </w:pPr>
      <w:r>
        <w:t>Accreditation Survey Day:</w:t>
      </w:r>
    </w:p>
    <w:p w:rsidR="00DE10F9" w:rsidRDefault="00DE10F9" w:rsidP="00DE10F9">
      <w:pPr>
        <w:pStyle w:val="NoSpacing"/>
        <w:numPr>
          <w:ilvl w:val="0"/>
          <w:numId w:val="4"/>
        </w:numPr>
      </w:pPr>
      <w:r>
        <w:t>Occurred Sept 20</w:t>
      </w:r>
      <w:r w:rsidRPr="00DE10F9">
        <w:rPr>
          <w:vertAlign w:val="superscript"/>
        </w:rPr>
        <w:t>th</w:t>
      </w:r>
      <w:r>
        <w:t xml:space="preserve"> with 2 accreditors on site</w:t>
      </w:r>
    </w:p>
    <w:p w:rsidR="00DE10F9" w:rsidRDefault="00DE10F9" w:rsidP="00DE10F9">
      <w:pPr>
        <w:pStyle w:val="NoSpacing"/>
        <w:numPr>
          <w:ilvl w:val="0"/>
          <w:numId w:val="4"/>
        </w:numPr>
      </w:pPr>
      <w:r>
        <w:t>We did not provide a good impression; no one was available to answer the door, phone or an urgent sample</w:t>
      </w:r>
    </w:p>
    <w:p w:rsidR="00DE10F9" w:rsidRDefault="00DE10F9" w:rsidP="00DE10F9">
      <w:pPr>
        <w:pStyle w:val="NoSpacing"/>
        <w:numPr>
          <w:ilvl w:val="0"/>
          <w:numId w:val="4"/>
        </w:numPr>
      </w:pPr>
      <w:r>
        <w:t>Please ensure lab coverage exists prior to taking breaks</w:t>
      </w:r>
    </w:p>
    <w:p w:rsidR="00DE10F9" w:rsidRDefault="00DE10F9" w:rsidP="00DE10F9">
      <w:pPr>
        <w:pStyle w:val="NoSpacing"/>
      </w:pPr>
      <w:r>
        <w:t>New Infection Control Modules:</w:t>
      </w:r>
    </w:p>
    <w:p w:rsidR="00DE10F9" w:rsidRDefault="00DE10F9" w:rsidP="00DE10F9">
      <w:pPr>
        <w:pStyle w:val="NoSpacing"/>
        <w:numPr>
          <w:ilvl w:val="0"/>
          <w:numId w:val="5"/>
        </w:numPr>
      </w:pPr>
      <w:r>
        <w:t>Staff development has changed this mandatory training program; now 5 longer modules</w:t>
      </w:r>
    </w:p>
    <w:p w:rsidR="00DE10F9" w:rsidRDefault="00DE10F9" w:rsidP="00DE10F9">
      <w:pPr>
        <w:pStyle w:val="NoSpacing"/>
      </w:pPr>
      <w:r>
        <w:t xml:space="preserve">Confirmatory Testing via </w:t>
      </w:r>
      <w:proofErr w:type="spellStart"/>
      <w:r>
        <w:t>Prov</w:t>
      </w:r>
      <w:proofErr w:type="spellEnd"/>
      <w:r>
        <w:t xml:space="preserve"> Lab:</w:t>
      </w:r>
    </w:p>
    <w:p w:rsidR="00DE10F9" w:rsidRDefault="00DE10F9" w:rsidP="00DE10F9">
      <w:pPr>
        <w:pStyle w:val="NoSpacing"/>
        <w:numPr>
          <w:ilvl w:val="0"/>
          <w:numId w:val="5"/>
        </w:numPr>
      </w:pPr>
      <w:r>
        <w:t xml:space="preserve">If calling </w:t>
      </w:r>
      <w:proofErr w:type="spellStart"/>
      <w:r>
        <w:t>Prov</w:t>
      </w:r>
      <w:proofErr w:type="spellEnd"/>
      <w:r>
        <w:t xml:space="preserve"> Lab note that not all staff have access to records more than 2 years </w:t>
      </w:r>
      <w:r w:rsidR="00C813E4">
        <w:t>old</w:t>
      </w:r>
    </w:p>
    <w:p w:rsidR="00C813E4" w:rsidRDefault="00C813E4" w:rsidP="00DE10F9">
      <w:pPr>
        <w:pStyle w:val="NoSpacing"/>
        <w:numPr>
          <w:ilvl w:val="0"/>
          <w:numId w:val="5"/>
        </w:numPr>
      </w:pPr>
      <w:r>
        <w:t>If no record can be found send refer sample out for confirmation</w:t>
      </w:r>
    </w:p>
    <w:p w:rsidR="00C813E4" w:rsidRDefault="00C813E4" w:rsidP="00C813E4">
      <w:pPr>
        <w:pStyle w:val="NoSpacing"/>
      </w:pPr>
      <w:r>
        <w:t>3-11 shift &amp; Pending List Investigations:</w:t>
      </w:r>
    </w:p>
    <w:p w:rsidR="00C813E4" w:rsidRDefault="00C813E4" w:rsidP="00C813E4">
      <w:pPr>
        <w:pStyle w:val="NoSpacing"/>
        <w:numPr>
          <w:ilvl w:val="0"/>
          <w:numId w:val="6"/>
        </w:numPr>
      </w:pPr>
      <w:r>
        <w:t>Many samples are not being investigated by the evening  MLT; instead are left for others</w:t>
      </w:r>
    </w:p>
    <w:p w:rsidR="00C813E4" w:rsidRDefault="00C813E4" w:rsidP="00C813E4">
      <w:pPr>
        <w:pStyle w:val="NoSpacing"/>
        <w:numPr>
          <w:ilvl w:val="0"/>
          <w:numId w:val="6"/>
        </w:numPr>
      </w:pPr>
      <w:r>
        <w:t xml:space="preserve">If you are following up on these samples please let others know (Soft </w:t>
      </w:r>
      <w:proofErr w:type="spellStart"/>
      <w:r>
        <w:t>Comm</w:t>
      </w:r>
      <w:proofErr w:type="spellEnd"/>
      <w:r>
        <w:t xml:space="preserve"> perhaps) when issue solved so no one else wastes time investigating the sample</w:t>
      </w:r>
    </w:p>
    <w:p w:rsidR="00C813E4" w:rsidRDefault="00C813E4" w:rsidP="00C813E4">
      <w:pPr>
        <w:pStyle w:val="NoSpacing"/>
        <w:numPr>
          <w:ilvl w:val="0"/>
          <w:numId w:val="6"/>
        </w:numPr>
      </w:pPr>
      <w:r>
        <w:t>If you are already claiming an hour of OT (and getting paid for it) at the end of your shift you should stay to finish these investigations</w:t>
      </w:r>
    </w:p>
    <w:p w:rsidR="00C813E4" w:rsidRDefault="00C813E4" w:rsidP="00C813E4">
      <w:pPr>
        <w:pStyle w:val="NoSpacing"/>
      </w:pPr>
      <w:r>
        <w:t>Operational Readiness Team:</w:t>
      </w:r>
    </w:p>
    <w:p w:rsidR="00C813E4" w:rsidRDefault="00C813E4" w:rsidP="00C813E4">
      <w:pPr>
        <w:pStyle w:val="NoSpacing"/>
        <w:numPr>
          <w:ilvl w:val="0"/>
          <w:numId w:val="7"/>
        </w:numPr>
      </w:pPr>
      <w:r>
        <w:t>Team will prepare for decommission /commissioning of the old / new building</w:t>
      </w:r>
    </w:p>
    <w:p w:rsidR="00C813E4" w:rsidRDefault="00C813E4" w:rsidP="00C813E4">
      <w:pPr>
        <w:pStyle w:val="NoSpacing"/>
      </w:pPr>
      <w:r>
        <w:t>Operational Requirements:</w:t>
      </w:r>
    </w:p>
    <w:p w:rsidR="00C813E4" w:rsidRDefault="00C813E4" w:rsidP="00C813E4">
      <w:pPr>
        <w:pStyle w:val="NoSpacing"/>
        <w:numPr>
          <w:ilvl w:val="0"/>
          <w:numId w:val="7"/>
        </w:numPr>
      </w:pPr>
      <w:r>
        <w:t xml:space="preserve">No requests for time off will be granted beyond 1-micro MLT, 1 MLA, 1 Core MLT.  </w:t>
      </w:r>
    </w:p>
    <w:p w:rsidR="00C813E4" w:rsidRDefault="00C813E4" w:rsidP="00C813E4">
      <w:pPr>
        <w:pStyle w:val="NoSpacing"/>
        <w:numPr>
          <w:ilvl w:val="0"/>
          <w:numId w:val="7"/>
        </w:numPr>
      </w:pPr>
      <w:r>
        <w:t>Sev</w:t>
      </w:r>
      <w:bookmarkStart w:id="0" w:name="_GoBack"/>
      <w:bookmarkEnd w:id="0"/>
      <w:r>
        <w:t xml:space="preserve">eral large projects that are ongoing will require significant staff time.  </w:t>
      </w:r>
    </w:p>
    <w:p w:rsidR="00C813E4" w:rsidRDefault="00C813E4" w:rsidP="00C813E4">
      <w:pPr>
        <w:pStyle w:val="NoSpacing"/>
        <w:numPr>
          <w:ilvl w:val="0"/>
          <w:numId w:val="7"/>
        </w:numPr>
      </w:pPr>
      <w:r>
        <w:t>Use your time wisely</w:t>
      </w:r>
    </w:p>
    <w:p w:rsidR="00C813E4" w:rsidRDefault="00C813E4" w:rsidP="00C813E4">
      <w:pPr>
        <w:pStyle w:val="NoSpacing"/>
      </w:pPr>
      <w:r>
        <w:t>Roundtable:</w:t>
      </w:r>
    </w:p>
    <w:p w:rsidR="00C813E4" w:rsidRDefault="00C813E4" w:rsidP="00C813E4">
      <w:pPr>
        <w:pStyle w:val="NoSpacing"/>
        <w:numPr>
          <w:ilvl w:val="0"/>
          <w:numId w:val="8"/>
        </w:numPr>
      </w:pPr>
      <w:r>
        <w:t>Carolyn indicates there is no report back from PHAC</w:t>
      </w:r>
    </w:p>
    <w:p w:rsidR="00C813E4" w:rsidRDefault="00C813E4" w:rsidP="00C813E4">
      <w:pPr>
        <w:pStyle w:val="NoSpacing"/>
        <w:numPr>
          <w:ilvl w:val="0"/>
          <w:numId w:val="8"/>
        </w:numPr>
      </w:pPr>
      <w:r>
        <w:t>Theresa thanks everyone for the gifts she received while sick</w:t>
      </w:r>
    </w:p>
    <w:p w:rsidR="00CD0F21" w:rsidRPr="00CD0F21" w:rsidRDefault="00C813E4" w:rsidP="00CD0F21">
      <w:pPr>
        <w:pStyle w:val="NoSpacing"/>
        <w:numPr>
          <w:ilvl w:val="0"/>
          <w:numId w:val="8"/>
        </w:numPr>
      </w:pPr>
      <w:r>
        <w:t xml:space="preserve">Mike asks if anyone is still having difficulties with access to the </w:t>
      </w:r>
      <w:proofErr w:type="spellStart"/>
      <w:r>
        <w:t>Sysmex</w:t>
      </w:r>
      <w:proofErr w:type="spellEnd"/>
      <w:r>
        <w:t xml:space="preserve"> CRC website</w:t>
      </w:r>
    </w:p>
    <w:p w:rsidR="00CD0F21" w:rsidRDefault="00CD0F21" w:rsidP="00CD0F21"/>
    <w:p w:rsidR="00CB6B82" w:rsidRPr="00CD0F21" w:rsidRDefault="002C647C" w:rsidP="002C647C">
      <w:pPr>
        <w:tabs>
          <w:tab w:val="left" w:pos="3710"/>
        </w:tabs>
        <w:jc w:val="right"/>
      </w:pPr>
      <w:r>
        <w:t>MWA 06OCT2017</w:t>
      </w:r>
    </w:p>
    <w:sectPr w:rsidR="00CB6B82" w:rsidRPr="00CD0F21" w:rsidSect="007D1128">
      <w:headerReference w:type="default" r:id="rId8"/>
      <w:footerReference w:type="default" r:id="rId9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F9" w:rsidRDefault="00DE10F9" w:rsidP="00CD0F21">
      <w:pPr>
        <w:spacing w:after="0" w:line="240" w:lineRule="auto"/>
      </w:pPr>
      <w:r>
        <w:separator/>
      </w:r>
    </w:p>
  </w:endnote>
  <w:endnote w:type="continuationSeparator" w:id="0">
    <w:p w:rsidR="00DE10F9" w:rsidRDefault="00DE10F9" w:rsidP="00CD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21" w:rsidRPr="00CD0F21" w:rsidRDefault="00CD0F21">
    <w:pPr>
      <w:pStyle w:val="Footer"/>
      <w:rPr>
        <w:color w:val="215868" w:themeColor="accent5" w:themeShade="80"/>
      </w:rPr>
    </w:pPr>
    <w:r>
      <w:rPr>
        <w:color w:val="215868" w:themeColor="accent5" w:themeShade="80"/>
      </w:rPr>
      <w:tab/>
    </w:r>
    <w:r>
      <w:rPr>
        <w:color w:val="215868" w:themeColor="accent5" w:themeShade="80"/>
      </w:rPr>
      <w:tab/>
    </w:r>
    <w:r w:rsidRPr="00CD0F21">
      <w:rPr>
        <w:color w:val="215868" w:themeColor="accent5" w:themeShade="80"/>
      </w:rPr>
      <w:t xml:space="preserve">Page </w:t>
    </w:r>
    <w:r w:rsidRPr="00CD0F21">
      <w:rPr>
        <w:b/>
        <w:color w:val="215868" w:themeColor="accent5" w:themeShade="80"/>
      </w:rPr>
      <w:fldChar w:fldCharType="begin"/>
    </w:r>
    <w:r w:rsidRPr="00CD0F21">
      <w:rPr>
        <w:b/>
        <w:color w:val="215868" w:themeColor="accent5" w:themeShade="80"/>
      </w:rPr>
      <w:instrText xml:space="preserve"> PAGE  \* Arabic  \* MERGEFORMAT </w:instrText>
    </w:r>
    <w:r w:rsidRPr="00CD0F21">
      <w:rPr>
        <w:b/>
        <w:color w:val="215868" w:themeColor="accent5" w:themeShade="80"/>
      </w:rPr>
      <w:fldChar w:fldCharType="separate"/>
    </w:r>
    <w:r w:rsidR="002C647C">
      <w:rPr>
        <w:b/>
        <w:noProof/>
        <w:color w:val="215868" w:themeColor="accent5" w:themeShade="80"/>
      </w:rPr>
      <w:t>1</w:t>
    </w:r>
    <w:r w:rsidRPr="00CD0F21">
      <w:rPr>
        <w:b/>
        <w:color w:val="215868" w:themeColor="accent5" w:themeShade="80"/>
      </w:rPr>
      <w:fldChar w:fldCharType="end"/>
    </w:r>
    <w:r w:rsidRPr="00CD0F21">
      <w:rPr>
        <w:color w:val="215868" w:themeColor="accent5" w:themeShade="80"/>
      </w:rPr>
      <w:t xml:space="preserve"> of </w:t>
    </w:r>
    <w:r w:rsidRPr="00CD0F21">
      <w:rPr>
        <w:b/>
        <w:color w:val="215868" w:themeColor="accent5" w:themeShade="80"/>
      </w:rPr>
      <w:fldChar w:fldCharType="begin"/>
    </w:r>
    <w:r w:rsidRPr="00CD0F21">
      <w:rPr>
        <w:b/>
        <w:color w:val="215868" w:themeColor="accent5" w:themeShade="80"/>
      </w:rPr>
      <w:instrText xml:space="preserve"> NUMPAGES  \* Arabic  \* MERGEFORMAT </w:instrText>
    </w:r>
    <w:r w:rsidRPr="00CD0F21">
      <w:rPr>
        <w:b/>
        <w:color w:val="215868" w:themeColor="accent5" w:themeShade="80"/>
      </w:rPr>
      <w:fldChar w:fldCharType="separate"/>
    </w:r>
    <w:r w:rsidR="002C647C">
      <w:rPr>
        <w:b/>
        <w:noProof/>
        <w:color w:val="215868" w:themeColor="accent5" w:themeShade="80"/>
      </w:rPr>
      <w:t>1</w:t>
    </w:r>
    <w:r w:rsidRPr="00CD0F21">
      <w:rPr>
        <w:b/>
        <w:color w:val="215868" w:themeColor="accent5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F9" w:rsidRDefault="00DE10F9" w:rsidP="00CD0F21">
      <w:pPr>
        <w:spacing w:after="0" w:line="240" w:lineRule="auto"/>
      </w:pPr>
      <w:r>
        <w:separator/>
      </w:r>
    </w:p>
  </w:footnote>
  <w:footnote w:type="continuationSeparator" w:id="0">
    <w:p w:rsidR="00DE10F9" w:rsidRDefault="00DE10F9" w:rsidP="00CD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E1" w:rsidRDefault="003E78D0" w:rsidP="007D1128">
    <w:pPr>
      <w:pStyle w:val="Header"/>
      <w:tabs>
        <w:tab w:val="clear" w:pos="9360"/>
        <w:tab w:val="left" w:pos="2530"/>
        <w:tab w:val="right" w:pos="9180"/>
      </w:tabs>
      <w:rPr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45D9CE3" wp14:editId="16586105">
          <wp:simplePos x="0" y="0"/>
          <wp:positionH relativeFrom="column">
            <wp:posOffset>-183515</wp:posOffset>
          </wp:positionH>
          <wp:positionV relativeFrom="paragraph">
            <wp:posOffset>-517525</wp:posOffset>
          </wp:positionV>
          <wp:extent cx="1144905" cy="699770"/>
          <wp:effectExtent l="0" t="0" r="0" b="5080"/>
          <wp:wrapTight wrapText="bothSides">
            <wp:wrapPolygon edited="0">
              <wp:start x="0" y="0"/>
              <wp:lineTo x="0" y="21169"/>
              <wp:lineTo x="21205" y="21169"/>
              <wp:lineTo x="21205" y="0"/>
              <wp:lineTo x="0" y="0"/>
            </wp:wrapPolygon>
          </wp:wrapTight>
          <wp:docPr id="3" name="Picture 3" descr="S:\LAB\Serene\LOGO_NWTHSSA_FEB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AB\Serene\LOGO_NWTHSSA_FEB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12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ECB44" wp14:editId="1C18D05D">
              <wp:simplePos x="0" y="0"/>
              <wp:positionH relativeFrom="column">
                <wp:posOffset>958850</wp:posOffset>
              </wp:positionH>
              <wp:positionV relativeFrom="paragraph">
                <wp:posOffset>-458470</wp:posOffset>
              </wp:positionV>
              <wp:extent cx="0" cy="603250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32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-36.1pt" to="75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" strokecolor="#4579b8 [3044]"/>
          </w:pict>
        </mc:Fallback>
      </mc:AlternateContent>
    </w:r>
    <w:r w:rsidR="007D112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E3F65" wp14:editId="7AD30E0F">
              <wp:simplePos x="0" y="0"/>
              <wp:positionH relativeFrom="column">
                <wp:posOffset>962025</wp:posOffset>
              </wp:positionH>
              <wp:positionV relativeFrom="paragraph">
                <wp:posOffset>-509270</wp:posOffset>
              </wp:positionV>
              <wp:extent cx="5732780" cy="6927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2780" cy="692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7A63" w:rsidRDefault="00657A71" w:rsidP="00885DE5">
                          <w:pPr>
                            <w:tabs>
                              <w:tab w:val="right" w:pos="8460"/>
                            </w:tabs>
                            <w:spacing w:after="0" w:line="240" w:lineRule="auto"/>
                            <w:rPr>
                              <w:b/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b/>
                              <w:color w:val="215868" w:themeColor="accent5" w:themeShade="80"/>
                              <w:sz w:val="24"/>
                              <w:szCs w:val="24"/>
                              <w:lang w:val="en-CA"/>
                            </w:rPr>
                            <w:t>Stanton Territorial Hospital</w:t>
                          </w:r>
                          <w:r w:rsidR="007D1128" w:rsidRPr="007D1128">
                            <w:rPr>
                              <w:b/>
                              <w:color w:val="215868" w:themeColor="accent5" w:themeShade="80"/>
                            </w:rPr>
                            <w:t xml:space="preserve"> </w:t>
                          </w:r>
                          <w:r w:rsidR="007D1128">
                            <w:rPr>
                              <w:b/>
                              <w:color w:val="215868" w:themeColor="accent5" w:themeShade="80"/>
                            </w:rPr>
                            <w:tab/>
                          </w:r>
                          <w:r w:rsidR="007D1128" w:rsidRPr="00227F43">
                            <w:rPr>
                              <w:b/>
                              <w:color w:val="215868" w:themeColor="accent5" w:themeShade="80"/>
                            </w:rPr>
                            <w:t>www.nthssa.ca</w:t>
                          </w:r>
                        </w:p>
                        <w:p w:rsidR="007D1128" w:rsidRPr="00885DE5" w:rsidRDefault="007D1128" w:rsidP="007D1128">
                          <w:pPr>
                            <w:spacing w:after="0" w:line="240" w:lineRule="auto"/>
                            <w:rPr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>P.O. Box 10, 550 Byrne Road</w:t>
                          </w:r>
                        </w:p>
                        <w:p w:rsidR="007D1128" w:rsidRPr="00885DE5" w:rsidRDefault="007D1128" w:rsidP="007D1128">
                          <w:pPr>
                            <w:spacing w:after="0" w:line="240" w:lineRule="auto"/>
                            <w:rPr>
                              <w:color w:val="215868" w:themeColor="accent5" w:themeShade="80"/>
                              <w:lang w:val="en-CA"/>
                            </w:rPr>
                          </w:pPr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 xml:space="preserve">YELLOWKNIFE </w:t>
                          </w:r>
                          <w:proofErr w:type="gramStart"/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>NT  X1A</w:t>
                          </w:r>
                          <w:proofErr w:type="gramEnd"/>
                          <w:r w:rsidRPr="00885DE5">
                            <w:rPr>
                              <w:color w:val="215868" w:themeColor="accent5" w:themeShade="80"/>
                              <w:lang w:val="en-CA"/>
                            </w:rPr>
                            <w:t xml:space="preserve"> 2N1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75pt;margin-top:-40.1pt;width:451.4pt;height:5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" filled="f" stroked="f">
              <v:textbox>
                <w:txbxContent>
                  <w:p w:rsidR="00DF7A63" w:rsidRDefault="00657A71" w:rsidP="00885DE5">
                    <w:pPr>
                      <w:tabs>
                        <w:tab w:val="right" w:pos="8460"/>
                      </w:tabs>
                      <w:spacing w:after="0" w:line="240" w:lineRule="auto"/>
                      <w:rPr>
                        <w:b/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b/>
                        <w:color w:val="215868" w:themeColor="accent5" w:themeShade="80"/>
                        <w:sz w:val="24"/>
                        <w:szCs w:val="24"/>
                        <w:lang w:val="en-CA"/>
                      </w:rPr>
                      <w:t>Stanton Territorial Hospital</w:t>
                    </w:r>
                    <w:r w:rsidR="007D1128" w:rsidRPr="007D1128">
                      <w:rPr>
                        <w:b/>
                        <w:color w:val="215868" w:themeColor="accent5" w:themeShade="80"/>
                      </w:rPr>
                      <w:t xml:space="preserve"> </w:t>
                    </w:r>
                    <w:r w:rsidR="007D1128">
                      <w:rPr>
                        <w:b/>
                        <w:color w:val="215868" w:themeColor="accent5" w:themeShade="80"/>
                      </w:rPr>
                      <w:tab/>
                    </w:r>
                    <w:r w:rsidR="007D1128" w:rsidRPr="00227F43">
                      <w:rPr>
                        <w:b/>
                        <w:color w:val="215868" w:themeColor="accent5" w:themeShade="80"/>
                      </w:rPr>
                      <w:t>www.nthssa.ca</w:t>
                    </w:r>
                  </w:p>
                  <w:p w:rsidR="007D1128" w:rsidRPr="00885DE5" w:rsidRDefault="007D1128" w:rsidP="007D1128">
                    <w:pPr>
                      <w:spacing w:after="0" w:line="240" w:lineRule="auto"/>
                      <w:rPr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color w:val="215868" w:themeColor="accent5" w:themeShade="80"/>
                        <w:lang w:val="en-CA"/>
                      </w:rPr>
                      <w:t>P.O. Box 10, 550 Byrne Road</w:t>
                    </w:r>
                  </w:p>
                  <w:p w:rsidR="007D1128" w:rsidRPr="00885DE5" w:rsidRDefault="007D1128" w:rsidP="007D1128">
                    <w:pPr>
                      <w:spacing w:after="0" w:line="240" w:lineRule="auto"/>
                      <w:rPr>
                        <w:color w:val="215868" w:themeColor="accent5" w:themeShade="80"/>
                        <w:lang w:val="en-CA"/>
                      </w:rPr>
                    </w:pPr>
                    <w:r w:rsidRPr="00885DE5">
                      <w:rPr>
                        <w:color w:val="215868" w:themeColor="accent5" w:themeShade="80"/>
                        <w:lang w:val="en-CA"/>
                      </w:rPr>
                      <w:t xml:space="preserve">YELLOWKNIFE </w:t>
                    </w:r>
                    <w:proofErr w:type="gramStart"/>
                    <w:r w:rsidRPr="00885DE5">
                      <w:rPr>
                        <w:color w:val="215868" w:themeColor="accent5" w:themeShade="80"/>
                        <w:lang w:val="en-CA"/>
                      </w:rPr>
                      <w:t>NT  X1A</w:t>
                    </w:r>
                    <w:proofErr w:type="gramEnd"/>
                    <w:r w:rsidRPr="00885DE5">
                      <w:rPr>
                        <w:color w:val="215868" w:themeColor="accent5" w:themeShade="80"/>
                        <w:lang w:val="en-CA"/>
                      </w:rPr>
                      <w:t xml:space="preserve"> 2N1</w:t>
                    </w:r>
                  </w:p>
                </w:txbxContent>
              </v:textbox>
            </v:shape>
          </w:pict>
        </mc:Fallback>
      </mc:AlternateContent>
    </w:r>
    <w:r w:rsidR="00CD0F21" w:rsidRPr="00227F43">
      <w:rPr>
        <w:b/>
        <w:color w:val="215868" w:themeColor="accent5" w:themeShade="80"/>
      </w:rPr>
      <w:tab/>
    </w:r>
    <w:r w:rsidR="00CD0F21" w:rsidRPr="00227F43">
      <w:rPr>
        <w:b/>
      </w:rPr>
      <w:tab/>
    </w:r>
    <w:r w:rsidR="00CD0F21" w:rsidRPr="00227F43">
      <w:rPr>
        <w:b/>
      </w:rPr>
      <w:tab/>
    </w:r>
    <w:r w:rsidR="00CD0F21" w:rsidRPr="00227F43">
      <w:rPr>
        <w:b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576"/>
    </w:tblGrid>
    <w:tr w:rsidR="005A71E1" w:rsidTr="005A71E1">
      <w:tc>
        <w:tcPr>
          <w:tcW w:w="9576" w:type="dxa"/>
          <w:tcBorders>
            <w:top w:val="nil"/>
            <w:left w:val="nil"/>
            <w:bottom w:val="single" w:sz="24" w:space="0" w:color="215868" w:themeColor="accent5" w:themeShade="80"/>
            <w:right w:val="nil"/>
          </w:tcBorders>
        </w:tcPr>
        <w:p w:rsidR="005A71E1" w:rsidRPr="00D3518B" w:rsidRDefault="005A71E1" w:rsidP="005A71E1">
          <w:pPr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5A71E1" w:rsidRPr="00D3518B" w:rsidRDefault="005A71E1" w:rsidP="005A71E1"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5A71E1" w:rsidRDefault="00EE06F2" w:rsidP="00EE06F2">
          <w:pPr>
            <w:pStyle w:val="Header"/>
            <w:tabs>
              <w:tab w:val="clear" w:pos="9360"/>
              <w:tab w:val="left" w:pos="2530"/>
              <w:tab w:val="right" w:pos="9180"/>
            </w:tabs>
            <w:rPr>
              <w:b/>
            </w:rPr>
          </w:pPr>
          <w:r>
            <w:t>[27 SEP 2017</w:t>
          </w:r>
          <w:r w:rsidR="005A71E1">
            <w:t>] 11:15 – 11:45</w:t>
          </w:r>
        </w:p>
      </w:tc>
    </w:tr>
  </w:tbl>
  <w:p w:rsidR="00CD0F21" w:rsidRPr="007D1128" w:rsidRDefault="00CD0F21" w:rsidP="005A71E1">
    <w:pPr>
      <w:pStyle w:val="Header"/>
      <w:tabs>
        <w:tab w:val="clear" w:pos="9360"/>
        <w:tab w:val="left" w:pos="2530"/>
        <w:tab w:val="right" w:pos="9180"/>
      </w:tabs>
      <w:rPr>
        <w:b/>
        <w:color w:val="215868" w:themeColor="accent5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870"/>
    <w:multiLevelType w:val="hybridMultilevel"/>
    <w:tmpl w:val="BC1A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C0E1A"/>
    <w:multiLevelType w:val="hybridMultilevel"/>
    <w:tmpl w:val="6C1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67396"/>
    <w:multiLevelType w:val="hybridMultilevel"/>
    <w:tmpl w:val="279CF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35BF9"/>
    <w:multiLevelType w:val="hybridMultilevel"/>
    <w:tmpl w:val="7CF08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81B9F"/>
    <w:multiLevelType w:val="hybridMultilevel"/>
    <w:tmpl w:val="BBB6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55569"/>
    <w:multiLevelType w:val="hybridMultilevel"/>
    <w:tmpl w:val="E89C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A6813"/>
    <w:multiLevelType w:val="hybridMultilevel"/>
    <w:tmpl w:val="63C6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46243"/>
    <w:multiLevelType w:val="hybridMultilevel"/>
    <w:tmpl w:val="DBAC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F9"/>
    <w:rsid w:val="000D52BC"/>
    <w:rsid w:val="0018047B"/>
    <w:rsid w:val="001C1022"/>
    <w:rsid w:val="00227F43"/>
    <w:rsid w:val="002331E3"/>
    <w:rsid w:val="002C647C"/>
    <w:rsid w:val="00305B82"/>
    <w:rsid w:val="003E78D0"/>
    <w:rsid w:val="004447F9"/>
    <w:rsid w:val="00491546"/>
    <w:rsid w:val="00567188"/>
    <w:rsid w:val="0057135A"/>
    <w:rsid w:val="005A71E1"/>
    <w:rsid w:val="00657A71"/>
    <w:rsid w:val="006668D1"/>
    <w:rsid w:val="006E3C75"/>
    <w:rsid w:val="00723E79"/>
    <w:rsid w:val="007D1128"/>
    <w:rsid w:val="00885DE5"/>
    <w:rsid w:val="009C0EBB"/>
    <w:rsid w:val="00A63A4A"/>
    <w:rsid w:val="00AE54EE"/>
    <w:rsid w:val="00B743DC"/>
    <w:rsid w:val="00C813E4"/>
    <w:rsid w:val="00CB6B82"/>
    <w:rsid w:val="00CD0F21"/>
    <w:rsid w:val="00DE10F9"/>
    <w:rsid w:val="00DF7A63"/>
    <w:rsid w:val="00E65258"/>
    <w:rsid w:val="00EA070C"/>
    <w:rsid w:val="00EE06F2"/>
    <w:rsid w:val="00F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21"/>
  </w:style>
  <w:style w:type="paragraph" w:styleId="Footer">
    <w:name w:val="footer"/>
    <w:basedOn w:val="Normal"/>
    <w:link w:val="Foot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21"/>
  </w:style>
  <w:style w:type="character" w:styleId="Hyperlink">
    <w:name w:val="Hyperlink"/>
    <w:basedOn w:val="DefaultParagraphFont"/>
    <w:uiPriority w:val="99"/>
    <w:unhideWhenUsed/>
    <w:rsid w:val="007D11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6F2"/>
    <w:pPr>
      <w:ind w:left="720"/>
      <w:contextualSpacing/>
    </w:pPr>
  </w:style>
  <w:style w:type="paragraph" w:styleId="NoSpacing">
    <w:name w:val="No Spacing"/>
    <w:uiPriority w:val="1"/>
    <w:qFormat/>
    <w:rsid w:val="00EE06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F21"/>
  </w:style>
  <w:style w:type="paragraph" w:styleId="Footer">
    <w:name w:val="footer"/>
    <w:basedOn w:val="Normal"/>
    <w:link w:val="FooterChar"/>
    <w:uiPriority w:val="99"/>
    <w:unhideWhenUsed/>
    <w:rsid w:val="00CD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F21"/>
  </w:style>
  <w:style w:type="character" w:styleId="Hyperlink">
    <w:name w:val="Hyperlink"/>
    <w:basedOn w:val="DefaultParagraphFont"/>
    <w:uiPriority w:val="99"/>
    <w:unhideWhenUsed/>
    <w:rsid w:val="007D112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6F2"/>
    <w:pPr>
      <w:ind w:left="720"/>
      <w:contextualSpacing/>
    </w:pPr>
  </w:style>
  <w:style w:type="paragraph" w:styleId="NoSpacing">
    <w:name w:val="No Spacing"/>
    <w:uiPriority w:val="1"/>
    <w:qFormat/>
    <w:rsid w:val="00EE0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2017\17-09-17%20Laboratory%20Staff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17-09-17 Laboratory Staff Meeting.dotx</Template>
  <TotalTime>23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1</cp:revision>
  <cp:lastPrinted>2016-08-03T15:27:00Z</cp:lastPrinted>
  <dcterms:created xsi:type="dcterms:W3CDTF">2017-10-06T18:49:00Z</dcterms:created>
  <dcterms:modified xsi:type="dcterms:W3CDTF">2017-10-06T19:12:00Z</dcterms:modified>
</cp:coreProperties>
</file>