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4" w:rsidRPr="009E59B4" w:rsidRDefault="009E59B4" w:rsidP="009E59B4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New Fiscal Year Changes:</w:t>
      </w:r>
    </w:p>
    <w:p w:rsidR="00CD0F21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If you think of any minor capital needs ($1000-$1500) let Jen know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No budgeted OT for 2018-2019.  All requests must be pre-approved by supervisor or PCC.  Be very specific on the OT request form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Review old Performance Appraisal documents before meeting with Jen.  Scheduling for PA’s will be available soon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Staff Education fund is now administered by each department.  If you have an idea for training speak with Jen</w:t>
      </w:r>
    </w:p>
    <w:p w:rsidR="009E59B4" w:rsidRPr="009E59B4" w:rsidRDefault="009E59B4" w:rsidP="009E59B4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Summer Students: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We will have 2 this year (May 7</w:t>
      </w:r>
      <w:r w:rsidRPr="009E59B4">
        <w:rPr>
          <w:sz w:val="26"/>
          <w:szCs w:val="26"/>
          <w:vertAlign w:val="superscript"/>
        </w:rPr>
        <w:t>th</w:t>
      </w:r>
      <w:r w:rsidRPr="009E59B4">
        <w:rPr>
          <w:sz w:val="26"/>
          <w:szCs w:val="26"/>
        </w:rPr>
        <w:t xml:space="preserve"> to end of Aug)</w:t>
      </w:r>
    </w:p>
    <w:p w:rsidR="009E59B4" w:rsidRPr="009E59B4" w:rsidRDefault="009E59B4" w:rsidP="009E59B4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Routine Samples on Weekends (or off hours):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Some wards are waiting until the end of day to request routine bloodwork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Ideas to counter this are:</w:t>
      </w:r>
    </w:p>
    <w:p w:rsidR="009E59B4" w:rsidRPr="009E59B4" w:rsidRDefault="009E59B4" w:rsidP="009E59B4">
      <w:pPr>
        <w:pStyle w:val="NoSpacing"/>
        <w:numPr>
          <w:ilvl w:val="2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STAT list for available testing</w:t>
      </w:r>
    </w:p>
    <w:p w:rsidR="009E59B4" w:rsidRPr="009E59B4" w:rsidRDefault="009E59B4" w:rsidP="009E59B4">
      <w:pPr>
        <w:pStyle w:val="NoSpacing"/>
        <w:numPr>
          <w:ilvl w:val="2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Discuss with CC’s the lab’s hours</w:t>
      </w:r>
    </w:p>
    <w:p w:rsidR="009E59B4" w:rsidRPr="009E59B4" w:rsidRDefault="009E59B4" w:rsidP="009E59B4">
      <w:pPr>
        <w:pStyle w:val="NoSpacing"/>
        <w:numPr>
          <w:ilvl w:val="2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Discuss with Medical Director that some physicians are ordering routine bloodwork off-hours</w:t>
      </w:r>
    </w:p>
    <w:p w:rsidR="009E59B4" w:rsidRPr="009E59B4" w:rsidRDefault="009E59B4" w:rsidP="009E59B4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 xml:space="preserve">Reminder that if transfusing a woman of child-bearing age (less than 45 years of age) with no history you must transfuse O </w:t>
      </w:r>
      <w:proofErr w:type="spellStart"/>
      <w:r w:rsidRPr="009E59B4">
        <w:rPr>
          <w:sz w:val="26"/>
          <w:szCs w:val="26"/>
        </w:rPr>
        <w:t>Neg’s</w:t>
      </w:r>
      <w:proofErr w:type="spellEnd"/>
      <w:r w:rsidRPr="009E59B4">
        <w:rPr>
          <w:sz w:val="26"/>
          <w:szCs w:val="26"/>
        </w:rPr>
        <w:t>.  Refer to procedure</w:t>
      </w:r>
    </w:p>
    <w:p w:rsidR="009E59B4" w:rsidRPr="009E59B4" w:rsidRDefault="009E59B4" w:rsidP="009E59B4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 xml:space="preserve">Our HBSAG has switched to the HBSAG ES (extra sensitive) reagent.  We should see no </w:t>
      </w:r>
      <w:proofErr w:type="gramStart"/>
      <w:r w:rsidRPr="009E59B4">
        <w:rPr>
          <w:sz w:val="26"/>
          <w:szCs w:val="26"/>
        </w:rPr>
        <w:t>differences other than the test code has</w:t>
      </w:r>
      <w:proofErr w:type="gramEnd"/>
      <w:r w:rsidRPr="009E59B4">
        <w:rPr>
          <w:sz w:val="26"/>
          <w:szCs w:val="26"/>
        </w:rPr>
        <w:t xml:space="preserve"> changed.</w:t>
      </w:r>
    </w:p>
    <w:p w:rsidR="009E59B4" w:rsidRPr="009E59B4" w:rsidRDefault="009E59B4" w:rsidP="009E59B4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Roundtable: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AAA points out that all RF’s not tested day of collection must be frozen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KNW requests clarification on callback phone.  Yes, we have approval to ship the call back phone by taxi.  Use the call back voucher for this purpose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MOO will contact Roxie at Hay River to point out that a recent delayed shipment of specimens was rejected because frozen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Jen points out that the end of year inventory count went well</w:t>
      </w:r>
    </w:p>
    <w:p w:rsidR="009E59B4" w:rsidRPr="009E59B4" w:rsidRDefault="009E59B4" w:rsidP="009E59B4">
      <w:pPr>
        <w:pStyle w:val="NoSpacing"/>
        <w:numPr>
          <w:ilvl w:val="1"/>
          <w:numId w:val="4"/>
        </w:numPr>
        <w:rPr>
          <w:sz w:val="26"/>
          <w:szCs w:val="26"/>
        </w:rPr>
      </w:pPr>
      <w:r w:rsidRPr="009E59B4">
        <w:rPr>
          <w:sz w:val="26"/>
          <w:szCs w:val="26"/>
        </w:rPr>
        <w:t>Jen points out that interviews have occurred to cover EC’s deferred leave</w:t>
      </w:r>
    </w:p>
    <w:p w:rsidR="009E59B4" w:rsidRPr="009E59B4" w:rsidRDefault="009E59B4" w:rsidP="009E59B4">
      <w:pPr>
        <w:pStyle w:val="NoSpacing"/>
        <w:ind w:left="1440"/>
        <w:rPr>
          <w:sz w:val="24"/>
          <w:szCs w:val="24"/>
        </w:rPr>
      </w:pPr>
    </w:p>
    <w:p w:rsidR="00CD0F21" w:rsidRPr="00BA6474" w:rsidRDefault="00BA6474" w:rsidP="00BA6474">
      <w:pPr>
        <w:jc w:val="right"/>
        <w:rPr>
          <w:sz w:val="16"/>
          <w:szCs w:val="16"/>
        </w:rPr>
      </w:pPr>
      <w:r w:rsidRPr="00BA6474">
        <w:rPr>
          <w:sz w:val="16"/>
          <w:szCs w:val="16"/>
        </w:rPr>
        <w:t>MWA 0</w:t>
      </w:r>
      <w:r w:rsidR="005B4250">
        <w:rPr>
          <w:sz w:val="16"/>
          <w:szCs w:val="16"/>
        </w:rPr>
        <w:t>4</w:t>
      </w:r>
      <w:r w:rsidR="00557B89">
        <w:rPr>
          <w:sz w:val="16"/>
          <w:szCs w:val="16"/>
        </w:rPr>
        <w:t>APR</w:t>
      </w:r>
      <w:bookmarkStart w:id="0" w:name="_GoBack"/>
      <w:bookmarkEnd w:id="0"/>
      <w:r w:rsidRPr="00BA6474">
        <w:rPr>
          <w:sz w:val="16"/>
          <w:szCs w:val="16"/>
        </w:rPr>
        <w:t>2018</w:t>
      </w:r>
    </w:p>
    <w:sectPr w:rsidR="00CD0F21" w:rsidRPr="00BA6474" w:rsidSect="007D1128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A4" w:rsidRDefault="006547A4" w:rsidP="00CD0F21">
      <w:pPr>
        <w:spacing w:after="0" w:line="240" w:lineRule="auto"/>
      </w:pPr>
      <w:r>
        <w:separator/>
      </w:r>
    </w:p>
  </w:endnote>
  <w:endnote w:type="continuationSeparator" w:id="0">
    <w:p w:rsidR="006547A4" w:rsidRDefault="006547A4" w:rsidP="00C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21" w:rsidRPr="00CD0F21" w:rsidRDefault="00CD0F21">
    <w:pPr>
      <w:pStyle w:val="Footer"/>
      <w:rPr>
        <w:color w:val="215868" w:themeColor="accent5" w:themeShade="80"/>
      </w:rPr>
    </w:pPr>
    <w:r>
      <w:rPr>
        <w:color w:val="215868" w:themeColor="accent5" w:themeShade="80"/>
      </w:rPr>
      <w:tab/>
    </w:r>
    <w:r>
      <w:rPr>
        <w:color w:val="215868" w:themeColor="accent5" w:themeShade="80"/>
      </w:rPr>
      <w:tab/>
    </w:r>
    <w:r w:rsidRPr="00CD0F21">
      <w:rPr>
        <w:color w:val="215868" w:themeColor="accent5" w:themeShade="80"/>
      </w:rPr>
      <w:t xml:space="preserve">Page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PAGE  \* Arabic  \* MERGEFORMAT </w:instrText>
    </w:r>
    <w:r w:rsidRPr="00CD0F21">
      <w:rPr>
        <w:b/>
        <w:color w:val="215868" w:themeColor="accent5" w:themeShade="80"/>
      </w:rPr>
      <w:fldChar w:fldCharType="separate"/>
    </w:r>
    <w:r w:rsidR="009365DE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  <w:r w:rsidRPr="00CD0F21">
      <w:rPr>
        <w:color w:val="215868" w:themeColor="accent5" w:themeShade="80"/>
      </w:rPr>
      <w:t xml:space="preserve"> of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NUMPAGES  \* Arabic  \* MERGEFORMAT </w:instrText>
    </w:r>
    <w:r w:rsidRPr="00CD0F21">
      <w:rPr>
        <w:b/>
        <w:color w:val="215868" w:themeColor="accent5" w:themeShade="80"/>
      </w:rPr>
      <w:fldChar w:fldCharType="separate"/>
    </w:r>
    <w:r w:rsidR="009365DE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A4" w:rsidRDefault="006547A4" w:rsidP="00CD0F21">
      <w:pPr>
        <w:spacing w:after="0" w:line="240" w:lineRule="auto"/>
      </w:pPr>
      <w:r>
        <w:separator/>
      </w:r>
    </w:p>
  </w:footnote>
  <w:footnote w:type="continuationSeparator" w:id="0">
    <w:p w:rsidR="006547A4" w:rsidRDefault="006547A4" w:rsidP="00C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E1" w:rsidRDefault="003E78D0" w:rsidP="007D1128">
    <w:pPr>
      <w:pStyle w:val="Header"/>
      <w:tabs>
        <w:tab w:val="clear" w:pos="9360"/>
        <w:tab w:val="left" w:pos="2530"/>
        <w:tab w:val="right" w:pos="9180"/>
      </w:tabs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3153D0" wp14:editId="2E695A69">
          <wp:simplePos x="0" y="0"/>
          <wp:positionH relativeFrom="column">
            <wp:posOffset>-183515</wp:posOffset>
          </wp:positionH>
          <wp:positionV relativeFrom="paragraph">
            <wp:posOffset>-517525</wp:posOffset>
          </wp:positionV>
          <wp:extent cx="1144905" cy="699770"/>
          <wp:effectExtent l="0" t="0" r="0" b="5080"/>
          <wp:wrapTight wrapText="bothSides">
            <wp:wrapPolygon edited="0">
              <wp:start x="0" y="0"/>
              <wp:lineTo x="0" y="21169"/>
              <wp:lineTo x="21205" y="21169"/>
              <wp:lineTo x="21205" y="0"/>
              <wp:lineTo x="0" y="0"/>
            </wp:wrapPolygon>
          </wp:wrapTight>
          <wp:docPr id="3" name="Picture 3" descr="S:\LAB\Serene\LOGO_NWTHSSA_FEB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AB\Serene\LOGO_NWTHSSA_FEB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E2DC3" wp14:editId="0CEE4D7C">
              <wp:simplePos x="0" y="0"/>
              <wp:positionH relativeFrom="column">
                <wp:posOffset>958850</wp:posOffset>
              </wp:positionH>
              <wp:positionV relativeFrom="paragraph">
                <wp:posOffset>-458470</wp:posOffset>
              </wp:positionV>
              <wp:extent cx="0" cy="6032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36.1pt" to="7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" strokecolor="#4579b8 [3044]"/>
          </w:pict>
        </mc:Fallback>
      </mc:AlternateContent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1F5801" wp14:editId="267FDC8E">
              <wp:simplePos x="0" y="0"/>
              <wp:positionH relativeFrom="column">
                <wp:posOffset>962025</wp:posOffset>
              </wp:positionH>
              <wp:positionV relativeFrom="paragraph">
                <wp:posOffset>-509270</wp:posOffset>
              </wp:positionV>
              <wp:extent cx="5732780" cy="692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69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A63" w:rsidRDefault="00657A71" w:rsidP="00885DE5">
                          <w:pPr>
                            <w:tabs>
                              <w:tab w:val="right" w:pos="8460"/>
                            </w:tabs>
                            <w:spacing w:after="0" w:line="240" w:lineRule="auto"/>
                            <w:rPr>
                              <w:b/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b/>
                              <w:color w:val="215868" w:themeColor="accent5" w:themeShade="80"/>
                              <w:sz w:val="24"/>
                              <w:szCs w:val="24"/>
                              <w:lang w:val="en-CA"/>
                            </w:rPr>
                            <w:t>Stanton Territorial Hospital</w:t>
                          </w:r>
                          <w:r w:rsidR="007D1128" w:rsidRPr="007D1128">
                            <w:rPr>
                              <w:b/>
                              <w:color w:val="215868" w:themeColor="accent5" w:themeShade="80"/>
                            </w:rPr>
                            <w:t xml:space="preserve"> </w:t>
                          </w:r>
                          <w:r w:rsidR="007D1128">
                            <w:rPr>
                              <w:b/>
                              <w:color w:val="215868" w:themeColor="accent5" w:themeShade="80"/>
                            </w:rPr>
                            <w:tab/>
                          </w:r>
                          <w:r w:rsidR="007D1128" w:rsidRPr="00227F43">
                            <w:rPr>
                              <w:b/>
                              <w:color w:val="215868" w:themeColor="accent5" w:themeShade="80"/>
                            </w:rPr>
                            <w:t>www.nthssa.ca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P.O. Box 10, 550 Byrne Road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YELLOWKNIFE </w:t>
                          </w:r>
                          <w:proofErr w:type="gramStart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NT  X1A</w:t>
                          </w:r>
                          <w:proofErr w:type="gramEnd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 2N1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40.1pt;width:451.4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" filled="f" stroked="f">
              <v:textbox>
                <w:txbxContent>
                  <w:p w:rsidR="00DF7A63" w:rsidRDefault="00657A71" w:rsidP="00885DE5">
                    <w:pPr>
                      <w:tabs>
                        <w:tab w:val="right" w:pos="8460"/>
                      </w:tabs>
                      <w:spacing w:after="0" w:line="240" w:lineRule="auto"/>
                      <w:rPr>
                        <w:b/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b/>
                        <w:color w:val="215868" w:themeColor="accent5" w:themeShade="80"/>
                        <w:sz w:val="24"/>
                        <w:szCs w:val="24"/>
                        <w:lang w:val="en-CA"/>
                      </w:rPr>
                      <w:t>Stanton Territorial Hospital</w:t>
                    </w:r>
                    <w:r w:rsidR="007D1128" w:rsidRPr="007D1128">
                      <w:rPr>
                        <w:b/>
                        <w:color w:val="215868" w:themeColor="accent5" w:themeShade="80"/>
                      </w:rPr>
                      <w:t xml:space="preserve"> </w:t>
                    </w:r>
                    <w:r w:rsidR="007D1128">
                      <w:rPr>
                        <w:b/>
                        <w:color w:val="215868" w:themeColor="accent5" w:themeShade="80"/>
                      </w:rPr>
                      <w:tab/>
                    </w:r>
                    <w:r w:rsidR="007D1128" w:rsidRPr="00227F43">
                      <w:rPr>
                        <w:b/>
                        <w:color w:val="215868" w:themeColor="accent5" w:themeShade="80"/>
                      </w:rPr>
                      <w:t>www.nthssa.ca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>P.O. Box 10, 550 Byrne Road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YELLOWKNIFE </w:t>
                    </w:r>
                    <w:proofErr w:type="gramStart"/>
                    <w:r w:rsidRPr="00885DE5">
                      <w:rPr>
                        <w:color w:val="215868" w:themeColor="accent5" w:themeShade="80"/>
                        <w:lang w:val="en-CA"/>
                      </w:rPr>
                      <w:t>NT  X1A</w:t>
                    </w:r>
                    <w:proofErr w:type="gramEnd"/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 2N1</w:t>
                    </w:r>
                  </w:p>
                </w:txbxContent>
              </v:textbox>
            </v:shape>
          </w:pict>
        </mc:Fallback>
      </mc:AlternateContent>
    </w:r>
    <w:r w:rsidR="00CD0F21" w:rsidRPr="00227F43">
      <w:rPr>
        <w:b/>
        <w:color w:val="215868" w:themeColor="accent5" w:themeShade="80"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5A71E1" w:rsidTr="005A71E1">
      <w:tc>
        <w:tcPr>
          <w:tcW w:w="9576" w:type="dxa"/>
          <w:tcBorders>
            <w:top w:val="nil"/>
            <w:left w:val="nil"/>
            <w:bottom w:val="single" w:sz="24" w:space="0" w:color="215868" w:themeColor="accent5" w:themeShade="80"/>
            <w:right w:val="nil"/>
          </w:tcBorders>
        </w:tcPr>
        <w:p w:rsidR="005A71E1" w:rsidRPr="00D3518B" w:rsidRDefault="005A71E1" w:rsidP="005A71E1">
          <w:pPr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5A71E1" w:rsidRPr="00D3518B" w:rsidRDefault="005A71E1" w:rsidP="005A71E1"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5A71E1" w:rsidRDefault="005A71E1" w:rsidP="009E59B4">
          <w:pPr>
            <w:pStyle w:val="Header"/>
            <w:tabs>
              <w:tab w:val="clear" w:pos="9360"/>
              <w:tab w:val="left" w:pos="2530"/>
              <w:tab w:val="right" w:pos="9180"/>
            </w:tabs>
            <w:rPr>
              <w:b/>
            </w:rPr>
          </w:pPr>
          <w:r>
            <w:t>[</w:t>
          </w:r>
          <w:r w:rsidR="009E59B4">
            <w:t>04</w:t>
          </w:r>
          <w:r w:rsidR="006547A4">
            <w:t xml:space="preserve"> </w:t>
          </w:r>
          <w:r w:rsidR="009E59B4">
            <w:t>APR</w:t>
          </w:r>
          <w:r w:rsidR="006547A4">
            <w:t xml:space="preserve"> 2018</w:t>
          </w:r>
          <w:r>
            <w:t>] 11:1</w:t>
          </w:r>
          <w:r w:rsidR="009E59B4">
            <w:t>5</w:t>
          </w:r>
          <w:r>
            <w:t xml:space="preserve"> – 1</w:t>
          </w:r>
          <w:r w:rsidR="009E59B4">
            <w:t>1</w:t>
          </w:r>
          <w:r>
            <w:t>:</w:t>
          </w:r>
          <w:r w:rsidR="009E59B4">
            <w:t>55</w:t>
          </w:r>
        </w:p>
      </w:tc>
    </w:tr>
  </w:tbl>
  <w:p w:rsidR="00CD0F21" w:rsidRPr="007D1128" w:rsidRDefault="00CD0F21" w:rsidP="005A71E1">
    <w:pPr>
      <w:pStyle w:val="Header"/>
      <w:tabs>
        <w:tab w:val="clear" w:pos="9360"/>
        <w:tab w:val="left" w:pos="2530"/>
        <w:tab w:val="right" w:pos="9180"/>
      </w:tabs>
      <w:rPr>
        <w:b/>
        <w:color w:val="215868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7D7"/>
    <w:multiLevelType w:val="hybridMultilevel"/>
    <w:tmpl w:val="F2B23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F4E80"/>
    <w:multiLevelType w:val="hybridMultilevel"/>
    <w:tmpl w:val="93E6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7A0"/>
    <w:multiLevelType w:val="hybridMultilevel"/>
    <w:tmpl w:val="5CCA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3682C"/>
    <w:multiLevelType w:val="hybridMultilevel"/>
    <w:tmpl w:val="AFC211FE"/>
    <w:lvl w:ilvl="0" w:tplc="33B2B40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A4"/>
    <w:rsid w:val="000D52BC"/>
    <w:rsid w:val="0018047B"/>
    <w:rsid w:val="001C1022"/>
    <w:rsid w:val="00227F43"/>
    <w:rsid w:val="002331E3"/>
    <w:rsid w:val="00305B82"/>
    <w:rsid w:val="003E78D0"/>
    <w:rsid w:val="004447F9"/>
    <w:rsid w:val="00491546"/>
    <w:rsid w:val="00557B89"/>
    <w:rsid w:val="00567188"/>
    <w:rsid w:val="0057135A"/>
    <w:rsid w:val="005A71E1"/>
    <w:rsid w:val="005B4250"/>
    <w:rsid w:val="006547A4"/>
    <w:rsid w:val="00657A71"/>
    <w:rsid w:val="006668D1"/>
    <w:rsid w:val="006E3C75"/>
    <w:rsid w:val="00723E79"/>
    <w:rsid w:val="007D1128"/>
    <w:rsid w:val="00885DE5"/>
    <w:rsid w:val="009365DE"/>
    <w:rsid w:val="009C0EBB"/>
    <w:rsid w:val="009E59B4"/>
    <w:rsid w:val="00A63A4A"/>
    <w:rsid w:val="00AE54EE"/>
    <w:rsid w:val="00B743DC"/>
    <w:rsid w:val="00BA6474"/>
    <w:rsid w:val="00CB6B82"/>
    <w:rsid w:val="00CD0F21"/>
    <w:rsid w:val="00DF7A63"/>
    <w:rsid w:val="00E65258"/>
    <w:rsid w:val="00EA070C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7A4"/>
    <w:pPr>
      <w:ind w:left="720"/>
      <w:contextualSpacing/>
    </w:pPr>
  </w:style>
  <w:style w:type="paragraph" w:styleId="NoSpacing">
    <w:name w:val="No Spacing"/>
    <w:uiPriority w:val="1"/>
    <w:qFormat/>
    <w:rsid w:val="00BA6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7A4"/>
    <w:pPr>
      <w:ind w:left="720"/>
      <w:contextualSpacing/>
    </w:pPr>
  </w:style>
  <w:style w:type="paragraph" w:styleId="NoSpacing">
    <w:name w:val="No Spacing"/>
    <w:uiPriority w:val="1"/>
    <w:qFormat/>
    <w:rsid w:val="00BA6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Template%20-%20Lab%20Staff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Lab Staff Meeting Minutes.dotx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4</cp:revision>
  <cp:lastPrinted>2018-04-09T23:42:00Z</cp:lastPrinted>
  <dcterms:created xsi:type="dcterms:W3CDTF">2018-04-09T23:41:00Z</dcterms:created>
  <dcterms:modified xsi:type="dcterms:W3CDTF">2018-04-09T23:42:00Z</dcterms:modified>
</cp:coreProperties>
</file>