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1" w:rsidRPr="00ED21EC" w:rsidRDefault="00E86311" w:rsidP="00E86311">
      <w:pPr>
        <w:pStyle w:val="BodyText"/>
        <w:spacing w:line="360" w:lineRule="auto"/>
        <w:rPr>
          <w:sz w:val="24"/>
          <w:u w:val="single"/>
        </w:rPr>
      </w:pPr>
      <w:bookmarkStart w:id="0" w:name="_GoBack"/>
      <w:bookmarkEnd w:id="0"/>
      <w:r w:rsidRPr="003675A6">
        <w:rPr>
          <w:b/>
          <w:sz w:val="24"/>
          <w:u w:val="single"/>
        </w:rPr>
        <w:t>PURPOSE:</w:t>
      </w:r>
    </w:p>
    <w:p w:rsidR="00E835E1" w:rsidRPr="00D8796C" w:rsidRDefault="00E835E1" w:rsidP="00E835E1">
      <w:pPr>
        <w:pStyle w:val="BodyText"/>
        <w:spacing w:line="360" w:lineRule="auto"/>
        <w:rPr>
          <w:sz w:val="24"/>
        </w:rPr>
      </w:pPr>
      <w:r w:rsidRPr="00D8796C">
        <w:rPr>
          <w:sz w:val="24"/>
        </w:rPr>
        <w:t xml:space="preserve">The purpose of this procedure </w:t>
      </w:r>
      <w:r w:rsidR="000B6752">
        <w:rPr>
          <w:sz w:val="24"/>
        </w:rPr>
        <w:t xml:space="preserve">is to instruct on how to ad-hoc print </w:t>
      </w:r>
      <w:r w:rsidR="00CD6E23">
        <w:rPr>
          <w:sz w:val="24"/>
        </w:rPr>
        <w:t>or</w:t>
      </w:r>
      <w:r w:rsidR="000B6752">
        <w:rPr>
          <w:sz w:val="24"/>
        </w:rPr>
        <w:t xml:space="preserve"> fax reports. Reports can be </w:t>
      </w:r>
      <w:r w:rsidR="0067670F">
        <w:rPr>
          <w:sz w:val="24"/>
        </w:rPr>
        <w:t xml:space="preserve">ad-hoc printed in most areas of the LIS where the Printer icon is </w:t>
      </w:r>
      <w:proofErr w:type="gramStart"/>
      <w:r w:rsidR="0067670F">
        <w:rPr>
          <w:sz w:val="24"/>
        </w:rPr>
        <w:t xml:space="preserve">available </w:t>
      </w:r>
      <w:r w:rsidR="000B6752">
        <w:rPr>
          <w:sz w:val="24"/>
        </w:rPr>
        <w:t xml:space="preserve"> </w:t>
      </w:r>
      <w:proofErr w:type="gramEnd"/>
      <w:r w:rsidR="0067670F">
        <w:rPr>
          <w:noProof/>
          <w:lang w:val="en-US"/>
        </w:rPr>
        <w:drawing>
          <wp:inline distT="0" distB="0" distL="0" distR="0" wp14:anchorId="7AA81356" wp14:editId="1CFAC667">
            <wp:extent cx="1809750" cy="466725"/>
            <wp:effectExtent l="0" t="0" r="0" b="9525"/>
            <wp:docPr id="2" name="Picture 2" descr="C:\Users\adarrach\AppData\Local\Temp\SNAGHTML4e624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rach\AppData\Local\Temp\SNAGHTML4e6241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70F">
        <w:rPr>
          <w:sz w:val="24"/>
        </w:rPr>
        <w:t>. Order Entry, Result Entry, Micro Query, Lab Query, Instrument Menu are all areas in the LIS where Instant reports can be generated for ad-hoc printing and faxing</w:t>
      </w:r>
    </w:p>
    <w:p w:rsidR="00E86311" w:rsidRDefault="00E86311" w:rsidP="00E86311">
      <w:pPr>
        <w:pStyle w:val="BodyText"/>
        <w:spacing w:line="360" w:lineRule="auto"/>
        <w:rPr>
          <w:szCs w:val="22"/>
        </w:rPr>
      </w:pPr>
    </w:p>
    <w:p w:rsidR="00E86311" w:rsidRPr="0067670F" w:rsidRDefault="00E86311" w:rsidP="00E86311">
      <w:pPr>
        <w:pStyle w:val="BodyText"/>
        <w:spacing w:line="360" w:lineRule="auto"/>
        <w:rPr>
          <w:b/>
          <w:sz w:val="24"/>
        </w:rPr>
      </w:pPr>
      <w:r w:rsidRPr="003675A6">
        <w:rPr>
          <w:b/>
          <w:sz w:val="24"/>
          <w:u w:val="single"/>
        </w:rPr>
        <w:t>PROCEDURE INSTRUCTIONS:</w:t>
      </w:r>
      <w:r w:rsidR="0067670F">
        <w:rPr>
          <w:b/>
          <w:sz w:val="24"/>
          <w:u w:val="single"/>
        </w:rPr>
        <w:t xml:space="preserve"> </w:t>
      </w:r>
      <w:r w:rsidR="0067670F" w:rsidRPr="0067670F">
        <w:rPr>
          <w:b/>
          <w:sz w:val="24"/>
        </w:rPr>
        <w:t xml:space="preserve">Ad-hoc </w:t>
      </w:r>
      <w:r w:rsidR="00D9678D">
        <w:rPr>
          <w:b/>
          <w:sz w:val="24"/>
        </w:rPr>
        <w:t xml:space="preserve">Report </w:t>
      </w:r>
      <w:r w:rsidR="0067670F" w:rsidRPr="0067670F">
        <w:rPr>
          <w:b/>
          <w:sz w:val="24"/>
        </w:rPr>
        <w:t>Printing</w:t>
      </w:r>
      <w:r w:rsidR="00D9678D">
        <w:rPr>
          <w:b/>
          <w:sz w:val="24"/>
        </w:rPr>
        <w:t xml:space="preserve"> and Faxing</w:t>
      </w:r>
    </w:p>
    <w:p w:rsidR="00E86311" w:rsidRDefault="00E86311" w:rsidP="00E86311">
      <w:pPr>
        <w:pStyle w:val="BodyText"/>
        <w:spacing w:line="360" w:lineRule="auto"/>
      </w:pPr>
      <w:r>
        <w:t xml:space="preserve">Follow the steps in the table below to </w:t>
      </w:r>
      <w:r w:rsidR="0067670F">
        <w:t>ad-hoc print or fax a report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968"/>
        <w:gridCol w:w="168"/>
        <w:gridCol w:w="1277"/>
        <w:gridCol w:w="4414"/>
      </w:tblGrid>
      <w:tr w:rsidR="00E86311" w:rsidTr="00EF1D14">
        <w:trPr>
          <w:trHeight w:val="3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3675A6" w:rsidRDefault="00E86311" w:rsidP="0059610F">
            <w:pPr>
              <w:pStyle w:val="BodyText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3675A6">
              <w:rPr>
                <w:b/>
                <w:bCs/>
                <w:szCs w:val="22"/>
              </w:rPr>
              <w:t>Step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3675A6" w:rsidRDefault="00E86311" w:rsidP="0059610F">
            <w:pPr>
              <w:pStyle w:val="BodyText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3675A6">
              <w:rPr>
                <w:b/>
                <w:bCs/>
                <w:szCs w:val="22"/>
              </w:rPr>
              <w:t>Action</w:t>
            </w:r>
          </w:p>
        </w:tc>
      </w:tr>
      <w:tr w:rsidR="00E86311" w:rsidTr="00EF1D1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6311" w:rsidRPr="003675A6" w:rsidRDefault="00E8631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0F" w:rsidRDefault="0067670F" w:rsidP="00CD6E23">
            <w:pPr>
              <w:pStyle w:val="BodyText"/>
              <w:spacing w:line="360" w:lineRule="auto"/>
            </w:pPr>
            <w:r>
              <w:t xml:space="preserve">Ensure you are on the correct order number </w:t>
            </w:r>
          </w:p>
        </w:tc>
      </w:tr>
      <w:tr w:rsidR="00E86311" w:rsidTr="00EF1D14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6311" w:rsidRPr="003675A6" w:rsidRDefault="00E86311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0F" w:rsidRDefault="0067670F" w:rsidP="00C7050F">
            <w:pPr>
              <w:pStyle w:val="BodyText"/>
              <w:spacing w:line="360" w:lineRule="auto"/>
            </w:pPr>
            <w:r>
              <w:t>Hit the Printer icon</w:t>
            </w:r>
          </w:p>
          <w:p w:rsidR="0067670F" w:rsidRDefault="0067670F" w:rsidP="0067670F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 xml:space="preserve">Select </w:t>
            </w:r>
            <w:r w:rsidR="000B4FE9">
              <w:t xml:space="preserve">the Instant Report option </w:t>
            </w:r>
            <w:r w:rsidR="000B4FE9">
              <w:rPr>
                <w:noProof/>
                <w:lang w:val="en-US"/>
              </w:rPr>
              <w:drawing>
                <wp:inline distT="0" distB="0" distL="0" distR="0" wp14:anchorId="5888DAFF" wp14:editId="1546543D">
                  <wp:extent cx="1809750" cy="466725"/>
                  <wp:effectExtent l="0" t="0" r="0" b="9525"/>
                  <wp:docPr id="3" name="Picture 3" descr="C:\Users\adarrach\AppData\Local\Temp\SNAGHTML4e624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rrach\AppData\Local\Temp\SNAGHTML4e624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8D" w:rsidRDefault="00D9678D" w:rsidP="00D9678D">
            <w:pPr>
              <w:pStyle w:val="BodyText"/>
              <w:spacing w:line="360" w:lineRule="auto"/>
              <w:ind w:left="720"/>
            </w:pPr>
          </w:p>
        </w:tc>
      </w:tr>
      <w:tr w:rsidR="000B4FE9" w:rsidTr="00EF1D14">
        <w:trPr>
          <w:trHeight w:val="9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0B4FE9" w:rsidP="000B4FE9">
            <w:pPr>
              <w:pStyle w:val="BodyText"/>
              <w:spacing w:line="360" w:lineRule="auto"/>
            </w:pPr>
            <w:r w:rsidRPr="000B4FE9">
              <w:t>Instant Report Dialog box will display</w:t>
            </w:r>
          </w:p>
          <w:p w:rsidR="000B4FE9" w:rsidRDefault="000B4FE9" w:rsidP="000B4FE9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61A5558" wp14:editId="7B48D8BF">
                  <wp:extent cx="2447925" cy="20464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356" cy="2051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0C3" w:rsidRPr="000B4FE9" w:rsidRDefault="005E40C3" w:rsidP="000B4FE9">
            <w:pPr>
              <w:pStyle w:val="BodyText"/>
              <w:spacing w:line="360" w:lineRule="auto"/>
            </w:pPr>
          </w:p>
          <w:p w:rsidR="000B4FE9" w:rsidRPr="00D9678D" w:rsidRDefault="000B4FE9" w:rsidP="00CD6E23">
            <w:pPr>
              <w:pStyle w:val="BodyText"/>
              <w:numPr>
                <w:ilvl w:val="0"/>
                <w:numId w:val="26"/>
              </w:numPr>
              <w:spacing w:line="360" w:lineRule="auto"/>
              <w:rPr>
                <w:b/>
              </w:rPr>
            </w:pPr>
            <w:r w:rsidRPr="000B4FE9">
              <w:t xml:space="preserve">Use </w:t>
            </w:r>
            <w:r w:rsidR="00CD6E23">
              <w:t>“</w:t>
            </w:r>
            <w:r>
              <w:t xml:space="preserve">Print </w:t>
            </w:r>
            <w:r w:rsidR="005E40C3">
              <w:t>To</w:t>
            </w:r>
            <w:r w:rsidR="00CD6E23">
              <w:t>:”</w:t>
            </w:r>
            <w:r w:rsidR="005E40C3">
              <w:t xml:space="preserve"> </w:t>
            </w:r>
            <w:r w:rsidRPr="000B4FE9">
              <w:t xml:space="preserve">drop down arrow to </w:t>
            </w:r>
            <w:r w:rsidR="00CD6E23">
              <w:t>view available</w:t>
            </w:r>
            <w:r w:rsidR="005E40C3">
              <w:t xml:space="preserve"> </w:t>
            </w:r>
            <w:r w:rsidRPr="000B4FE9">
              <w:t>network printer</w:t>
            </w:r>
            <w:r w:rsidR="00CD6E23">
              <w:t>s</w:t>
            </w:r>
          </w:p>
        </w:tc>
      </w:tr>
      <w:tr w:rsidR="0067670F" w:rsidTr="00EF1D14">
        <w:trPr>
          <w:trHeight w:val="9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70F" w:rsidRPr="003675A6" w:rsidRDefault="0067670F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0F" w:rsidRPr="00D9678D" w:rsidRDefault="0067670F" w:rsidP="00D9678D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D9678D">
              <w:rPr>
                <w:b/>
              </w:rPr>
              <w:t>IF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0F" w:rsidRPr="00D9678D" w:rsidRDefault="0067670F" w:rsidP="00D9678D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D9678D">
              <w:rPr>
                <w:b/>
              </w:rPr>
              <w:t>THEN</w:t>
            </w:r>
          </w:p>
        </w:tc>
      </w:tr>
      <w:tr w:rsidR="0067670F" w:rsidTr="00EF1D14">
        <w:trPr>
          <w:trHeight w:val="9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70F" w:rsidRPr="003675A6" w:rsidRDefault="0067670F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0F" w:rsidRDefault="000B4FE9" w:rsidP="00C7050F">
            <w:pPr>
              <w:pStyle w:val="BodyText"/>
              <w:spacing w:line="360" w:lineRule="auto"/>
            </w:pPr>
            <w:r>
              <w:t>Destination has a networked printer listed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0F" w:rsidRDefault="000B4FE9" w:rsidP="00CD6E23">
            <w:pPr>
              <w:pStyle w:val="BodyText"/>
              <w:spacing w:line="360" w:lineRule="auto"/>
            </w:pPr>
            <w:r>
              <w:t>Select the correct printer and hit OK to send the report</w:t>
            </w:r>
            <w:r w:rsidR="00CD6E23">
              <w:t xml:space="preserve">. You are done. A report with your initials in the footer should be visible in </w:t>
            </w:r>
            <w:proofErr w:type="spellStart"/>
            <w:r w:rsidR="00CD6E23">
              <w:t>Softmedia</w:t>
            </w:r>
            <w:proofErr w:type="spellEnd"/>
            <w:r w:rsidR="00CD6E23">
              <w:t xml:space="preserve"> confirming that you have sent an </w:t>
            </w:r>
            <w:proofErr w:type="spellStart"/>
            <w:r w:rsidR="00CD6E23">
              <w:t>adhoc</w:t>
            </w:r>
            <w:proofErr w:type="spellEnd"/>
            <w:r w:rsidR="00CD6E23">
              <w:t xml:space="preserve"> report.</w:t>
            </w:r>
          </w:p>
        </w:tc>
      </w:tr>
      <w:tr w:rsidR="000B4FE9" w:rsidTr="00EF1D14">
        <w:trPr>
          <w:trHeight w:val="9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0B4FE9" w:rsidP="0077174E">
            <w:pPr>
              <w:pStyle w:val="BodyText"/>
              <w:spacing w:line="360" w:lineRule="auto"/>
            </w:pPr>
            <w:r>
              <w:t xml:space="preserve">Destination does not have a networked printer listed 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0B4FE9" w:rsidP="0077174E">
            <w:pPr>
              <w:pStyle w:val="BodyText"/>
              <w:spacing w:line="360" w:lineRule="auto"/>
            </w:pPr>
            <w:r>
              <w:t xml:space="preserve">Hit the </w:t>
            </w:r>
            <w:r w:rsidR="00CD6E23">
              <w:t>“</w:t>
            </w:r>
            <w:r>
              <w:t>Fax To</w:t>
            </w:r>
            <w:r w:rsidR="00CD6E23">
              <w:t>…”</w:t>
            </w:r>
            <w:r>
              <w:t xml:space="preserve"> button to send via fax</w:t>
            </w:r>
          </w:p>
          <w:p w:rsidR="000B4FE9" w:rsidRDefault="000B4FE9" w:rsidP="0077174E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77D79D9" wp14:editId="73B82C8E">
                  <wp:extent cx="2495249" cy="208597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37" cy="2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FE9" w:rsidRDefault="00EF1D14" w:rsidP="0077174E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 xml:space="preserve">Go to step </w:t>
            </w:r>
            <w:r w:rsidR="00CD6E23">
              <w:t>5</w:t>
            </w:r>
          </w:p>
        </w:tc>
      </w:tr>
      <w:tr w:rsidR="00EF1D14" w:rsidTr="00EF1D1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D14" w:rsidRPr="003675A6" w:rsidRDefault="00EF1D14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0B4FE9">
            <w:pPr>
              <w:pStyle w:val="BodyText"/>
              <w:spacing w:line="360" w:lineRule="auto"/>
            </w:pPr>
            <w:r>
              <w:t>When the fax browser dialog box displays – ensure the “Display Warning” checkbox is checked</w:t>
            </w:r>
          </w:p>
          <w:p w:rsidR="00EF1D14" w:rsidRDefault="00EF1D14" w:rsidP="000B4FE9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A2E9E8E" wp14:editId="29856EED">
                  <wp:extent cx="1485714" cy="476191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14" cy="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E9" w:rsidTr="00EF1D1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0B4FE9" w:rsidP="000B4FE9">
            <w:pPr>
              <w:pStyle w:val="BodyText"/>
              <w:spacing w:line="360" w:lineRule="auto"/>
            </w:pPr>
            <w:r>
              <w:t xml:space="preserve">Using the column labelled “Location” -  find the correct ward/location </w:t>
            </w:r>
          </w:p>
          <w:p w:rsidR="000B4FE9" w:rsidRDefault="000B4FE9" w:rsidP="000B4FE9">
            <w:pPr>
              <w:pStyle w:val="BodyText"/>
              <w:numPr>
                <w:ilvl w:val="0"/>
                <w:numId w:val="26"/>
              </w:numPr>
              <w:spacing w:line="360" w:lineRule="auto"/>
            </w:pPr>
            <w:r>
              <w:t>To sort that column alphabetically – click on the header “Location”</w:t>
            </w:r>
          </w:p>
          <w:p w:rsidR="000B4FE9" w:rsidRDefault="005E40C3" w:rsidP="000B4FE9">
            <w:pPr>
              <w:pStyle w:val="BodyText"/>
              <w:spacing w:line="360" w:lineRule="auto"/>
              <w:ind w:left="720"/>
            </w:pPr>
            <w:r>
              <w:rPr>
                <w:noProof/>
                <w:lang w:val="en-US"/>
              </w:rPr>
              <w:drawing>
                <wp:inline distT="0" distB="0" distL="0" distR="0" wp14:anchorId="7EFD3C8E" wp14:editId="54091835">
                  <wp:extent cx="5010150" cy="21405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214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E9" w:rsidTr="00EF1D14">
        <w:trPr>
          <w:trHeight w:val="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0B4FE9" w:rsidP="000B4FE9">
            <w:pPr>
              <w:pStyle w:val="BodyText"/>
              <w:spacing w:line="360" w:lineRule="auto"/>
            </w:pPr>
            <w:r>
              <w:t>Verify the fax number is correct (if available)</w:t>
            </w:r>
          </w:p>
        </w:tc>
      </w:tr>
      <w:tr w:rsidR="005E40C3" w:rsidTr="00EF1D14">
        <w:trPr>
          <w:trHeight w:val="12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0C3" w:rsidRPr="003675A6" w:rsidRDefault="005E40C3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3" w:rsidRPr="005E40C3" w:rsidRDefault="005E40C3" w:rsidP="005E40C3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5E40C3">
              <w:rPr>
                <w:b/>
              </w:rPr>
              <w:t>IF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3" w:rsidRPr="005E40C3" w:rsidRDefault="005E40C3" w:rsidP="005E40C3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5E40C3">
              <w:rPr>
                <w:b/>
              </w:rPr>
              <w:t>THEN</w:t>
            </w:r>
          </w:p>
        </w:tc>
      </w:tr>
      <w:tr w:rsidR="005E40C3" w:rsidTr="00EF1D14">
        <w:trPr>
          <w:trHeight w:val="12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0C3" w:rsidRPr="003675A6" w:rsidRDefault="005E40C3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3" w:rsidRDefault="005E40C3" w:rsidP="009C1191">
            <w:pPr>
              <w:pStyle w:val="BodyText"/>
              <w:spacing w:line="360" w:lineRule="auto"/>
            </w:pPr>
            <w:r>
              <w:t>You have a fax number but don’t know the location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C3" w:rsidRDefault="005E40C3" w:rsidP="005E40C3">
            <w:pPr>
              <w:pStyle w:val="BodyText"/>
              <w:spacing w:line="360" w:lineRule="auto"/>
            </w:pPr>
            <w:r>
              <w:t>Sort the display by Phone number and numerically find the number</w:t>
            </w:r>
          </w:p>
          <w:p w:rsidR="005E40C3" w:rsidRDefault="005E40C3" w:rsidP="005E40C3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BF2966C" wp14:editId="2481A007">
                  <wp:extent cx="3476625" cy="15052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1322"/>
                          <a:stretch/>
                        </pic:blipFill>
                        <pic:spPr bwMode="auto">
                          <a:xfrm>
                            <a:off x="0" y="0"/>
                            <a:ext cx="3483447" cy="1508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E9" w:rsidTr="00EF1D1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EF1D14" w:rsidP="0059610F">
            <w:pPr>
              <w:pStyle w:val="BodyText"/>
              <w:spacing w:line="360" w:lineRule="auto"/>
            </w:pPr>
            <w:r>
              <w:t>Highlight correct location and hit OK</w:t>
            </w:r>
          </w:p>
        </w:tc>
      </w:tr>
      <w:tr w:rsidR="000B4FE9" w:rsidTr="00EF1D1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FE9" w:rsidRPr="003675A6" w:rsidRDefault="000B4FE9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E9" w:rsidRDefault="00EF1D14" w:rsidP="008921D9">
            <w:pPr>
              <w:pStyle w:val="BodyText"/>
              <w:spacing w:line="360" w:lineRule="auto"/>
            </w:pPr>
            <w:r>
              <w:t>The Fax Warning box will display so users can double check the location is correct before the fax is sent</w:t>
            </w:r>
          </w:p>
          <w:p w:rsidR="00EF1D14" w:rsidRDefault="00EF1D14" w:rsidP="008921D9">
            <w:pPr>
              <w:pStyle w:val="BodyText"/>
              <w:spacing w:line="36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BE4EA83" wp14:editId="38055F62">
                  <wp:extent cx="3305174" cy="1347332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2" cy="13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D14" w:rsidTr="00FA7358">
        <w:trPr>
          <w:trHeight w:val="9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D14" w:rsidRPr="003675A6" w:rsidRDefault="00EF1D14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Pr="00EF1D14" w:rsidRDefault="00EF1D14" w:rsidP="00EF1D14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EF1D14">
              <w:rPr>
                <w:b/>
              </w:rPr>
              <w:t>IF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Pr="00EF1D14" w:rsidRDefault="00EF1D14" w:rsidP="00EF1D14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EF1D14">
              <w:rPr>
                <w:b/>
              </w:rPr>
              <w:t>THEN</w:t>
            </w:r>
          </w:p>
        </w:tc>
      </w:tr>
      <w:tr w:rsidR="00EF1D14" w:rsidTr="00FA7358">
        <w:trPr>
          <w:trHeight w:val="9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D14" w:rsidRPr="003675A6" w:rsidRDefault="00EF1D14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8921D9">
            <w:pPr>
              <w:pStyle w:val="BodyText"/>
              <w:spacing w:line="360" w:lineRule="auto"/>
            </w:pPr>
            <w:r>
              <w:t>The Fax Warning box does not display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EF1D14">
            <w:pPr>
              <w:pStyle w:val="BodyText"/>
              <w:spacing w:line="360" w:lineRule="auto"/>
            </w:pPr>
            <w:r>
              <w:t>The display warning box was not checked – the fax was sent without verification</w:t>
            </w:r>
          </w:p>
        </w:tc>
      </w:tr>
      <w:tr w:rsidR="00EF1D14" w:rsidTr="00FA7358">
        <w:trPr>
          <w:trHeight w:val="9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D14" w:rsidRPr="003675A6" w:rsidRDefault="00EF1D14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EF1D14">
            <w:pPr>
              <w:pStyle w:val="BodyText"/>
              <w:spacing w:line="360" w:lineRule="auto"/>
            </w:pPr>
            <w:r>
              <w:t>The fax number/</w:t>
            </w:r>
            <w:r w:rsidR="00636E8B">
              <w:t>destination</w:t>
            </w:r>
            <w:r>
              <w:t xml:space="preserve"> is incorrect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8921D9">
            <w:pPr>
              <w:pStyle w:val="BodyText"/>
              <w:spacing w:line="360" w:lineRule="auto"/>
            </w:pPr>
            <w:r>
              <w:t>Hit Cancel and repeat steps 6-10</w:t>
            </w:r>
          </w:p>
        </w:tc>
      </w:tr>
      <w:tr w:rsidR="00EF1D14" w:rsidTr="00FA7358">
        <w:trPr>
          <w:trHeight w:val="9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1D14" w:rsidRPr="003675A6" w:rsidRDefault="00EF1D14" w:rsidP="009F0AEA">
            <w:pPr>
              <w:pStyle w:val="BodyText"/>
              <w:numPr>
                <w:ilvl w:val="0"/>
                <w:numId w:val="14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14" w:rsidRDefault="00EF1D14" w:rsidP="008921D9">
            <w:pPr>
              <w:pStyle w:val="BodyText"/>
              <w:spacing w:line="360" w:lineRule="auto"/>
            </w:pPr>
            <w:r>
              <w:t>The fax number/destination is CORRECT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23" w:rsidRDefault="00EF1D14" w:rsidP="008921D9">
            <w:pPr>
              <w:pStyle w:val="BodyText"/>
              <w:spacing w:line="360" w:lineRule="auto"/>
            </w:pPr>
            <w:r>
              <w:t xml:space="preserve">Hit OK </w:t>
            </w:r>
          </w:p>
          <w:p w:rsidR="00CD6E23" w:rsidRDefault="00CD6E23" w:rsidP="008921D9">
            <w:pPr>
              <w:pStyle w:val="BodyText"/>
              <w:spacing w:line="360" w:lineRule="auto"/>
            </w:pPr>
            <w:r>
              <w:t xml:space="preserve">You are done. A report with your initials in the footer should be visible in </w:t>
            </w:r>
            <w:proofErr w:type="spellStart"/>
            <w:r>
              <w:t>Softmedia</w:t>
            </w:r>
            <w:proofErr w:type="spellEnd"/>
            <w:r>
              <w:t xml:space="preserve"> confirming that you have sent an </w:t>
            </w:r>
            <w:proofErr w:type="spellStart"/>
            <w:r>
              <w:t>adhoc</w:t>
            </w:r>
            <w:proofErr w:type="spellEnd"/>
            <w:r>
              <w:t xml:space="preserve"> report.</w:t>
            </w:r>
          </w:p>
        </w:tc>
      </w:tr>
    </w:tbl>
    <w:p w:rsidR="00E86311" w:rsidRDefault="00E86311" w:rsidP="00E863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86311" w:rsidRDefault="00E86311" w:rsidP="00D03879">
      <w:pPr>
        <w:pStyle w:val="BodyText"/>
      </w:pPr>
    </w:p>
    <w:p w:rsidR="00E86311" w:rsidRPr="003675A6" w:rsidRDefault="00E86311" w:rsidP="00E86311">
      <w:pPr>
        <w:pStyle w:val="BodyText"/>
        <w:rPr>
          <w:szCs w:val="22"/>
          <w:u w:val="single"/>
        </w:rPr>
      </w:pPr>
      <w:r w:rsidRPr="003675A6">
        <w:rPr>
          <w:b/>
          <w:sz w:val="24"/>
          <w:u w:val="single"/>
        </w:rPr>
        <w:t>REFERENCES:</w:t>
      </w:r>
    </w:p>
    <w:p w:rsidR="00D03879" w:rsidRDefault="00D03879" w:rsidP="00D03879">
      <w:pPr>
        <w:pStyle w:val="Bibliography"/>
        <w:ind w:left="720" w:hanging="720"/>
      </w:pPr>
    </w:p>
    <w:p w:rsidR="00D03879" w:rsidRDefault="00D03879" w:rsidP="00D03879">
      <w:pPr>
        <w:pStyle w:val="Bibliography"/>
        <w:ind w:left="720" w:hanging="720"/>
        <w:rPr>
          <w:noProof/>
        </w:rPr>
      </w:pPr>
      <w:r>
        <w:fldChar w:fldCharType="begin"/>
      </w:r>
      <w:r>
        <w:rPr>
          <w:lang w:val="en-US"/>
        </w:rPr>
        <w:instrText xml:space="preserve"> BIBLIOGRAPHY  \l 1033 </w:instrText>
      </w:r>
      <w:r>
        <w:fldChar w:fldCharType="separate"/>
      </w:r>
      <w:r>
        <w:rPr>
          <w:noProof/>
        </w:rPr>
        <w:t xml:space="preserve">SCC SoftComputer. (2016, April). </w:t>
      </w:r>
      <w:r>
        <w:rPr>
          <w:i/>
          <w:iCs/>
          <w:noProof/>
        </w:rPr>
        <w:t>SoftLab Laboratory Information System Version 4.0.8 User Manual(1st edition)</w:t>
      </w:r>
      <w:r>
        <w:rPr>
          <w:noProof/>
        </w:rPr>
        <w:t>.</w:t>
      </w:r>
    </w:p>
    <w:p w:rsidR="00E86311" w:rsidRDefault="00D03879" w:rsidP="00D03879">
      <w:pPr>
        <w:pStyle w:val="BodyText"/>
        <w:rPr>
          <w:szCs w:val="22"/>
        </w:rPr>
      </w:pPr>
      <w:r>
        <w:fldChar w:fldCharType="end"/>
      </w:r>
    </w:p>
    <w:p w:rsidR="00E86311" w:rsidRDefault="00E86311" w:rsidP="00E86311"/>
    <w:p w:rsidR="00E86311" w:rsidRDefault="00E86311" w:rsidP="00E86311">
      <w:pPr>
        <w:ind w:left="-142" w:firstLine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REVISION HISTORY:</w:t>
      </w:r>
    </w:p>
    <w:p w:rsidR="00E86311" w:rsidRDefault="00E86311" w:rsidP="00E86311">
      <w:pPr>
        <w:ind w:left="-142" w:firstLine="142"/>
        <w:rPr>
          <w:rFonts w:ascii="Arial" w:hAnsi="Arial" w:cs="Arial"/>
          <w:b/>
          <w:u w:val="single"/>
        </w:rPr>
      </w:pPr>
    </w:p>
    <w:p w:rsidR="00E86311" w:rsidRDefault="00E86311" w:rsidP="00E86311">
      <w:pPr>
        <w:ind w:left="-142"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44"/>
        <w:gridCol w:w="5038"/>
        <w:gridCol w:w="1710"/>
      </w:tblGrid>
      <w:tr w:rsidR="00E86311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6311" w:rsidRPr="009773D0" w:rsidRDefault="00E86311" w:rsidP="0059610F">
            <w:pPr>
              <w:jc w:val="center"/>
              <w:rPr>
                <w:rFonts w:ascii="Arial" w:hAnsi="Arial" w:cs="Arial"/>
                <w:b/>
              </w:rPr>
            </w:pPr>
            <w:r w:rsidRPr="009773D0">
              <w:rPr>
                <w:rFonts w:ascii="Arial" w:hAnsi="Arial" w:cs="Arial"/>
                <w:b/>
              </w:rPr>
              <w:t>REQUESTED BY</w:t>
            </w: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771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771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31AUG11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E8B" w:rsidRPr="009773D0" w:rsidRDefault="00636E8B" w:rsidP="0077174E">
            <w:pPr>
              <w:rPr>
                <w:rFonts w:ascii="Arial" w:hAnsi="Arial" w:cs="Arial"/>
              </w:rPr>
            </w:pPr>
            <w:r w:rsidRPr="009773D0">
              <w:rPr>
                <w:rFonts w:ascii="Arial" w:hAnsi="Arial" w:cs="Arial"/>
              </w:rPr>
              <w:t>Initial Release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Default="00636E8B" w:rsidP="00771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Darrach (A)</w:t>
            </w:r>
          </w:p>
          <w:p w:rsidR="00636E8B" w:rsidRPr="009773D0" w:rsidRDefault="00636E8B" w:rsidP="007717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Dufresne (M-L)</w:t>
            </w: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11JUL2018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screenshots, more general procedure, new document 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LISADMIN</w:t>
            </w: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</w:tr>
      <w:tr w:rsidR="00636E8B" w:rsidRPr="009773D0" w:rsidTr="005961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8B" w:rsidRPr="009773D0" w:rsidRDefault="00636E8B" w:rsidP="005961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6311" w:rsidRDefault="00E86311" w:rsidP="00E86311"/>
    <w:p w:rsidR="00E86311" w:rsidRPr="00057797" w:rsidRDefault="00E86311" w:rsidP="00E86311"/>
    <w:p w:rsidR="00C14D82" w:rsidRPr="00E86311" w:rsidRDefault="00C14D82" w:rsidP="00E86311"/>
    <w:sectPr w:rsidR="00C14D82" w:rsidRPr="00E86311" w:rsidSect="00000952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2240" w:h="15840"/>
      <w:pgMar w:top="851" w:right="1327" w:bottom="1440" w:left="1418" w:header="576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49" w:rsidRDefault="00F92C49" w:rsidP="00057797">
      <w:r>
        <w:separator/>
      </w:r>
    </w:p>
  </w:endnote>
  <w:endnote w:type="continuationSeparator" w:id="0">
    <w:p w:rsidR="00F92C49" w:rsidRDefault="00F92C49" w:rsidP="0005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043"/>
      <w:gridCol w:w="339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043" w:type="dxa"/>
        </w:tcPr>
        <w:p w:rsidR="00F92C49" w:rsidRPr="00790EA8" w:rsidRDefault="00F92C49" w:rsidP="008074E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FILENAME:</w:t>
          </w:r>
          <w:r w:rsidR="0041441D">
            <w:rPr>
              <w:rFonts w:ascii="Calibri" w:eastAsia="Calibri" w:hAnsi="Calibri"/>
              <w:sz w:val="20"/>
              <w:szCs w:val="20"/>
            </w:rPr>
            <w:t xml:space="preserve"> </w:t>
          </w:r>
          <w:r w:rsidR="008074E4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8074E4"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 w:rsidR="008074E4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LISXXXX Ad-hocReportPrintingandFaxingPRO.docx</w:t>
          </w:r>
          <w:r w:rsidR="008074E4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97" w:type="dxa"/>
        </w:tcPr>
        <w:p w:rsidR="00F92C49" w:rsidRPr="00790EA8" w:rsidRDefault="00F92C49" w:rsidP="00AA045C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1441D">
            <w:rPr>
              <w:rFonts w:ascii="Calibri" w:eastAsia="Calibri" w:hAnsi="Calibri"/>
              <w:sz w:val="20"/>
              <w:szCs w:val="20"/>
            </w:rPr>
            <w:instrText xml:space="preserve"> PRINTDATE  \@ "yyyy-MM-dd"  \* MERGEFORMAT </w:instrTex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2018-10-15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PRINTDATE  \@ "dd/MM/yyyy h:mm:ss am/pm"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15/10/2018 10:53:00 AM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D572EF" w:rsidRPr="00000952" w:rsidRDefault="00000952" w:rsidP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133"/>
      <w:gridCol w:w="3307"/>
    </w:tblGrid>
    <w:tr w:rsidR="00F92C49" w:rsidRPr="004B3491" w:rsidTr="00CA4B44">
      <w:trPr>
        <w:jc w:val="center"/>
      </w:trPr>
      <w:tc>
        <w:tcPr>
          <w:tcW w:w="10440" w:type="dxa"/>
          <w:gridSpan w:val="2"/>
        </w:tcPr>
        <w:p w:rsidR="00F92C49" w:rsidRPr="00790EA8" w:rsidRDefault="00F92C49" w:rsidP="00CA4B44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F92C49" w:rsidRPr="004B3491" w:rsidTr="00F92C49">
      <w:trPr>
        <w:jc w:val="center"/>
      </w:trPr>
      <w:tc>
        <w:tcPr>
          <w:tcW w:w="7133" w:type="dxa"/>
        </w:tcPr>
        <w:p w:rsidR="00F92C49" w:rsidRPr="00790EA8" w:rsidRDefault="00AA045C" w:rsidP="00636E8B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FILENAME:  </w:t>
          </w:r>
          <w:r w:rsidR="00636E8B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636E8B">
            <w:rPr>
              <w:rFonts w:ascii="Calibri" w:eastAsia="Calibri" w:hAnsi="Calibri"/>
              <w:sz w:val="20"/>
              <w:szCs w:val="20"/>
            </w:rPr>
            <w:instrText xml:space="preserve"> FILENAME   \* MERGEFORMAT </w:instrText>
          </w:r>
          <w:r w:rsidR="00636E8B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LISXXXX Ad-hocReportPrintingandFaxingPRO.docx</w:t>
          </w:r>
          <w:r w:rsidR="00636E8B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  <w:tc>
        <w:tcPr>
          <w:tcW w:w="3307" w:type="dxa"/>
        </w:tcPr>
        <w:p w:rsidR="00F92C49" w:rsidRPr="00790EA8" w:rsidRDefault="00F92C49" w:rsidP="0041441D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="0041441D">
            <w:rPr>
              <w:rFonts w:ascii="Calibri" w:eastAsia="Calibri" w:hAnsi="Calibri"/>
              <w:sz w:val="20"/>
              <w:szCs w:val="20"/>
            </w:rPr>
            <w:instrText xml:space="preserve"> PRINTDATE  \@ "yyyy-MM-dd"  \* MERGEFORMAT </w:instrTex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2018-10-15</w:t>
          </w:r>
          <w:r w:rsidR="0041441D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</w:tbl>
  <w:p w:rsidR="00000952" w:rsidRDefault="00000952">
    <w:pPr>
      <w:pStyle w:val="Footer"/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49" w:rsidRDefault="00F92C49" w:rsidP="00057797">
      <w:r>
        <w:separator/>
      </w:r>
    </w:p>
  </w:footnote>
  <w:footnote w:type="continuationSeparator" w:id="0">
    <w:p w:rsidR="00F92C49" w:rsidRDefault="00F92C49" w:rsidP="0005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570"/>
      <w:gridCol w:w="2340"/>
      <w:gridCol w:w="1530"/>
    </w:tblGrid>
    <w:tr w:rsidR="00F92C49" w:rsidRPr="004B3491" w:rsidTr="00CA4B44">
      <w:trPr>
        <w:trHeight w:val="265"/>
        <w:jc w:val="center"/>
      </w:trPr>
      <w:tc>
        <w:tcPr>
          <w:tcW w:w="6570" w:type="dxa"/>
          <w:vMerge w:val="restart"/>
          <w:vAlign w:val="center"/>
        </w:tcPr>
        <w:p w:rsidR="00F92C49" w:rsidRPr="00EE388A" w:rsidRDefault="00F92C49" w:rsidP="00AC3465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636E8B">
            <w:rPr>
              <w:rFonts w:ascii="Calibri" w:eastAsia="Calibri" w:hAnsi="Calibri"/>
              <w:b/>
              <w:sz w:val="22"/>
              <w:szCs w:val="22"/>
            </w:rPr>
            <w:t>Ad-Hoc Report Printing and Faxing</w:t>
          </w:r>
        </w:p>
      </w:tc>
      <w:tc>
        <w:tcPr>
          <w:tcW w:w="3870" w:type="dxa"/>
          <w:gridSpan w:val="2"/>
          <w:tcBorders>
            <w:bottom w:val="single" w:sz="2" w:space="0" w:color="7F7F7F"/>
          </w:tcBorders>
          <w:vAlign w:val="center"/>
        </w:tcPr>
        <w:p w:rsidR="00F92C49" w:rsidRPr="00AA2C8F" w:rsidRDefault="00F92C49" w:rsidP="00C14D82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57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34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 w:rsidR="00C14D82">
            <w:rPr>
              <w:rFonts w:ascii="Calibri" w:eastAsia="Calibri" w:hAnsi="Calibri"/>
              <w:sz w:val="20"/>
              <w:szCs w:val="20"/>
            </w:rPr>
            <w:t xml:space="preserve">: </w:t>
          </w:r>
          <w:r w:rsidR="00636E8B">
            <w:rPr>
              <w:rFonts w:ascii="Calibri" w:eastAsia="Calibri" w:hAnsi="Calibri"/>
              <w:sz w:val="20"/>
              <w:szCs w:val="20"/>
            </w:rPr>
            <w:t>2</w:t>
          </w:r>
          <w:r w:rsidR="00E835E1">
            <w:rPr>
              <w:rFonts w:ascii="Calibri" w:eastAsia="Calibri" w:hAnsi="Calibri"/>
              <w:sz w:val="20"/>
              <w:szCs w:val="20"/>
            </w:rPr>
            <w:t>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PAGE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2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4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F92C49" w:rsidRPr="004B3491" w:rsidTr="00CA4B44">
      <w:trPr>
        <w:trHeight w:val="195"/>
        <w:jc w:val="center"/>
      </w:trPr>
      <w:tc>
        <w:tcPr>
          <w:tcW w:w="6570" w:type="dxa"/>
          <w:vMerge/>
          <w:tcBorders>
            <w:bottom w:val="single" w:sz="2" w:space="0" w:color="7F7F7F"/>
          </w:tcBorders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3870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:rsidR="00F92C49" w:rsidRPr="008A3AC1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8A3AC1">
            <w:rPr>
              <w:rFonts w:ascii="Calibri" w:eastAsia="Calibri" w:hAnsi="Calibri"/>
              <w:b/>
              <w:sz w:val="20"/>
              <w:szCs w:val="20"/>
            </w:rPr>
            <w:t xml:space="preserve">Effective: </w:t>
          </w:r>
        </w:p>
      </w:tc>
    </w:tr>
  </w:tbl>
  <w:p w:rsidR="00000952" w:rsidRPr="00F92C49" w:rsidRDefault="00000952" w:rsidP="00F92C49">
    <w:pPr>
      <w:pStyle w:val="Header"/>
      <w:tabs>
        <w:tab w:val="left" w:pos="8900"/>
      </w:tabs>
    </w:pPr>
    <w:r>
      <w:t xml:space="preserve">         </w:t>
    </w:r>
    <w:r>
      <w:rPr>
        <w:rFonts w:ascii="Arial" w:hAnsi="Arial" w:cs="Arial"/>
        <w:b/>
        <w:sz w:val="28"/>
        <w:szCs w:val="28"/>
      </w:rPr>
      <w:t xml:space="preserve"> </w:t>
    </w:r>
  </w:p>
  <w:p w:rsidR="00D572EF" w:rsidRPr="00B32D64" w:rsidRDefault="00D572EF" w:rsidP="00ED21E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7326"/>
      <w:gridCol w:w="1923"/>
      <w:gridCol w:w="1191"/>
    </w:tblGrid>
    <w:tr w:rsidR="00F92C49" w:rsidRPr="004B3491" w:rsidTr="00CA4B44">
      <w:trPr>
        <w:trHeight w:val="265"/>
        <w:jc w:val="center"/>
      </w:trPr>
      <w:tc>
        <w:tcPr>
          <w:tcW w:w="6300" w:type="dxa"/>
          <w:vMerge w:val="restart"/>
          <w:vAlign w:val="center"/>
        </w:tcPr>
        <w:p w:rsidR="00F92C49" w:rsidRPr="00EE388A" w:rsidRDefault="00544FEC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en-US"/>
            </w:rPr>
            <w:drawing>
              <wp:inline distT="0" distB="0" distL="0" distR="0" wp14:anchorId="5B7251D0" wp14:editId="4BB98FA0">
                <wp:extent cx="4514286" cy="76190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286" cy="7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0B6752">
            <w:rPr>
              <w:rFonts w:ascii="Calibri" w:eastAsia="Calibri" w:hAnsi="Calibri"/>
              <w:b/>
              <w:sz w:val="22"/>
              <w:szCs w:val="22"/>
            </w:rPr>
            <w:t>Ad-hoc Report Printing and Faxing</w:t>
          </w:r>
        </w:p>
        <w:p w:rsidR="00F92C49" w:rsidRPr="00EE388A" w:rsidRDefault="00F92C49" w:rsidP="00CA4B44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140" w:type="dxa"/>
          <w:gridSpan w:val="2"/>
          <w:vAlign w:val="center"/>
        </w:tcPr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F92C49" w:rsidRPr="004B3491" w:rsidTr="00CA4B44">
      <w:trPr>
        <w:trHeight w:val="27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261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  <w:r w:rsidR="00636E8B">
            <w:rPr>
              <w:rFonts w:ascii="Calibri" w:eastAsia="Calibri" w:hAnsi="Calibri"/>
              <w:sz w:val="20"/>
              <w:szCs w:val="20"/>
            </w:rPr>
            <w:t>2.0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F92C49" w:rsidRPr="00AA2C8F" w:rsidRDefault="00F92C49" w:rsidP="00CA4B4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1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301280">
            <w:rPr>
              <w:rFonts w:ascii="Calibri" w:eastAsia="Calibri" w:hAnsi="Calibri"/>
              <w:noProof/>
              <w:sz w:val="20"/>
              <w:szCs w:val="20"/>
            </w:rPr>
            <w:t>4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450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tcBorders>
            <w:top w:val="single" w:sz="2" w:space="0" w:color="7F7F7F"/>
          </w:tcBorders>
          <w:vAlign w:val="center"/>
        </w:tcPr>
        <w:p w:rsidR="00F92C49" w:rsidRDefault="00F92C49" w:rsidP="00E835E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 xml:space="preserve">Distribution: </w:t>
          </w:r>
          <w:r w:rsidR="00E835E1">
            <w:rPr>
              <w:rFonts w:ascii="Calibri" w:eastAsia="Calibri" w:hAnsi="Calibri"/>
              <w:b/>
              <w:sz w:val="20"/>
              <w:szCs w:val="20"/>
            </w:rPr>
            <w:t>LIS END USER MANUAL</w:t>
          </w:r>
        </w:p>
      </w:tc>
    </w:tr>
    <w:tr w:rsidR="00F92C49" w:rsidRPr="004B3491" w:rsidTr="00CA4B44">
      <w:trPr>
        <w:trHeight w:val="742"/>
        <w:jc w:val="center"/>
      </w:trPr>
      <w:tc>
        <w:tcPr>
          <w:tcW w:w="6300" w:type="dxa"/>
          <w:vMerge/>
          <w:vAlign w:val="center"/>
        </w:tcPr>
        <w:p w:rsidR="00F92C49" w:rsidRDefault="00F92C49" w:rsidP="00CA4B44">
          <w:pPr>
            <w:pStyle w:val="Header"/>
            <w:jc w:val="center"/>
          </w:pPr>
        </w:p>
      </w:tc>
      <w:tc>
        <w:tcPr>
          <w:tcW w:w="4140" w:type="dxa"/>
          <w:gridSpan w:val="2"/>
          <w:vAlign w:val="center"/>
        </w:tcPr>
        <w:p w:rsidR="00F92C49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>Effective: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Date Reviewed: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  <w:p w:rsidR="00F92C49" w:rsidRPr="00AA2C8F" w:rsidRDefault="00F92C49" w:rsidP="00CA4B4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Next Review:</w:t>
          </w:r>
          <w:r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</w:tc>
    </w:tr>
    <w:tr w:rsidR="00F92C49" w:rsidRPr="004B3491" w:rsidTr="00CA4B44">
      <w:trPr>
        <w:trHeight w:val="265"/>
        <w:jc w:val="center"/>
      </w:trPr>
      <w:tc>
        <w:tcPr>
          <w:tcW w:w="6300" w:type="dxa"/>
          <w:vAlign w:val="center"/>
        </w:tcPr>
        <w:p w:rsidR="00F92C49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  <w:r w:rsidRPr="008A3AC1">
            <w:rPr>
              <w:rFonts w:ascii="Calibri" w:hAnsi="Calibri"/>
              <w:b/>
              <w:sz w:val="22"/>
              <w:szCs w:val="22"/>
            </w:rPr>
            <w:t xml:space="preserve">Approved By: </w:t>
          </w:r>
        </w:p>
        <w:p w:rsidR="00F92C49" w:rsidRPr="008A3AC1" w:rsidRDefault="00F92C49" w:rsidP="00CA4B44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4140" w:type="dxa"/>
          <w:gridSpan w:val="2"/>
          <w:tcBorders>
            <w:top w:val="nil"/>
          </w:tcBorders>
          <w:vAlign w:val="center"/>
        </w:tcPr>
        <w:p w:rsidR="00F92C49" w:rsidRPr="00931C00" w:rsidRDefault="00F92C49" w:rsidP="00CA4B44">
          <w:pPr>
            <w:pStyle w:val="Head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 w:rsidRPr="009A0BF2">
            <w:rPr>
              <w:rFonts w:ascii="Calibri" w:eastAsia="Calibri" w:hAnsi="Calibri"/>
              <w:b/>
              <w:sz w:val="22"/>
              <w:szCs w:val="22"/>
            </w:rPr>
            <w:t>Status: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  <w:r w:rsidR="00342624" w:rsidRPr="00342624">
            <w:rPr>
              <w:rFonts w:ascii="Calibri" w:eastAsia="Calibri" w:hAnsi="Calibri"/>
              <w:b/>
              <w:color w:val="FF0000"/>
              <w:sz w:val="22"/>
              <w:szCs w:val="22"/>
            </w:rPr>
            <w:t>DRAFT</w:t>
          </w:r>
        </w:p>
      </w:tc>
    </w:tr>
  </w:tbl>
  <w:p w:rsidR="00000952" w:rsidRDefault="00000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59"/>
    <w:multiLevelType w:val="hybridMultilevel"/>
    <w:tmpl w:val="DCDE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4284"/>
    <w:multiLevelType w:val="hybridMultilevel"/>
    <w:tmpl w:val="93FEE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0799"/>
    <w:multiLevelType w:val="hybridMultilevel"/>
    <w:tmpl w:val="5938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20C6A"/>
    <w:multiLevelType w:val="hybridMultilevel"/>
    <w:tmpl w:val="5596ED9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7F44576"/>
    <w:multiLevelType w:val="hybridMultilevel"/>
    <w:tmpl w:val="C602F4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02243"/>
    <w:multiLevelType w:val="hybridMultilevel"/>
    <w:tmpl w:val="EE04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16216"/>
    <w:multiLevelType w:val="hybridMultilevel"/>
    <w:tmpl w:val="5F1E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73080"/>
    <w:multiLevelType w:val="hybridMultilevel"/>
    <w:tmpl w:val="59F8F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1012"/>
    <w:multiLevelType w:val="hybridMultilevel"/>
    <w:tmpl w:val="5AB6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25A4A"/>
    <w:multiLevelType w:val="hybridMultilevel"/>
    <w:tmpl w:val="203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4151F"/>
    <w:multiLevelType w:val="hybridMultilevel"/>
    <w:tmpl w:val="FA86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B83"/>
    <w:multiLevelType w:val="hybridMultilevel"/>
    <w:tmpl w:val="56E6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5601"/>
    <w:multiLevelType w:val="hybridMultilevel"/>
    <w:tmpl w:val="2F0A0836"/>
    <w:lvl w:ilvl="0" w:tplc="238033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F20F0"/>
    <w:multiLevelType w:val="hybridMultilevel"/>
    <w:tmpl w:val="9AF2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C3FDC"/>
    <w:multiLevelType w:val="hybridMultilevel"/>
    <w:tmpl w:val="4BEAA568"/>
    <w:lvl w:ilvl="0" w:tplc="1009001B">
      <w:start w:val="1"/>
      <w:numFmt w:val="lowerRoman"/>
      <w:lvlText w:val="%1."/>
      <w:lvlJc w:val="righ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0605D30"/>
    <w:multiLevelType w:val="hybridMultilevel"/>
    <w:tmpl w:val="AF20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D74E9"/>
    <w:multiLevelType w:val="hybridMultilevel"/>
    <w:tmpl w:val="DCDE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91E09"/>
    <w:multiLevelType w:val="hybridMultilevel"/>
    <w:tmpl w:val="259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07BB0"/>
    <w:multiLevelType w:val="hybridMultilevel"/>
    <w:tmpl w:val="B898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761C8"/>
    <w:multiLevelType w:val="hybridMultilevel"/>
    <w:tmpl w:val="E4C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44481"/>
    <w:multiLevelType w:val="hybridMultilevel"/>
    <w:tmpl w:val="375E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449BD"/>
    <w:multiLevelType w:val="hybridMultilevel"/>
    <w:tmpl w:val="D49A93B4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E1597"/>
    <w:multiLevelType w:val="hybridMultilevel"/>
    <w:tmpl w:val="2A406322"/>
    <w:lvl w:ilvl="0" w:tplc="6DD6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F2038"/>
    <w:multiLevelType w:val="hybridMultilevel"/>
    <w:tmpl w:val="CE8A3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D3C6E"/>
    <w:multiLevelType w:val="hybridMultilevel"/>
    <w:tmpl w:val="15B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E7A24"/>
    <w:multiLevelType w:val="hybridMultilevel"/>
    <w:tmpl w:val="1ACAF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20"/>
  </w:num>
  <w:num w:numId="5">
    <w:abstractNumId w:val="4"/>
  </w:num>
  <w:num w:numId="6">
    <w:abstractNumId w:val="8"/>
  </w:num>
  <w:num w:numId="7">
    <w:abstractNumId w:val="3"/>
  </w:num>
  <w:num w:numId="8">
    <w:abstractNumId w:val="25"/>
  </w:num>
  <w:num w:numId="9">
    <w:abstractNumId w:val="17"/>
  </w:num>
  <w:num w:numId="10">
    <w:abstractNumId w:val="1"/>
  </w:num>
  <w:num w:numId="11">
    <w:abstractNumId w:val="23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0"/>
  </w:num>
  <w:num w:numId="19">
    <w:abstractNumId w:val="13"/>
  </w:num>
  <w:num w:numId="20">
    <w:abstractNumId w:val="0"/>
  </w:num>
  <w:num w:numId="21">
    <w:abstractNumId w:val="24"/>
  </w:num>
  <w:num w:numId="22">
    <w:abstractNumId w:val="6"/>
  </w:num>
  <w:num w:numId="23">
    <w:abstractNumId w:val="2"/>
  </w:num>
  <w:num w:numId="24">
    <w:abstractNumId w:val="11"/>
  </w:num>
  <w:num w:numId="25">
    <w:abstractNumId w:val="16"/>
  </w:num>
  <w:num w:numId="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49"/>
    <w:rsid w:val="00000952"/>
    <w:rsid w:val="00000F34"/>
    <w:rsid w:val="00024EED"/>
    <w:rsid w:val="00057797"/>
    <w:rsid w:val="000B4FE9"/>
    <w:rsid w:val="000B6752"/>
    <w:rsid w:val="000E0FA0"/>
    <w:rsid w:val="00233FD1"/>
    <w:rsid w:val="0026594E"/>
    <w:rsid w:val="002813E3"/>
    <w:rsid w:val="00287CCF"/>
    <w:rsid w:val="002D7BA0"/>
    <w:rsid w:val="00301280"/>
    <w:rsid w:val="003143BF"/>
    <w:rsid w:val="00342624"/>
    <w:rsid w:val="00347792"/>
    <w:rsid w:val="00364F32"/>
    <w:rsid w:val="003675A6"/>
    <w:rsid w:val="003727BE"/>
    <w:rsid w:val="0041441D"/>
    <w:rsid w:val="00425D20"/>
    <w:rsid w:val="00440644"/>
    <w:rsid w:val="00453326"/>
    <w:rsid w:val="00544FEC"/>
    <w:rsid w:val="0054544D"/>
    <w:rsid w:val="005B2ED4"/>
    <w:rsid w:val="005C24FC"/>
    <w:rsid w:val="005D3DEB"/>
    <w:rsid w:val="005E40C3"/>
    <w:rsid w:val="00636E8B"/>
    <w:rsid w:val="006428A1"/>
    <w:rsid w:val="00671E47"/>
    <w:rsid w:val="0067670F"/>
    <w:rsid w:val="0069766F"/>
    <w:rsid w:val="006D2FAD"/>
    <w:rsid w:val="0071004D"/>
    <w:rsid w:val="0074564D"/>
    <w:rsid w:val="008074E4"/>
    <w:rsid w:val="00853E18"/>
    <w:rsid w:val="00867DE7"/>
    <w:rsid w:val="00883331"/>
    <w:rsid w:val="008921D9"/>
    <w:rsid w:val="008F489C"/>
    <w:rsid w:val="0090052D"/>
    <w:rsid w:val="00921441"/>
    <w:rsid w:val="00934811"/>
    <w:rsid w:val="00944453"/>
    <w:rsid w:val="009773D0"/>
    <w:rsid w:val="009C1191"/>
    <w:rsid w:val="009F0AEA"/>
    <w:rsid w:val="00A0549E"/>
    <w:rsid w:val="00A50B30"/>
    <w:rsid w:val="00AA045C"/>
    <w:rsid w:val="00AC3465"/>
    <w:rsid w:val="00AE6283"/>
    <w:rsid w:val="00B21830"/>
    <w:rsid w:val="00B32D64"/>
    <w:rsid w:val="00B863A6"/>
    <w:rsid w:val="00C14D82"/>
    <w:rsid w:val="00C37234"/>
    <w:rsid w:val="00C452DC"/>
    <w:rsid w:val="00C55EE1"/>
    <w:rsid w:val="00C7050F"/>
    <w:rsid w:val="00C7366C"/>
    <w:rsid w:val="00CD6E23"/>
    <w:rsid w:val="00CF5291"/>
    <w:rsid w:val="00D03879"/>
    <w:rsid w:val="00D255FA"/>
    <w:rsid w:val="00D572EF"/>
    <w:rsid w:val="00D64935"/>
    <w:rsid w:val="00D77BB7"/>
    <w:rsid w:val="00D819E6"/>
    <w:rsid w:val="00D93166"/>
    <w:rsid w:val="00D9678D"/>
    <w:rsid w:val="00DA3735"/>
    <w:rsid w:val="00DB0D72"/>
    <w:rsid w:val="00DF38B2"/>
    <w:rsid w:val="00E60A98"/>
    <w:rsid w:val="00E835E1"/>
    <w:rsid w:val="00E86311"/>
    <w:rsid w:val="00ED21EC"/>
    <w:rsid w:val="00EF1D14"/>
    <w:rsid w:val="00F169A5"/>
    <w:rsid w:val="00F31974"/>
    <w:rsid w:val="00F561AD"/>
    <w:rsid w:val="00F92C49"/>
    <w:rsid w:val="00FB2965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1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DA3735"/>
    <w:pPr>
      <w:keepNext/>
      <w:widowControl/>
      <w:autoSpaceDE/>
      <w:autoSpaceDN/>
      <w:adjustRightInd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DC"/>
    <w:rPr>
      <w:lang w:val="en-US" w:eastAsia="en-US"/>
    </w:rPr>
  </w:style>
  <w:style w:type="paragraph" w:customStyle="1" w:styleId="Default">
    <w:name w:val="Default"/>
    <w:rsid w:val="00C45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5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D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3735"/>
    <w:rPr>
      <w:b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D0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1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5EE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DA3735"/>
    <w:pPr>
      <w:keepNext/>
      <w:widowControl/>
      <w:autoSpaceDE/>
      <w:autoSpaceDN/>
      <w:adjustRightInd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BB7"/>
  </w:style>
  <w:style w:type="paragraph" w:styleId="Header">
    <w:name w:val="header"/>
    <w:basedOn w:val="Normal"/>
    <w:link w:val="HeaderChar"/>
    <w:unhideWhenUsed/>
    <w:rsid w:val="00057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77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7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779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4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5EE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nhideWhenUsed/>
    <w:rsid w:val="00C55EE1"/>
    <w:pPr>
      <w:widowControl/>
      <w:autoSpaceDE/>
      <w:autoSpaceDN/>
      <w:adjustRightInd/>
    </w:pPr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C55EE1"/>
    <w:rPr>
      <w:rFonts w:ascii="Arial" w:hAnsi="Arial" w:cs="Arial"/>
      <w:sz w:val="22"/>
      <w:szCs w:val="24"/>
      <w:lang w:val="en-US" w:eastAsia="en-US"/>
    </w:rPr>
  </w:style>
  <w:style w:type="character" w:styleId="PageNumber">
    <w:name w:val="page number"/>
    <w:basedOn w:val="DefaultParagraphFont"/>
    <w:rsid w:val="00ED21EC"/>
  </w:style>
  <w:style w:type="paragraph" w:styleId="BalloonText">
    <w:name w:val="Balloon Text"/>
    <w:basedOn w:val="Normal"/>
    <w:link w:val="BalloonTextChar"/>
    <w:uiPriority w:val="99"/>
    <w:semiHidden/>
    <w:unhideWhenUsed/>
    <w:rsid w:val="00AA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DC"/>
    <w:rPr>
      <w:lang w:val="en-US" w:eastAsia="en-US"/>
    </w:rPr>
  </w:style>
  <w:style w:type="paragraph" w:customStyle="1" w:styleId="Default">
    <w:name w:val="Default"/>
    <w:rsid w:val="00C45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5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DC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3735"/>
    <w:rPr>
      <w:b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D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20LaboratoryPolicyProcedure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SCC16</b:Tag>
    <b:SourceType>Misc</b:SourceType>
    <b:Guid>{B0C60DAA-DE9E-4828-B634-CC5382FFE88E}</b:Guid>
    <b:Year>2016</b:Year>
    <b:Author>
      <b:Author>
        <b:Corporate>SCC SoftComputer</b:Corporate>
      </b:Author>
    </b:Author>
    <b:Month>April</b:Month>
    <b:PublicationTitle>SoftLab Laboratory Information System Version 4.0.8 User Manual</b:PublicationTitle>
    <b:Issue>1st edition</b:Issue>
    <b:RefOrder>1</b:RefOrder>
  </b:Source>
</b:Sources>
</file>

<file path=customXml/itemProps1.xml><?xml version="1.0" encoding="utf-8"?>
<ds:datastoreItem xmlns:ds="http://schemas.openxmlformats.org/officeDocument/2006/customXml" ds:itemID="{A42EDAB0-E502-4115-8B2F-1BEFAE0B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QUA70220LaboratoryPolicyProcedureTEM.dotx</Template>
  <TotalTime>72</TotalTime>
  <Pages>4</Pages>
  <Words>391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STANTON REGIONAL HEALTH BOARD</vt:lpstr>
    </vt:vector>
  </TitlesOfParts>
  <Company>Stanton Territorial Health Authority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STANTON REGIONAL HEALTH BOARD</dc:title>
  <dc:creator>Jennifer G. Daley Bernier</dc:creator>
  <cp:lastModifiedBy>April Darrach</cp:lastModifiedBy>
  <cp:revision>9</cp:revision>
  <cp:lastPrinted>2018-10-15T16:53:00Z</cp:lastPrinted>
  <dcterms:created xsi:type="dcterms:W3CDTF">2018-07-11T20:53:00Z</dcterms:created>
  <dcterms:modified xsi:type="dcterms:W3CDTF">2018-10-15T17:11:00Z</dcterms:modified>
</cp:coreProperties>
</file>