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6D" w:rsidRPr="00F75B46" w:rsidRDefault="00F75B46" w:rsidP="00373C6D">
      <w:pPr>
        <w:pStyle w:val="Header"/>
        <w:spacing w:line="276" w:lineRule="auto"/>
        <w:jc w:val="center"/>
        <w:rPr>
          <w:rFonts w:ascii="Verdana" w:hAnsi="Verdana"/>
          <w:b/>
        </w:rPr>
      </w:pPr>
      <w:r w:rsidRPr="00F75B46">
        <w:rPr>
          <w:rFonts w:ascii="Verdana" w:hAnsi="Verdana"/>
          <w:b/>
        </w:rPr>
        <w:t>Laboratory Staff Meeting Minutes</w:t>
      </w:r>
    </w:p>
    <w:p w:rsidR="00373C6D" w:rsidRPr="0087335C" w:rsidRDefault="00AA52E7" w:rsidP="00373C6D">
      <w:pPr>
        <w:autoSpaceDE w:val="0"/>
        <w:autoSpaceDN w:val="0"/>
        <w:adjustRightInd w:val="0"/>
        <w:spacing w:after="0"/>
        <w:jc w:val="center"/>
        <w:rPr>
          <w:rFonts w:cs="Calibri"/>
        </w:rPr>
      </w:pPr>
      <w:r>
        <w:rPr>
          <w:rFonts w:ascii="Verdana" w:hAnsi="Verdana"/>
          <w:b/>
        </w:rPr>
        <w:t>20</w:t>
      </w:r>
      <w:r w:rsidR="00F75B46" w:rsidRPr="00F75B46">
        <w:rPr>
          <w:rFonts w:ascii="Verdana" w:hAnsi="Verdana"/>
          <w:b/>
        </w:rPr>
        <w:t xml:space="preserve"> </w:t>
      </w:r>
      <w:r w:rsidR="00F75B46">
        <w:rPr>
          <w:rFonts w:ascii="Verdana" w:hAnsi="Verdana"/>
        </w:rPr>
        <w:t xml:space="preserve">March </w:t>
      </w:r>
      <w:r w:rsidR="00373C6D">
        <w:rPr>
          <w:rFonts w:ascii="Verdana" w:hAnsi="Verdana"/>
        </w:rPr>
        <w:t>2019</w:t>
      </w:r>
    </w:p>
    <w:p w:rsidR="00373C6D" w:rsidRPr="00373C6D" w:rsidRDefault="00AA52E7" w:rsidP="00373C6D">
      <w:pPr>
        <w:pStyle w:val="Header"/>
        <w:spacing w:line="276" w:lineRule="auto"/>
        <w:jc w:val="center"/>
      </w:pPr>
      <w:r>
        <w:rPr>
          <w:rFonts w:ascii="Verdana" w:hAnsi="Verdana"/>
        </w:rPr>
        <w:t>11:18 – 12:00</w:t>
      </w:r>
    </w:p>
    <w:p w:rsidR="00373C6D" w:rsidRDefault="00373C6D" w:rsidP="00373C6D">
      <w:pPr>
        <w:pStyle w:val="Header"/>
        <w:spacing w:line="276" w:lineRule="auto"/>
        <w:rPr>
          <w:rFonts w:ascii="Verdana" w:hAnsi="Verdana"/>
        </w:rPr>
      </w:pPr>
    </w:p>
    <w:p w:rsidR="00373C6D" w:rsidRPr="00083777" w:rsidRDefault="00F75B46" w:rsidP="00F75B46">
      <w:pPr>
        <w:rPr>
          <w:rFonts w:ascii="Verdana" w:hAnsi="Verdana"/>
        </w:rPr>
      </w:pPr>
      <w:r>
        <w:rPr>
          <w:rFonts w:ascii="Verdana" w:hAnsi="Verdana"/>
        </w:rPr>
        <w:t>Attendees:</w:t>
      </w:r>
      <w:r w:rsidR="00AA52E7">
        <w:rPr>
          <w:rFonts w:ascii="Verdana" w:hAnsi="Verdana"/>
        </w:rPr>
        <w:t xml:space="preserve"> Chantelle, Joanne, Kim, Connie, Muhammad, Amy, Jocelyn, Laurie, Laura S, Laura, </w:t>
      </w:r>
      <w:proofErr w:type="spellStart"/>
      <w:r w:rsidR="00AA52E7">
        <w:rPr>
          <w:rFonts w:ascii="Verdana" w:hAnsi="Verdana"/>
        </w:rPr>
        <w:t>Soloman</w:t>
      </w:r>
      <w:proofErr w:type="spellEnd"/>
      <w:r w:rsidR="00AA52E7">
        <w:rPr>
          <w:rFonts w:ascii="Verdana" w:hAnsi="Verdana"/>
        </w:rPr>
        <w:t>, Kayla, Nicole, Teresa, Moses, Vivian</w:t>
      </w:r>
    </w:p>
    <w:p w:rsidR="00373C6D" w:rsidRDefault="00373C6D" w:rsidP="00373C6D">
      <w:pPr>
        <w:spacing w:after="0"/>
        <w:rPr>
          <w:rFonts w:ascii="Verdana" w:hAnsi="Verdana"/>
        </w:rPr>
      </w:pPr>
    </w:p>
    <w:p w:rsidR="00373C6D" w:rsidRPr="00F75B46" w:rsidRDefault="00373C6D" w:rsidP="00373C6D">
      <w:pPr>
        <w:pBdr>
          <w:bottom w:val="single" w:sz="12" w:space="1" w:color="auto"/>
        </w:pBdr>
        <w:rPr>
          <w:rFonts w:ascii="Verdana" w:hAnsi="Verdana"/>
          <w:i/>
          <w:lang w:val="fr-CA"/>
        </w:rPr>
      </w:pPr>
      <w:r w:rsidRPr="00F75B46">
        <w:rPr>
          <w:rFonts w:ascii="Verdana" w:hAnsi="Verdana"/>
          <w:lang w:val="fr-CA"/>
        </w:rPr>
        <w:t>Recorder:</w:t>
      </w:r>
      <w:r w:rsidR="00AA52E7">
        <w:rPr>
          <w:rFonts w:ascii="Verdana" w:hAnsi="Verdana"/>
          <w:lang w:val="fr-CA"/>
        </w:rPr>
        <w:t xml:space="preserve"> Kim</w:t>
      </w:r>
    </w:p>
    <w:p w:rsidR="00F75B46" w:rsidRDefault="00AA52E7" w:rsidP="00AA52E7">
      <w:pPr>
        <w:pStyle w:val="ListParagraph"/>
        <w:numPr>
          <w:ilvl w:val="0"/>
          <w:numId w:val="3"/>
        </w:numPr>
        <w:rPr>
          <w:rFonts w:ascii="Verdana" w:hAnsi="Verdana"/>
        </w:rPr>
      </w:pPr>
      <w:r>
        <w:rPr>
          <w:rFonts w:ascii="Verdana" w:hAnsi="Verdana"/>
        </w:rPr>
        <w:t xml:space="preserve">Laurie – LIS downtime – Will be occurring Tuesday, Mar 26 between 0900 – 11:30 as well as Weds Mar 27 starting at 7:30 </w:t>
      </w:r>
      <w:r w:rsidRPr="00AA52E7">
        <w:rPr>
          <w:rFonts w:ascii="Verdana" w:hAnsi="Verdana"/>
        </w:rPr>
        <w:t xml:space="preserve">to approx. noon. The downtime will be </w:t>
      </w:r>
      <w:proofErr w:type="spellStart"/>
      <w:r w:rsidRPr="00AA52E7">
        <w:rPr>
          <w:rFonts w:ascii="Verdana" w:hAnsi="Verdana"/>
        </w:rPr>
        <w:t>sporatic</w:t>
      </w:r>
      <w:proofErr w:type="spellEnd"/>
      <w:r w:rsidRPr="00AA52E7">
        <w:rPr>
          <w:rFonts w:ascii="Verdana" w:hAnsi="Verdana"/>
        </w:rPr>
        <w:t xml:space="preserve"> and it may be hard to give exact timing when it will be down and back up. When it is down there will be no access to the LIS system but we will continue to have access to </w:t>
      </w:r>
      <w:proofErr w:type="spellStart"/>
      <w:r w:rsidRPr="00AA52E7">
        <w:rPr>
          <w:rFonts w:ascii="Verdana" w:hAnsi="Verdana"/>
        </w:rPr>
        <w:t>Medipatient</w:t>
      </w:r>
      <w:proofErr w:type="spellEnd"/>
      <w:r w:rsidRPr="00AA52E7">
        <w:rPr>
          <w:rFonts w:ascii="Verdana" w:hAnsi="Verdana"/>
        </w:rPr>
        <w:t>. Use the downtown procedure for inpatients and emergency STATS. In the meantime please review the downtime procedure. Be sure to use the labels in order. Do not grab random labels, keep them in order. Currently</w:t>
      </w:r>
      <w:r>
        <w:rPr>
          <w:rFonts w:ascii="Verdana" w:hAnsi="Verdana"/>
        </w:rPr>
        <w:t>,</w:t>
      </w:r>
      <w:r w:rsidRPr="00AA52E7">
        <w:rPr>
          <w:rFonts w:ascii="Verdana" w:hAnsi="Verdana"/>
        </w:rPr>
        <w:t xml:space="preserve"> still working out logistics for OP and YPCC. This will happen again in April for 3 days. </w:t>
      </w:r>
    </w:p>
    <w:p w:rsidR="00AA52E7" w:rsidRDefault="00AA52E7" w:rsidP="00AA52E7">
      <w:pPr>
        <w:pStyle w:val="ListParagraph"/>
        <w:numPr>
          <w:ilvl w:val="0"/>
          <w:numId w:val="3"/>
        </w:numPr>
        <w:rPr>
          <w:rFonts w:ascii="Verdana" w:hAnsi="Verdana"/>
        </w:rPr>
      </w:pPr>
      <w:r>
        <w:rPr>
          <w:rFonts w:ascii="Verdana" w:hAnsi="Verdana"/>
        </w:rPr>
        <w:t xml:space="preserve">Chantelle – New PKU cards – Nursing has been </w:t>
      </w:r>
      <w:r w:rsidR="009100F9">
        <w:rPr>
          <w:rFonts w:ascii="Verdana" w:hAnsi="Verdana"/>
        </w:rPr>
        <w:t>notified and updated on changes. The new cards have an additional 5</w:t>
      </w:r>
      <w:r w:rsidR="009100F9" w:rsidRPr="009100F9">
        <w:rPr>
          <w:rFonts w:ascii="Verdana" w:hAnsi="Verdana"/>
          <w:vertAlign w:val="superscript"/>
        </w:rPr>
        <w:t>th</w:t>
      </w:r>
      <w:r w:rsidR="009100F9">
        <w:rPr>
          <w:rFonts w:ascii="Verdana" w:hAnsi="Verdana"/>
        </w:rPr>
        <w:t xml:space="preserve"> circle that needs to be filled. Start at circle#1 which is the circle by itself. Then proceed to the others in order. If all spots cannot be filled</w:t>
      </w:r>
      <w:r w:rsidR="00E43A61">
        <w:rPr>
          <w:rFonts w:ascii="Verdana" w:hAnsi="Verdana"/>
        </w:rPr>
        <w:t>, still send the card to Alberta Health</w:t>
      </w:r>
      <w:r w:rsidR="009100F9">
        <w:rPr>
          <w:rFonts w:ascii="Verdana" w:hAnsi="Verdana"/>
        </w:rPr>
        <w:t xml:space="preserve"> Service</w:t>
      </w:r>
      <w:r w:rsidR="00E43A61">
        <w:rPr>
          <w:rFonts w:ascii="Verdana" w:hAnsi="Verdana"/>
        </w:rPr>
        <w:t>’s and they</w:t>
      </w:r>
      <w:r w:rsidR="009100F9">
        <w:rPr>
          <w:rFonts w:ascii="Verdana" w:hAnsi="Verdana"/>
        </w:rPr>
        <w:t xml:space="preserve"> will determine if complete testing can be done. The old cards will not be accepted as of April 1</w:t>
      </w:r>
      <w:r w:rsidR="009100F9" w:rsidRPr="009100F9">
        <w:rPr>
          <w:rFonts w:ascii="Verdana" w:hAnsi="Verdana"/>
          <w:vertAlign w:val="superscript"/>
        </w:rPr>
        <w:t>st</w:t>
      </w:r>
      <w:r w:rsidR="009100F9">
        <w:rPr>
          <w:rFonts w:ascii="Verdana" w:hAnsi="Verdana"/>
        </w:rPr>
        <w:t xml:space="preserve">. We are already switched over to the new cards. The NWT zone code is </w:t>
      </w:r>
      <w:proofErr w:type="gramStart"/>
      <w:r w:rsidR="009100F9">
        <w:rPr>
          <w:rFonts w:ascii="Verdana" w:hAnsi="Verdana"/>
        </w:rPr>
        <w:t>‘ 0</w:t>
      </w:r>
      <w:proofErr w:type="gramEnd"/>
      <w:r w:rsidR="009100F9">
        <w:rPr>
          <w:rFonts w:ascii="Verdana" w:hAnsi="Verdana"/>
        </w:rPr>
        <w:t xml:space="preserve"> ‘ . </w:t>
      </w:r>
    </w:p>
    <w:p w:rsidR="009100F9" w:rsidRDefault="009100F9" w:rsidP="00AA52E7">
      <w:pPr>
        <w:pStyle w:val="ListParagraph"/>
        <w:numPr>
          <w:ilvl w:val="0"/>
          <w:numId w:val="3"/>
        </w:numPr>
        <w:rPr>
          <w:rFonts w:ascii="Verdana" w:hAnsi="Verdana"/>
        </w:rPr>
      </w:pPr>
      <w:r>
        <w:rPr>
          <w:rFonts w:ascii="Verdana" w:hAnsi="Verdana"/>
        </w:rPr>
        <w:t xml:space="preserve">Laurie – TSC – Is switching domains starting this afternoon. We are migrating into the bigger world of TSC and leaving our little Stanton planet behind. We are plugging into the </w:t>
      </w:r>
      <w:proofErr w:type="gramStart"/>
      <w:r>
        <w:rPr>
          <w:rFonts w:ascii="Verdana" w:hAnsi="Verdana"/>
        </w:rPr>
        <w:t xml:space="preserve">‘ </w:t>
      </w:r>
      <w:proofErr w:type="spellStart"/>
      <w:r>
        <w:rPr>
          <w:rFonts w:ascii="Verdana" w:hAnsi="Verdana"/>
        </w:rPr>
        <w:t>corp</w:t>
      </w:r>
      <w:proofErr w:type="spellEnd"/>
      <w:proofErr w:type="gramEnd"/>
      <w:r>
        <w:rPr>
          <w:rFonts w:ascii="Verdana" w:hAnsi="Verdana"/>
        </w:rPr>
        <w:t xml:space="preserve">/ ‘ world. So if </w:t>
      </w:r>
      <w:proofErr w:type="gramStart"/>
      <w:r>
        <w:rPr>
          <w:rFonts w:ascii="Verdana" w:hAnsi="Verdana"/>
        </w:rPr>
        <w:t>‘ STHA</w:t>
      </w:r>
      <w:proofErr w:type="gramEnd"/>
      <w:r>
        <w:rPr>
          <w:rFonts w:ascii="Verdana" w:hAnsi="Verdana"/>
        </w:rPr>
        <w:t xml:space="preserve">/ ‘ doesn’t work when logging onto the computer, use ‘ </w:t>
      </w:r>
      <w:proofErr w:type="spellStart"/>
      <w:r>
        <w:rPr>
          <w:rFonts w:ascii="Verdana" w:hAnsi="Verdana"/>
        </w:rPr>
        <w:t>corp</w:t>
      </w:r>
      <w:proofErr w:type="spellEnd"/>
      <w:r>
        <w:rPr>
          <w:rFonts w:ascii="Verdana" w:hAnsi="Verdana"/>
        </w:rPr>
        <w:t xml:space="preserve">/ ‘. Not sure how it will look yet. But, Laurie’s computer will be the first sacrifice so check with Laurie if you have any questions or issues. </w:t>
      </w:r>
    </w:p>
    <w:p w:rsidR="009100F9" w:rsidRDefault="009100F9" w:rsidP="00AA52E7">
      <w:pPr>
        <w:pStyle w:val="ListParagraph"/>
        <w:numPr>
          <w:ilvl w:val="0"/>
          <w:numId w:val="3"/>
        </w:numPr>
        <w:rPr>
          <w:rFonts w:ascii="Verdana" w:hAnsi="Verdana"/>
        </w:rPr>
      </w:pPr>
      <w:r>
        <w:rPr>
          <w:rFonts w:ascii="Verdana" w:hAnsi="Verdana"/>
        </w:rPr>
        <w:t xml:space="preserve">Chantelle – Will be emailing the </w:t>
      </w:r>
      <w:proofErr w:type="gramStart"/>
      <w:r>
        <w:rPr>
          <w:rFonts w:ascii="Verdana" w:hAnsi="Verdana"/>
        </w:rPr>
        <w:t>‘ Employee</w:t>
      </w:r>
      <w:proofErr w:type="gramEnd"/>
      <w:r>
        <w:rPr>
          <w:rFonts w:ascii="Verdana" w:hAnsi="Verdana"/>
        </w:rPr>
        <w:t xml:space="preserve"> contact form ‘ to the people for which she still needs contact info for. Please complete and return </w:t>
      </w:r>
      <w:proofErr w:type="gramStart"/>
      <w:r>
        <w:rPr>
          <w:rFonts w:ascii="Verdana" w:hAnsi="Verdana"/>
        </w:rPr>
        <w:t>asap</w:t>
      </w:r>
      <w:proofErr w:type="gramEnd"/>
      <w:r>
        <w:rPr>
          <w:rFonts w:ascii="Verdana" w:hAnsi="Verdana"/>
        </w:rPr>
        <w:t>.</w:t>
      </w:r>
    </w:p>
    <w:p w:rsidR="009100F9" w:rsidRDefault="009100F9" w:rsidP="00AA52E7">
      <w:pPr>
        <w:pStyle w:val="ListParagraph"/>
        <w:numPr>
          <w:ilvl w:val="0"/>
          <w:numId w:val="3"/>
        </w:numPr>
        <w:rPr>
          <w:rFonts w:ascii="Verdana" w:hAnsi="Verdana"/>
        </w:rPr>
      </w:pPr>
      <w:r>
        <w:rPr>
          <w:rFonts w:ascii="Verdana" w:hAnsi="Verdana"/>
        </w:rPr>
        <w:t xml:space="preserve">Chantelle – Finance </w:t>
      </w:r>
      <w:proofErr w:type="spellStart"/>
      <w:r>
        <w:rPr>
          <w:rFonts w:ascii="Verdana" w:hAnsi="Verdana"/>
        </w:rPr>
        <w:t>Dept</w:t>
      </w:r>
      <w:proofErr w:type="spellEnd"/>
      <w:r>
        <w:rPr>
          <w:rFonts w:ascii="Verdana" w:hAnsi="Verdana"/>
        </w:rPr>
        <w:t xml:space="preserve"> – Has sent a lengthy </w:t>
      </w:r>
      <w:r w:rsidR="004C6E88">
        <w:rPr>
          <w:rFonts w:ascii="Verdana" w:hAnsi="Verdana"/>
        </w:rPr>
        <w:t xml:space="preserve">list of errors that need to be rectified by the peoples </w:t>
      </w:r>
      <w:r w:rsidR="00E43A61">
        <w:rPr>
          <w:rFonts w:ascii="Verdana" w:hAnsi="Verdana"/>
        </w:rPr>
        <w:t>whom entered incorrect (</w:t>
      </w:r>
      <w:r w:rsidR="004C6E88">
        <w:rPr>
          <w:rFonts w:ascii="Verdana" w:hAnsi="Verdana"/>
        </w:rPr>
        <w:t xml:space="preserve">or lacking) info while registering patients in </w:t>
      </w:r>
      <w:proofErr w:type="spellStart"/>
      <w:r w:rsidR="004C6E88">
        <w:rPr>
          <w:rFonts w:ascii="Verdana" w:hAnsi="Verdana"/>
        </w:rPr>
        <w:t>Medipatient</w:t>
      </w:r>
      <w:proofErr w:type="spellEnd"/>
      <w:r w:rsidR="004C6E88">
        <w:rPr>
          <w:rFonts w:ascii="Verdana" w:hAnsi="Verdana"/>
        </w:rPr>
        <w:t xml:space="preserve">. Most of the errors are: failing to input the lab code V72.6 and when it comes to expired healthcare cards. If a healthcare card </w:t>
      </w:r>
      <w:r w:rsidR="004C6E88">
        <w:rPr>
          <w:rFonts w:ascii="Verdana" w:hAnsi="Verdana"/>
        </w:rPr>
        <w:lastRenderedPageBreak/>
        <w:t xml:space="preserve">is expired the visit needs to be billed to self. Chantelle will be sending out the procedure in MTS on how to </w:t>
      </w:r>
      <w:proofErr w:type="gramStart"/>
      <w:r w:rsidR="004C6E88">
        <w:rPr>
          <w:rFonts w:ascii="Verdana" w:hAnsi="Verdana"/>
        </w:rPr>
        <w:t>‘ Bill</w:t>
      </w:r>
      <w:proofErr w:type="gramEnd"/>
      <w:r w:rsidR="004C6E88">
        <w:rPr>
          <w:rFonts w:ascii="Verdana" w:hAnsi="Verdana"/>
        </w:rPr>
        <w:t xml:space="preserve"> to Self ‘.</w:t>
      </w:r>
    </w:p>
    <w:p w:rsidR="004C6E88" w:rsidRDefault="004C6E88" w:rsidP="004C6E88">
      <w:pPr>
        <w:pStyle w:val="ListParagraph"/>
        <w:numPr>
          <w:ilvl w:val="0"/>
          <w:numId w:val="3"/>
        </w:numPr>
        <w:rPr>
          <w:rFonts w:ascii="Verdana" w:hAnsi="Verdana"/>
        </w:rPr>
      </w:pPr>
      <w:r>
        <w:rPr>
          <w:rFonts w:ascii="Verdana" w:hAnsi="Verdana"/>
        </w:rPr>
        <w:t>Chantelle – Critical Results – Do not give critical results to clerks or front desk personal. You must speak directly to the patient’s nurse or physician. There will be a revised critical result procedure coming out shortly. Stay tuned!</w:t>
      </w:r>
    </w:p>
    <w:p w:rsidR="004C6E88" w:rsidRDefault="004C6E88" w:rsidP="004C6E88">
      <w:pPr>
        <w:pStyle w:val="ListParagraph"/>
        <w:numPr>
          <w:ilvl w:val="0"/>
          <w:numId w:val="3"/>
        </w:numPr>
        <w:rPr>
          <w:rFonts w:ascii="Verdana" w:hAnsi="Verdana"/>
        </w:rPr>
      </w:pPr>
      <w:r>
        <w:rPr>
          <w:rFonts w:ascii="Verdana" w:hAnsi="Verdana"/>
        </w:rPr>
        <w:t xml:space="preserve">Chantelle – Code of Conduct – It is not in your scope of practice to advise or give advice to patients on their medical situation. Please do not do this. There has been a complaint by a patient in this regard. </w:t>
      </w:r>
    </w:p>
    <w:p w:rsidR="004C6E88" w:rsidRDefault="004C6E88" w:rsidP="004C6E88">
      <w:pPr>
        <w:pStyle w:val="ListParagraph"/>
        <w:numPr>
          <w:ilvl w:val="0"/>
          <w:numId w:val="3"/>
        </w:numPr>
        <w:rPr>
          <w:rFonts w:ascii="Verdana" w:hAnsi="Verdana"/>
        </w:rPr>
      </w:pPr>
      <w:r>
        <w:rPr>
          <w:rFonts w:ascii="Verdana" w:hAnsi="Verdana"/>
        </w:rPr>
        <w:t>Chantelle –</w:t>
      </w:r>
      <w:r w:rsidR="00CB0EA3">
        <w:rPr>
          <w:rFonts w:ascii="Verdana" w:hAnsi="Verdana"/>
        </w:rPr>
        <w:t xml:space="preserve"> SPECTRE – This</w:t>
      </w:r>
      <w:r w:rsidR="00E43A61">
        <w:rPr>
          <w:rFonts w:ascii="Verdana" w:hAnsi="Verdana"/>
        </w:rPr>
        <w:t xml:space="preserve"> is a new program in place for shipments being sent to </w:t>
      </w:r>
      <w:proofErr w:type="spellStart"/>
      <w:r w:rsidR="00E43A61">
        <w:rPr>
          <w:rFonts w:ascii="Verdana" w:hAnsi="Verdana"/>
        </w:rPr>
        <w:t>Dynalife</w:t>
      </w:r>
      <w:proofErr w:type="spellEnd"/>
      <w:r w:rsidR="00E43A61">
        <w:rPr>
          <w:rFonts w:ascii="Verdana" w:hAnsi="Verdana"/>
        </w:rPr>
        <w:t>. A</w:t>
      </w:r>
      <w:r>
        <w:rPr>
          <w:rFonts w:ascii="Verdana" w:hAnsi="Verdana"/>
        </w:rPr>
        <w:t xml:space="preserve">ny </w:t>
      </w:r>
      <w:r w:rsidR="00E43A61">
        <w:rPr>
          <w:rFonts w:ascii="Verdana" w:hAnsi="Verdana"/>
        </w:rPr>
        <w:t xml:space="preserve">personal </w:t>
      </w:r>
      <w:proofErr w:type="gramStart"/>
      <w:r w:rsidR="00E43A61">
        <w:rPr>
          <w:rFonts w:ascii="Verdana" w:hAnsi="Verdana"/>
        </w:rPr>
        <w:t>that</w:t>
      </w:r>
      <w:r>
        <w:rPr>
          <w:rFonts w:ascii="Verdana" w:hAnsi="Verdana"/>
        </w:rPr>
        <w:t xml:space="preserve"> ship</w:t>
      </w:r>
      <w:r w:rsidR="00CB0EA3">
        <w:rPr>
          <w:rFonts w:ascii="Verdana" w:hAnsi="Verdana"/>
        </w:rPr>
        <w:t>s</w:t>
      </w:r>
      <w:proofErr w:type="gramEnd"/>
      <w:r>
        <w:rPr>
          <w:rFonts w:ascii="Verdana" w:hAnsi="Verdana"/>
        </w:rPr>
        <w:t xml:space="preserve"> to </w:t>
      </w:r>
      <w:proofErr w:type="spellStart"/>
      <w:r>
        <w:rPr>
          <w:rFonts w:ascii="Verdana" w:hAnsi="Verdana"/>
        </w:rPr>
        <w:t>Dynalife</w:t>
      </w:r>
      <w:proofErr w:type="spellEnd"/>
      <w:r>
        <w:rPr>
          <w:rFonts w:ascii="Verdana" w:hAnsi="Verdana"/>
        </w:rPr>
        <w:t xml:space="preserve"> must have access training and be set-up in the </w:t>
      </w:r>
      <w:proofErr w:type="spellStart"/>
      <w:r>
        <w:rPr>
          <w:rFonts w:ascii="Verdana" w:hAnsi="Verdana"/>
        </w:rPr>
        <w:t>Dynalife</w:t>
      </w:r>
      <w:proofErr w:type="spellEnd"/>
      <w:r>
        <w:rPr>
          <w:rFonts w:ascii="Verdana" w:hAnsi="Verdana"/>
        </w:rPr>
        <w:t xml:space="preserve"> system.</w:t>
      </w:r>
    </w:p>
    <w:p w:rsidR="004C6E88" w:rsidRDefault="004C6E88" w:rsidP="004C6E88">
      <w:pPr>
        <w:pStyle w:val="ListParagraph"/>
        <w:numPr>
          <w:ilvl w:val="0"/>
          <w:numId w:val="3"/>
        </w:numPr>
        <w:rPr>
          <w:rFonts w:ascii="Verdana" w:hAnsi="Verdana"/>
        </w:rPr>
      </w:pPr>
      <w:r>
        <w:rPr>
          <w:rFonts w:ascii="Verdana" w:hAnsi="Verdana"/>
        </w:rPr>
        <w:t xml:space="preserve">Joanne – </w:t>
      </w:r>
      <w:proofErr w:type="spellStart"/>
      <w:r>
        <w:rPr>
          <w:rFonts w:ascii="Verdana" w:hAnsi="Verdana"/>
        </w:rPr>
        <w:t>Tasklist</w:t>
      </w:r>
      <w:proofErr w:type="spellEnd"/>
      <w:r>
        <w:rPr>
          <w:rFonts w:ascii="Verdana" w:hAnsi="Verdana"/>
        </w:rPr>
        <w:t xml:space="preserve"> Batching – Since we are now batching our </w:t>
      </w:r>
      <w:proofErr w:type="spellStart"/>
      <w:r>
        <w:rPr>
          <w:rFonts w:ascii="Verdana" w:hAnsi="Verdana"/>
        </w:rPr>
        <w:t>tasklists</w:t>
      </w:r>
      <w:proofErr w:type="spellEnd"/>
      <w:r>
        <w:rPr>
          <w:rFonts w:ascii="Verdana" w:hAnsi="Verdana"/>
        </w:rPr>
        <w:t xml:space="preserve"> it is important that all samples are </w:t>
      </w:r>
      <w:proofErr w:type="spellStart"/>
      <w:r>
        <w:rPr>
          <w:rFonts w:ascii="Verdana" w:hAnsi="Verdana"/>
        </w:rPr>
        <w:t>coll</w:t>
      </w:r>
      <w:proofErr w:type="spellEnd"/>
      <w:r>
        <w:rPr>
          <w:rFonts w:ascii="Verdana" w:hAnsi="Verdana"/>
        </w:rPr>
        <w:t>/rec’d in the LIS. Please don’t forget especially the reflexed samples such as hepatitis/syphilis confirmations.</w:t>
      </w:r>
    </w:p>
    <w:p w:rsidR="00CB0EA3" w:rsidRPr="00CB0EA3" w:rsidRDefault="004C6E88" w:rsidP="00CB0EA3">
      <w:pPr>
        <w:pStyle w:val="ListParagraph"/>
        <w:numPr>
          <w:ilvl w:val="0"/>
          <w:numId w:val="3"/>
        </w:numPr>
        <w:rPr>
          <w:rFonts w:ascii="Verdana" w:hAnsi="Verdana"/>
        </w:rPr>
      </w:pPr>
      <w:r>
        <w:rPr>
          <w:rFonts w:ascii="Verdana" w:hAnsi="Verdana"/>
        </w:rPr>
        <w:t xml:space="preserve">Kim – CAP Sample – Temperatures must be recorded on the </w:t>
      </w:r>
      <w:r w:rsidR="00383A34">
        <w:rPr>
          <w:rFonts w:ascii="Verdana" w:hAnsi="Verdana"/>
        </w:rPr>
        <w:t xml:space="preserve">survey paperwork when the samples are rec’d. There has been a few missed in the past weeks. Also read the instructions carefully before testing. There is a specific way to process the hematology specimens on the XN’s. They are treated like a QC sample. </w:t>
      </w:r>
      <w:r w:rsidR="001568D3">
        <w:rPr>
          <w:rFonts w:ascii="Verdana" w:hAnsi="Verdana"/>
        </w:rPr>
        <w:t xml:space="preserve">   </w:t>
      </w:r>
      <w:bookmarkStart w:id="0" w:name="_GoBack"/>
      <w:bookmarkEnd w:id="0"/>
    </w:p>
    <w:p w:rsidR="00F75B46" w:rsidRPr="00F75B46" w:rsidRDefault="00F75B46" w:rsidP="00F75B46"/>
    <w:p w:rsidR="00F75B46" w:rsidRPr="00F75B46" w:rsidRDefault="00F75B46" w:rsidP="00F75B46"/>
    <w:p w:rsidR="00F75B46" w:rsidRDefault="00F75B46" w:rsidP="00F75B46"/>
    <w:p w:rsidR="00DB73BB" w:rsidRPr="00F75B46" w:rsidRDefault="001568D3" w:rsidP="00F75B46">
      <w:pPr>
        <w:jc w:val="center"/>
      </w:pPr>
    </w:p>
    <w:sectPr w:rsidR="00DB73BB" w:rsidRPr="00F75B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6D" w:rsidRDefault="00373C6D" w:rsidP="00930CF8">
      <w:pPr>
        <w:spacing w:after="0" w:line="240" w:lineRule="auto"/>
      </w:pPr>
      <w:r>
        <w:separator/>
      </w:r>
    </w:p>
  </w:endnote>
  <w:endnote w:type="continuationSeparator" w:id="0">
    <w:p w:rsidR="00373C6D" w:rsidRDefault="00373C6D"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46" w:rsidRDefault="00F75B46" w:rsidP="00CB6CDC">
    <w:pPr>
      <w:pStyle w:val="Footer"/>
    </w:pPr>
    <w:r>
      <w:t xml:space="preserve">Page </w:t>
    </w:r>
    <w:r>
      <w:rPr>
        <w:b/>
      </w:rPr>
      <w:fldChar w:fldCharType="begin"/>
    </w:r>
    <w:r>
      <w:rPr>
        <w:b/>
      </w:rPr>
      <w:instrText xml:space="preserve"> PAGE  \* Arabic  \* MERGEFORMAT </w:instrText>
    </w:r>
    <w:r>
      <w:rPr>
        <w:b/>
      </w:rPr>
      <w:fldChar w:fldCharType="separate"/>
    </w:r>
    <w:r w:rsidR="001568D3">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1568D3">
      <w:rPr>
        <w:b/>
        <w:noProof/>
      </w:rPr>
      <w:t>2</w:t>
    </w:r>
    <w:r>
      <w:rPr>
        <w:b/>
      </w:rPr>
      <w:fldChar w:fldCharType="end"/>
    </w:r>
  </w:p>
  <w:p w:rsidR="00CB6CDC" w:rsidRPr="00CB6CDC" w:rsidRDefault="00F75B46" w:rsidP="00CB6CDC">
    <w:pPr>
      <w:pStyle w:val="Footer"/>
    </w:pPr>
    <w:r>
      <w:rPr>
        <w:noProof/>
      </w:rPr>
      <mc:AlternateContent>
        <mc:Choice Requires="wps">
          <w:drawing>
            <wp:anchor distT="0" distB="0" distL="114300" distR="114300" simplePos="0" relativeHeight="251658752" behindDoc="0" locked="0" layoutInCell="1" allowOverlap="1" wp14:anchorId="54E5B851" wp14:editId="0BDCD56B">
              <wp:simplePos x="0" y="0"/>
              <wp:positionH relativeFrom="column">
                <wp:posOffset>-319489</wp:posOffset>
              </wp:positionH>
              <wp:positionV relativeFrom="paragraph">
                <wp:posOffset>-45284</wp:posOffset>
              </wp:positionV>
              <wp:extent cx="3481330" cy="3084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330" cy="308472"/>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pt;margin-top:-3.55pt;width:274.1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57728" behindDoc="0" locked="0" layoutInCell="1" allowOverlap="1" wp14:anchorId="31F4231E" wp14:editId="7DF4070B">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fMIQIAAB0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6D" w:rsidRDefault="00373C6D" w:rsidP="00930CF8">
      <w:pPr>
        <w:spacing w:after="0" w:line="240" w:lineRule="auto"/>
      </w:pPr>
      <w:r>
        <w:separator/>
      </w:r>
    </w:p>
  </w:footnote>
  <w:footnote w:type="continuationSeparator" w:id="0">
    <w:p w:rsidR="00373C6D" w:rsidRDefault="00373C6D"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5680" behindDoc="1" locked="0" layoutInCell="1" allowOverlap="1" wp14:anchorId="639A7581" wp14:editId="379AB253">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56704" behindDoc="1" locked="0" layoutInCell="1" allowOverlap="1" wp14:anchorId="44B7F989" wp14:editId="60ECDF60">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C859C1"/>
    <w:multiLevelType w:val="multilevel"/>
    <w:tmpl w:val="2F44C7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3C9B4681"/>
    <w:multiLevelType w:val="hybridMultilevel"/>
    <w:tmpl w:val="1A5807C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6D"/>
    <w:rsid w:val="00061942"/>
    <w:rsid w:val="00061D33"/>
    <w:rsid w:val="000B1208"/>
    <w:rsid w:val="001568D3"/>
    <w:rsid w:val="001C1FB8"/>
    <w:rsid w:val="002A3D9A"/>
    <w:rsid w:val="00373C6D"/>
    <w:rsid w:val="00383A34"/>
    <w:rsid w:val="003A7FCB"/>
    <w:rsid w:val="00406DAF"/>
    <w:rsid w:val="00483705"/>
    <w:rsid w:val="004C6E88"/>
    <w:rsid w:val="005A0538"/>
    <w:rsid w:val="005A4BFC"/>
    <w:rsid w:val="00625720"/>
    <w:rsid w:val="006B29A5"/>
    <w:rsid w:val="00726EA6"/>
    <w:rsid w:val="00842F75"/>
    <w:rsid w:val="00865327"/>
    <w:rsid w:val="008859F4"/>
    <w:rsid w:val="008B706D"/>
    <w:rsid w:val="009100F9"/>
    <w:rsid w:val="00930CF8"/>
    <w:rsid w:val="00A075EA"/>
    <w:rsid w:val="00A3780F"/>
    <w:rsid w:val="00AA52E7"/>
    <w:rsid w:val="00B722E1"/>
    <w:rsid w:val="00BA69F3"/>
    <w:rsid w:val="00BD46D6"/>
    <w:rsid w:val="00C3730F"/>
    <w:rsid w:val="00C53D97"/>
    <w:rsid w:val="00CB0EA3"/>
    <w:rsid w:val="00CB6CDC"/>
    <w:rsid w:val="00DA415A"/>
    <w:rsid w:val="00DF4466"/>
    <w:rsid w:val="00E43704"/>
    <w:rsid w:val="00E43A61"/>
    <w:rsid w:val="00E760A1"/>
    <w:rsid w:val="00EC5392"/>
    <w:rsid w:val="00F56163"/>
    <w:rsid w:val="00F75B46"/>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889457064">
      <w:bodyDiv w:val="1"/>
      <w:marLeft w:val="0"/>
      <w:marRight w:val="0"/>
      <w:marTop w:val="0"/>
      <w:marBottom w:val="0"/>
      <w:divBdr>
        <w:top w:val="none" w:sz="0" w:space="0" w:color="auto"/>
        <w:left w:val="none" w:sz="0" w:space="0" w:color="auto"/>
        <w:bottom w:val="none" w:sz="0" w:space="0" w:color="auto"/>
        <w:right w:val="none" w:sz="0" w:space="0" w:color="auto"/>
      </w:divBdr>
      <w:divsChild>
        <w:div w:id="337662953">
          <w:marLeft w:val="0"/>
          <w:marRight w:val="0"/>
          <w:marTop w:val="0"/>
          <w:marBottom w:val="0"/>
          <w:divBdr>
            <w:top w:val="none" w:sz="0" w:space="0" w:color="auto"/>
            <w:left w:val="none" w:sz="0" w:space="0" w:color="auto"/>
            <w:bottom w:val="none" w:sz="0" w:space="0" w:color="auto"/>
            <w:right w:val="none" w:sz="0" w:space="0" w:color="auto"/>
          </w:divBdr>
        </w:div>
        <w:div w:id="557204411">
          <w:marLeft w:val="0"/>
          <w:marRight w:val="0"/>
          <w:marTop w:val="0"/>
          <w:marBottom w:val="0"/>
          <w:divBdr>
            <w:top w:val="none" w:sz="0" w:space="0" w:color="auto"/>
            <w:left w:val="none" w:sz="0" w:space="0" w:color="auto"/>
            <w:bottom w:val="none" w:sz="0" w:space="0" w:color="auto"/>
            <w:right w:val="none" w:sz="0" w:space="0" w:color="auto"/>
          </w:divBdr>
        </w:div>
        <w:div w:id="1859462449">
          <w:marLeft w:val="0"/>
          <w:marRight w:val="0"/>
          <w:marTop w:val="0"/>
          <w:marBottom w:val="0"/>
          <w:divBdr>
            <w:top w:val="none" w:sz="0" w:space="0" w:color="auto"/>
            <w:left w:val="none" w:sz="0" w:space="0" w:color="auto"/>
            <w:bottom w:val="none" w:sz="0" w:space="0" w:color="auto"/>
            <w:right w:val="none" w:sz="0" w:space="0" w:color="auto"/>
          </w:divBdr>
        </w:div>
        <w:div w:id="1778789489">
          <w:marLeft w:val="0"/>
          <w:marRight w:val="0"/>
          <w:marTop w:val="0"/>
          <w:marBottom w:val="0"/>
          <w:divBdr>
            <w:top w:val="none" w:sz="0" w:space="0" w:color="auto"/>
            <w:left w:val="none" w:sz="0" w:space="0" w:color="auto"/>
            <w:bottom w:val="none" w:sz="0" w:space="0" w:color="auto"/>
            <w:right w:val="none" w:sz="0" w:space="0" w:color="auto"/>
          </w:divBdr>
        </w:div>
        <w:div w:id="2047829799">
          <w:marLeft w:val="0"/>
          <w:marRight w:val="0"/>
          <w:marTop w:val="0"/>
          <w:marBottom w:val="0"/>
          <w:divBdr>
            <w:top w:val="none" w:sz="0" w:space="0" w:color="auto"/>
            <w:left w:val="none" w:sz="0" w:space="0" w:color="auto"/>
            <w:bottom w:val="none" w:sz="0" w:space="0" w:color="auto"/>
            <w:right w:val="none" w:sz="0" w:space="0" w:color="auto"/>
          </w:divBdr>
        </w:div>
        <w:div w:id="1559823992">
          <w:marLeft w:val="0"/>
          <w:marRight w:val="0"/>
          <w:marTop w:val="0"/>
          <w:marBottom w:val="0"/>
          <w:divBdr>
            <w:top w:val="none" w:sz="0" w:space="0" w:color="auto"/>
            <w:left w:val="none" w:sz="0" w:space="0" w:color="auto"/>
            <w:bottom w:val="none" w:sz="0" w:space="0" w:color="auto"/>
            <w:right w:val="none" w:sz="0" w:space="0" w:color="auto"/>
          </w:divBdr>
        </w:div>
      </w:divsChild>
    </w:div>
    <w:div w:id="1349715983">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 w:id="1967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8564-6653-4949-8734-E6442DE8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F9B303B5.dotm</Template>
  <TotalTime>100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GD. Bernier</dc:creator>
  <cp:lastModifiedBy>Kimberly Willson</cp:lastModifiedBy>
  <cp:revision>3</cp:revision>
  <cp:lastPrinted>2018-08-23T19:45:00Z</cp:lastPrinted>
  <dcterms:created xsi:type="dcterms:W3CDTF">2019-03-20T20:08:00Z</dcterms:created>
  <dcterms:modified xsi:type="dcterms:W3CDTF">2019-03-20T21:47:00Z</dcterms:modified>
</cp:coreProperties>
</file>