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6D" w:rsidRPr="00F75B46" w:rsidRDefault="00F75B46" w:rsidP="00373C6D">
      <w:pPr>
        <w:pStyle w:val="Header"/>
        <w:spacing w:line="276" w:lineRule="auto"/>
        <w:jc w:val="center"/>
        <w:rPr>
          <w:rFonts w:ascii="Verdana" w:hAnsi="Verdana"/>
          <w:b/>
        </w:rPr>
      </w:pPr>
      <w:r w:rsidRPr="00F75B46">
        <w:rPr>
          <w:rFonts w:ascii="Verdana" w:hAnsi="Verdana"/>
          <w:b/>
        </w:rPr>
        <w:t>Laboratory Staff Meeting Minutes</w:t>
      </w:r>
    </w:p>
    <w:p w:rsidR="00373C6D" w:rsidRPr="00AE0B80" w:rsidRDefault="003F6CFB" w:rsidP="00373C6D">
      <w:pPr>
        <w:autoSpaceDE w:val="0"/>
        <w:autoSpaceDN w:val="0"/>
        <w:adjustRightInd w:val="0"/>
        <w:spacing w:after="0"/>
        <w:jc w:val="center"/>
        <w:rPr>
          <w:rFonts w:cs="Calibri"/>
        </w:rPr>
      </w:pPr>
      <w:r>
        <w:rPr>
          <w:rFonts w:ascii="Verdana" w:hAnsi="Verdana"/>
        </w:rPr>
        <w:t>5 June</w:t>
      </w:r>
      <w:r w:rsidR="00F75B46" w:rsidRPr="00AE0B80">
        <w:rPr>
          <w:rFonts w:ascii="Verdana" w:hAnsi="Verdana"/>
        </w:rPr>
        <w:t xml:space="preserve"> </w:t>
      </w:r>
      <w:r w:rsidR="00373C6D" w:rsidRPr="00AE0B80">
        <w:rPr>
          <w:rFonts w:ascii="Verdana" w:hAnsi="Verdana"/>
        </w:rPr>
        <w:t>2019</w:t>
      </w:r>
    </w:p>
    <w:p w:rsidR="00373C6D" w:rsidRPr="00AE0B80" w:rsidRDefault="00F75B46" w:rsidP="00373C6D">
      <w:pPr>
        <w:pStyle w:val="Header"/>
        <w:spacing w:line="276" w:lineRule="auto"/>
        <w:jc w:val="center"/>
      </w:pPr>
      <w:r w:rsidRPr="00AE0B80">
        <w:rPr>
          <w:rFonts w:ascii="Verdana" w:hAnsi="Verdana"/>
        </w:rPr>
        <w:t>11:</w:t>
      </w:r>
      <w:r w:rsidR="00AE0B80" w:rsidRPr="00AE0B80">
        <w:rPr>
          <w:rFonts w:ascii="Verdana" w:hAnsi="Verdana"/>
        </w:rPr>
        <w:t>20</w:t>
      </w:r>
      <w:r w:rsidRPr="00AE0B80">
        <w:rPr>
          <w:rFonts w:ascii="Verdana" w:hAnsi="Verdana"/>
        </w:rPr>
        <w:t xml:space="preserve"> – </w:t>
      </w:r>
      <w:r w:rsidR="003F6CFB">
        <w:rPr>
          <w:rFonts w:ascii="Verdana" w:hAnsi="Verdana"/>
        </w:rPr>
        <w:t>12:10</w:t>
      </w:r>
    </w:p>
    <w:p w:rsidR="00373C6D" w:rsidRDefault="00373C6D" w:rsidP="00373C6D">
      <w:pPr>
        <w:pStyle w:val="Header"/>
        <w:spacing w:line="276" w:lineRule="auto"/>
        <w:rPr>
          <w:rFonts w:ascii="Verdana" w:hAnsi="Verdana"/>
        </w:rPr>
      </w:pPr>
    </w:p>
    <w:p w:rsidR="00373C6D" w:rsidRPr="00083777" w:rsidRDefault="00F75B46" w:rsidP="00F75B46">
      <w:pPr>
        <w:rPr>
          <w:rFonts w:ascii="Verdana" w:hAnsi="Verdana"/>
        </w:rPr>
      </w:pPr>
      <w:r>
        <w:rPr>
          <w:rFonts w:ascii="Verdana" w:hAnsi="Verdana"/>
        </w:rPr>
        <w:t>Attendees:</w:t>
      </w:r>
      <w:r w:rsidR="00E02398">
        <w:rPr>
          <w:rFonts w:ascii="Verdana" w:hAnsi="Verdana"/>
        </w:rPr>
        <w:t xml:space="preserve"> </w:t>
      </w:r>
      <w:r w:rsidR="003F6CFB">
        <w:rPr>
          <w:rFonts w:ascii="Verdana" w:hAnsi="Verdana"/>
        </w:rPr>
        <w:t xml:space="preserve">Kayla, Laurie, </w:t>
      </w:r>
      <w:proofErr w:type="spellStart"/>
      <w:r w:rsidR="003F6CFB">
        <w:rPr>
          <w:rFonts w:ascii="Verdana" w:hAnsi="Verdana"/>
        </w:rPr>
        <w:t>Bayo</w:t>
      </w:r>
      <w:proofErr w:type="spellEnd"/>
      <w:r w:rsidR="003F6CFB">
        <w:rPr>
          <w:rFonts w:ascii="Verdana" w:hAnsi="Verdana"/>
        </w:rPr>
        <w:t xml:space="preserve">, Laura G, Holly, Pearl, Connie, April, </w:t>
      </w:r>
      <w:proofErr w:type="spellStart"/>
      <w:r w:rsidR="003F6CFB">
        <w:rPr>
          <w:rFonts w:ascii="Verdana" w:hAnsi="Verdana"/>
        </w:rPr>
        <w:t>Chantelle</w:t>
      </w:r>
      <w:proofErr w:type="spellEnd"/>
      <w:r w:rsidR="003F6CFB">
        <w:rPr>
          <w:rFonts w:ascii="Verdana" w:hAnsi="Verdana"/>
        </w:rPr>
        <w:t xml:space="preserve">, Kim, Cole, Moses, Chelsea, </w:t>
      </w:r>
      <w:proofErr w:type="spellStart"/>
      <w:r w:rsidR="003F6CFB">
        <w:rPr>
          <w:rFonts w:ascii="Verdana" w:hAnsi="Verdana"/>
        </w:rPr>
        <w:t>Chantelle</w:t>
      </w:r>
      <w:proofErr w:type="spellEnd"/>
    </w:p>
    <w:p w:rsidR="00373C6D" w:rsidRDefault="00373C6D" w:rsidP="00373C6D">
      <w:pPr>
        <w:spacing w:after="0"/>
        <w:rPr>
          <w:rFonts w:ascii="Verdana" w:hAnsi="Verdana"/>
        </w:rPr>
      </w:pPr>
    </w:p>
    <w:p w:rsidR="00373C6D" w:rsidRPr="00F75B46" w:rsidRDefault="00373C6D" w:rsidP="00373C6D">
      <w:pPr>
        <w:pBdr>
          <w:bottom w:val="single" w:sz="12" w:space="1" w:color="auto"/>
        </w:pBdr>
        <w:rPr>
          <w:rFonts w:ascii="Verdana" w:hAnsi="Verdana"/>
          <w:i/>
          <w:lang w:val="fr-CA"/>
        </w:rPr>
      </w:pPr>
      <w:r w:rsidRPr="00F75B46">
        <w:rPr>
          <w:rFonts w:ascii="Verdana" w:hAnsi="Verdana"/>
          <w:lang w:val="fr-CA"/>
        </w:rPr>
        <w:t>Recorder:</w:t>
      </w:r>
      <w:r w:rsidR="00AE0B80">
        <w:rPr>
          <w:rFonts w:ascii="Verdana" w:hAnsi="Verdana"/>
          <w:lang w:val="fr-CA"/>
        </w:rPr>
        <w:t xml:space="preserve"> </w:t>
      </w:r>
      <w:r w:rsidR="003F6CFB">
        <w:rPr>
          <w:rFonts w:ascii="Verdana" w:hAnsi="Verdana"/>
          <w:lang w:val="fr-CA"/>
        </w:rPr>
        <w:t>Kim</w:t>
      </w:r>
    </w:p>
    <w:p w:rsidR="00DB73BB" w:rsidRDefault="003F6CFB" w:rsidP="003F6CFB">
      <w:proofErr w:type="spellStart"/>
      <w:r>
        <w:t>Chantelle</w:t>
      </w:r>
      <w:proofErr w:type="spellEnd"/>
      <w:r>
        <w:t>:</w:t>
      </w:r>
    </w:p>
    <w:p w:rsidR="003F6CFB" w:rsidRDefault="003F6CFB" w:rsidP="003F6CFB">
      <w:pPr>
        <w:pStyle w:val="ListParagraph"/>
        <w:numPr>
          <w:ilvl w:val="0"/>
          <w:numId w:val="4"/>
        </w:numPr>
      </w:pPr>
      <w:r w:rsidRPr="00922736">
        <w:rPr>
          <w:b/>
        </w:rPr>
        <w:t>Blood Bank fridge doors</w:t>
      </w:r>
      <w:r>
        <w:t xml:space="preserve"> do not close properly when keys are left in. The light is off but the door is not shut. Fridge keys are in</w:t>
      </w:r>
      <w:r w:rsidR="0097732D">
        <w:t xml:space="preserve"> a box by the sink. See </w:t>
      </w:r>
      <w:proofErr w:type="spellStart"/>
      <w:r w:rsidR="0097732D">
        <w:t>SoftCom</w:t>
      </w:r>
      <w:proofErr w:type="spellEnd"/>
      <w:r>
        <w:t xml:space="preserve"> message</w:t>
      </w:r>
      <w:r w:rsidR="0097732D">
        <w:t xml:space="preserve"> for more details</w:t>
      </w:r>
      <w:r>
        <w:t>.</w:t>
      </w:r>
    </w:p>
    <w:p w:rsidR="003F6CFB" w:rsidRDefault="0097732D" w:rsidP="003F6CFB">
      <w:pPr>
        <w:pStyle w:val="ListParagraph"/>
        <w:numPr>
          <w:ilvl w:val="0"/>
          <w:numId w:val="4"/>
        </w:numPr>
      </w:pPr>
      <w:r w:rsidRPr="00922736">
        <w:rPr>
          <w:b/>
        </w:rPr>
        <w:t>Clear bins</w:t>
      </w:r>
      <w:r>
        <w:t xml:space="preserve"> from legacy</w:t>
      </w:r>
      <w:r w:rsidR="003F6CFB">
        <w:t xml:space="preserve"> break room –</w:t>
      </w:r>
      <w:r>
        <w:t xml:space="preserve"> Take one</w:t>
      </w:r>
      <w:r w:rsidR="00922736">
        <w:t xml:space="preserve"> if you want</w:t>
      </w:r>
      <w:r w:rsidR="003F6CFB">
        <w:t>, if not they are being tossed out.</w:t>
      </w:r>
    </w:p>
    <w:p w:rsidR="003F6CFB" w:rsidRDefault="003F6CFB" w:rsidP="003F6CFB">
      <w:pPr>
        <w:pStyle w:val="ListParagraph"/>
        <w:numPr>
          <w:ilvl w:val="0"/>
          <w:numId w:val="4"/>
        </w:numPr>
      </w:pPr>
      <w:r w:rsidRPr="00922736">
        <w:rPr>
          <w:b/>
        </w:rPr>
        <w:t>Break Room</w:t>
      </w:r>
      <w:r>
        <w:t xml:space="preserve"> – Holly requested hooks – </w:t>
      </w:r>
      <w:proofErr w:type="spellStart"/>
      <w:r>
        <w:t>Chantelle</w:t>
      </w:r>
      <w:proofErr w:type="spellEnd"/>
      <w:r>
        <w:t xml:space="preserve"> will inquire</w:t>
      </w:r>
      <w:r w:rsidR="0097732D">
        <w:t>.</w:t>
      </w:r>
    </w:p>
    <w:p w:rsidR="003F6CFB" w:rsidRDefault="003F6CFB" w:rsidP="003F6CFB">
      <w:pPr>
        <w:pStyle w:val="ListParagraph"/>
        <w:numPr>
          <w:ilvl w:val="0"/>
          <w:numId w:val="4"/>
        </w:numPr>
      </w:pPr>
      <w:r>
        <w:t>Joanne requested</w:t>
      </w:r>
      <w:r w:rsidR="00922736">
        <w:t xml:space="preserve"> </w:t>
      </w:r>
      <w:r w:rsidR="00922736" w:rsidRPr="00922736">
        <w:rPr>
          <w:b/>
        </w:rPr>
        <w:t>outpatient</w:t>
      </w:r>
      <w:r w:rsidRPr="00922736">
        <w:rPr>
          <w:b/>
        </w:rPr>
        <w:t xml:space="preserve"> hooks</w:t>
      </w:r>
      <w:r>
        <w:t xml:space="preserve"> – </w:t>
      </w:r>
      <w:proofErr w:type="spellStart"/>
      <w:r>
        <w:t>Chantelle</w:t>
      </w:r>
      <w:proofErr w:type="spellEnd"/>
      <w:r>
        <w:t xml:space="preserve"> will inquire</w:t>
      </w:r>
      <w:r w:rsidR="0097732D">
        <w:t>.</w:t>
      </w:r>
    </w:p>
    <w:p w:rsidR="003F6CFB" w:rsidRDefault="003F6CFB" w:rsidP="003F6CFB">
      <w:pPr>
        <w:pStyle w:val="ListParagraph"/>
        <w:numPr>
          <w:ilvl w:val="0"/>
          <w:numId w:val="4"/>
        </w:numPr>
      </w:pPr>
      <w:r>
        <w:t xml:space="preserve">LIS is missing their </w:t>
      </w:r>
      <w:r w:rsidRPr="00922736">
        <w:rPr>
          <w:b/>
        </w:rPr>
        <w:t>coat hook</w:t>
      </w:r>
      <w:r>
        <w:t xml:space="preserve"> </w:t>
      </w:r>
      <w:r w:rsidR="0097732D">
        <w:t>– If you see it, return to</w:t>
      </w:r>
      <w:r w:rsidR="00922736">
        <w:t xml:space="preserve"> the rightful owners. They built</w:t>
      </w:r>
      <w:r w:rsidR="0097732D">
        <w:t xml:space="preserve"> it themselves! </w:t>
      </w:r>
    </w:p>
    <w:p w:rsidR="003F6CFB" w:rsidRDefault="003F6CFB" w:rsidP="003F6CFB">
      <w:pPr>
        <w:pStyle w:val="ListParagraph"/>
        <w:numPr>
          <w:ilvl w:val="0"/>
          <w:numId w:val="4"/>
        </w:numPr>
      </w:pPr>
      <w:r w:rsidRPr="00922736">
        <w:rPr>
          <w:b/>
        </w:rPr>
        <w:t>Break room lockers</w:t>
      </w:r>
      <w:r>
        <w:t xml:space="preserve"> – If you get locked out or cannot access</w:t>
      </w:r>
      <w:r w:rsidR="006D4351">
        <w:t xml:space="preserve"> your locker for some reason</w:t>
      </w:r>
      <w:r>
        <w:t>, cal</w:t>
      </w:r>
      <w:r w:rsidR="006D4351">
        <w:t>l security they will open it.</w:t>
      </w:r>
    </w:p>
    <w:p w:rsidR="003F6CFB" w:rsidRDefault="00922736" w:rsidP="003F6CFB">
      <w:pPr>
        <w:pStyle w:val="ListParagraph"/>
        <w:numPr>
          <w:ilvl w:val="0"/>
          <w:numId w:val="4"/>
        </w:numPr>
      </w:pPr>
      <w:r w:rsidRPr="00922736">
        <w:rPr>
          <w:b/>
        </w:rPr>
        <w:t>Tube &amp; centrifuge alarms</w:t>
      </w:r>
      <w:r w:rsidR="003F6CFB">
        <w:t xml:space="preserve"> – if you silence it you have to deal with it. Do not just walk away and leave it.</w:t>
      </w:r>
    </w:p>
    <w:p w:rsidR="00922736" w:rsidRDefault="003F6CFB" w:rsidP="00922736">
      <w:pPr>
        <w:pStyle w:val="ListParagraph"/>
        <w:numPr>
          <w:ilvl w:val="0"/>
          <w:numId w:val="4"/>
        </w:numPr>
      </w:pPr>
      <w:proofErr w:type="spellStart"/>
      <w:r>
        <w:t>Chantelle</w:t>
      </w:r>
      <w:proofErr w:type="spellEnd"/>
      <w:r>
        <w:t xml:space="preserve"> will post her </w:t>
      </w:r>
      <w:r w:rsidRPr="00922736">
        <w:rPr>
          <w:b/>
        </w:rPr>
        <w:t>daily schedule</w:t>
      </w:r>
      <w:r>
        <w:t xml:space="preserve"> on her office door.</w:t>
      </w:r>
    </w:p>
    <w:p w:rsidR="00922736" w:rsidRDefault="003F6CFB" w:rsidP="00922736">
      <w:pPr>
        <w:pStyle w:val="ListParagraph"/>
        <w:numPr>
          <w:ilvl w:val="0"/>
          <w:numId w:val="4"/>
        </w:numPr>
      </w:pPr>
      <w:r w:rsidRPr="00922736">
        <w:rPr>
          <w:b/>
        </w:rPr>
        <w:t>FT4/3</w:t>
      </w:r>
      <w:r w:rsidR="00922736">
        <w:t xml:space="preserve"> </w:t>
      </w:r>
      <w:r>
        <w:t>testing, DR exemption list is out. If the diagnosis on the requisition is related to Thyroid issues</w:t>
      </w:r>
      <w:r w:rsidR="00071517">
        <w:t xml:space="preserve"> (use your </w:t>
      </w:r>
      <w:proofErr w:type="spellStart"/>
      <w:r w:rsidR="00071517">
        <w:t>discression</w:t>
      </w:r>
      <w:proofErr w:type="spellEnd"/>
      <w:r w:rsidR="00071517">
        <w:t xml:space="preserve">) </w:t>
      </w:r>
      <w:r>
        <w:t>it</w:t>
      </w:r>
      <w:r w:rsidR="00922736">
        <w:t>’</w:t>
      </w:r>
      <w:r>
        <w:t>s okay to order. O</w:t>
      </w:r>
      <w:r w:rsidR="00922736">
        <w:t xml:space="preserve">rder FT4/3 on a separate </w:t>
      </w:r>
      <w:proofErr w:type="gramStart"/>
      <w:r w:rsidR="00922736">
        <w:t xml:space="preserve">order </w:t>
      </w:r>
      <w:r>
        <w:t xml:space="preserve"> </w:t>
      </w:r>
      <w:r w:rsidR="00922736">
        <w:t>(</w:t>
      </w:r>
      <w:proofErr w:type="gramEnd"/>
      <w:r>
        <w:t xml:space="preserve">use the next button in order entry). If the TSH automatically reflexes a FT4/3 then one must be cancelled so it’s not a duplicate order. </w:t>
      </w:r>
      <w:r w:rsidR="00071517">
        <w:t xml:space="preserve">Do not ask April for advice on acceptable conditions for ordering. </w:t>
      </w:r>
    </w:p>
    <w:p w:rsidR="00F245EC" w:rsidRDefault="00F245EC" w:rsidP="00071517">
      <w:pPr>
        <w:ind w:left="360"/>
      </w:pPr>
      <w:r>
        <w:t xml:space="preserve">Laurie: </w:t>
      </w:r>
    </w:p>
    <w:p w:rsidR="00071517" w:rsidRDefault="00F245EC" w:rsidP="00F245EC">
      <w:pPr>
        <w:pStyle w:val="ListParagraph"/>
        <w:numPr>
          <w:ilvl w:val="0"/>
          <w:numId w:val="5"/>
        </w:numPr>
      </w:pPr>
      <w:r>
        <w:t xml:space="preserve">The health center in </w:t>
      </w:r>
      <w:proofErr w:type="spellStart"/>
      <w:r w:rsidRPr="00922736">
        <w:rPr>
          <w:b/>
        </w:rPr>
        <w:t>Gjoa</w:t>
      </w:r>
      <w:proofErr w:type="spellEnd"/>
      <w:r w:rsidRPr="00922736">
        <w:rPr>
          <w:b/>
        </w:rPr>
        <w:t xml:space="preserve"> Haven</w:t>
      </w:r>
      <w:r>
        <w:t xml:space="preserve"> is code </w:t>
      </w:r>
      <w:proofErr w:type="gramStart"/>
      <w:r>
        <w:t>[ GJO</w:t>
      </w:r>
      <w:proofErr w:type="gramEnd"/>
      <w:r>
        <w:t xml:space="preserve"> ] . Send all patient results to this clinic code. The Hamlet of </w:t>
      </w:r>
      <w:proofErr w:type="spellStart"/>
      <w:r>
        <w:t>Gjoa</w:t>
      </w:r>
      <w:proofErr w:type="spellEnd"/>
      <w:r>
        <w:t xml:space="preserve"> Haven code </w:t>
      </w:r>
      <w:proofErr w:type="gramStart"/>
      <w:r>
        <w:t>[ GJH</w:t>
      </w:r>
      <w:proofErr w:type="gramEnd"/>
      <w:r>
        <w:t xml:space="preserve"> ] is for water samples only. </w:t>
      </w:r>
    </w:p>
    <w:p w:rsidR="00F245EC" w:rsidRDefault="00F245EC" w:rsidP="00F245EC">
      <w:pPr>
        <w:pStyle w:val="ListParagraph"/>
        <w:numPr>
          <w:ilvl w:val="0"/>
          <w:numId w:val="5"/>
        </w:numPr>
      </w:pPr>
      <w:r>
        <w:t xml:space="preserve">Lab </w:t>
      </w:r>
      <w:r w:rsidRPr="00922736">
        <w:rPr>
          <w:b/>
        </w:rPr>
        <w:t>printers</w:t>
      </w:r>
      <w:r>
        <w:t xml:space="preserve"> are back to their </w:t>
      </w:r>
      <w:r w:rsidR="00922736">
        <w:t>original</w:t>
      </w:r>
      <w:r>
        <w:t xml:space="preserve"> codes</w:t>
      </w:r>
      <w:r w:rsidR="00922736">
        <w:t>.</w:t>
      </w:r>
    </w:p>
    <w:p w:rsidR="00F245EC" w:rsidRDefault="00922736" w:rsidP="00EF6075">
      <w:pPr>
        <w:pStyle w:val="ListParagraph"/>
        <w:numPr>
          <w:ilvl w:val="0"/>
          <w:numId w:val="5"/>
        </w:numPr>
      </w:pPr>
      <w:r w:rsidRPr="00922736">
        <w:rPr>
          <w:b/>
        </w:rPr>
        <w:lastRenderedPageBreak/>
        <w:t>Lap</w:t>
      </w:r>
      <w:r w:rsidR="00F245EC" w:rsidRPr="00922736">
        <w:rPr>
          <w:b/>
        </w:rPr>
        <w:t xml:space="preserve"> tops</w:t>
      </w:r>
      <w:r w:rsidR="00F245EC">
        <w:t xml:space="preserve"> in the Outpatient department do not have i</w:t>
      </w:r>
      <w:r>
        <w:t xml:space="preserve">nternet connection because the </w:t>
      </w:r>
      <w:proofErr w:type="spellStart"/>
      <w:r>
        <w:t>e</w:t>
      </w:r>
      <w:r w:rsidR="00F245EC">
        <w:t>ther</w:t>
      </w:r>
      <w:r>
        <w:t>net</w:t>
      </w:r>
      <w:proofErr w:type="spellEnd"/>
      <w:r>
        <w:t xml:space="preserve"> cable</w:t>
      </w:r>
      <w:r w:rsidR="00F245EC">
        <w:t xml:space="preserve"> does not reach. Internet can only be access through </w:t>
      </w:r>
      <w:proofErr w:type="spellStart"/>
      <w:r w:rsidR="00F245EC">
        <w:t>wifi</w:t>
      </w:r>
      <w:proofErr w:type="spellEnd"/>
      <w:r w:rsidR="00F245EC">
        <w:t xml:space="preserve">. First time users need to log </w:t>
      </w:r>
      <w:r>
        <w:t xml:space="preserve">in with </w:t>
      </w:r>
      <w:proofErr w:type="spellStart"/>
      <w:r>
        <w:t>ethernet</w:t>
      </w:r>
      <w:proofErr w:type="spellEnd"/>
      <w:r>
        <w:t xml:space="preserve"> cable attached first to</w:t>
      </w:r>
      <w:r w:rsidR="00F245EC">
        <w:t xml:space="preserve"> set up </w:t>
      </w:r>
      <w:r>
        <w:t xml:space="preserve">access to </w:t>
      </w:r>
      <w:proofErr w:type="spellStart"/>
      <w:r w:rsidR="00F245EC">
        <w:t>wifi</w:t>
      </w:r>
      <w:proofErr w:type="spellEnd"/>
      <w:r w:rsidR="00F245EC">
        <w:t xml:space="preserve"> account. This can only be done after hours. </w:t>
      </w:r>
    </w:p>
    <w:p w:rsidR="00F245EC" w:rsidRDefault="00F245EC" w:rsidP="00071517">
      <w:pPr>
        <w:ind w:left="360"/>
      </w:pPr>
      <w:r>
        <w:t xml:space="preserve">Cole: </w:t>
      </w:r>
      <w:proofErr w:type="spellStart"/>
      <w:r w:rsidRPr="00922736">
        <w:rPr>
          <w:b/>
        </w:rPr>
        <w:t>Mico</w:t>
      </w:r>
      <w:proofErr w:type="spellEnd"/>
      <w:r w:rsidRPr="00922736">
        <w:rPr>
          <w:b/>
        </w:rPr>
        <w:t xml:space="preserve"> media </w:t>
      </w:r>
      <w:r w:rsidR="00922736">
        <w:t>fridge is broken. There’</w:t>
      </w:r>
      <w:r>
        <w:t xml:space="preserve">s media scattered everywhere there is </w:t>
      </w:r>
      <w:r w:rsidR="00922736">
        <w:t xml:space="preserve">a wee </w:t>
      </w:r>
      <w:proofErr w:type="spellStart"/>
      <w:r w:rsidR="00922736">
        <w:t>lil</w:t>
      </w:r>
      <w:proofErr w:type="spellEnd"/>
      <w:r w:rsidR="00922736">
        <w:t xml:space="preserve"> </w:t>
      </w:r>
      <w:r>
        <w:t xml:space="preserve">nook to put it. </w:t>
      </w:r>
    </w:p>
    <w:p w:rsidR="00F245EC" w:rsidRDefault="00F245EC" w:rsidP="00071517">
      <w:pPr>
        <w:ind w:left="360"/>
      </w:pPr>
      <w:r>
        <w:t>Micro</w:t>
      </w:r>
      <w:r w:rsidRPr="00922736">
        <w:rPr>
          <w:b/>
        </w:rPr>
        <w:t>: No TB</w:t>
      </w:r>
      <w:r>
        <w:t xml:space="preserve"> testing yet. </w:t>
      </w:r>
      <w:r w:rsidRPr="00922736">
        <w:rPr>
          <w:b/>
        </w:rPr>
        <w:t>Stool cultures</w:t>
      </w:r>
      <w:r>
        <w:t xml:space="preserve"> will no longer be done at Stanton. They will be sent out to </w:t>
      </w:r>
      <w:proofErr w:type="spellStart"/>
      <w:r>
        <w:t>Dynalife</w:t>
      </w:r>
      <w:proofErr w:type="spellEnd"/>
      <w:r>
        <w:t>. There is ne</w:t>
      </w:r>
      <w:r w:rsidR="00922736">
        <w:t xml:space="preserve">w collection media and a </w:t>
      </w:r>
      <w:r>
        <w:t>new requisition. Read the new collection requirements as they have changed.</w:t>
      </w:r>
    </w:p>
    <w:p w:rsidR="00F245EC" w:rsidRDefault="00F245EC" w:rsidP="00F245EC">
      <w:pPr>
        <w:ind w:left="360"/>
      </w:pPr>
      <w:r>
        <w:t xml:space="preserve">Erin: Still misinformation in regards to which </w:t>
      </w:r>
      <w:r w:rsidRPr="00922736">
        <w:rPr>
          <w:b/>
        </w:rPr>
        <w:t>phone numbers</w:t>
      </w:r>
      <w:r>
        <w:t xml:space="preserve"> to use in the evening and on-call. This needs to be clarified once again. A suggestion was made to </w:t>
      </w:r>
      <w:r w:rsidR="00922736">
        <w:t>put it into the first edition of</w:t>
      </w:r>
      <w:r>
        <w:t xml:space="preserve"> </w:t>
      </w:r>
      <w:proofErr w:type="spellStart"/>
      <w:r>
        <w:t>TubeNews</w:t>
      </w:r>
      <w:proofErr w:type="spellEnd"/>
      <w:r>
        <w:t>!</w:t>
      </w:r>
    </w:p>
    <w:p w:rsidR="00F245EC" w:rsidRDefault="00F245EC" w:rsidP="00F245EC">
      <w:pPr>
        <w:ind w:left="360"/>
      </w:pPr>
      <w:r>
        <w:t xml:space="preserve">Laurie: </w:t>
      </w:r>
      <w:proofErr w:type="gramStart"/>
      <w:r>
        <w:t xml:space="preserve">is collection </w:t>
      </w:r>
      <w:r w:rsidR="00922736">
        <w:t xml:space="preserve">compassion </w:t>
      </w:r>
      <w:r>
        <w:t>funds</w:t>
      </w:r>
      <w:proofErr w:type="gramEnd"/>
      <w:r>
        <w:t xml:space="preserve"> for Mike.</w:t>
      </w:r>
    </w:p>
    <w:p w:rsidR="00922736" w:rsidRDefault="00922736" w:rsidP="00F245EC">
      <w:pPr>
        <w:ind w:left="360"/>
      </w:pPr>
      <w:proofErr w:type="spellStart"/>
      <w:r>
        <w:t>Chantelle</w:t>
      </w:r>
      <w:proofErr w:type="spellEnd"/>
      <w:r w:rsidRPr="00922736">
        <w:rPr>
          <w:b/>
          <w:u w:val="single"/>
        </w:rPr>
        <w:t>: Cafeteria</w:t>
      </w:r>
      <w:r>
        <w:t xml:space="preserve"> hours are as follows:</w:t>
      </w:r>
    </w:p>
    <w:p w:rsidR="00922736" w:rsidRDefault="00922736" w:rsidP="00F245EC">
      <w:pPr>
        <w:ind w:left="360"/>
      </w:pPr>
      <w:r>
        <w:t xml:space="preserve">Weekdays: 0630 – 1900  </w:t>
      </w:r>
    </w:p>
    <w:p w:rsidR="00922736" w:rsidRDefault="00922736" w:rsidP="00F245EC">
      <w:pPr>
        <w:ind w:left="360"/>
      </w:pPr>
      <w:r>
        <w:t>Hot Plated food: Breakfast 0630 – 0930</w:t>
      </w:r>
    </w:p>
    <w:p w:rsidR="00922736" w:rsidRDefault="00922736" w:rsidP="00F245EC">
      <w:pPr>
        <w:ind w:left="360"/>
      </w:pPr>
      <w:r>
        <w:t xml:space="preserve">                         Lunch 1100 – 1400</w:t>
      </w:r>
    </w:p>
    <w:p w:rsidR="00922736" w:rsidRDefault="00922736" w:rsidP="00F245EC">
      <w:pPr>
        <w:ind w:left="360"/>
      </w:pPr>
      <w:r>
        <w:t xml:space="preserve">                         Dinner 1630 – 1900</w:t>
      </w:r>
    </w:p>
    <w:p w:rsidR="00922736" w:rsidRDefault="00922736" w:rsidP="00922736">
      <w:pPr>
        <w:ind w:left="360"/>
      </w:pPr>
      <w:r>
        <w:t xml:space="preserve">Weekends and Holidays 0800 – 1800 </w:t>
      </w:r>
      <w:proofErr w:type="gramStart"/>
      <w:r>
        <w:t>( hot</w:t>
      </w:r>
      <w:proofErr w:type="gramEnd"/>
      <w:r>
        <w:t xml:space="preserve"> plated meals adjusted accordingly)</w:t>
      </w:r>
    </w:p>
    <w:p w:rsidR="00F245EC" w:rsidRDefault="00F245EC" w:rsidP="00F245EC">
      <w:pPr>
        <w:ind w:left="360"/>
      </w:pPr>
      <w:r>
        <w:t xml:space="preserve">Kim: For her Leadership </w:t>
      </w:r>
      <w:proofErr w:type="spellStart"/>
      <w:r>
        <w:t>Deveoplemt</w:t>
      </w:r>
      <w:proofErr w:type="spellEnd"/>
      <w:r>
        <w:t xml:space="preserve"> project she will be starting </w:t>
      </w:r>
      <w:proofErr w:type="spellStart"/>
      <w:r w:rsidRPr="00922736">
        <w:rPr>
          <w:b/>
        </w:rPr>
        <w:t>TubeNews</w:t>
      </w:r>
      <w:proofErr w:type="spellEnd"/>
      <w:r w:rsidRPr="00922736">
        <w:rPr>
          <w:b/>
        </w:rPr>
        <w:t>.</w:t>
      </w:r>
      <w:r>
        <w:t xml:space="preserve"> This is a one page communication newsletter about everything lab. </w:t>
      </w:r>
      <w:proofErr w:type="gramStart"/>
      <w:r>
        <w:t xml:space="preserve">New happenings, </w:t>
      </w:r>
      <w:r w:rsidR="0097732D">
        <w:t xml:space="preserve">BIG </w:t>
      </w:r>
      <w:r>
        <w:t>changes, updates and fun things to know.</w:t>
      </w:r>
      <w:proofErr w:type="gramEnd"/>
      <w:r>
        <w:t xml:space="preserve"> </w:t>
      </w:r>
      <w:r w:rsidR="0097732D">
        <w:t xml:space="preserve">The intent of </w:t>
      </w:r>
      <w:proofErr w:type="spellStart"/>
      <w:r w:rsidR="0097732D">
        <w:t>TubeN</w:t>
      </w:r>
      <w:r w:rsidR="00EF6075">
        <w:t>ews</w:t>
      </w:r>
      <w:proofErr w:type="spellEnd"/>
      <w:r w:rsidR="00EF6075">
        <w:t xml:space="preserve"> is to represent the Lab within the hospital and connect with the other departments as well as make it known how great we are </w:t>
      </w:r>
      <w:r w:rsidR="0097732D">
        <w:t xml:space="preserve">and what we’ve been up too. This is something we can do together as a team. Please your suggestions and input are crucial. I will be doing this for 6 months. </w:t>
      </w:r>
      <w:proofErr w:type="gramStart"/>
      <w:r w:rsidR="0097732D">
        <w:t>Christmas being the final edition.</w:t>
      </w:r>
      <w:proofErr w:type="gramEnd"/>
      <w:r w:rsidR="0097732D">
        <w:t xml:space="preserve"> But, if it’s something we enjoy and it continues to be beneficial by all means we can reassess then.</w:t>
      </w:r>
    </w:p>
    <w:p w:rsidR="0097732D" w:rsidRDefault="0097732D" w:rsidP="00F245EC">
      <w:pPr>
        <w:ind w:left="360"/>
      </w:pPr>
      <w:proofErr w:type="spellStart"/>
      <w:r>
        <w:lastRenderedPageBreak/>
        <w:t>Chantelle</w:t>
      </w:r>
      <w:proofErr w:type="spellEnd"/>
      <w:r>
        <w:t xml:space="preserve">: For her Leadership Development project </w:t>
      </w:r>
      <w:proofErr w:type="spellStart"/>
      <w:r>
        <w:t>Chantelle</w:t>
      </w:r>
      <w:proofErr w:type="spellEnd"/>
      <w:r>
        <w:t xml:space="preserve"> is doing a </w:t>
      </w:r>
      <w:r w:rsidRPr="00922736">
        <w:rPr>
          <w:b/>
        </w:rPr>
        <w:t>Team Alliance</w:t>
      </w:r>
      <w:r>
        <w:t xml:space="preserve"> exercise. There is a large</w:t>
      </w:r>
      <w:r w:rsidR="00922736">
        <w:t xml:space="preserve"> brown</w:t>
      </w:r>
      <w:r>
        <w:t xml:space="preserve"> post on her door. She is encouraging everyone to express what they feel is important, valued and expected of each other as we continue to build a better and respectable work environment. </w:t>
      </w:r>
      <w:proofErr w:type="spellStart"/>
      <w:r>
        <w:t>Chantelle</w:t>
      </w:r>
      <w:proofErr w:type="spellEnd"/>
      <w:r>
        <w:t xml:space="preserve"> showed us an exam</w:t>
      </w:r>
      <w:bookmarkStart w:id="0" w:name="_GoBack"/>
      <w:r>
        <w:t>p</w:t>
      </w:r>
      <w:bookmarkEnd w:id="0"/>
      <w:r>
        <w:t>le of how we all interpret situations and knowledge differently so it’s important to remind ourselves how we all have something unique to bring to this work environment and we should support each other for our individual assets.</w:t>
      </w:r>
    </w:p>
    <w:p w:rsidR="00F245EC" w:rsidRPr="00F75B46" w:rsidRDefault="00F245EC" w:rsidP="00F245EC">
      <w:pPr>
        <w:ind w:left="360"/>
      </w:pPr>
    </w:p>
    <w:sectPr w:rsidR="00F245EC" w:rsidRPr="00F75B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6D" w:rsidRDefault="00373C6D" w:rsidP="00930CF8">
      <w:pPr>
        <w:spacing w:after="0" w:line="240" w:lineRule="auto"/>
      </w:pPr>
      <w:r>
        <w:separator/>
      </w:r>
    </w:p>
  </w:endnote>
  <w:endnote w:type="continuationSeparator" w:id="0">
    <w:p w:rsidR="00373C6D" w:rsidRDefault="00373C6D"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46" w:rsidRDefault="00F75B46" w:rsidP="00CB6CDC">
    <w:pPr>
      <w:pStyle w:val="Footer"/>
    </w:pPr>
    <w:r>
      <w:t xml:space="preserve">Page </w:t>
    </w:r>
    <w:r>
      <w:rPr>
        <w:b/>
      </w:rPr>
      <w:fldChar w:fldCharType="begin"/>
    </w:r>
    <w:r>
      <w:rPr>
        <w:b/>
      </w:rPr>
      <w:instrText xml:space="preserve"> PAGE  \* Arabic  \* MERGEFORMAT </w:instrText>
    </w:r>
    <w:r>
      <w:rPr>
        <w:b/>
      </w:rPr>
      <w:fldChar w:fldCharType="separate"/>
    </w:r>
    <w:r w:rsidR="00922736">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922736">
      <w:rPr>
        <w:b/>
        <w:noProof/>
      </w:rPr>
      <w:t>3</w:t>
    </w:r>
    <w:r>
      <w:rPr>
        <w:b/>
      </w:rPr>
      <w:fldChar w:fldCharType="end"/>
    </w:r>
  </w:p>
  <w:p w:rsidR="00CB6CDC" w:rsidRPr="00CB6CDC" w:rsidRDefault="00F75B46" w:rsidP="00CB6CDC">
    <w:pPr>
      <w:pStyle w:val="Footer"/>
    </w:pPr>
    <w:r>
      <w:rPr>
        <w:noProof/>
      </w:rPr>
      <mc:AlternateContent>
        <mc:Choice Requires="wps">
          <w:drawing>
            <wp:anchor distT="0" distB="0" distL="114300" distR="114300" simplePos="0" relativeHeight="251658752" behindDoc="0" locked="0" layoutInCell="1" allowOverlap="1" wp14:anchorId="54E5B851" wp14:editId="0BDCD56B">
              <wp:simplePos x="0" y="0"/>
              <wp:positionH relativeFrom="column">
                <wp:posOffset>-319489</wp:posOffset>
              </wp:positionH>
              <wp:positionV relativeFrom="paragraph">
                <wp:posOffset>-45284</wp:posOffset>
              </wp:positionV>
              <wp:extent cx="3481330" cy="30847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330" cy="308472"/>
                      </a:xfrm>
                      <a:prstGeom prst="rect">
                        <a:avLst/>
                      </a:prstGeom>
                      <a:noFill/>
                      <a:ln w="9525">
                        <a:noFill/>
                        <a:miter lim="800000"/>
                        <a:headEnd/>
                        <a:tailEnd/>
                      </a:ln>
                    </wps:spPr>
                    <wps:txb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5pt;margin-top:-3.55pt;width:274.1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" filled="f" stroked="f">
              <v:textbo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mc:Fallback>
      </mc:AlternateContent>
    </w:r>
    <w:r w:rsidR="00C3730F">
      <w:rPr>
        <w:noProof/>
      </w:rPr>
      <mc:AlternateContent>
        <mc:Choice Requires="wps">
          <w:drawing>
            <wp:anchor distT="0" distB="0" distL="114300" distR="114300" simplePos="0" relativeHeight="251657728" behindDoc="0" locked="0" layoutInCell="1" allowOverlap="1" wp14:anchorId="31F4231E" wp14:editId="7DF4070B">
              <wp:simplePos x="0" y="0"/>
              <wp:positionH relativeFrom="column">
                <wp:posOffset>4772660</wp:posOffset>
              </wp:positionH>
              <wp:positionV relativeFrom="paragraph">
                <wp:posOffset>-227203</wp:posOffset>
              </wp:positionV>
              <wp:extent cx="1757045"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92480"/>
                      </a:xfrm>
                      <a:prstGeom prst="rect">
                        <a:avLst/>
                      </a:prstGeom>
                      <a:solidFill>
                        <a:srgbClr val="FFFFFF"/>
                      </a:solidFill>
                      <a:ln w="9525">
                        <a:noFill/>
                        <a:miter lim="800000"/>
                        <a:headEnd/>
                        <a:tailEnd/>
                      </a:ln>
                    </wps:spPr>
                    <wps:txb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8pt;margin-top:-17.9pt;width:138.35pt;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nLIwIAACQ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" stroked="f">
              <v:textbo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6D" w:rsidRDefault="00373C6D" w:rsidP="00930CF8">
      <w:pPr>
        <w:spacing w:after="0" w:line="240" w:lineRule="auto"/>
      </w:pPr>
      <w:r>
        <w:separator/>
      </w:r>
    </w:p>
  </w:footnote>
  <w:footnote w:type="continuationSeparator" w:id="0">
    <w:p w:rsidR="00373C6D" w:rsidRDefault="00373C6D" w:rsidP="00930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55680" behindDoc="1" locked="0" layoutInCell="1" allowOverlap="1" wp14:anchorId="639A7581" wp14:editId="379AB253">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56704" behindDoc="1" locked="0" layoutInCell="1" allowOverlap="1" wp14:anchorId="44B7F989" wp14:editId="60ECDF60">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64F"/>
    <w:multiLevelType w:val="hybridMultilevel"/>
    <w:tmpl w:val="CD90C20C"/>
    <w:lvl w:ilvl="0" w:tplc="F4D65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F10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C859C1"/>
    <w:multiLevelType w:val="multilevel"/>
    <w:tmpl w:val="2F44C7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378B0E18"/>
    <w:multiLevelType w:val="hybridMultilevel"/>
    <w:tmpl w:val="404E3A8C"/>
    <w:lvl w:ilvl="0" w:tplc="4614E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B4681"/>
    <w:multiLevelType w:val="hybridMultilevel"/>
    <w:tmpl w:val="1A5807C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6D"/>
    <w:rsid w:val="00061942"/>
    <w:rsid w:val="00061D33"/>
    <w:rsid w:val="00071517"/>
    <w:rsid w:val="000B1208"/>
    <w:rsid w:val="001C1FB8"/>
    <w:rsid w:val="002A3D9A"/>
    <w:rsid w:val="002B345D"/>
    <w:rsid w:val="00373C6D"/>
    <w:rsid w:val="003A7FCB"/>
    <w:rsid w:val="003F6CFB"/>
    <w:rsid w:val="00406DAF"/>
    <w:rsid w:val="00483705"/>
    <w:rsid w:val="005A0538"/>
    <w:rsid w:val="005A4BFC"/>
    <w:rsid w:val="00625720"/>
    <w:rsid w:val="006B29A5"/>
    <w:rsid w:val="006D4351"/>
    <w:rsid w:val="006F7AEA"/>
    <w:rsid w:val="00726EA6"/>
    <w:rsid w:val="00747B5C"/>
    <w:rsid w:val="00842F75"/>
    <w:rsid w:val="00865327"/>
    <w:rsid w:val="008859F4"/>
    <w:rsid w:val="008B706D"/>
    <w:rsid w:val="008C32AE"/>
    <w:rsid w:val="00922736"/>
    <w:rsid w:val="00930CF8"/>
    <w:rsid w:val="0097732D"/>
    <w:rsid w:val="00A075EA"/>
    <w:rsid w:val="00A3780F"/>
    <w:rsid w:val="00AE0B80"/>
    <w:rsid w:val="00B722E1"/>
    <w:rsid w:val="00BA69F3"/>
    <w:rsid w:val="00BD46D6"/>
    <w:rsid w:val="00C3730F"/>
    <w:rsid w:val="00C53D97"/>
    <w:rsid w:val="00CB6CDC"/>
    <w:rsid w:val="00DA415A"/>
    <w:rsid w:val="00DF24A1"/>
    <w:rsid w:val="00DF4466"/>
    <w:rsid w:val="00E02398"/>
    <w:rsid w:val="00E43704"/>
    <w:rsid w:val="00E760A1"/>
    <w:rsid w:val="00EC5392"/>
    <w:rsid w:val="00EF6075"/>
    <w:rsid w:val="00F245EC"/>
    <w:rsid w:val="00F56163"/>
    <w:rsid w:val="00F75B46"/>
    <w:rsid w:val="00FB40E5"/>
    <w:rsid w:val="00FB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6D"/>
  </w:style>
  <w:style w:type="paragraph" w:styleId="Heading2">
    <w:name w:val="heading 2"/>
    <w:basedOn w:val="Normal"/>
    <w:next w:val="Normal"/>
    <w:link w:val="Heading2Char"/>
    <w:qFormat/>
    <w:rsid w:val="00A3780F"/>
    <w:pPr>
      <w:keepNext/>
      <w:widowControl w:val="0"/>
      <w:autoSpaceDE w:val="0"/>
      <w:autoSpaceDN w:val="0"/>
      <w:adjustRightInd w:val="0"/>
      <w:spacing w:after="0" w:line="240" w:lineRule="auto"/>
      <w:jc w:val="both"/>
      <w:outlineLvl w:val="1"/>
    </w:pPr>
    <w:rPr>
      <w:rFonts w:ascii="Arial" w:eastAsia="Times New Roman"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character" w:styleId="Hyperlink">
    <w:name w:val="Hyperlink"/>
    <w:basedOn w:val="DefaultParagraphFont"/>
    <w:uiPriority w:val="99"/>
    <w:semiHidden/>
    <w:unhideWhenUsed/>
    <w:rsid w:val="00BD46D6"/>
    <w:rPr>
      <w:color w:val="0000FF"/>
      <w:u w:val="single"/>
    </w:rPr>
  </w:style>
  <w:style w:type="character" w:customStyle="1" w:styleId="Heading2Char">
    <w:name w:val="Heading 2 Char"/>
    <w:basedOn w:val="DefaultParagraphFont"/>
    <w:link w:val="Heading2"/>
    <w:rsid w:val="00A3780F"/>
    <w:rPr>
      <w:rFonts w:ascii="Arial" w:eastAsia="Times New Roman" w:hAnsi="Arial" w:cs="Arial"/>
      <w:b/>
      <w:bCs/>
      <w:sz w:val="24"/>
      <w:u w:val="single"/>
    </w:rPr>
  </w:style>
  <w:style w:type="paragraph" w:styleId="BodyText">
    <w:name w:val="Body Text"/>
    <w:basedOn w:val="Normal"/>
    <w:link w:val="BodyTextChar"/>
    <w:semiHidden/>
    <w:rsid w:val="00A3780F"/>
    <w:pPr>
      <w:widowControl w:val="0"/>
      <w:autoSpaceDE w:val="0"/>
      <w:autoSpaceDN w:val="0"/>
      <w:adjustRightInd w:val="0"/>
      <w:spacing w:after="0" w:line="240" w:lineRule="auto"/>
      <w:jc w:val="both"/>
    </w:pPr>
    <w:rPr>
      <w:rFonts w:ascii="Arial" w:eastAsia="Times New Roman" w:hAnsi="Arial" w:cs="Arial"/>
      <w:sz w:val="24"/>
    </w:rPr>
  </w:style>
  <w:style w:type="character" w:customStyle="1" w:styleId="BodyTextChar">
    <w:name w:val="Body Text Char"/>
    <w:basedOn w:val="DefaultParagraphFont"/>
    <w:link w:val="BodyText"/>
    <w:semiHidden/>
    <w:rsid w:val="00A3780F"/>
    <w:rPr>
      <w:rFonts w:ascii="Arial" w:eastAsia="Times New Roman" w:hAnsi="Arial" w:cs="Arial"/>
      <w:sz w:val="24"/>
    </w:rPr>
  </w:style>
  <w:style w:type="paragraph" w:styleId="BodyTextIndent">
    <w:name w:val="Body Text Indent"/>
    <w:basedOn w:val="Normal"/>
    <w:link w:val="BodyTextIndentChar"/>
    <w:semiHidden/>
    <w:rsid w:val="00A3780F"/>
    <w:pPr>
      <w:spacing w:after="0" w:line="240" w:lineRule="auto"/>
      <w:ind w:left="5040"/>
    </w:pPr>
    <w:rPr>
      <w:rFonts w:ascii="Arial" w:eastAsia="Times New Roman" w:hAnsi="Arial" w:cs="Arial"/>
      <w:sz w:val="24"/>
    </w:rPr>
  </w:style>
  <w:style w:type="character" w:customStyle="1" w:styleId="BodyTextIndentChar">
    <w:name w:val="Body Text Indent Char"/>
    <w:basedOn w:val="DefaultParagraphFont"/>
    <w:link w:val="BodyTextIndent"/>
    <w:semiHidden/>
    <w:rsid w:val="00A3780F"/>
    <w:rPr>
      <w:rFonts w:ascii="Arial" w:eastAsia="Times New Roman" w:hAnsi="Arial" w:cs="Arial"/>
      <w:sz w:val="24"/>
    </w:rPr>
  </w:style>
  <w:style w:type="paragraph" w:styleId="ListParagraph">
    <w:name w:val="List Paragraph"/>
    <w:basedOn w:val="Normal"/>
    <w:uiPriority w:val="34"/>
    <w:qFormat/>
    <w:rsid w:val="00373C6D"/>
    <w:pPr>
      <w:ind w:left="720"/>
      <w:contextualSpacing/>
    </w:pPr>
  </w:style>
  <w:style w:type="paragraph" w:customStyle="1" w:styleId="xmsonormal">
    <w:name w:val="x_msonormal"/>
    <w:basedOn w:val="Normal"/>
    <w:rsid w:val="002B34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6D"/>
  </w:style>
  <w:style w:type="paragraph" w:styleId="Heading2">
    <w:name w:val="heading 2"/>
    <w:basedOn w:val="Normal"/>
    <w:next w:val="Normal"/>
    <w:link w:val="Heading2Char"/>
    <w:qFormat/>
    <w:rsid w:val="00A3780F"/>
    <w:pPr>
      <w:keepNext/>
      <w:widowControl w:val="0"/>
      <w:autoSpaceDE w:val="0"/>
      <w:autoSpaceDN w:val="0"/>
      <w:adjustRightInd w:val="0"/>
      <w:spacing w:after="0" w:line="240" w:lineRule="auto"/>
      <w:jc w:val="both"/>
      <w:outlineLvl w:val="1"/>
    </w:pPr>
    <w:rPr>
      <w:rFonts w:ascii="Arial" w:eastAsia="Times New Roman"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character" w:styleId="Hyperlink">
    <w:name w:val="Hyperlink"/>
    <w:basedOn w:val="DefaultParagraphFont"/>
    <w:uiPriority w:val="99"/>
    <w:semiHidden/>
    <w:unhideWhenUsed/>
    <w:rsid w:val="00BD46D6"/>
    <w:rPr>
      <w:color w:val="0000FF"/>
      <w:u w:val="single"/>
    </w:rPr>
  </w:style>
  <w:style w:type="character" w:customStyle="1" w:styleId="Heading2Char">
    <w:name w:val="Heading 2 Char"/>
    <w:basedOn w:val="DefaultParagraphFont"/>
    <w:link w:val="Heading2"/>
    <w:rsid w:val="00A3780F"/>
    <w:rPr>
      <w:rFonts w:ascii="Arial" w:eastAsia="Times New Roman" w:hAnsi="Arial" w:cs="Arial"/>
      <w:b/>
      <w:bCs/>
      <w:sz w:val="24"/>
      <w:u w:val="single"/>
    </w:rPr>
  </w:style>
  <w:style w:type="paragraph" w:styleId="BodyText">
    <w:name w:val="Body Text"/>
    <w:basedOn w:val="Normal"/>
    <w:link w:val="BodyTextChar"/>
    <w:semiHidden/>
    <w:rsid w:val="00A3780F"/>
    <w:pPr>
      <w:widowControl w:val="0"/>
      <w:autoSpaceDE w:val="0"/>
      <w:autoSpaceDN w:val="0"/>
      <w:adjustRightInd w:val="0"/>
      <w:spacing w:after="0" w:line="240" w:lineRule="auto"/>
      <w:jc w:val="both"/>
    </w:pPr>
    <w:rPr>
      <w:rFonts w:ascii="Arial" w:eastAsia="Times New Roman" w:hAnsi="Arial" w:cs="Arial"/>
      <w:sz w:val="24"/>
    </w:rPr>
  </w:style>
  <w:style w:type="character" w:customStyle="1" w:styleId="BodyTextChar">
    <w:name w:val="Body Text Char"/>
    <w:basedOn w:val="DefaultParagraphFont"/>
    <w:link w:val="BodyText"/>
    <w:semiHidden/>
    <w:rsid w:val="00A3780F"/>
    <w:rPr>
      <w:rFonts w:ascii="Arial" w:eastAsia="Times New Roman" w:hAnsi="Arial" w:cs="Arial"/>
      <w:sz w:val="24"/>
    </w:rPr>
  </w:style>
  <w:style w:type="paragraph" w:styleId="BodyTextIndent">
    <w:name w:val="Body Text Indent"/>
    <w:basedOn w:val="Normal"/>
    <w:link w:val="BodyTextIndentChar"/>
    <w:semiHidden/>
    <w:rsid w:val="00A3780F"/>
    <w:pPr>
      <w:spacing w:after="0" w:line="240" w:lineRule="auto"/>
      <w:ind w:left="5040"/>
    </w:pPr>
    <w:rPr>
      <w:rFonts w:ascii="Arial" w:eastAsia="Times New Roman" w:hAnsi="Arial" w:cs="Arial"/>
      <w:sz w:val="24"/>
    </w:rPr>
  </w:style>
  <w:style w:type="character" w:customStyle="1" w:styleId="BodyTextIndentChar">
    <w:name w:val="Body Text Indent Char"/>
    <w:basedOn w:val="DefaultParagraphFont"/>
    <w:link w:val="BodyTextIndent"/>
    <w:semiHidden/>
    <w:rsid w:val="00A3780F"/>
    <w:rPr>
      <w:rFonts w:ascii="Arial" w:eastAsia="Times New Roman" w:hAnsi="Arial" w:cs="Arial"/>
      <w:sz w:val="24"/>
    </w:rPr>
  </w:style>
  <w:style w:type="paragraph" w:styleId="ListParagraph">
    <w:name w:val="List Paragraph"/>
    <w:basedOn w:val="Normal"/>
    <w:uiPriority w:val="34"/>
    <w:qFormat/>
    <w:rsid w:val="00373C6D"/>
    <w:pPr>
      <w:ind w:left="720"/>
      <w:contextualSpacing/>
    </w:pPr>
  </w:style>
  <w:style w:type="paragraph" w:customStyle="1" w:styleId="xmsonormal">
    <w:name w:val="x_msonormal"/>
    <w:basedOn w:val="Normal"/>
    <w:rsid w:val="002B3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889457064">
      <w:bodyDiv w:val="1"/>
      <w:marLeft w:val="0"/>
      <w:marRight w:val="0"/>
      <w:marTop w:val="0"/>
      <w:marBottom w:val="0"/>
      <w:divBdr>
        <w:top w:val="none" w:sz="0" w:space="0" w:color="auto"/>
        <w:left w:val="none" w:sz="0" w:space="0" w:color="auto"/>
        <w:bottom w:val="none" w:sz="0" w:space="0" w:color="auto"/>
        <w:right w:val="none" w:sz="0" w:space="0" w:color="auto"/>
      </w:divBdr>
      <w:divsChild>
        <w:div w:id="337662953">
          <w:marLeft w:val="0"/>
          <w:marRight w:val="0"/>
          <w:marTop w:val="0"/>
          <w:marBottom w:val="0"/>
          <w:divBdr>
            <w:top w:val="none" w:sz="0" w:space="0" w:color="auto"/>
            <w:left w:val="none" w:sz="0" w:space="0" w:color="auto"/>
            <w:bottom w:val="none" w:sz="0" w:space="0" w:color="auto"/>
            <w:right w:val="none" w:sz="0" w:space="0" w:color="auto"/>
          </w:divBdr>
        </w:div>
        <w:div w:id="557204411">
          <w:marLeft w:val="0"/>
          <w:marRight w:val="0"/>
          <w:marTop w:val="0"/>
          <w:marBottom w:val="0"/>
          <w:divBdr>
            <w:top w:val="none" w:sz="0" w:space="0" w:color="auto"/>
            <w:left w:val="none" w:sz="0" w:space="0" w:color="auto"/>
            <w:bottom w:val="none" w:sz="0" w:space="0" w:color="auto"/>
            <w:right w:val="none" w:sz="0" w:space="0" w:color="auto"/>
          </w:divBdr>
        </w:div>
        <w:div w:id="1859462449">
          <w:marLeft w:val="0"/>
          <w:marRight w:val="0"/>
          <w:marTop w:val="0"/>
          <w:marBottom w:val="0"/>
          <w:divBdr>
            <w:top w:val="none" w:sz="0" w:space="0" w:color="auto"/>
            <w:left w:val="none" w:sz="0" w:space="0" w:color="auto"/>
            <w:bottom w:val="none" w:sz="0" w:space="0" w:color="auto"/>
            <w:right w:val="none" w:sz="0" w:space="0" w:color="auto"/>
          </w:divBdr>
        </w:div>
        <w:div w:id="1778789489">
          <w:marLeft w:val="0"/>
          <w:marRight w:val="0"/>
          <w:marTop w:val="0"/>
          <w:marBottom w:val="0"/>
          <w:divBdr>
            <w:top w:val="none" w:sz="0" w:space="0" w:color="auto"/>
            <w:left w:val="none" w:sz="0" w:space="0" w:color="auto"/>
            <w:bottom w:val="none" w:sz="0" w:space="0" w:color="auto"/>
            <w:right w:val="none" w:sz="0" w:space="0" w:color="auto"/>
          </w:divBdr>
        </w:div>
        <w:div w:id="2047829799">
          <w:marLeft w:val="0"/>
          <w:marRight w:val="0"/>
          <w:marTop w:val="0"/>
          <w:marBottom w:val="0"/>
          <w:divBdr>
            <w:top w:val="none" w:sz="0" w:space="0" w:color="auto"/>
            <w:left w:val="none" w:sz="0" w:space="0" w:color="auto"/>
            <w:bottom w:val="none" w:sz="0" w:space="0" w:color="auto"/>
            <w:right w:val="none" w:sz="0" w:space="0" w:color="auto"/>
          </w:divBdr>
        </w:div>
        <w:div w:id="1559823992">
          <w:marLeft w:val="0"/>
          <w:marRight w:val="0"/>
          <w:marTop w:val="0"/>
          <w:marBottom w:val="0"/>
          <w:divBdr>
            <w:top w:val="none" w:sz="0" w:space="0" w:color="auto"/>
            <w:left w:val="none" w:sz="0" w:space="0" w:color="auto"/>
            <w:bottom w:val="none" w:sz="0" w:space="0" w:color="auto"/>
            <w:right w:val="none" w:sz="0" w:space="0" w:color="auto"/>
          </w:divBdr>
        </w:div>
      </w:divsChild>
    </w:div>
    <w:div w:id="1072696950">
      <w:bodyDiv w:val="1"/>
      <w:marLeft w:val="0"/>
      <w:marRight w:val="0"/>
      <w:marTop w:val="0"/>
      <w:marBottom w:val="0"/>
      <w:divBdr>
        <w:top w:val="none" w:sz="0" w:space="0" w:color="auto"/>
        <w:left w:val="none" w:sz="0" w:space="0" w:color="auto"/>
        <w:bottom w:val="none" w:sz="0" w:space="0" w:color="auto"/>
        <w:right w:val="none" w:sz="0" w:space="0" w:color="auto"/>
      </w:divBdr>
    </w:div>
    <w:div w:id="1349715983">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 w:id="19671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1811-2D0E-457F-AB66-FFCE43B6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GD. Bernier</dc:creator>
  <cp:lastModifiedBy>Kim Willson</cp:lastModifiedBy>
  <cp:revision>4</cp:revision>
  <cp:lastPrinted>2018-08-23T19:45:00Z</cp:lastPrinted>
  <dcterms:created xsi:type="dcterms:W3CDTF">2019-06-05T20:51:00Z</dcterms:created>
  <dcterms:modified xsi:type="dcterms:W3CDTF">2019-06-06T15:23:00Z</dcterms:modified>
</cp:coreProperties>
</file>