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A" w:rsidRPr="00CB6CDC" w:rsidRDefault="00C66FDA" w:rsidP="00C66FDA">
      <w:pPr>
        <w:pStyle w:val="Header"/>
        <w:rPr>
          <w:rFonts w:ascii="Verdana" w:hAnsi="Verdana"/>
        </w:rPr>
      </w:pPr>
      <w:r>
        <w:rPr>
          <w:rFonts w:ascii="Verdana" w:hAnsi="Verdana"/>
        </w:rPr>
        <w:t xml:space="preserve">Attendees: </w:t>
      </w:r>
      <w:bookmarkStart w:id="0" w:name="_GoBack"/>
      <w:r>
        <w:rPr>
          <w:rFonts w:ascii="Verdana" w:hAnsi="Verdana"/>
        </w:rPr>
        <w:t xml:space="preserve">Jocelyn, </w:t>
      </w:r>
      <w:proofErr w:type="spellStart"/>
      <w:r>
        <w:rPr>
          <w:rFonts w:ascii="Verdana" w:hAnsi="Verdana"/>
        </w:rPr>
        <w:t>Bayo</w:t>
      </w:r>
      <w:proofErr w:type="spellEnd"/>
      <w:r>
        <w:rPr>
          <w:rFonts w:ascii="Verdana" w:hAnsi="Verdana"/>
        </w:rPr>
        <w:t>, Theresa, Erin, Holly, Kayla, Connie, David, Cole, Amy, Laura S, Laurie, April</w:t>
      </w:r>
    </w:p>
    <w:bookmarkEnd w:id="0"/>
    <w:p w:rsidR="00C66FDA" w:rsidRDefault="00C66FDA" w:rsidP="009C2309">
      <w:pPr>
        <w:rPr>
          <w:rFonts w:ascii="Verdana" w:hAnsi="Verdana"/>
        </w:rPr>
      </w:pPr>
    </w:p>
    <w:p w:rsidR="00BA7B40" w:rsidRDefault="009C2309" w:rsidP="00C66FD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Ketones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They are back and validated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New QC also so you will see a new lot</w:t>
      </w:r>
    </w:p>
    <w:p w:rsidR="009C2309" w:rsidRDefault="009C2309" w:rsidP="009C230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Sweater left in old hospital</w:t>
      </w:r>
      <w:r>
        <w:rPr>
          <w:rFonts w:ascii="Verdana" w:hAnsi="Verdana"/>
        </w:rPr>
        <w:tab/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Size small, pink </w:t>
      </w:r>
      <w:r w:rsidR="000449AE">
        <w:rPr>
          <w:rFonts w:ascii="Verdana" w:hAnsi="Verdana"/>
        </w:rPr>
        <w:t>sweatshirt</w:t>
      </w:r>
      <w:r>
        <w:rPr>
          <w:rFonts w:ascii="Verdana" w:hAnsi="Verdana"/>
        </w:rPr>
        <w:t xml:space="preserve"> in the lab if it is yours</w:t>
      </w:r>
    </w:p>
    <w:p w:rsidR="009C2309" w:rsidRDefault="009C2309" w:rsidP="009C230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Printer paper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New paper kept below the Xerox 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No longer need to use </w:t>
      </w:r>
      <w:proofErr w:type="spellStart"/>
      <w:r>
        <w:rPr>
          <w:rFonts w:ascii="Verdana" w:hAnsi="Verdana"/>
        </w:rPr>
        <w:t>coloured</w:t>
      </w:r>
      <w:proofErr w:type="spellEnd"/>
      <w:r>
        <w:rPr>
          <w:rFonts w:ascii="Verdana" w:hAnsi="Verdana"/>
        </w:rPr>
        <w:t xml:space="preserve"> paper</w:t>
      </w:r>
    </w:p>
    <w:p w:rsidR="009C2309" w:rsidRDefault="009C2309" w:rsidP="009C230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Lab </w:t>
      </w:r>
      <w:r w:rsidR="000449AE">
        <w:rPr>
          <w:rFonts w:ascii="Verdana" w:hAnsi="Verdana"/>
        </w:rPr>
        <w:t>Recycling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Laurie is giving it up as she will be on maternity leave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Somebody needs to take it over or </w:t>
      </w:r>
      <w:proofErr w:type="spellStart"/>
      <w:r>
        <w:rPr>
          <w:rFonts w:ascii="Verdana" w:hAnsi="Verdana"/>
        </w:rPr>
        <w:t>Dexterra</w:t>
      </w:r>
      <w:proofErr w:type="spellEnd"/>
      <w:r>
        <w:rPr>
          <w:rFonts w:ascii="Verdana" w:hAnsi="Verdana"/>
        </w:rPr>
        <w:t xml:space="preserve"> has recycling bins in the </w:t>
      </w:r>
      <w:r w:rsidR="000449AE">
        <w:rPr>
          <w:rFonts w:ascii="Verdana" w:hAnsi="Verdana"/>
        </w:rPr>
        <w:t>break room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Using our existing recycling money to send to Mike Arbuckle</w:t>
      </w:r>
    </w:p>
    <w:p w:rsidR="009C2309" w:rsidRDefault="009C2309" w:rsidP="009C230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Renal Panel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Laurie created a keypad tab for just the renal panel tests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In Order Entry keypad, there is a tab called Renal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All in-house orders should be placed on Order 1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Send-outs are placed on order 2</w:t>
      </w:r>
    </w:p>
    <w:p w:rsidR="009C2309" w:rsidRDefault="009C2309" w:rsidP="009C2309">
      <w:pPr>
        <w:ind w:left="1080"/>
        <w:rPr>
          <w:rFonts w:ascii="Verdana" w:hAnsi="Verdana"/>
        </w:rPr>
      </w:pPr>
      <w:r>
        <w:rPr>
          <w:noProof/>
        </w:rPr>
        <w:drawing>
          <wp:inline distT="0" distB="0" distL="0" distR="0" wp14:anchorId="29CDB723" wp14:editId="53F7780E">
            <wp:extent cx="4904509" cy="834982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530" cy="83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09" w:rsidRDefault="009C2309" w:rsidP="009C230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New water contract for Dialysis water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Effective today – dialysis water testing is being referred to Chief Medical Labs in Alberta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Dialysis water</w:t>
      </w:r>
      <w:r w:rsidR="00210AFB">
        <w:rPr>
          <w:rFonts w:ascii="Verdana" w:hAnsi="Verdana"/>
        </w:rPr>
        <w:t>s</w:t>
      </w:r>
      <w:r>
        <w:rPr>
          <w:rFonts w:ascii="Verdana" w:hAnsi="Verdana"/>
        </w:rPr>
        <w:t xml:space="preserve"> do not go back to Microbiology – they are to be ordered and processed by</w:t>
      </w:r>
      <w:r w:rsidR="00210AFB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lab assistants</w:t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There is a Stanton Dialysis patient that is to be used for accessioning</w:t>
      </w:r>
    </w:p>
    <w:p w:rsidR="009C2309" w:rsidRDefault="009C2309" w:rsidP="009C2309">
      <w:pPr>
        <w:pStyle w:val="ListParagraph"/>
        <w:ind w:left="1440"/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1255F58B" wp14:editId="195DAC63">
            <wp:extent cx="5142857" cy="1409524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09" w:rsidRDefault="009C2309" w:rsidP="009C2309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Waters are setup as standing orders so you need to cycle the MRDIA test</w:t>
      </w:r>
    </w:p>
    <w:p w:rsidR="009C2309" w:rsidRDefault="009C2309" w:rsidP="009C2309">
      <w:pPr>
        <w:ind w:left="1080"/>
        <w:rPr>
          <w:rFonts w:ascii="Verdana" w:hAnsi="Verdana"/>
        </w:rPr>
      </w:pPr>
      <w:r>
        <w:rPr>
          <w:noProof/>
        </w:rPr>
        <w:drawing>
          <wp:inline distT="0" distB="0" distL="0" distR="0" wp14:anchorId="1F38C1B2" wp14:editId="5F6B8CF3">
            <wp:extent cx="5126000" cy="13537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7391"/>
                    <a:stretch/>
                  </pic:blipFill>
                  <pic:spPr bwMode="auto">
                    <a:xfrm>
                      <a:off x="0" y="0"/>
                      <a:ext cx="5123810" cy="135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LIS info sent to </w:t>
      </w:r>
      <w:proofErr w:type="spellStart"/>
      <w:r>
        <w:rPr>
          <w:rFonts w:ascii="Verdana" w:hAnsi="Verdana"/>
        </w:rPr>
        <w:t>SoftComm</w:t>
      </w:r>
      <w:proofErr w:type="spellEnd"/>
      <w:r>
        <w:rPr>
          <w:rFonts w:ascii="Verdana" w:hAnsi="Verdana"/>
        </w:rPr>
        <w:t xml:space="preserve"> and email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Shipping information is pending</w:t>
      </w:r>
    </w:p>
    <w:p w:rsidR="00CC0D4A" w:rsidRDefault="00CC0D4A" w:rsidP="00CC0D4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TPSA</w:t>
      </w:r>
    </w:p>
    <w:p w:rsidR="00CC0D4A" w:rsidRDefault="00210AFB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Testing can resume at Stanton</w:t>
      </w:r>
    </w:p>
    <w:p w:rsidR="00CC0D4A" w:rsidRDefault="00CC0D4A" w:rsidP="00CC0D4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Stanton Ambulatory Care Centre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Requisitions will start to filter through with the new SACC codes on them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If you find a physician who does not have an SACC code but needs one – please enter them as an Auxiliary Doctor</w:t>
      </w:r>
    </w:p>
    <w:p w:rsidR="00CC0D4A" w:rsidRDefault="00CC0D4A" w:rsidP="00CC0D4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Printer updates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Just go the go-ahead from Kim Riles/Jen to set up the sites to revert the in-house fax locations to network printing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The issue is that some wards did not keep their old HP printer (TSC supported) and only have a Multi-function Xerox (NOT TSC supported)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There is no longer a backup for network printing or fax as their used to be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The onus is on the wards to troubleshoot their own faxes/printers and call Xerox for service</w:t>
      </w:r>
    </w:p>
    <w:p w:rsidR="00CC0D4A" w:rsidRDefault="00CC0D4A" w:rsidP="00CC0D4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Plasma ISBT codes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ISBT codes for thawed products are </w:t>
      </w:r>
      <w:r w:rsidR="000449AE">
        <w:rPr>
          <w:rFonts w:ascii="Verdana" w:hAnsi="Verdana"/>
        </w:rPr>
        <w:t>different</w:t>
      </w:r>
    </w:p>
    <w:p w:rsidR="00CC0D4A" w:rsidRDefault="00CC0D4A" w:rsidP="00CC0D4A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See</w:t>
      </w:r>
      <w:r w:rsidR="00F032BE">
        <w:rPr>
          <w:rFonts w:ascii="Verdana" w:hAnsi="Verdana"/>
        </w:rPr>
        <w:t xml:space="preserve"> Blood Bank</w:t>
      </w:r>
      <w:r>
        <w:rPr>
          <w:rFonts w:ascii="Verdana" w:hAnsi="Verdana"/>
        </w:rPr>
        <w:t xml:space="preserve"> procedure for instruction</w:t>
      </w:r>
    </w:p>
    <w:p w:rsidR="000449AE" w:rsidRDefault="000449AE" w:rsidP="000449A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Mail issues</w:t>
      </w:r>
    </w:p>
    <w:p w:rsidR="000449AE" w:rsidRDefault="000449AE" w:rsidP="000449A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Email sent out June 3</w:t>
      </w:r>
      <w:r w:rsidRPr="000449AE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>, 2019 regarding mail issues – please read</w:t>
      </w:r>
    </w:p>
    <w:p w:rsidR="000449AE" w:rsidRDefault="000449AE" w:rsidP="000449A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Chantelle will clarify what goes into the tube regarding internal mail/reports, </w:t>
      </w:r>
      <w:proofErr w:type="spellStart"/>
      <w:r>
        <w:rPr>
          <w:rFonts w:ascii="Verdana" w:hAnsi="Verdana"/>
        </w:rPr>
        <w:t>etc</w:t>
      </w:r>
      <w:proofErr w:type="spellEnd"/>
    </w:p>
    <w:p w:rsidR="000449AE" w:rsidRDefault="000449AE" w:rsidP="000449AE">
      <w:pPr>
        <w:rPr>
          <w:rFonts w:ascii="Verdana" w:hAnsi="Verdana"/>
        </w:rPr>
      </w:pPr>
    </w:p>
    <w:p w:rsidR="000449AE" w:rsidRPr="000449AE" w:rsidRDefault="000449AE" w:rsidP="000449AE">
      <w:pPr>
        <w:rPr>
          <w:rFonts w:ascii="Verdana" w:hAnsi="Verdana"/>
          <w:b/>
        </w:rPr>
      </w:pPr>
      <w:r w:rsidRPr="000449AE">
        <w:rPr>
          <w:rFonts w:ascii="Verdana" w:hAnsi="Verdana"/>
          <w:b/>
        </w:rPr>
        <w:t>Round Table: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 xml:space="preserve">Chantelle: just a reminder to update the test list on the side of the fridge when a test comes back </w:t>
      </w:r>
      <w:r w:rsidR="00586A52">
        <w:rPr>
          <w:rFonts w:ascii="Verdana" w:hAnsi="Verdana"/>
        </w:rPr>
        <w:t>validated from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Dynalife</w:t>
      </w:r>
      <w:proofErr w:type="spellEnd"/>
      <w:r>
        <w:rPr>
          <w:rFonts w:ascii="Verdana" w:hAnsi="Verdana"/>
        </w:rPr>
        <w:t xml:space="preserve">. 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Chantelle: ABL is still just the ABL90 that is validated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Erin: CO2</w:t>
      </w:r>
      <w:r w:rsidRPr="000449AE">
        <w:rPr>
          <w:rFonts w:ascii="Verdana" w:hAnsi="Verdana"/>
        </w:rPr>
        <w:sym w:font="Wingdings" w:char="F0E0"/>
      </w:r>
      <w:r>
        <w:rPr>
          <w:rFonts w:ascii="Verdana" w:hAnsi="Verdana"/>
        </w:rPr>
        <w:t>any fee</w:t>
      </w:r>
      <w:r w:rsidR="00586A52">
        <w:rPr>
          <w:rFonts w:ascii="Verdana" w:hAnsi="Verdana"/>
        </w:rPr>
        <w:t>d</w:t>
      </w:r>
      <w:r>
        <w:rPr>
          <w:rFonts w:ascii="Verdana" w:hAnsi="Verdana"/>
        </w:rPr>
        <w:t xml:space="preserve">back on this from </w:t>
      </w:r>
      <w:proofErr w:type="spellStart"/>
      <w:r>
        <w:rPr>
          <w:rFonts w:ascii="Verdana" w:hAnsi="Verdana"/>
        </w:rPr>
        <w:t>Dynalife</w:t>
      </w:r>
      <w:proofErr w:type="spellEnd"/>
      <w:r>
        <w:rPr>
          <w:rFonts w:ascii="Verdana" w:hAnsi="Verdana"/>
        </w:rPr>
        <w:t>?</w:t>
      </w:r>
    </w:p>
    <w:p w:rsidR="000449AE" w:rsidRDefault="000449AE" w:rsidP="000449AE">
      <w:pPr>
        <w:pStyle w:val="ListParagraph"/>
        <w:numPr>
          <w:ilvl w:val="0"/>
          <w:numId w:val="3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Dynalife</w:t>
      </w:r>
      <w:proofErr w:type="spellEnd"/>
      <w:r>
        <w:rPr>
          <w:rFonts w:ascii="Verdana" w:hAnsi="Verdana"/>
        </w:rPr>
        <w:t xml:space="preserve"> is requesting that we run a previous CAP survey and compare it to the original results</w:t>
      </w:r>
    </w:p>
    <w:p w:rsidR="000449AE" w:rsidRDefault="000449AE" w:rsidP="000449A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Chantelle to check EQAS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Erin: Need to send out a notification regarding not sending routines sample in the tube until 9am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Theresa: follow up with wards regarding the time the requisitions should be sent down from wards. They have received conflicting information.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Laurie: Sign card for Mike and get it back to me by end of next week. Want to send the card and the basket for his surgery next week.</w:t>
      </w:r>
    </w:p>
    <w:p w:rsidR="00DC4F86" w:rsidRDefault="00DC4F86" w:rsidP="000449AE">
      <w:pPr>
        <w:rPr>
          <w:rFonts w:ascii="Verdana" w:hAnsi="Verdana"/>
        </w:rPr>
      </w:pPr>
      <w:r>
        <w:rPr>
          <w:rFonts w:ascii="Verdana" w:hAnsi="Verdana"/>
        </w:rPr>
        <w:t xml:space="preserve">Amy: April and Chade are leaving us. Come celebrate at Fred </w:t>
      </w:r>
      <w:proofErr w:type="spellStart"/>
      <w:r>
        <w:rPr>
          <w:rFonts w:ascii="Verdana" w:hAnsi="Verdana"/>
        </w:rPr>
        <w:t>Henne</w:t>
      </w:r>
      <w:proofErr w:type="spellEnd"/>
      <w:r>
        <w:rPr>
          <w:rFonts w:ascii="Verdana" w:hAnsi="Verdana"/>
        </w:rPr>
        <w:t xml:space="preserve"> on July 6</w:t>
      </w:r>
      <w:r w:rsidRPr="00DC4F8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. Details will follow. 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 xml:space="preserve">Amy: CBS reports need to </w:t>
      </w:r>
      <w:r w:rsidR="00DC4F86">
        <w:rPr>
          <w:rFonts w:ascii="Verdana" w:hAnsi="Verdana"/>
        </w:rPr>
        <w:t xml:space="preserve">be </w:t>
      </w:r>
      <w:r>
        <w:rPr>
          <w:rFonts w:ascii="Verdana" w:hAnsi="Verdana"/>
        </w:rPr>
        <w:t xml:space="preserve">entered into the RL6 system when they have the wrong location indicated on them. </w:t>
      </w:r>
    </w:p>
    <w:p w:rsidR="000449AE" w:rsidRDefault="000449AE" w:rsidP="000449AE">
      <w:pPr>
        <w:rPr>
          <w:rFonts w:ascii="Verdana" w:hAnsi="Verdana"/>
        </w:rPr>
      </w:pPr>
      <w:r>
        <w:rPr>
          <w:rFonts w:ascii="Verdana" w:hAnsi="Verdana"/>
        </w:rPr>
        <w:t>Amy: Alarm checks will start taking place daily – 1 fridge/day</w:t>
      </w:r>
    </w:p>
    <w:p w:rsidR="00586A52" w:rsidRDefault="00586A52" w:rsidP="000449AE">
      <w:pPr>
        <w:rPr>
          <w:rFonts w:ascii="Verdana" w:hAnsi="Verdana"/>
        </w:rPr>
      </w:pPr>
    </w:p>
    <w:p w:rsidR="00586A52" w:rsidRPr="000449AE" w:rsidRDefault="00586A52" w:rsidP="00DC4F86">
      <w:pPr>
        <w:jc w:val="right"/>
        <w:rPr>
          <w:rFonts w:ascii="Verdana" w:hAnsi="Verdana"/>
        </w:rPr>
      </w:pPr>
      <w:r>
        <w:rPr>
          <w:rFonts w:ascii="Verdana" w:hAnsi="Verdana"/>
        </w:rPr>
        <w:t>Minutes by: April Darrach</w:t>
      </w:r>
    </w:p>
    <w:p w:rsidR="009C2309" w:rsidRPr="009C2309" w:rsidRDefault="009C2309" w:rsidP="009C2309">
      <w:pPr>
        <w:ind w:left="1080"/>
        <w:rPr>
          <w:rFonts w:ascii="Verdana" w:hAnsi="Verdana"/>
        </w:rPr>
      </w:pPr>
    </w:p>
    <w:sectPr w:rsidR="009C2309" w:rsidRPr="009C23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09" w:rsidRDefault="009C2309" w:rsidP="00930CF8">
      <w:pPr>
        <w:spacing w:after="0" w:line="240" w:lineRule="auto"/>
      </w:pPr>
      <w:r>
        <w:separator/>
      </w:r>
    </w:p>
  </w:endnote>
  <w:endnote w:type="continuationSeparator" w:id="0">
    <w:p w:rsidR="009C2309" w:rsidRDefault="009C2309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57F83">
      <w:rPr>
        <w:noProof/>
      </w:rPr>
      <w:t>4</w:t>
    </w:r>
    <w:r>
      <w:fldChar w:fldCharType="end"/>
    </w:r>
    <w:r>
      <w:t xml:space="preserve"> of </w:t>
    </w:r>
    <w:r w:rsidR="00357F83">
      <w:fldChar w:fldCharType="begin"/>
    </w:r>
    <w:r w:rsidR="00357F83">
      <w:instrText xml:space="preserve"> NUMPAGES  \* Arabic  \* MERGEFORMAT </w:instrText>
    </w:r>
    <w:r w:rsidR="00357F83">
      <w:fldChar w:fldCharType="separate"/>
    </w:r>
    <w:r w:rsidR="00357F83">
      <w:rPr>
        <w:noProof/>
      </w:rPr>
      <w:t>4</w:t>
    </w:r>
    <w:r w:rsidR="00357F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09" w:rsidRDefault="009C2309" w:rsidP="00930CF8">
      <w:pPr>
        <w:spacing w:after="0" w:line="240" w:lineRule="auto"/>
      </w:pPr>
      <w:r>
        <w:separator/>
      </w:r>
    </w:p>
  </w:footnote>
  <w:footnote w:type="continuationSeparator" w:id="0">
    <w:p w:rsidR="009C2309" w:rsidRDefault="009C2309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458976FA" wp14:editId="45A638C6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14DCE99C" wp14:editId="79FACBCD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9C2309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6JULY2019</w:t>
    </w:r>
  </w:p>
  <w:p w:rsidR="00CB6CDC" w:rsidRDefault="009C2309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11:26am</w:t>
    </w:r>
    <w:r w:rsidR="00357F83">
      <w:rPr>
        <w:rFonts w:ascii="Verdana" w:hAnsi="Verdana"/>
      </w:rPr>
      <w:t>-12pm</w:t>
    </w:r>
  </w:p>
  <w:p w:rsidR="00357F83" w:rsidRDefault="00357F83" w:rsidP="00BA7B40">
    <w:pPr>
      <w:pStyle w:val="Header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B8"/>
    <w:multiLevelType w:val="hybridMultilevel"/>
    <w:tmpl w:val="D212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38C3"/>
    <w:multiLevelType w:val="hybridMultilevel"/>
    <w:tmpl w:val="00CAC854"/>
    <w:lvl w:ilvl="0" w:tplc="B8AA038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1086C"/>
    <w:multiLevelType w:val="hybridMultilevel"/>
    <w:tmpl w:val="F55A37FA"/>
    <w:lvl w:ilvl="0" w:tplc="5A12BFD6">
      <w:start w:val="9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09"/>
    <w:rsid w:val="000449AE"/>
    <w:rsid w:val="00061942"/>
    <w:rsid w:val="000B1208"/>
    <w:rsid w:val="001C1FB8"/>
    <w:rsid w:val="00210AFB"/>
    <w:rsid w:val="00357F83"/>
    <w:rsid w:val="00483705"/>
    <w:rsid w:val="00586A52"/>
    <w:rsid w:val="00625720"/>
    <w:rsid w:val="008859F4"/>
    <w:rsid w:val="008B706D"/>
    <w:rsid w:val="00930CF8"/>
    <w:rsid w:val="009C2309"/>
    <w:rsid w:val="00A075EA"/>
    <w:rsid w:val="00A528AE"/>
    <w:rsid w:val="00BA69F3"/>
    <w:rsid w:val="00BA7B40"/>
    <w:rsid w:val="00C3730F"/>
    <w:rsid w:val="00C53D97"/>
    <w:rsid w:val="00C66FDA"/>
    <w:rsid w:val="00CB6CDC"/>
    <w:rsid w:val="00CC0D4A"/>
    <w:rsid w:val="00DC4F86"/>
    <w:rsid w:val="00DF4466"/>
    <w:rsid w:val="00E43704"/>
    <w:rsid w:val="00EC5392"/>
    <w:rsid w:val="00F032BE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9C2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9C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nton%20Hospital%20Share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3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Darrach</dc:creator>
  <cp:lastModifiedBy>April Darrach</cp:lastModifiedBy>
  <cp:revision>6</cp:revision>
  <dcterms:created xsi:type="dcterms:W3CDTF">2019-06-12T21:03:00Z</dcterms:created>
  <dcterms:modified xsi:type="dcterms:W3CDTF">2019-06-13T19:55:00Z</dcterms:modified>
</cp:coreProperties>
</file>