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71"/>
      </w:tblGrid>
      <w:tr w:rsidR="00CF1E09" w14:paraId="09A487ED" w14:textId="77777777" w:rsidTr="00A62BAC">
        <w:tc>
          <w:tcPr>
            <w:tcW w:w="9576" w:type="dxa"/>
            <w:gridSpan w:val="2"/>
            <w:tcBorders>
              <w:top w:val="single" w:sz="4" w:space="0" w:color="auto"/>
              <w:left w:val="single" w:sz="4" w:space="0" w:color="auto"/>
              <w:bottom w:val="nil"/>
              <w:right w:val="single" w:sz="4" w:space="0" w:color="auto"/>
            </w:tcBorders>
            <w:shd w:val="clear" w:color="auto" w:fill="E36C0A"/>
          </w:tcPr>
          <w:p w14:paraId="2F9531CE" w14:textId="77777777" w:rsidR="00CF1E09" w:rsidRPr="002F2121" w:rsidRDefault="00CF1E09" w:rsidP="002F2121">
            <w:pPr>
              <w:spacing w:before="120" w:after="120"/>
              <w:jc w:val="center"/>
              <w:rPr>
                <w:rFonts w:ascii="Verdana" w:hAnsi="Verdana" w:cs="Arial"/>
                <w:b/>
                <w:color w:val="FFFFFF"/>
                <w:sz w:val="22"/>
                <w:szCs w:val="22"/>
                <w:lang w:eastAsia="en-CA"/>
              </w:rPr>
            </w:pPr>
            <w:r w:rsidRPr="002F2121">
              <w:rPr>
                <w:rFonts w:ascii="Verdana" w:hAnsi="Verdana" w:cs="Arial"/>
                <w:b/>
                <w:color w:val="FFFFFF"/>
                <w:sz w:val="22"/>
                <w:szCs w:val="22"/>
                <w:lang w:eastAsia="en-CA"/>
              </w:rPr>
              <w:t xml:space="preserve">PROGRAM Standard Operating Procedure </w:t>
            </w:r>
            <w:r w:rsidR="00241D35" w:rsidRPr="002F2121">
              <w:rPr>
                <w:rFonts w:ascii="Verdana" w:hAnsi="Verdana" w:cs="Arial"/>
                <w:b/>
                <w:color w:val="FFFFFF"/>
                <w:sz w:val="22"/>
                <w:szCs w:val="22"/>
                <w:lang w:eastAsia="en-CA"/>
              </w:rPr>
              <w:t>– Laboratory Services</w:t>
            </w:r>
          </w:p>
        </w:tc>
      </w:tr>
      <w:tr w:rsidR="00CF1E09" w14:paraId="3B5B6610" w14:textId="77777777" w:rsidTr="00A62BAC">
        <w:tc>
          <w:tcPr>
            <w:tcW w:w="4788" w:type="dxa"/>
            <w:tcBorders>
              <w:top w:val="single" w:sz="4" w:space="0" w:color="auto"/>
              <w:left w:val="single" w:sz="4" w:space="0" w:color="auto"/>
              <w:bottom w:val="nil"/>
              <w:right w:val="single" w:sz="4" w:space="0" w:color="auto"/>
            </w:tcBorders>
            <w:shd w:val="clear" w:color="auto" w:fill="auto"/>
          </w:tcPr>
          <w:p w14:paraId="07FF4BA5" w14:textId="5D98801C" w:rsidR="00CF1E09" w:rsidRPr="002F2121" w:rsidRDefault="00CF1E09" w:rsidP="00F53A46">
            <w:pPr>
              <w:tabs>
                <w:tab w:val="left" w:pos="1515"/>
              </w:tabs>
              <w:spacing w:before="120" w:after="120"/>
              <w:rPr>
                <w:rFonts w:ascii="Verdana" w:hAnsi="Verdana" w:cs="Arial"/>
                <w:sz w:val="22"/>
                <w:szCs w:val="22"/>
                <w:lang w:eastAsia="en-CA"/>
              </w:rPr>
            </w:pPr>
            <w:r w:rsidRPr="002F2121">
              <w:rPr>
                <w:rFonts w:ascii="Verdana" w:hAnsi="Verdana" w:cs="Arial"/>
                <w:sz w:val="22"/>
                <w:szCs w:val="22"/>
                <w:lang w:eastAsia="en-CA"/>
              </w:rPr>
              <w:t>Title</w:t>
            </w:r>
            <w:r w:rsidR="00F53D9B">
              <w:rPr>
                <w:rFonts w:ascii="Verdana" w:hAnsi="Verdana" w:cs="Arial"/>
                <w:sz w:val="22"/>
                <w:szCs w:val="22"/>
                <w:lang w:eastAsia="en-CA"/>
              </w:rPr>
              <w:t>:</w:t>
            </w:r>
            <w:r w:rsidR="00F53A46">
              <w:rPr>
                <w:rFonts w:ascii="Verdana" w:hAnsi="Verdana" w:cs="Arial"/>
                <w:sz w:val="22"/>
                <w:szCs w:val="22"/>
                <w:lang w:eastAsia="en-CA"/>
              </w:rPr>
              <w:t xml:space="preserve"> </w:t>
            </w:r>
            <w:r w:rsidR="00F53A46">
              <w:rPr>
                <w:rFonts w:ascii="Verdana" w:hAnsi="Verdana" w:cs="Arial"/>
                <w:b/>
                <w:bCs/>
                <w:sz w:val="22"/>
                <w:szCs w:val="22"/>
                <w:lang w:eastAsia="en-CA"/>
              </w:rPr>
              <w:t>URN60100 Semen Analysis-Post Vasectomy</w:t>
            </w:r>
          </w:p>
        </w:tc>
        <w:tc>
          <w:tcPr>
            <w:tcW w:w="4788" w:type="dxa"/>
            <w:tcBorders>
              <w:top w:val="single" w:sz="4" w:space="0" w:color="auto"/>
              <w:left w:val="single" w:sz="4" w:space="0" w:color="auto"/>
              <w:bottom w:val="nil"/>
              <w:right w:val="single" w:sz="4" w:space="0" w:color="auto"/>
            </w:tcBorders>
            <w:shd w:val="clear" w:color="auto" w:fill="auto"/>
          </w:tcPr>
          <w:p w14:paraId="6805A36C" w14:textId="52D2CC50" w:rsidR="002F2121" w:rsidRPr="002F2121" w:rsidRDefault="00CF1E09" w:rsidP="002F2121">
            <w:pPr>
              <w:spacing w:before="120" w:after="120"/>
              <w:rPr>
                <w:rFonts w:ascii="Verdana" w:hAnsi="Verdana"/>
                <w:color w:val="FF0000"/>
                <w:sz w:val="22"/>
                <w:szCs w:val="22"/>
                <w:lang w:eastAsia="en-CA"/>
              </w:rPr>
            </w:pPr>
            <w:r w:rsidRPr="002F2121">
              <w:rPr>
                <w:rFonts w:ascii="Verdana" w:hAnsi="Verdana" w:cs="Arial"/>
                <w:sz w:val="22"/>
                <w:szCs w:val="22"/>
                <w:lang w:eastAsia="en-CA"/>
              </w:rPr>
              <w:t xml:space="preserve">Policy Number:  </w:t>
            </w:r>
          </w:p>
        </w:tc>
      </w:tr>
      <w:tr w:rsidR="002F2121" w14:paraId="6168995B" w14:textId="77777777" w:rsidTr="00A62BAC">
        <w:tc>
          <w:tcPr>
            <w:tcW w:w="9576" w:type="dxa"/>
            <w:gridSpan w:val="2"/>
            <w:tcBorders>
              <w:top w:val="single" w:sz="4" w:space="0" w:color="auto"/>
              <w:left w:val="single" w:sz="4" w:space="0" w:color="auto"/>
              <w:bottom w:val="nil"/>
              <w:right w:val="single" w:sz="4" w:space="0" w:color="auto"/>
            </w:tcBorders>
            <w:shd w:val="clear" w:color="auto" w:fill="auto"/>
          </w:tcPr>
          <w:p w14:paraId="3C674902" w14:textId="0BBFF432" w:rsidR="002F2121" w:rsidRPr="002F2121" w:rsidRDefault="002F2121" w:rsidP="002F2121">
            <w:pPr>
              <w:spacing w:before="120" w:after="120"/>
              <w:rPr>
                <w:rFonts w:ascii="Verdana" w:hAnsi="Verdana" w:cs="Arial"/>
                <w:sz w:val="22"/>
                <w:szCs w:val="22"/>
                <w:lang w:eastAsia="en-CA"/>
              </w:rPr>
            </w:pPr>
            <w:r w:rsidRPr="00532373">
              <w:rPr>
                <w:rFonts w:ascii="Verdana" w:hAnsi="Verdana" w:cs="Arial"/>
                <w:sz w:val="22"/>
                <w:szCs w:val="22"/>
                <w:lang w:eastAsia="en-CA"/>
              </w:rPr>
              <w:t>Program Name:</w:t>
            </w:r>
            <w:r>
              <w:rPr>
                <w:rFonts w:ascii="Verdana" w:hAnsi="Verdana" w:cs="Arial"/>
                <w:sz w:val="22"/>
                <w:szCs w:val="22"/>
                <w:lang w:eastAsia="en-CA"/>
              </w:rPr>
              <w:t xml:space="preserve"> Laboratory Services</w:t>
            </w:r>
          </w:p>
        </w:tc>
      </w:tr>
      <w:tr w:rsidR="002F2121" w14:paraId="4105CB4A" w14:textId="77777777" w:rsidTr="00A62BAC">
        <w:tc>
          <w:tcPr>
            <w:tcW w:w="9576" w:type="dxa"/>
            <w:gridSpan w:val="2"/>
            <w:tcBorders>
              <w:top w:val="single" w:sz="4" w:space="0" w:color="auto"/>
              <w:left w:val="single" w:sz="4" w:space="0" w:color="auto"/>
              <w:bottom w:val="nil"/>
              <w:right w:val="single" w:sz="4" w:space="0" w:color="auto"/>
            </w:tcBorders>
            <w:shd w:val="clear" w:color="auto" w:fill="auto"/>
          </w:tcPr>
          <w:p w14:paraId="04D02AC7" w14:textId="6D202BCF" w:rsidR="002F2121" w:rsidRPr="002F2121" w:rsidRDefault="002F2121" w:rsidP="002F2121">
            <w:pPr>
              <w:spacing w:before="120" w:after="120"/>
              <w:rPr>
                <w:rFonts w:ascii="Verdana" w:hAnsi="Verdana" w:cs="Arial"/>
                <w:sz w:val="22"/>
                <w:szCs w:val="22"/>
                <w:lang w:eastAsia="en-CA"/>
              </w:rPr>
            </w:pPr>
            <w:r w:rsidRPr="00532373">
              <w:rPr>
                <w:rFonts w:ascii="Verdana" w:hAnsi="Verdana" w:cs="Arial"/>
                <w:sz w:val="22"/>
                <w:szCs w:val="22"/>
                <w:lang w:eastAsia="en-CA"/>
              </w:rPr>
              <w:t>Applicable Domain:</w:t>
            </w:r>
            <w:r w:rsidRPr="00532373">
              <w:rPr>
                <w:rFonts w:ascii="Verdana" w:hAnsi="Verdana" w:cs="Arial"/>
                <w:b/>
                <w:sz w:val="22"/>
                <w:szCs w:val="22"/>
                <w:lang w:eastAsia="en-CA"/>
              </w:rPr>
              <w:t xml:space="preserve"> </w:t>
            </w:r>
            <w:r w:rsidRPr="00F661E1">
              <w:rPr>
                <w:rFonts w:ascii="Verdana" w:hAnsi="Verdana" w:cs="Arial"/>
                <w:sz w:val="22"/>
                <w:szCs w:val="22"/>
                <w:lang w:eastAsia="en-CA"/>
              </w:rPr>
              <w:t xml:space="preserve">Lab, </w:t>
            </w:r>
            <w:proofErr w:type="gramStart"/>
            <w:r w:rsidRPr="00F661E1">
              <w:rPr>
                <w:rFonts w:ascii="Verdana" w:hAnsi="Verdana" w:cs="Arial"/>
                <w:sz w:val="22"/>
                <w:szCs w:val="22"/>
                <w:lang w:eastAsia="en-CA"/>
              </w:rPr>
              <w:t>DI</w:t>
            </w:r>
            <w:proofErr w:type="gramEnd"/>
            <w:r w:rsidRPr="00F661E1">
              <w:rPr>
                <w:rFonts w:ascii="Verdana" w:hAnsi="Verdana" w:cs="Arial"/>
                <w:sz w:val="22"/>
                <w:szCs w:val="22"/>
                <w:lang w:eastAsia="en-CA"/>
              </w:rPr>
              <w:t xml:space="preserve"> and Pharmacy Services</w:t>
            </w:r>
          </w:p>
        </w:tc>
      </w:tr>
      <w:tr w:rsidR="002F2121" w14:paraId="4BC34869" w14:textId="77777777" w:rsidTr="00A62BAC">
        <w:tc>
          <w:tcPr>
            <w:tcW w:w="9576" w:type="dxa"/>
            <w:gridSpan w:val="2"/>
            <w:tcBorders>
              <w:top w:val="single" w:sz="4" w:space="0" w:color="auto"/>
              <w:left w:val="single" w:sz="4" w:space="0" w:color="auto"/>
              <w:bottom w:val="nil"/>
              <w:right w:val="single" w:sz="4" w:space="0" w:color="auto"/>
            </w:tcBorders>
            <w:shd w:val="clear" w:color="auto" w:fill="auto"/>
          </w:tcPr>
          <w:p w14:paraId="1654BC2A" w14:textId="03970F3D" w:rsidR="002F2121" w:rsidRPr="002F2121" w:rsidRDefault="002F2121" w:rsidP="002F2121">
            <w:pPr>
              <w:spacing w:before="120" w:after="120"/>
              <w:rPr>
                <w:rFonts w:ascii="Verdana" w:hAnsi="Verdana" w:cs="Arial"/>
                <w:sz w:val="22"/>
                <w:szCs w:val="22"/>
                <w:lang w:eastAsia="en-CA"/>
              </w:rPr>
            </w:pPr>
            <w:r w:rsidRPr="00532373">
              <w:rPr>
                <w:rFonts w:ascii="Verdana" w:hAnsi="Verdana" w:cs="Arial"/>
                <w:sz w:val="22"/>
                <w:szCs w:val="22"/>
                <w:lang w:eastAsia="en-CA"/>
              </w:rPr>
              <w:t xml:space="preserve">Additional Domain(s):  </w:t>
            </w:r>
          </w:p>
        </w:tc>
      </w:tr>
      <w:tr w:rsidR="002F2121" w14:paraId="2F701AF4" w14:textId="77777777" w:rsidTr="00A62BAC">
        <w:tc>
          <w:tcPr>
            <w:tcW w:w="4788" w:type="dxa"/>
            <w:tcBorders>
              <w:top w:val="single" w:sz="4" w:space="0" w:color="auto"/>
              <w:left w:val="single" w:sz="4" w:space="0" w:color="auto"/>
              <w:bottom w:val="nil"/>
              <w:right w:val="single" w:sz="4" w:space="0" w:color="auto"/>
            </w:tcBorders>
            <w:shd w:val="clear" w:color="auto" w:fill="auto"/>
            <w:hideMark/>
          </w:tcPr>
          <w:p w14:paraId="141433E0" w14:textId="55304876" w:rsidR="002F2121" w:rsidRPr="002F2121" w:rsidRDefault="002F2121" w:rsidP="002F2121">
            <w:pPr>
              <w:spacing w:before="120" w:after="120"/>
              <w:rPr>
                <w:rFonts w:ascii="Verdana" w:hAnsi="Verdana" w:cs="Arial"/>
                <w:color w:val="FF0000"/>
                <w:sz w:val="22"/>
                <w:szCs w:val="22"/>
                <w:lang w:eastAsia="en-CA"/>
              </w:rPr>
            </w:pPr>
            <w:r w:rsidRPr="00532373">
              <w:rPr>
                <w:rFonts w:ascii="Verdana" w:hAnsi="Verdana" w:cs="Arial"/>
                <w:sz w:val="22"/>
                <w:szCs w:val="22"/>
                <w:lang w:eastAsia="en-CA"/>
              </w:rPr>
              <w:t>Effective Date:</w:t>
            </w:r>
          </w:p>
        </w:tc>
        <w:tc>
          <w:tcPr>
            <w:tcW w:w="4788" w:type="dxa"/>
            <w:tcBorders>
              <w:top w:val="single" w:sz="4" w:space="0" w:color="auto"/>
              <w:left w:val="single" w:sz="4" w:space="0" w:color="auto"/>
              <w:bottom w:val="nil"/>
              <w:right w:val="single" w:sz="4" w:space="0" w:color="auto"/>
            </w:tcBorders>
            <w:shd w:val="clear" w:color="auto" w:fill="auto"/>
            <w:hideMark/>
          </w:tcPr>
          <w:p w14:paraId="15DBE1BF" w14:textId="738414AF" w:rsidR="002F2121" w:rsidRPr="002F2121" w:rsidRDefault="002F2121" w:rsidP="002F2121">
            <w:pPr>
              <w:spacing w:before="120" w:after="120"/>
              <w:rPr>
                <w:rFonts w:ascii="Verdana" w:hAnsi="Verdana" w:cs="Arial"/>
                <w:color w:val="FF0000"/>
                <w:sz w:val="22"/>
                <w:szCs w:val="22"/>
                <w:lang w:eastAsia="en-CA"/>
              </w:rPr>
            </w:pPr>
            <w:r w:rsidRPr="00532373">
              <w:rPr>
                <w:rFonts w:ascii="Verdana" w:hAnsi="Verdana" w:cs="Arial"/>
                <w:sz w:val="22"/>
                <w:szCs w:val="22"/>
                <w:lang w:eastAsia="en-CA"/>
              </w:rPr>
              <w:t>Effective Date:</w:t>
            </w:r>
          </w:p>
        </w:tc>
      </w:tr>
      <w:tr w:rsidR="002F2121" w14:paraId="27079101" w14:textId="77777777" w:rsidTr="00A62BAC">
        <w:tc>
          <w:tcPr>
            <w:tcW w:w="4788" w:type="dxa"/>
            <w:tcBorders>
              <w:top w:val="single" w:sz="4" w:space="0" w:color="auto"/>
              <w:left w:val="single" w:sz="4" w:space="0" w:color="auto"/>
              <w:bottom w:val="nil"/>
              <w:right w:val="single" w:sz="4" w:space="0" w:color="auto"/>
            </w:tcBorders>
            <w:shd w:val="clear" w:color="auto" w:fill="auto"/>
            <w:hideMark/>
          </w:tcPr>
          <w:p w14:paraId="7AC6CFD0" w14:textId="407C7F06" w:rsidR="002F2121" w:rsidRPr="002F2121" w:rsidRDefault="002F2121" w:rsidP="002F2121">
            <w:pPr>
              <w:spacing w:before="120" w:after="120"/>
              <w:rPr>
                <w:rFonts w:ascii="Verdana" w:hAnsi="Verdana" w:cs="Arial"/>
                <w:sz w:val="22"/>
                <w:szCs w:val="22"/>
                <w:lang w:eastAsia="en-CA"/>
              </w:rPr>
            </w:pPr>
            <w:r w:rsidRPr="00532373">
              <w:rPr>
                <w:rFonts w:ascii="Verdana" w:hAnsi="Verdana" w:cs="Arial"/>
                <w:sz w:val="22"/>
                <w:szCs w:val="22"/>
                <w:lang w:eastAsia="en-CA"/>
              </w:rPr>
              <w:t>Issuing Authority:</w:t>
            </w:r>
          </w:p>
        </w:tc>
        <w:tc>
          <w:tcPr>
            <w:tcW w:w="4788" w:type="dxa"/>
            <w:tcBorders>
              <w:top w:val="single" w:sz="4" w:space="0" w:color="auto"/>
              <w:left w:val="single" w:sz="4" w:space="0" w:color="auto"/>
              <w:bottom w:val="nil"/>
              <w:right w:val="single" w:sz="4" w:space="0" w:color="auto"/>
            </w:tcBorders>
            <w:shd w:val="clear" w:color="auto" w:fill="auto"/>
            <w:hideMark/>
          </w:tcPr>
          <w:p w14:paraId="381F6236" w14:textId="6BF93161" w:rsidR="002F2121" w:rsidRPr="002F2121" w:rsidRDefault="002F2121" w:rsidP="002F2121">
            <w:pPr>
              <w:spacing w:before="120" w:after="120"/>
              <w:rPr>
                <w:rFonts w:ascii="Verdana" w:hAnsi="Verdana" w:cs="Arial"/>
                <w:sz w:val="22"/>
                <w:szCs w:val="22"/>
                <w:lang w:eastAsia="en-CA"/>
              </w:rPr>
            </w:pPr>
            <w:r w:rsidRPr="00532373">
              <w:rPr>
                <w:rFonts w:ascii="Verdana" w:hAnsi="Verdana" w:cs="Arial"/>
                <w:sz w:val="22"/>
                <w:szCs w:val="22"/>
                <w:lang w:eastAsia="en-CA"/>
              </w:rPr>
              <w:t>Issuing Authority:</w:t>
            </w:r>
          </w:p>
        </w:tc>
      </w:tr>
      <w:tr w:rsidR="002F2121" w14:paraId="5FC48BE3" w14:textId="77777777" w:rsidTr="00A62BAC">
        <w:trPr>
          <w:trHeight w:val="432"/>
        </w:trPr>
        <w:tc>
          <w:tcPr>
            <w:tcW w:w="4788" w:type="dxa"/>
            <w:tcBorders>
              <w:top w:val="nil"/>
              <w:left w:val="single" w:sz="4" w:space="0" w:color="auto"/>
              <w:bottom w:val="single" w:sz="4" w:space="0" w:color="auto"/>
              <w:right w:val="single" w:sz="4" w:space="0" w:color="auto"/>
            </w:tcBorders>
            <w:shd w:val="clear" w:color="auto" w:fill="auto"/>
            <w:hideMark/>
          </w:tcPr>
          <w:p w14:paraId="68528F9A" w14:textId="0321F2E8" w:rsidR="002F2121" w:rsidRPr="002F2121" w:rsidRDefault="002F2121" w:rsidP="002F2121">
            <w:pPr>
              <w:spacing w:before="120" w:after="120"/>
              <w:rPr>
                <w:rFonts w:ascii="Verdana" w:hAnsi="Verdana" w:cs="Arial"/>
                <w:color w:val="FF0000"/>
                <w:sz w:val="22"/>
                <w:szCs w:val="22"/>
                <w:lang w:eastAsia="en-CA"/>
              </w:rPr>
            </w:pPr>
            <w:r>
              <w:rPr>
                <w:rFonts w:ascii="Verdana" w:hAnsi="Verdana" w:cs="Arial"/>
                <w:sz w:val="22"/>
                <w:szCs w:val="22"/>
                <w:lang w:eastAsia="en-CA"/>
              </w:rPr>
              <w:t>Director,</w:t>
            </w:r>
            <w:r w:rsidRPr="00F661E1">
              <w:rPr>
                <w:rFonts w:ascii="Verdana" w:hAnsi="Verdana" w:cs="Arial"/>
                <w:sz w:val="22"/>
                <w:szCs w:val="22"/>
                <w:lang w:eastAsia="en-CA"/>
              </w:rPr>
              <w:t xml:space="preserve"> Health Services</w:t>
            </w:r>
          </w:p>
        </w:tc>
        <w:tc>
          <w:tcPr>
            <w:tcW w:w="4788" w:type="dxa"/>
            <w:tcBorders>
              <w:top w:val="nil"/>
              <w:left w:val="single" w:sz="4" w:space="0" w:color="auto"/>
              <w:bottom w:val="single" w:sz="4" w:space="0" w:color="auto"/>
              <w:right w:val="single" w:sz="4" w:space="0" w:color="auto"/>
            </w:tcBorders>
            <w:shd w:val="clear" w:color="auto" w:fill="auto"/>
            <w:hideMark/>
          </w:tcPr>
          <w:p w14:paraId="425C08A5" w14:textId="51E85278" w:rsidR="002F2121" w:rsidRPr="002F2121" w:rsidRDefault="002F2121" w:rsidP="002F2121">
            <w:pPr>
              <w:spacing w:before="120" w:after="120"/>
              <w:rPr>
                <w:rFonts w:ascii="Verdana" w:hAnsi="Verdana" w:cs="Arial"/>
                <w:color w:val="FF0000"/>
                <w:sz w:val="22"/>
                <w:szCs w:val="22"/>
                <w:lang w:eastAsia="en-CA"/>
              </w:rPr>
            </w:pPr>
            <w:r>
              <w:rPr>
                <w:rFonts w:ascii="Verdana" w:hAnsi="Verdana" w:cs="Arial"/>
                <w:sz w:val="22"/>
                <w:szCs w:val="22"/>
                <w:lang w:eastAsia="en-CA"/>
              </w:rPr>
              <w:t>Director,</w:t>
            </w:r>
            <w:r w:rsidRPr="00F661E1">
              <w:rPr>
                <w:rFonts w:ascii="Verdana" w:hAnsi="Verdana" w:cs="Arial"/>
                <w:sz w:val="22"/>
                <w:szCs w:val="22"/>
                <w:lang w:eastAsia="en-CA"/>
              </w:rPr>
              <w:t xml:space="preserve"> Health Services</w:t>
            </w:r>
          </w:p>
        </w:tc>
      </w:tr>
      <w:tr w:rsidR="002F2121" w14:paraId="75D75365" w14:textId="77777777" w:rsidTr="00A62BAC">
        <w:trPr>
          <w:trHeight w:val="432"/>
        </w:trPr>
        <w:tc>
          <w:tcPr>
            <w:tcW w:w="95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377D87" w14:textId="1C152DA0" w:rsidR="002F2121" w:rsidRPr="002F2121" w:rsidRDefault="002F2121" w:rsidP="002F2121">
            <w:pPr>
              <w:spacing w:before="120" w:after="120"/>
              <w:rPr>
                <w:rFonts w:ascii="Verdana" w:hAnsi="Verdana" w:cs="Arial"/>
                <w:color w:val="FF0000"/>
                <w:sz w:val="22"/>
                <w:szCs w:val="22"/>
                <w:lang w:eastAsia="en-CA"/>
              </w:rPr>
            </w:pPr>
            <w:r w:rsidRPr="00532373">
              <w:rPr>
                <w:rFonts w:ascii="Verdana" w:hAnsi="Verdana" w:cs="Arial"/>
                <w:sz w:val="22"/>
                <w:szCs w:val="22"/>
                <w:lang w:eastAsia="en-CA"/>
              </w:rPr>
              <w:t xml:space="preserve">Accreditation Canada Applicable Standard: </w:t>
            </w:r>
            <w:r>
              <w:rPr>
                <w:rFonts w:ascii="Verdana" w:hAnsi="Verdana" w:cs="Arial"/>
                <w:sz w:val="22"/>
                <w:szCs w:val="22"/>
                <w:lang w:eastAsia="en-CA"/>
              </w:rPr>
              <w:t>N/A</w:t>
            </w:r>
          </w:p>
        </w:tc>
      </w:tr>
    </w:tbl>
    <w:p w14:paraId="21CE63A2" w14:textId="77777777" w:rsidR="00C25326" w:rsidRPr="00CF1E09" w:rsidRDefault="00C25326" w:rsidP="00C25326">
      <w:pPr>
        <w:jc w:val="both"/>
        <w:rPr>
          <w:rFonts w:ascii="Verdana" w:hAnsi="Verdana" w:cs="Calibri"/>
          <w:sz w:val="22"/>
          <w:szCs w:val="22"/>
        </w:rPr>
      </w:pPr>
    </w:p>
    <w:p w14:paraId="05D0FBF9" w14:textId="77777777" w:rsidR="00C25326" w:rsidRPr="00CF1E09" w:rsidRDefault="00C25326" w:rsidP="00C25326">
      <w:pPr>
        <w:tabs>
          <w:tab w:val="left" w:pos="-1440"/>
          <w:tab w:val="left" w:pos="5241"/>
          <w:tab w:val="left" w:pos="6177"/>
          <w:tab w:val="left" w:pos="7200"/>
          <w:tab w:val="left" w:pos="8640"/>
        </w:tabs>
        <w:spacing w:after="120" w:line="280" w:lineRule="atLeast"/>
        <w:contextualSpacing/>
        <w:rPr>
          <w:rFonts w:ascii="Verdana" w:hAnsi="Verdana" w:cs="Arial"/>
          <w:b/>
          <w:sz w:val="22"/>
          <w:szCs w:val="22"/>
        </w:rPr>
      </w:pPr>
      <w:r>
        <w:rPr>
          <w:rFonts w:ascii="Verdana" w:hAnsi="Verdana" w:cs="Arial"/>
          <w:b/>
          <w:sz w:val="22"/>
          <w:szCs w:val="22"/>
        </w:rPr>
        <w:t xml:space="preserve">GUIDING </w:t>
      </w:r>
      <w:r w:rsidRPr="00CF1E09">
        <w:rPr>
          <w:rFonts w:ascii="Verdana" w:hAnsi="Verdana" w:cs="Arial"/>
          <w:b/>
          <w:sz w:val="22"/>
          <w:szCs w:val="22"/>
        </w:rPr>
        <w:t>PRINCIPLE:</w:t>
      </w:r>
      <w:r w:rsidRPr="00CF1E09">
        <w:rPr>
          <w:rFonts w:ascii="Verdana" w:hAnsi="Verdana" w:cs="Arial"/>
          <w:sz w:val="22"/>
          <w:szCs w:val="22"/>
          <w:lang w:eastAsia="en-CA"/>
        </w:rPr>
        <w:t xml:space="preserve"> </w:t>
      </w:r>
    </w:p>
    <w:p w14:paraId="3D5F22D3" w14:textId="2D231DA3" w:rsidR="00C25326" w:rsidRPr="00CF1E09" w:rsidRDefault="00C76370" w:rsidP="00C25326">
      <w:pPr>
        <w:tabs>
          <w:tab w:val="left" w:pos="-1440"/>
          <w:tab w:val="left" w:pos="5241"/>
          <w:tab w:val="left" w:pos="6177"/>
          <w:tab w:val="left" w:pos="7200"/>
          <w:tab w:val="left" w:pos="8640"/>
        </w:tabs>
        <w:spacing w:after="120" w:line="280" w:lineRule="atLeast"/>
        <w:contextualSpacing/>
        <w:jc w:val="both"/>
        <w:rPr>
          <w:rFonts w:ascii="Verdana" w:hAnsi="Verdana" w:cs="Arial"/>
          <w:i/>
          <w:color w:val="FF0000"/>
          <w:sz w:val="22"/>
          <w:szCs w:val="22"/>
        </w:rPr>
      </w:pPr>
      <w:r>
        <w:rPr>
          <w:rFonts w:ascii="Verdana" w:hAnsi="Verdana" w:cs="Arial"/>
          <w:iCs/>
          <w:sz w:val="22"/>
          <w:szCs w:val="22"/>
        </w:rPr>
        <w:t>Semen analysis from a post vasectomy patient should be submitted 1</w:t>
      </w:r>
      <w:r w:rsidR="008A03B5">
        <w:rPr>
          <w:rFonts w:ascii="Verdana" w:hAnsi="Verdana" w:cs="Arial"/>
          <w:iCs/>
          <w:sz w:val="22"/>
          <w:szCs w:val="22"/>
        </w:rPr>
        <w:t>2</w:t>
      </w:r>
      <w:r>
        <w:rPr>
          <w:rFonts w:ascii="Verdana" w:hAnsi="Verdana" w:cs="Arial"/>
          <w:iCs/>
          <w:sz w:val="22"/>
          <w:szCs w:val="22"/>
        </w:rPr>
        <w:t xml:space="preserve"> weeks after the date of the procedure. Semen analysis allows for the microscopic examination of a semen sample to determine the efficiency of the procedure and confirmation of sterility.</w:t>
      </w:r>
      <w:r w:rsidR="00C25326" w:rsidRPr="00C76370">
        <w:rPr>
          <w:rFonts w:ascii="Verdana" w:hAnsi="Verdana" w:cs="Arial"/>
          <w:i/>
          <w:sz w:val="22"/>
          <w:szCs w:val="22"/>
        </w:rPr>
        <w:t xml:space="preserve"> </w:t>
      </w:r>
    </w:p>
    <w:p w14:paraId="05C7C84E" w14:textId="77777777" w:rsidR="00C25326" w:rsidRPr="00CF1E09" w:rsidRDefault="00C25326" w:rsidP="00C25326">
      <w:pPr>
        <w:tabs>
          <w:tab w:val="left" w:pos="-1440"/>
          <w:tab w:val="left" w:pos="453"/>
          <w:tab w:val="left" w:pos="907"/>
          <w:tab w:val="left" w:pos="1814"/>
          <w:tab w:val="left" w:pos="2419"/>
          <w:tab w:val="left" w:pos="5241"/>
          <w:tab w:val="left" w:pos="6177"/>
          <w:tab w:val="left" w:pos="7200"/>
          <w:tab w:val="left" w:pos="8640"/>
        </w:tabs>
        <w:spacing w:after="120" w:line="280" w:lineRule="atLeast"/>
        <w:jc w:val="both"/>
        <w:rPr>
          <w:rFonts w:ascii="Verdana" w:hAnsi="Verdana" w:cs="Arial"/>
          <w:b/>
          <w:sz w:val="22"/>
          <w:szCs w:val="22"/>
        </w:rPr>
      </w:pPr>
    </w:p>
    <w:p w14:paraId="5C5C0F08" w14:textId="77777777" w:rsidR="00C25326" w:rsidRPr="00CF1E09" w:rsidRDefault="00C25326" w:rsidP="00C25326">
      <w:pPr>
        <w:tabs>
          <w:tab w:val="left" w:pos="-1440"/>
          <w:tab w:val="left" w:pos="453"/>
          <w:tab w:val="left" w:pos="907"/>
          <w:tab w:val="left" w:pos="1814"/>
          <w:tab w:val="left" w:pos="2419"/>
          <w:tab w:val="left" w:pos="5241"/>
          <w:tab w:val="left" w:pos="6177"/>
          <w:tab w:val="left" w:pos="7200"/>
          <w:tab w:val="left" w:pos="8640"/>
        </w:tabs>
        <w:spacing w:after="120" w:line="280" w:lineRule="atLeast"/>
        <w:contextualSpacing/>
        <w:jc w:val="both"/>
        <w:rPr>
          <w:rFonts w:ascii="Verdana" w:hAnsi="Verdana" w:cs="Arial"/>
          <w:sz w:val="22"/>
          <w:szCs w:val="22"/>
        </w:rPr>
      </w:pPr>
      <w:r w:rsidRPr="00CF1E09">
        <w:rPr>
          <w:rFonts w:ascii="Verdana" w:hAnsi="Verdana" w:cs="Arial"/>
          <w:b/>
          <w:sz w:val="22"/>
          <w:szCs w:val="22"/>
        </w:rPr>
        <w:t>PURPOSE</w:t>
      </w:r>
      <w:r>
        <w:rPr>
          <w:rFonts w:ascii="Verdana" w:hAnsi="Verdana" w:cs="Arial"/>
          <w:b/>
          <w:sz w:val="22"/>
          <w:szCs w:val="22"/>
        </w:rPr>
        <w:t>/RATIONALE</w:t>
      </w:r>
      <w:r w:rsidRPr="00CF1E09">
        <w:rPr>
          <w:rFonts w:ascii="Verdana" w:hAnsi="Verdana" w:cs="Arial"/>
          <w:b/>
          <w:sz w:val="22"/>
          <w:szCs w:val="22"/>
        </w:rPr>
        <w:t>:</w:t>
      </w:r>
      <w:r w:rsidRPr="00CF1E09">
        <w:rPr>
          <w:rFonts w:ascii="Verdana" w:hAnsi="Verdana" w:cs="Arial"/>
          <w:sz w:val="22"/>
          <w:szCs w:val="22"/>
        </w:rPr>
        <w:t xml:space="preserve"> </w:t>
      </w:r>
    </w:p>
    <w:p w14:paraId="52B996AC" w14:textId="0F1941FC" w:rsidR="00C25326" w:rsidRPr="00F20E3B" w:rsidRDefault="00F20E3B" w:rsidP="00C25326">
      <w:pPr>
        <w:tabs>
          <w:tab w:val="left" w:pos="-1440"/>
          <w:tab w:val="left" w:pos="453"/>
          <w:tab w:val="left" w:pos="907"/>
          <w:tab w:val="left" w:pos="1814"/>
          <w:tab w:val="left" w:pos="2419"/>
          <w:tab w:val="left" w:pos="5241"/>
          <w:tab w:val="left" w:pos="6177"/>
          <w:tab w:val="left" w:pos="7200"/>
          <w:tab w:val="left" w:pos="8640"/>
        </w:tabs>
        <w:spacing w:after="120" w:line="280" w:lineRule="atLeast"/>
        <w:contextualSpacing/>
        <w:jc w:val="both"/>
        <w:rPr>
          <w:rFonts w:ascii="Verdana" w:hAnsi="Verdana" w:cs="Arial"/>
          <w:iCs/>
          <w:sz w:val="22"/>
          <w:szCs w:val="22"/>
        </w:rPr>
      </w:pPr>
      <w:r>
        <w:rPr>
          <w:rFonts w:ascii="Verdana" w:hAnsi="Verdana" w:cs="Arial"/>
          <w:iCs/>
          <w:sz w:val="22"/>
          <w:szCs w:val="22"/>
        </w:rPr>
        <w:t xml:space="preserve">Post Vasectomy examination of seminal fluid is performed </w:t>
      </w:r>
      <w:r w:rsidR="00C76370">
        <w:rPr>
          <w:rFonts w:ascii="Verdana" w:hAnsi="Verdana" w:cs="Arial"/>
          <w:iCs/>
          <w:sz w:val="22"/>
          <w:szCs w:val="22"/>
        </w:rPr>
        <w:t xml:space="preserve">by </w:t>
      </w:r>
      <w:r w:rsidR="007B715D">
        <w:rPr>
          <w:rFonts w:ascii="Verdana" w:hAnsi="Verdana" w:cs="Arial"/>
          <w:iCs/>
          <w:sz w:val="22"/>
          <w:szCs w:val="22"/>
        </w:rPr>
        <w:t>laboratory</w:t>
      </w:r>
      <w:r w:rsidR="00C76370">
        <w:rPr>
          <w:rFonts w:ascii="Verdana" w:hAnsi="Verdana" w:cs="Arial"/>
          <w:iCs/>
          <w:sz w:val="22"/>
          <w:szCs w:val="22"/>
        </w:rPr>
        <w:t xml:space="preserve"> staff </w:t>
      </w:r>
      <w:r w:rsidR="007B715D">
        <w:rPr>
          <w:rFonts w:ascii="Verdana" w:hAnsi="Verdana" w:cs="Arial"/>
          <w:iCs/>
          <w:sz w:val="22"/>
          <w:szCs w:val="22"/>
        </w:rPr>
        <w:t>to determine the presence or absence of spermatozoa and if present to grade the motility.</w:t>
      </w:r>
    </w:p>
    <w:p w14:paraId="77CCE18A" w14:textId="77777777" w:rsidR="00C25326" w:rsidRPr="00CF1E09" w:rsidRDefault="00C25326" w:rsidP="00C25326">
      <w:pPr>
        <w:tabs>
          <w:tab w:val="left" w:pos="-1440"/>
          <w:tab w:val="left" w:pos="453"/>
          <w:tab w:val="left" w:pos="907"/>
          <w:tab w:val="left" w:pos="1814"/>
          <w:tab w:val="left" w:pos="2419"/>
          <w:tab w:val="left" w:pos="5241"/>
          <w:tab w:val="left" w:pos="6177"/>
          <w:tab w:val="left" w:pos="7200"/>
          <w:tab w:val="left" w:pos="8640"/>
        </w:tabs>
        <w:spacing w:after="120" w:line="280" w:lineRule="atLeast"/>
        <w:jc w:val="both"/>
        <w:rPr>
          <w:rFonts w:ascii="Verdana" w:hAnsi="Verdana" w:cs="Arial"/>
          <w:b/>
          <w:sz w:val="22"/>
          <w:szCs w:val="22"/>
        </w:rPr>
      </w:pPr>
    </w:p>
    <w:p w14:paraId="09F57634" w14:textId="77777777" w:rsidR="00C25326" w:rsidRPr="00CF1E09" w:rsidRDefault="00C25326" w:rsidP="00C25326">
      <w:pPr>
        <w:spacing w:line="360" w:lineRule="auto"/>
        <w:rPr>
          <w:rFonts w:cs="Arial"/>
          <w:b/>
          <w:u w:val="single"/>
        </w:rPr>
      </w:pPr>
      <w:r w:rsidRPr="00CF1E09">
        <w:rPr>
          <w:rFonts w:ascii="Verdana" w:hAnsi="Verdana" w:cs="Arial"/>
          <w:b/>
          <w:sz w:val="22"/>
          <w:szCs w:val="22"/>
        </w:rPr>
        <w:t>SCOPE/APPLICABILITY</w:t>
      </w:r>
      <w:r w:rsidRPr="00CF1E09">
        <w:rPr>
          <w:rFonts w:cs="Arial"/>
          <w:b/>
        </w:rPr>
        <w:t>:</w:t>
      </w:r>
    </w:p>
    <w:p w14:paraId="28C4612A" w14:textId="2123B0E8" w:rsidR="00C25326" w:rsidRPr="00F20E3B" w:rsidRDefault="00F20E3B" w:rsidP="00354FF8">
      <w:pPr>
        <w:rPr>
          <w:rFonts w:ascii="Verdana" w:hAnsi="Verdana" w:cs="Arial"/>
          <w:iCs/>
          <w:sz w:val="22"/>
          <w:szCs w:val="22"/>
        </w:rPr>
      </w:pPr>
      <w:r>
        <w:rPr>
          <w:rFonts w:ascii="Verdana" w:hAnsi="Verdana" w:cs="Arial"/>
          <w:iCs/>
          <w:sz w:val="22"/>
          <w:szCs w:val="22"/>
        </w:rPr>
        <w:t xml:space="preserve">This procedure applies to Medical Laboratory Technologists (MLT’s) </w:t>
      </w:r>
      <w:r w:rsidR="00CA3435">
        <w:rPr>
          <w:rFonts w:ascii="Verdana" w:hAnsi="Verdana" w:cs="Arial"/>
          <w:iCs/>
          <w:sz w:val="22"/>
          <w:szCs w:val="22"/>
        </w:rPr>
        <w:t xml:space="preserve">who will be </w:t>
      </w:r>
      <w:r>
        <w:rPr>
          <w:rFonts w:ascii="Verdana" w:hAnsi="Verdana" w:cs="Arial"/>
          <w:iCs/>
          <w:sz w:val="22"/>
          <w:szCs w:val="22"/>
        </w:rPr>
        <w:t>performing this procedure.</w:t>
      </w:r>
    </w:p>
    <w:p w14:paraId="10D04B8C" w14:textId="77777777" w:rsidR="00C25326" w:rsidRPr="00CF1E09" w:rsidRDefault="00C25326" w:rsidP="00C25326">
      <w:pPr>
        <w:spacing w:line="360" w:lineRule="auto"/>
        <w:rPr>
          <w:rFonts w:ascii="Verdana" w:hAnsi="Verdana" w:cs="Arial"/>
          <w:i/>
          <w:color w:val="FF0000"/>
          <w:sz w:val="22"/>
          <w:szCs w:val="22"/>
        </w:rPr>
      </w:pPr>
    </w:p>
    <w:p w14:paraId="66BA8669" w14:textId="47C48EE9" w:rsidR="00C25326" w:rsidRPr="00020418" w:rsidRDefault="00C25326" w:rsidP="00020418">
      <w:pPr>
        <w:spacing w:line="360" w:lineRule="auto"/>
        <w:rPr>
          <w:rFonts w:ascii="Verdana" w:hAnsi="Verdana" w:cs="Arial"/>
          <w:b/>
        </w:rPr>
      </w:pPr>
      <w:r w:rsidRPr="00CF1E09">
        <w:rPr>
          <w:rFonts w:cs="Arial"/>
          <w:b/>
        </w:rPr>
        <w:t>SAMPLE INFORMATION: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950"/>
      </w:tblGrid>
      <w:tr w:rsidR="00C25326" w:rsidRPr="00481DD4" w14:paraId="5C12774F" w14:textId="77777777" w:rsidTr="00333178">
        <w:trPr>
          <w:trHeight w:val="297"/>
        </w:trPr>
        <w:tc>
          <w:tcPr>
            <w:tcW w:w="241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CC3610F" w14:textId="77777777" w:rsidR="00C25326" w:rsidRPr="00481DD4" w:rsidRDefault="00C25326" w:rsidP="00333178">
            <w:pPr>
              <w:rPr>
                <w:rFonts w:ascii="Verdana" w:hAnsi="Verdana" w:cs="Arial"/>
                <w:b/>
                <w:sz w:val="22"/>
                <w:szCs w:val="24"/>
              </w:rPr>
            </w:pPr>
            <w:r w:rsidRPr="00481DD4">
              <w:rPr>
                <w:rFonts w:ascii="Verdana" w:hAnsi="Verdana" w:cs="Arial"/>
                <w:b/>
                <w:sz w:val="22"/>
                <w:szCs w:val="24"/>
              </w:rPr>
              <w:t>Type</w:t>
            </w:r>
          </w:p>
        </w:tc>
        <w:tc>
          <w:tcPr>
            <w:tcW w:w="6950" w:type="dxa"/>
            <w:tcBorders>
              <w:top w:val="single" w:sz="4" w:space="0" w:color="auto"/>
              <w:left w:val="single" w:sz="4" w:space="0" w:color="auto"/>
              <w:bottom w:val="single" w:sz="4" w:space="0" w:color="auto"/>
              <w:right w:val="single" w:sz="4" w:space="0" w:color="auto"/>
            </w:tcBorders>
            <w:shd w:val="clear" w:color="auto" w:fill="auto"/>
            <w:vAlign w:val="center"/>
          </w:tcPr>
          <w:p w14:paraId="0E6F3A0B" w14:textId="2C269862" w:rsidR="00C25326" w:rsidRPr="00481DD4" w:rsidRDefault="00354FF8" w:rsidP="00333178">
            <w:pPr>
              <w:rPr>
                <w:rFonts w:ascii="Verdana" w:hAnsi="Verdana" w:cs="Arial"/>
                <w:sz w:val="22"/>
                <w:szCs w:val="24"/>
              </w:rPr>
            </w:pPr>
            <w:r w:rsidRPr="00481DD4">
              <w:rPr>
                <w:rFonts w:ascii="Verdana" w:hAnsi="Verdana" w:cs="Arial"/>
                <w:sz w:val="22"/>
                <w:szCs w:val="24"/>
              </w:rPr>
              <w:t>Seminal Fluid</w:t>
            </w:r>
          </w:p>
        </w:tc>
      </w:tr>
      <w:tr w:rsidR="00C25326" w:rsidRPr="00481DD4" w14:paraId="50545D00" w14:textId="77777777" w:rsidTr="00333178">
        <w:tc>
          <w:tcPr>
            <w:tcW w:w="241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B77FE32" w14:textId="77777777" w:rsidR="00C25326" w:rsidRPr="00481DD4" w:rsidRDefault="00C25326" w:rsidP="00333178">
            <w:pPr>
              <w:rPr>
                <w:rFonts w:ascii="Verdana" w:hAnsi="Verdana" w:cs="Arial"/>
                <w:b/>
                <w:sz w:val="22"/>
                <w:szCs w:val="24"/>
              </w:rPr>
            </w:pPr>
            <w:r w:rsidRPr="00481DD4">
              <w:rPr>
                <w:rFonts w:ascii="Verdana" w:hAnsi="Verdana" w:cs="Arial"/>
                <w:b/>
                <w:sz w:val="22"/>
                <w:szCs w:val="24"/>
              </w:rPr>
              <w:t>Source</w:t>
            </w:r>
          </w:p>
        </w:tc>
        <w:tc>
          <w:tcPr>
            <w:tcW w:w="6950" w:type="dxa"/>
            <w:tcBorders>
              <w:top w:val="single" w:sz="4" w:space="0" w:color="auto"/>
              <w:left w:val="single" w:sz="4" w:space="0" w:color="auto"/>
              <w:bottom w:val="single" w:sz="4" w:space="0" w:color="auto"/>
              <w:right w:val="single" w:sz="4" w:space="0" w:color="auto"/>
            </w:tcBorders>
            <w:shd w:val="clear" w:color="auto" w:fill="auto"/>
            <w:vAlign w:val="center"/>
          </w:tcPr>
          <w:p w14:paraId="555F9E9A" w14:textId="30DEC206" w:rsidR="00C25326" w:rsidRPr="00481DD4" w:rsidRDefault="00354FF8" w:rsidP="00333178">
            <w:pPr>
              <w:rPr>
                <w:rFonts w:ascii="Verdana" w:hAnsi="Verdana" w:cs="Arial"/>
                <w:sz w:val="22"/>
                <w:szCs w:val="24"/>
              </w:rPr>
            </w:pPr>
            <w:r w:rsidRPr="00481DD4">
              <w:rPr>
                <w:rFonts w:ascii="Verdana" w:hAnsi="Verdana" w:cs="Arial"/>
                <w:sz w:val="22"/>
                <w:szCs w:val="24"/>
              </w:rPr>
              <w:t xml:space="preserve">Collected by masturbation following a </w:t>
            </w:r>
            <w:proofErr w:type="gramStart"/>
            <w:r w:rsidRPr="00481DD4">
              <w:rPr>
                <w:rFonts w:ascii="Verdana" w:hAnsi="Verdana" w:cs="Arial"/>
                <w:sz w:val="22"/>
                <w:szCs w:val="24"/>
              </w:rPr>
              <w:t>48 to 72 hour</w:t>
            </w:r>
            <w:proofErr w:type="gramEnd"/>
            <w:r w:rsidRPr="00481DD4">
              <w:rPr>
                <w:rFonts w:ascii="Verdana" w:hAnsi="Verdana" w:cs="Arial"/>
                <w:sz w:val="22"/>
                <w:szCs w:val="24"/>
              </w:rPr>
              <w:t xml:space="preserve"> period of abstinence from sexual activity.</w:t>
            </w:r>
          </w:p>
        </w:tc>
      </w:tr>
      <w:tr w:rsidR="00C25326" w:rsidRPr="00481DD4" w14:paraId="599D6F77" w14:textId="77777777" w:rsidTr="00333178">
        <w:tc>
          <w:tcPr>
            <w:tcW w:w="2410" w:type="dxa"/>
            <w:tcBorders>
              <w:top w:val="single" w:sz="4" w:space="0" w:color="auto"/>
              <w:left w:val="single" w:sz="4" w:space="0" w:color="auto"/>
              <w:bottom w:val="single" w:sz="4" w:space="0" w:color="auto"/>
              <w:right w:val="single" w:sz="4" w:space="0" w:color="auto"/>
            </w:tcBorders>
            <w:shd w:val="clear" w:color="auto" w:fill="E0E0E0"/>
            <w:vAlign w:val="center"/>
          </w:tcPr>
          <w:p w14:paraId="4F80A7C9" w14:textId="77777777" w:rsidR="00C25326" w:rsidRPr="00481DD4" w:rsidRDefault="00C25326" w:rsidP="00333178">
            <w:pPr>
              <w:rPr>
                <w:rFonts w:ascii="Verdana" w:hAnsi="Verdana" w:cs="Arial"/>
                <w:b/>
                <w:sz w:val="22"/>
                <w:szCs w:val="24"/>
              </w:rPr>
            </w:pPr>
            <w:r w:rsidRPr="00481DD4">
              <w:rPr>
                <w:rFonts w:ascii="Verdana" w:hAnsi="Verdana" w:cs="Arial"/>
                <w:b/>
                <w:sz w:val="22"/>
                <w:szCs w:val="24"/>
              </w:rPr>
              <w:t>Collection Container</w:t>
            </w:r>
          </w:p>
        </w:tc>
        <w:tc>
          <w:tcPr>
            <w:tcW w:w="6950" w:type="dxa"/>
            <w:tcBorders>
              <w:top w:val="single" w:sz="4" w:space="0" w:color="auto"/>
              <w:left w:val="single" w:sz="4" w:space="0" w:color="auto"/>
              <w:bottom w:val="single" w:sz="4" w:space="0" w:color="auto"/>
              <w:right w:val="single" w:sz="4" w:space="0" w:color="auto"/>
            </w:tcBorders>
            <w:shd w:val="clear" w:color="auto" w:fill="auto"/>
            <w:vAlign w:val="center"/>
          </w:tcPr>
          <w:p w14:paraId="15B19B3F" w14:textId="2CA44AD5" w:rsidR="00C25326" w:rsidRPr="00481DD4" w:rsidRDefault="00354FF8" w:rsidP="00333178">
            <w:pPr>
              <w:rPr>
                <w:rFonts w:ascii="Verdana" w:hAnsi="Verdana" w:cs="Arial"/>
                <w:sz w:val="22"/>
                <w:szCs w:val="24"/>
              </w:rPr>
            </w:pPr>
            <w:r w:rsidRPr="00481DD4">
              <w:rPr>
                <w:rFonts w:ascii="Verdana" w:hAnsi="Verdana" w:cs="Arial"/>
                <w:sz w:val="22"/>
                <w:szCs w:val="24"/>
              </w:rPr>
              <w:t xml:space="preserve">Samples should be collected </w:t>
            </w:r>
            <w:r w:rsidR="00BB4D4C" w:rsidRPr="00481DD4">
              <w:rPr>
                <w:rFonts w:ascii="Verdana" w:hAnsi="Verdana" w:cs="Arial"/>
                <w:sz w:val="22"/>
                <w:szCs w:val="24"/>
              </w:rPr>
              <w:t xml:space="preserve">directly </w:t>
            </w:r>
            <w:r w:rsidRPr="00481DD4">
              <w:rPr>
                <w:rFonts w:ascii="Verdana" w:hAnsi="Verdana" w:cs="Arial"/>
                <w:sz w:val="22"/>
                <w:szCs w:val="24"/>
              </w:rPr>
              <w:t xml:space="preserve">into orange topped sterile </w:t>
            </w:r>
            <w:proofErr w:type="gramStart"/>
            <w:r w:rsidRPr="00481DD4">
              <w:rPr>
                <w:rFonts w:ascii="Verdana" w:hAnsi="Verdana" w:cs="Arial"/>
                <w:sz w:val="22"/>
                <w:szCs w:val="24"/>
              </w:rPr>
              <w:t>containers</w:t>
            </w:r>
            <w:r w:rsidR="00BB4D4C" w:rsidRPr="00481DD4">
              <w:rPr>
                <w:rFonts w:ascii="Verdana" w:hAnsi="Verdana" w:cs="Arial"/>
                <w:sz w:val="22"/>
                <w:szCs w:val="24"/>
              </w:rPr>
              <w:t>,</w:t>
            </w:r>
            <w:proofErr w:type="gramEnd"/>
            <w:r w:rsidR="00BB4D4C" w:rsidRPr="00481DD4">
              <w:rPr>
                <w:rFonts w:ascii="Verdana" w:hAnsi="Verdana" w:cs="Arial"/>
                <w:sz w:val="22"/>
                <w:szCs w:val="24"/>
              </w:rPr>
              <w:t xml:space="preserve"> prophylactics should not be used.</w:t>
            </w:r>
          </w:p>
        </w:tc>
      </w:tr>
      <w:tr w:rsidR="00C25326" w:rsidRPr="00481DD4" w14:paraId="5E87D9DF" w14:textId="77777777" w:rsidTr="00333178">
        <w:tc>
          <w:tcPr>
            <w:tcW w:w="241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7CA0F30" w14:textId="77777777" w:rsidR="00C25326" w:rsidRPr="00481DD4" w:rsidRDefault="00C25326" w:rsidP="00333178">
            <w:pPr>
              <w:rPr>
                <w:rFonts w:ascii="Verdana" w:hAnsi="Verdana" w:cs="Arial"/>
                <w:b/>
                <w:sz w:val="22"/>
                <w:szCs w:val="24"/>
              </w:rPr>
            </w:pPr>
            <w:r w:rsidRPr="00481DD4">
              <w:rPr>
                <w:rFonts w:ascii="Verdana" w:hAnsi="Verdana" w:cs="Arial"/>
                <w:b/>
                <w:sz w:val="22"/>
                <w:szCs w:val="24"/>
              </w:rPr>
              <w:t>Volume</w:t>
            </w:r>
          </w:p>
        </w:tc>
        <w:tc>
          <w:tcPr>
            <w:tcW w:w="6950" w:type="dxa"/>
            <w:tcBorders>
              <w:top w:val="single" w:sz="4" w:space="0" w:color="auto"/>
              <w:left w:val="single" w:sz="4" w:space="0" w:color="auto"/>
              <w:bottom w:val="single" w:sz="4" w:space="0" w:color="auto"/>
              <w:right w:val="single" w:sz="4" w:space="0" w:color="auto"/>
            </w:tcBorders>
            <w:shd w:val="clear" w:color="auto" w:fill="auto"/>
            <w:vAlign w:val="center"/>
          </w:tcPr>
          <w:p w14:paraId="6DB54794" w14:textId="7371BE8D" w:rsidR="00C25326" w:rsidRPr="00481DD4" w:rsidRDefault="00354FF8" w:rsidP="00333178">
            <w:pPr>
              <w:rPr>
                <w:rFonts w:ascii="Verdana" w:hAnsi="Verdana" w:cs="Arial"/>
                <w:sz w:val="22"/>
                <w:szCs w:val="24"/>
              </w:rPr>
            </w:pPr>
            <w:r w:rsidRPr="00481DD4">
              <w:rPr>
                <w:rFonts w:ascii="Verdana" w:hAnsi="Verdana" w:cs="Arial"/>
                <w:sz w:val="22"/>
                <w:szCs w:val="24"/>
              </w:rPr>
              <w:t xml:space="preserve">Entire ejaculate must be collected in the sample collection container. </w:t>
            </w:r>
          </w:p>
        </w:tc>
      </w:tr>
      <w:tr w:rsidR="00C25326" w:rsidRPr="00481DD4" w14:paraId="6508D44B" w14:textId="77777777" w:rsidTr="00333178">
        <w:tc>
          <w:tcPr>
            <w:tcW w:w="241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CBE2970" w14:textId="77777777" w:rsidR="00C25326" w:rsidRPr="00481DD4" w:rsidRDefault="00C25326" w:rsidP="00333178">
            <w:pPr>
              <w:rPr>
                <w:rFonts w:ascii="Verdana" w:hAnsi="Verdana" w:cs="Arial"/>
                <w:b/>
                <w:sz w:val="22"/>
                <w:szCs w:val="24"/>
              </w:rPr>
            </w:pPr>
            <w:r w:rsidRPr="00481DD4">
              <w:rPr>
                <w:rFonts w:ascii="Verdana" w:hAnsi="Verdana" w:cs="Arial"/>
                <w:b/>
                <w:sz w:val="22"/>
                <w:szCs w:val="24"/>
              </w:rPr>
              <w:t>Stability</w:t>
            </w:r>
          </w:p>
        </w:tc>
        <w:tc>
          <w:tcPr>
            <w:tcW w:w="6950" w:type="dxa"/>
            <w:tcBorders>
              <w:top w:val="single" w:sz="4" w:space="0" w:color="auto"/>
              <w:left w:val="single" w:sz="4" w:space="0" w:color="auto"/>
              <w:bottom w:val="single" w:sz="4" w:space="0" w:color="auto"/>
              <w:right w:val="single" w:sz="4" w:space="0" w:color="auto"/>
            </w:tcBorders>
            <w:shd w:val="clear" w:color="auto" w:fill="auto"/>
            <w:vAlign w:val="center"/>
          </w:tcPr>
          <w:p w14:paraId="464876F8" w14:textId="36796443" w:rsidR="00C25326" w:rsidRPr="00481DD4" w:rsidRDefault="00354FF8" w:rsidP="00333178">
            <w:pPr>
              <w:rPr>
                <w:rFonts w:ascii="Verdana" w:hAnsi="Verdana" w:cs="Arial"/>
                <w:sz w:val="22"/>
                <w:szCs w:val="24"/>
              </w:rPr>
            </w:pPr>
            <w:r w:rsidRPr="00481DD4">
              <w:rPr>
                <w:rFonts w:ascii="Verdana" w:hAnsi="Verdana" w:cs="Arial"/>
                <w:sz w:val="22"/>
                <w:szCs w:val="24"/>
              </w:rPr>
              <w:t>30 minute</w:t>
            </w:r>
            <w:r w:rsidR="0014301B">
              <w:rPr>
                <w:rFonts w:ascii="Verdana" w:hAnsi="Verdana" w:cs="Arial"/>
                <w:sz w:val="22"/>
                <w:szCs w:val="24"/>
              </w:rPr>
              <w:t>s</w:t>
            </w:r>
            <w:r w:rsidRPr="00481DD4">
              <w:rPr>
                <w:rFonts w:ascii="Verdana" w:hAnsi="Verdana" w:cs="Arial"/>
                <w:sz w:val="22"/>
                <w:szCs w:val="24"/>
              </w:rPr>
              <w:t xml:space="preserve"> at body temperature.</w:t>
            </w:r>
          </w:p>
        </w:tc>
      </w:tr>
      <w:tr w:rsidR="00C25326" w:rsidRPr="00481DD4" w14:paraId="5398585D" w14:textId="77777777" w:rsidTr="00333178">
        <w:tc>
          <w:tcPr>
            <w:tcW w:w="2410" w:type="dxa"/>
            <w:tcBorders>
              <w:top w:val="single" w:sz="4" w:space="0" w:color="auto"/>
              <w:left w:val="single" w:sz="4" w:space="0" w:color="auto"/>
              <w:bottom w:val="single" w:sz="4" w:space="0" w:color="auto"/>
              <w:right w:val="single" w:sz="4" w:space="0" w:color="auto"/>
            </w:tcBorders>
            <w:shd w:val="clear" w:color="auto" w:fill="E0E0E0"/>
            <w:vAlign w:val="center"/>
          </w:tcPr>
          <w:p w14:paraId="1EC53709" w14:textId="77777777" w:rsidR="00C25326" w:rsidRPr="00481DD4" w:rsidRDefault="00C25326" w:rsidP="00333178">
            <w:pPr>
              <w:rPr>
                <w:rFonts w:ascii="Verdana" w:hAnsi="Verdana" w:cs="Arial"/>
                <w:b/>
                <w:sz w:val="22"/>
                <w:szCs w:val="24"/>
              </w:rPr>
            </w:pPr>
            <w:r w:rsidRPr="00481DD4">
              <w:rPr>
                <w:rFonts w:ascii="Verdana" w:hAnsi="Verdana" w:cs="Arial"/>
                <w:b/>
                <w:sz w:val="22"/>
                <w:szCs w:val="24"/>
              </w:rPr>
              <w:lastRenderedPageBreak/>
              <w:t>Patient Preparation</w:t>
            </w:r>
          </w:p>
        </w:tc>
        <w:tc>
          <w:tcPr>
            <w:tcW w:w="6950" w:type="dxa"/>
            <w:tcBorders>
              <w:top w:val="single" w:sz="4" w:space="0" w:color="auto"/>
              <w:left w:val="single" w:sz="4" w:space="0" w:color="auto"/>
              <w:bottom w:val="single" w:sz="4" w:space="0" w:color="auto"/>
              <w:right w:val="single" w:sz="4" w:space="0" w:color="auto"/>
            </w:tcBorders>
            <w:shd w:val="clear" w:color="auto" w:fill="auto"/>
            <w:vAlign w:val="center"/>
          </w:tcPr>
          <w:p w14:paraId="0EDD1C6E" w14:textId="6790D616" w:rsidR="00C25326" w:rsidRPr="00481DD4" w:rsidRDefault="006D0DF8" w:rsidP="00333178">
            <w:pPr>
              <w:rPr>
                <w:rFonts w:ascii="Verdana" w:hAnsi="Verdana" w:cs="Arial"/>
                <w:sz w:val="22"/>
                <w:szCs w:val="24"/>
              </w:rPr>
            </w:pPr>
            <w:r w:rsidRPr="00481DD4">
              <w:rPr>
                <w:rFonts w:ascii="Verdana" w:hAnsi="Verdana" w:cs="Arial"/>
                <w:sz w:val="22"/>
                <w:szCs w:val="24"/>
              </w:rPr>
              <w:t xml:space="preserve">Patient must abstain from sexual activity for at least </w:t>
            </w:r>
            <w:r w:rsidR="00025B81">
              <w:rPr>
                <w:rFonts w:ascii="Verdana" w:hAnsi="Verdana" w:cs="Arial"/>
                <w:sz w:val="22"/>
                <w:szCs w:val="24"/>
              </w:rPr>
              <w:t>48-</w:t>
            </w:r>
            <w:r w:rsidRPr="00481DD4">
              <w:rPr>
                <w:rFonts w:ascii="Verdana" w:hAnsi="Verdana" w:cs="Arial"/>
                <w:sz w:val="22"/>
                <w:szCs w:val="24"/>
              </w:rPr>
              <w:t>72 hours</w:t>
            </w:r>
            <w:r w:rsidR="008A03B5">
              <w:rPr>
                <w:rFonts w:ascii="Verdana" w:hAnsi="Verdana" w:cs="Arial"/>
                <w:sz w:val="22"/>
                <w:szCs w:val="24"/>
              </w:rPr>
              <w:t xml:space="preserve"> up to a max of 7 days.</w:t>
            </w:r>
          </w:p>
        </w:tc>
      </w:tr>
      <w:tr w:rsidR="00C25326" w:rsidRPr="00481DD4" w14:paraId="15ADAC7A" w14:textId="77777777" w:rsidTr="00333178">
        <w:tc>
          <w:tcPr>
            <w:tcW w:w="241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682CEAA" w14:textId="77777777" w:rsidR="00C25326" w:rsidRPr="00481DD4" w:rsidRDefault="00C25326" w:rsidP="00333178">
            <w:pPr>
              <w:rPr>
                <w:rFonts w:ascii="Verdana" w:hAnsi="Verdana" w:cs="Arial"/>
                <w:b/>
                <w:sz w:val="22"/>
                <w:szCs w:val="24"/>
              </w:rPr>
            </w:pPr>
            <w:r w:rsidRPr="00481DD4">
              <w:rPr>
                <w:rFonts w:ascii="Verdana" w:hAnsi="Verdana" w:cs="Arial"/>
                <w:b/>
                <w:sz w:val="22"/>
                <w:szCs w:val="24"/>
              </w:rPr>
              <w:t>Storage Requirements</w:t>
            </w:r>
          </w:p>
        </w:tc>
        <w:tc>
          <w:tcPr>
            <w:tcW w:w="6950" w:type="dxa"/>
            <w:tcBorders>
              <w:top w:val="single" w:sz="4" w:space="0" w:color="auto"/>
              <w:left w:val="single" w:sz="4" w:space="0" w:color="auto"/>
              <w:bottom w:val="single" w:sz="4" w:space="0" w:color="auto"/>
              <w:right w:val="single" w:sz="4" w:space="0" w:color="auto"/>
            </w:tcBorders>
            <w:shd w:val="clear" w:color="auto" w:fill="auto"/>
            <w:vAlign w:val="center"/>
          </w:tcPr>
          <w:p w14:paraId="2A8B9AA3" w14:textId="77777777" w:rsidR="00F114A2" w:rsidRDefault="00485BD9" w:rsidP="00333178">
            <w:pPr>
              <w:rPr>
                <w:rFonts w:ascii="Verdana" w:hAnsi="Verdana" w:cs="Arial"/>
                <w:sz w:val="22"/>
                <w:szCs w:val="24"/>
              </w:rPr>
            </w:pPr>
            <w:r>
              <w:rPr>
                <w:rFonts w:ascii="Verdana" w:hAnsi="Verdana" w:cs="Arial"/>
                <w:sz w:val="22"/>
                <w:szCs w:val="24"/>
              </w:rPr>
              <w:t>For best results, s</w:t>
            </w:r>
            <w:r w:rsidR="00CE5E18" w:rsidRPr="00481DD4">
              <w:rPr>
                <w:rFonts w:ascii="Verdana" w:hAnsi="Verdana" w:cs="Arial"/>
                <w:sz w:val="22"/>
                <w:szCs w:val="24"/>
              </w:rPr>
              <w:t xml:space="preserve">ample should be kept at body temperature and submitted to the laboratory for testing within 30 minutes of collection. </w:t>
            </w:r>
          </w:p>
          <w:p w14:paraId="333F124C" w14:textId="2E4DC74D" w:rsidR="00C25326" w:rsidRPr="00481DD4" w:rsidRDefault="00CE5E18" w:rsidP="00333178">
            <w:pPr>
              <w:rPr>
                <w:rFonts w:ascii="Verdana" w:hAnsi="Verdana" w:cs="Arial"/>
                <w:sz w:val="22"/>
                <w:szCs w:val="24"/>
              </w:rPr>
            </w:pPr>
            <w:r w:rsidRPr="00481DD4">
              <w:rPr>
                <w:rFonts w:ascii="Verdana" w:hAnsi="Verdana" w:cs="Arial"/>
                <w:sz w:val="22"/>
                <w:szCs w:val="24"/>
              </w:rPr>
              <w:t>Samples</w:t>
            </w:r>
            <w:r w:rsidR="00F114A2">
              <w:rPr>
                <w:rFonts w:ascii="Verdana" w:hAnsi="Verdana" w:cs="Arial"/>
                <w:sz w:val="22"/>
                <w:szCs w:val="24"/>
              </w:rPr>
              <w:t xml:space="preserve"> from Community Health Centers </w:t>
            </w:r>
            <w:r w:rsidR="00F114A2" w:rsidRPr="00481DD4">
              <w:rPr>
                <w:rFonts w:ascii="Verdana" w:hAnsi="Verdana" w:cs="Arial"/>
                <w:sz w:val="22"/>
                <w:szCs w:val="24"/>
              </w:rPr>
              <w:t xml:space="preserve">can be accepted </w:t>
            </w:r>
            <w:r w:rsidRPr="00481DD4">
              <w:rPr>
                <w:rFonts w:ascii="Verdana" w:hAnsi="Verdana" w:cs="Arial"/>
                <w:sz w:val="22"/>
                <w:szCs w:val="24"/>
              </w:rPr>
              <w:t xml:space="preserve">up to </w:t>
            </w:r>
            <w:r w:rsidR="00592695">
              <w:rPr>
                <w:rFonts w:ascii="Verdana" w:hAnsi="Verdana" w:cs="Arial"/>
                <w:sz w:val="22"/>
                <w:szCs w:val="24"/>
              </w:rPr>
              <w:t>48</w:t>
            </w:r>
            <w:r w:rsidRPr="00481DD4">
              <w:rPr>
                <w:rFonts w:ascii="Verdana" w:hAnsi="Verdana" w:cs="Arial"/>
                <w:sz w:val="22"/>
                <w:szCs w:val="24"/>
              </w:rPr>
              <w:t xml:space="preserve"> hours post collection, however, this is not a preferable sample.</w:t>
            </w:r>
            <w:r w:rsidR="00E720F7" w:rsidRPr="00481DD4">
              <w:rPr>
                <w:rFonts w:ascii="Verdana" w:hAnsi="Verdana" w:cs="Arial"/>
                <w:sz w:val="22"/>
                <w:szCs w:val="24"/>
              </w:rPr>
              <w:t xml:space="preserve"> Attempt to keep the specimen at 37˚C during shipping, or at </w:t>
            </w:r>
            <w:r w:rsidR="00ED1874">
              <w:rPr>
                <w:rFonts w:ascii="Verdana" w:hAnsi="Verdana" w:cs="Arial"/>
                <w:sz w:val="22"/>
                <w:szCs w:val="24"/>
              </w:rPr>
              <w:t>minimum,</w:t>
            </w:r>
            <w:r w:rsidR="00E720F7" w:rsidRPr="00481DD4">
              <w:rPr>
                <w:rFonts w:ascii="Verdana" w:hAnsi="Verdana" w:cs="Arial"/>
                <w:sz w:val="22"/>
                <w:szCs w:val="24"/>
              </w:rPr>
              <w:t xml:space="preserve"> room temperature.</w:t>
            </w:r>
          </w:p>
        </w:tc>
      </w:tr>
      <w:tr w:rsidR="00C25326" w:rsidRPr="00481DD4" w14:paraId="2ADC2FDA" w14:textId="77777777" w:rsidTr="00333178">
        <w:tc>
          <w:tcPr>
            <w:tcW w:w="241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2BE8702" w14:textId="77777777" w:rsidR="00C25326" w:rsidRPr="00481DD4" w:rsidRDefault="00C25326" w:rsidP="00333178">
            <w:pPr>
              <w:rPr>
                <w:rFonts w:ascii="Verdana" w:hAnsi="Verdana" w:cs="Arial"/>
                <w:b/>
                <w:sz w:val="22"/>
                <w:szCs w:val="24"/>
              </w:rPr>
            </w:pPr>
            <w:r w:rsidRPr="00481DD4">
              <w:rPr>
                <w:rFonts w:ascii="Verdana" w:hAnsi="Verdana" w:cs="Arial"/>
                <w:b/>
                <w:sz w:val="22"/>
                <w:szCs w:val="24"/>
              </w:rPr>
              <w:t>Criteria for rejection and follow up action</w:t>
            </w:r>
          </w:p>
        </w:tc>
        <w:tc>
          <w:tcPr>
            <w:tcW w:w="6950" w:type="dxa"/>
            <w:tcBorders>
              <w:top w:val="single" w:sz="4" w:space="0" w:color="auto"/>
              <w:left w:val="single" w:sz="4" w:space="0" w:color="auto"/>
              <w:bottom w:val="single" w:sz="4" w:space="0" w:color="auto"/>
              <w:right w:val="single" w:sz="4" w:space="0" w:color="auto"/>
            </w:tcBorders>
            <w:shd w:val="clear" w:color="auto" w:fill="auto"/>
            <w:vAlign w:val="center"/>
          </w:tcPr>
          <w:p w14:paraId="05C40991" w14:textId="2ED3BF5C" w:rsidR="00C25326" w:rsidRPr="00481DD4" w:rsidRDefault="00E720F7" w:rsidP="00E720F7">
            <w:pPr>
              <w:pStyle w:val="ListParagraph"/>
              <w:numPr>
                <w:ilvl w:val="0"/>
                <w:numId w:val="3"/>
              </w:numPr>
              <w:rPr>
                <w:rFonts w:ascii="Verdana" w:hAnsi="Verdana" w:cs="Arial"/>
                <w:sz w:val="22"/>
                <w:szCs w:val="24"/>
              </w:rPr>
            </w:pPr>
            <w:r w:rsidRPr="00481DD4">
              <w:rPr>
                <w:rFonts w:ascii="Verdana" w:hAnsi="Verdana" w:cs="Arial"/>
                <w:sz w:val="22"/>
                <w:szCs w:val="24"/>
              </w:rPr>
              <w:t>Improperly labelled samples</w:t>
            </w:r>
          </w:p>
          <w:p w14:paraId="03D60D6E" w14:textId="2403DB5A" w:rsidR="00E720F7" w:rsidRPr="00481DD4" w:rsidRDefault="00E720F7" w:rsidP="00E720F7">
            <w:pPr>
              <w:pStyle w:val="ListParagraph"/>
              <w:numPr>
                <w:ilvl w:val="0"/>
                <w:numId w:val="3"/>
              </w:numPr>
              <w:rPr>
                <w:rFonts w:ascii="Verdana" w:hAnsi="Verdana" w:cs="Arial"/>
                <w:sz w:val="22"/>
                <w:szCs w:val="24"/>
              </w:rPr>
            </w:pPr>
            <w:r w:rsidRPr="00481DD4">
              <w:rPr>
                <w:rFonts w:ascii="Verdana" w:hAnsi="Verdana" w:cs="Arial"/>
                <w:sz w:val="22"/>
                <w:szCs w:val="24"/>
              </w:rPr>
              <w:t xml:space="preserve">Samples not delivered within </w:t>
            </w:r>
            <w:r w:rsidR="003F3C52">
              <w:rPr>
                <w:rFonts w:ascii="Verdana" w:hAnsi="Verdana" w:cs="Arial"/>
                <w:sz w:val="22"/>
                <w:szCs w:val="24"/>
              </w:rPr>
              <w:t>48</w:t>
            </w:r>
            <w:r w:rsidR="00EA4635">
              <w:rPr>
                <w:rFonts w:ascii="Verdana" w:hAnsi="Verdana" w:cs="Arial"/>
                <w:sz w:val="22"/>
                <w:szCs w:val="24"/>
              </w:rPr>
              <w:t xml:space="preserve"> hours</w:t>
            </w:r>
            <w:r w:rsidRPr="00481DD4">
              <w:rPr>
                <w:rFonts w:ascii="Verdana" w:hAnsi="Verdana" w:cs="Arial"/>
                <w:sz w:val="22"/>
                <w:szCs w:val="24"/>
              </w:rPr>
              <w:t xml:space="preserve"> of collection</w:t>
            </w:r>
            <w:r w:rsidR="000F4534">
              <w:rPr>
                <w:rFonts w:ascii="Verdana" w:hAnsi="Verdana" w:cs="Arial"/>
                <w:sz w:val="22"/>
                <w:szCs w:val="24"/>
              </w:rPr>
              <w:t xml:space="preserve"> from C</w:t>
            </w:r>
            <w:r w:rsidR="0090245C">
              <w:rPr>
                <w:rFonts w:ascii="Verdana" w:hAnsi="Verdana" w:cs="Arial"/>
                <w:sz w:val="22"/>
                <w:szCs w:val="24"/>
              </w:rPr>
              <w:t xml:space="preserve">ommunity </w:t>
            </w:r>
            <w:r w:rsidR="000F4534">
              <w:rPr>
                <w:rFonts w:ascii="Verdana" w:hAnsi="Verdana" w:cs="Arial"/>
                <w:sz w:val="22"/>
                <w:szCs w:val="24"/>
              </w:rPr>
              <w:t>H</w:t>
            </w:r>
            <w:r w:rsidR="0090245C">
              <w:rPr>
                <w:rFonts w:ascii="Verdana" w:hAnsi="Verdana" w:cs="Arial"/>
                <w:sz w:val="22"/>
                <w:szCs w:val="24"/>
              </w:rPr>
              <w:t xml:space="preserve">ealth </w:t>
            </w:r>
            <w:r w:rsidR="000F4534">
              <w:rPr>
                <w:rFonts w:ascii="Verdana" w:hAnsi="Verdana" w:cs="Arial"/>
                <w:sz w:val="22"/>
                <w:szCs w:val="24"/>
              </w:rPr>
              <w:t>C</w:t>
            </w:r>
            <w:r w:rsidR="0090245C">
              <w:rPr>
                <w:rFonts w:ascii="Verdana" w:hAnsi="Verdana" w:cs="Arial"/>
                <w:sz w:val="22"/>
                <w:szCs w:val="24"/>
              </w:rPr>
              <w:t>enter</w:t>
            </w:r>
            <w:r w:rsidR="000F4534">
              <w:rPr>
                <w:rFonts w:ascii="Verdana" w:hAnsi="Verdana" w:cs="Arial"/>
                <w:sz w:val="22"/>
                <w:szCs w:val="24"/>
              </w:rPr>
              <w:t>’s.</w:t>
            </w:r>
          </w:p>
          <w:p w14:paraId="0B1462E9" w14:textId="77777777" w:rsidR="00E720F7" w:rsidRDefault="00E720F7" w:rsidP="00E720F7">
            <w:pPr>
              <w:pStyle w:val="ListParagraph"/>
              <w:numPr>
                <w:ilvl w:val="0"/>
                <w:numId w:val="3"/>
              </w:numPr>
              <w:rPr>
                <w:rFonts w:ascii="Verdana" w:hAnsi="Verdana" w:cs="Arial"/>
                <w:sz w:val="22"/>
                <w:szCs w:val="24"/>
              </w:rPr>
            </w:pPr>
            <w:r w:rsidRPr="00481DD4">
              <w:rPr>
                <w:rFonts w:ascii="Verdana" w:hAnsi="Verdana" w:cs="Arial"/>
                <w:sz w:val="22"/>
                <w:szCs w:val="24"/>
              </w:rPr>
              <w:t xml:space="preserve">Samples collected in unsuitable sample </w:t>
            </w:r>
            <w:proofErr w:type="gramStart"/>
            <w:r w:rsidRPr="00481DD4">
              <w:rPr>
                <w:rFonts w:ascii="Verdana" w:hAnsi="Verdana" w:cs="Arial"/>
                <w:sz w:val="22"/>
                <w:szCs w:val="24"/>
              </w:rPr>
              <w:t>containers</w:t>
            </w:r>
            <w:proofErr w:type="gramEnd"/>
          </w:p>
          <w:p w14:paraId="224E2488" w14:textId="2F8049FA" w:rsidR="00E720F7" w:rsidRPr="001F099A" w:rsidRDefault="001F099A" w:rsidP="001F099A">
            <w:pPr>
              <w:pStyle w:val="ListParagraph"/>
              <w:numPr>
                <w:ilvl w:val="0"/>
                <w:numId w:val="3"/>
              </w:numPr>
              <w:rPr>
                <w:rFonts w:ascii="Verdana" w:hAnsi="Verdana" w:cs="Arial"/>
                <w:sz w:val="22"/>
                <w:szCs w:val="24"/>
              </w:rPr>
            </w:pPr>
            <w:r>
              <w:rPr>
                <w:rFonts w:ascii="Verdana" w:hAnsi="Verdana" w:cs="Arial"/>
                <w:sz w:val="22"/>
                <w:szCs w:val="24"/>
              </w:rPr>
              <w:t>Samples not accompanied with a requisition</w:t>
            </w:r>
          </w:p>
        </w:tc>
      </w:tr>
    </w:tbl>
    <w:p w14:paraId="5C248BBF" w14:textId="77777777" w:rsidR="00C25326" w:rsidRPr="00CF1E09" w:rsidRDefault="00C25326" w:rsidP="00C25326">
      <w:pPr>
        <w:tabs>
          <w:tab w:val="left" w:pos="-1440"/>
          <w:tab w:val="left" w:pos="453"/>
          <w:tab w:val="left" w:pos="907"/>
          <w:tab w:val="left" w:pos="1814"/>
          <w:tab w:val="left" w:pos="2419"/>
          <w:tab w:val="left" w:pos="5241"/>
          <w:tab w:val="left" w:pos="6177"/>
          <w:tab w:val="left" w:pos="7200"/>
          <w:tab w:val="left" w:pos="8640"/>
        </w:tabs>
        <w:spacing w:after="120" w:line="280" w:lineRule="atLeast"/>
        <w:jc w:val="both"/>
        <w:rPr>
          <w:rFonts w:ascii="Verdana" w:hAnsi="Verdana" w:cs="Arial"/>
          <w:i/>
          <w:color w:val="FF0000"/>
          <w:sz w:val="22"/>
          <w:szCs w:val="22"/>
        </w:rPr>
      </w:pPr>
    </w:p>
    <w:p w14:paraId="5832DA86" w14:textId="77777777" w:rsidR="00C25326" w:rsidRPr="00CF1E09" w:rsidRDefault="00C25326" w:rsidP="00C25326"/>
    <w:p w14:paraId="31F62008" w14:textId="77777777" w:rsidR="00C25326" w:rsidRPr="00CF1E09" w:rsidRDefault="00C25326" w:rsidP="00C25326">
      <w:pPr>
        <w:spacing w:line="360" w:lineRule="auto"/>
        <w:rPr>
          <w:rFonts w:ascii="Verdana" w:hAnsi="Verdana" w:cs="Arial"/>
          <w:sz w:val="22"/>
          <w:szCs w:val="22"/>
        </w:rPr>
      </w:pPr>
      <w:r w:rsidRPr="00CF1E09">
        <w:rPr>
          <w:rFonts w:ascii="Verdana" w:hAnsi="Verdana" w:cs="Arial"/>
          <w:b/>
          <w:sz w:val="22"/>
          <w:szCs w:val="22"/>
        </w:rPr>
        <w:t>SUPPLIES:</w:t>
      </w:r>
    </w:p>
    <w:p w14:paraId="29E7CF5F" w14:textId="2695D830" w:rsidR="00EA6818" w:rsidRPr="00481DD4" w:rsidRDefault="00EA6818" w:rsidP="00EA6818">
      <w:pPr>
        <w:pStyle w:val="ListParagraph"/>
        <w:numPr>
          <w:ilvl w:val="0"/>
          <w:numId w:val="4"/>
        </w:numPr>
        <w:rPr>
          <w:rFonts w:ascii="Verdana" w:hAnsi="Verdana"/>
        </w:rPr>
      </w:pPr>
      <w:r w:rsidRPr="00481DD4">
        <w:rPr>
          <w:rFonts w:ascii="Verdana" w:hAnsi="Verdana"/>
        </w:rPr>
        <w:t xml:space="preserve">Glass </w:t>
      </w:r>
      <w:r w:rsidR="00BB4D4C" w:rsidRPr="00481DD4">
        <w:rPr>
          <w:rFonts w:ascii="Verdana" w:hAnsi="Verdana"/>
        </w:rPr>
        <w:t>slides</w:t>
      </w:r>
    </w:p>
    <w:p w14:paraId="7A7FC1BE" w14:textId="02BD5770" w:rsidR="00BB4D4C" w:rsidRPr="00481DD4" w:rsidRDefault="00BB4D4C" w:rsidP="00EA6818">
      <w:pPr>
        <w:pStyle w:val="ListParagraph"/>
        <w:numPr>
          <w:ilvl w:val="0"/>
          <w:numId w:val="4"/>
        </w:numPr>
        <w:rPr>
          <w:rFonts w:ascii="Verdana" w:hAnsi="Verdana"/>
        </w:rPr>
      </w:pPr>
      <w:r w:rsidRPr="00481DD4">
        <w:rPr>
          <w:rFonts w:ascii="Verdana" w:hAnsi="Verdana"/>
        </w:rPr>
        <w:t>Coverslips</w:t>
      </w:r>
    </w:p>
    <w:p w14:paraId="2E299707" w14:textId="5886454E" w:rsidR="00BB4D4C" w:rsidRPr="00481DD4" w:rsidRDefault="00BB4D4C" w:rsidP="00EA6818">
      <w:pPr>
        <w:pStyle w:val="ListParagraph"/>
        <w:numPr>
          <w:ilvl w:val="0"/>
          <w:numId w:val="4"/>
        </w:numPr>
        <w:rPr>
          <w:rFonts w:ascii="Verdana" w:hAnsi="Verdana"/>
        </w:rPr>
      </w:pPr>
      <w:r w:rsidRPr="00481DD4">
        <w:rPr>
          <w:rFonts w:ascii="Verdana" w:hAnsi="Verdana"/>
        </w:rPr>
        <w:t>Transfer pipettes</w:t>
      </w:r>
    </w:p>
    <w:p w14:paraId="38C7D1A0" w14:textId="0822A8E3" w:rsidR="00BB4D4C" w:rsidRPr="00481DD4" w:rsidRDefault="00BB4D4C" w:rsidP="00EA6818">
      <w:pPr>
        <w:pStyle w:val="ListParagraph"/>
        <w:numPr>
          <w:ilvl w:val="0"/>
          <w:numId w:val="4"/>
        </w:numPr>
        <w:rPr>
          <w:rFonts w:ascii="Verdana" w:hAnsi="Verdana"/>
        </w:rPr>
      </w:pPr>
      <w:r w:rsidRPr="00481DD4">
        <w:rPr>
          <w:rFonts w:ascii="Verdana" w:hAnsi="Verdana"/>
        </w:rPr>
        <w:t>5cc syringe</w:t>
      </w:r>
    </w:p>
    <w:p w14:paraId="3A2CE242" w14:textId="1321702E" w:rsidR="00BB4D4C" w:rsidRPr="00481DD4" w:rsidRDefault="00BB4D4C" w:rsidP="00EA6818">
      <w:pPr>
        <w:pStyle w:val="ListParagraph"/>
        <w:numPr>
          <w:ilvl w:val="0"/>
          <w:numId w:val="4"/>
        </w:numPr>
        <w:rPr>
          <w:rFonts w:ascii="Verdana" w:hAnsi="Verdana"/>
        </w:rPr>
      </w:pPr>
      <w:r w:rsidRPr="00481DD4">
        <w:rPr>
          <w:rFonts w:ascii="Verdana" w:hAnsi="Verdana"/>
        </w:rPr>
        <w:t>18G syringe needle</w:t>
      </w:r>
    </w:p>
    <w:p w14:paraId="1E3A708B" w14:textId="7C9F310B" w:rsidR="00BB4D4C" w:rsidRPr="00481DD4" w:rsidRDefault="00BB4D4C" w:rsidP="00EA6818">
      <w:pPr>
        <w:pStyle w:val="ListParagraph"/>
        <w:numPr>
          <w:ilvl w:val="0"/>
          <w:numId w:val="4"/>
        </w:numPr>
        <w:rPr>
          <w:rFonts w:ascii="Verdana" w:hAnsi="Verdana"/>
        </w:rPr>
      </w:pPr>
      <w:r w:rsidRPr="00481DD4">
        <w:rPr>
          <w:rFonts w:ascii="Verdana" w:hAnsi="Verdana"/>
        </w:rPr>
        <w:t>Conical urine tube and cap</w:t>
      </w:r>
    </w:p>
    <w:p w14:paraId="17EBEC19" w14:textId="0DF9B630" w:rsidR="00BB4D4C" w:rsidRDefault="00BB4D4C" w:rsidP="00EA6818">
      <w:pPr>
        <w:pStyle w:val="ListParagraph"/>
        <w:numPr>
          <w:ilvl w:val="0"/>
          <w:numId w:val="4"/>
        </w:numPr>
      </w:pPr>
      <w:r w:rsidRPr="00481DD4">
        <w:rPr>
          <w:rFonts w:ascii="Verdana" w:hAnsi="Verdana"/>
        </w:rPr>
        <w:t>Centrifuge</w:t>
      </w:r>
    </w:p>
    <w:p w14:paraId="6A3774ED" w14:textId="77777777" w:rsidR="00C25326" w:rsidRDefault="00C25326" w:rsidP="00C25326"/>
    <w:p w14:paraId="6FB813AC" w14:textId="1B072902" w:rsidR="00F7222E" w:rsidRDefault="00F7222E" w:rsidP="00C25326">
      <w:pPr>
        <w:rPr>
          <w:rFonts w:ascii="Verdana" w:hAnsi="Verdana"/>
          <w:b/>
          <w:bCs/>
          <w:sz w:val="22"/>
          <w:szCs w:val="22"/>
        </w:rPr>
      </w:pPr>
      <w:r w:rsidRPr="00F7222E">
        <w:rPr>
          <w:rFonts w:ascii="Verdana" w:hAnsi="Verdana"/>
          <w:b/>
          <w:bCs/>
          <w:sz w:val="22"/>
          <w:szCs w:val="22"/>
        </w:rPr>
        <w:t>EQUIPMENT:</w:t>
      </w:r>
    </w:p>
    <w:p w14:paraId="560C9BED" w14:textId="2B25B2BD" w:rsidR="00F7222E" w:rsidRPr="00481DD4" w:rsidRDefault="00F7222E" w:rsidP="00F7222E">
      <w:pPr>
        <w:pStyle w:val="ListParagraph"/>
        <w:numPr>
          <w:ilvl w:val="0"/>
          <w:numId w:val="4"/>
        </w:numPr>
        <w:rPr>
          <w:rFonts w:ascii="Verdana" w:hAnsi="Verdana"/>
        </w:rPr>
      </w:pPr>
      <w:r w:rsidRPr="00481DD4">
        <w:rPr>
          <w:rFonts w:ascii="Verdana" w:hAnsi="Verdana"/>
        </w:rPr>
        <w:t>37</w:t>
      </w:r>
      <w:r w:rsidRPr="00481DD4">
        <w:rPr>
          <w:rFonts w:ascii="Verdana" w:hAnsi="Verdana" w:cs="Arial"/>
        </w:rPr>
        <w:t>˚</w:t>
      </w:r>
      <w:r w:rsidRPr="00481DD4">
        <w:rPr>
          <w:rFonts w:ascii="Verdana" w:hAnsi="Verdana"/>
        </w:rPr>
        <w:t>C Water Bath</w:t>
      </w:r>
      <w:r w:rsidR="003C5325">
        <w:rPr>
          <w:rFonts w:ascii="Verdana" w:hAnsi="Verdana"/>
        </w:rPr>
        <w:t xml:space="preserve"> or Incubator</w:t>
      </w:r>
    </w:p>
    <w:p w14:paraId="3CC6AD3D" w14:textId="77777777" w:rsidR="00F7222E" w:rsidRPr="00481DD4" w:rsidRDefault="00F7222E" w:rsidP="00F7222E">
      <w:pPr>
        <w:pStyle w:val="ListParagraph"/>
        <w:numPr>
          <w:ilvl w:val="0"/>
          <w:numId w:val="4"/>
        </w:numPr>
        <w:rPr>
          <w:rFonts w:ascii="Verdana" w:hAnsi="Verdana"/>
        </w:rPr>
      </w:pPr>
      <w:r w:rsidRPr="00481DD4">
        <w:rPr>
          <w:rFonts w:ascii="Verdana" w:hAnsi="Verdana"/>
        </w:rPr>
        <w:t>Microscope</w:t>
      </w:r>
    </w:p>
    <w:p w14:paraId="63B9665B" w14:textId="77777777" w:rsidR="00F7222E" w:rsidRPr="00F7222E" w:rsidRDefault="00F7222E" w:rsidP="00C25326">
      <w:pPr>
        <w:rPr>
          <w:rFonts w:ascii="Verdana" w:hAnsi="Verdana"/>
          <w:b/>
          <w:bCs/>
          <w:sz w:val="22"/>
          <w:szCs w:val="22"/>
        </w:rPr>
      </w:pPr>
    </w:p>
    <w:p w14:paraId="6C8D85AE" w14:textId="77777777" w:rsidR="00C25326" w:rsidRPr="00CF1E09" w:rsidRDefault="00C25326" w:rsidP="00C25326">
      <w:pPr>
        <w:spacing w:line="360" w:lineRule="auto"/>
        <w:rPr>
          <w:rFonts w:ascii="Verdana" w:hAnsi="Verdana" w:cs="Arial"/>
          <w:b/>
          <w:sz w:val="22"/>
          <w:szCs w:val="22"/>
        </w:rPr>
      </w:pPr>
      <w:r w:rsidRPr="00CF1E09">
        <w:rPr>
          <w:rFonts w:ascii="Verdana" w:hAnsi="Verdana" w:cs="Arial"/>
          <w:b/>
          <w:sz w:val="22"/>
          <w:szCs w:val="22"/>
        </w:rPr>
        <w:t>EQUIPMENT CALIBRATION AND MAINTENANCE:</w:t>
      </w:r>
    </w:p>
    <w:p w14:paraId="0C4E5F66" w14:textId="52E7F13A" w:rsidR="00C25326" w:rsidRPr="005067BE" w:rsidRDefault="00F22B1B" w:rsidP="00C25326">
      <w:pPr>
        <w:rPr>
          <w:rFonts w:ascii="Verdana" w:hAnsi="Verdana"/>
          <w:iCs/>
          <w:color w:val="7030A0"/>
          <w:sz w:val="22"/>
          <w:szCs w:val="22"/>
        </w:rPr>
      </w:pPr>
      <w:r>
        <w:rPr>
          <w:rFonts w:ascii="Verdana" w:hAnsi="Verdana"/>
          <w:iCs/>
          <w:sz w:val="22"/>
          <w:szCs w:val="22"/>
        </w:rPr>
        <w:t xml:space="preserve">Kohler Illumination should be performed at the beginning of each shift for the microscope being used. </w:t>
      </w:r>
      <w:r w:rsidRPr="008D3BC9">
        <w:rPr>
          <w:rFonts w:ascii="Verdana" w:hAnsi="Verdana"/>
          <w:b/>
          <w:bCs/>
          <w:iCs/>
          <w:sz w:val="22"/>
          <w:szCs w:val="22"/>
        </w:rPr>
        <w:t xml:space="preserve">See </w:t>
      </w:r>
      <w:r w:rsidR="00470952" w:rsidRPr="008D3BC9">
        <w:rPr>
          <w:rFonts w:ascii="Verdana" w:hAnsi="Verdana"/>
          <w:b/>
          <w:bCs/>
          <w:iCs/>
          <w:sz w:val="22"/>
          <w:szCs w:val="22"/>
        </w:rPr>
        <w:t>MIC61120 Kohler Illumination Job Aid</w:t>
      </w:r>
      <w:r w:rsidR="00470952">
        <w:rPr>
          <w:rFonts w:ascii="Verdana" w:hAnsi="Verdana"/>
          <w:iCs/>
          <w:sz w:val="22"/>
          <w:szCs w:val="22"/>
        </w:rPr>
        <w:t>.</w:t>
      </w:r>
    </w:p>
    <w:p w14:paraId="2CE29184" w14:textId="77777777" w:rsidR="00C25326" w:rsidRPr="00CF1E09" w:rsidRDefault="00C25326" w:rsidP="00C25326">
      <w:pPr>
        <w:spacing w:line="360" w:lineRule="auto"/>
        <w:rPr>
          <w:rFonts w:ascii="Verdana" w:hAnsi="Verdana" w:cs="Arial"/>
          <w:b/>
          <w:sz w:val="22"/>
          <w:szCs w:val="22"/>
        </w:rPr>
      </w:pPr>
    </w:p>
    <w:p w14:paraId="0AF54ECC" w14:textId="77777777" w:rsidR="00C25326" w:rsidRPr="00CF1E09" w:rsidRDefault="00C25326" w:rsidP="00C25326">
      <w:pPr>
        <w:spacing w:line="360" w:lineRule="auto"/>
        <w:rPr>
          <w:rFonts w:ascii="Verdana" w:hAnsi="Verdana" w:cs="Arial"/>
          <w:b/>
          <w:sz w:val="22"/>
          <w:szCs w:val="22"/>
        </w:rPr>
      </w:pPr>
      <w:r w:rsidRPr="00CF1E09">
        <w:rPr>
          <w:rFonts w:ascii="Verdana" w:hAnsi="Verdana" w:cs="Arial"/>
          <w:b/>
          <w:sz w:val="22"/>
          <w:szCs w:val="22"/>
        </w:rPr>
        <w:t>SPECIAL SAFETY PRECAUTIONS:</w:t>
      </w:r>
    </w:p>
    <w:p w14:paraId="62D25BCC" w14:textId="7C373FBA" w:rsidR="007E4BC3" w:rsidRDefault="007E4BC3" w:rsidP="007E4BC3">
      <w:pPr>
        <w:pStyle w:val="ListParagraph"/>
        <w:numPr>
          <w:ilvl w:val="0"/>
          <w:numId w:val="5"/>
        </w:numPr>
        <w:rPr>
          <w:rFonts w:ascii="Verdana" w:hAnsi="Verdana" w:cs="Arial"/>
          <w:sz w:val="22"/>
          <w:szCs w:val="22"/>
        </w:rPr>
      </w:pPr>
      <w:r>
        <w:rPr>
          <w:rFonts w:ascii="Verdana" w:hAnsi="Verdana" w:cs="Arial"/>
          <w:sz w:val="22"/>
          <w:szCs w:val="22"/>
        </w:rPr>
        <w:t xml:space="preserve">Ensure proper PPE is used such as gloves, lab gowns and eye protection when </w:t>
      </w:r>
      <w:proofErr w:type="gramStart"/>
      <w:r>
        <w:rPr>
          <w:rFonts w:ascii="Verdana" w:hAnsi="Verdana" w:cs="Arial"/>
          <w:sz w:val="22"/>
          <w:szCs w:val="22"/>
        </w:rPr>
        <w:t>possible</w:t>
      </w:r>
      <w:proofErr w:type="gramEnd"/>
      <w:r>
        <w:rPr>
          <w:rFonts w:ascii="Verdana" w:hAnsi="Verdana" w:cs="Arial"/>
          <w:sz w:val="22"/>
          <w:szCs w:val="22"/>
        </w:rPr>
        <w:t xml:space="preserve"> exposure to splashes</w:t>
      </w:r>
    </w:p>
    <w:p w14:paraId="3B188357" w14:textId="3671D616" w:rsidR="007E4BC3" w:rsidRDefault="007E4BC3" w:rsidP="007E4BC3">
      <w:pPr>
        <w:pStyle w:val="ListParagraph"/>
        <w:numPr>
          <w:ilvl w:val="0"/>
          <w:numId w:val="5"/>
        </w:numPr>
        <w:rPr>
          <w:rFonts w:ascii="Verdana" w:hAnsi="Verdana" w:cs="Arial"/>
          <w:sz w:val="22"/>
          <w:szCs w:val="22"/>
        </w:rPr>
      </w:pPr>
      <w:r>
        <w:rPr>
          <w:rFonts w:ascii="Verdana" w:hAnsi="Verdana" w:cs="Arial"/>
          <w:sz w:val="22"/>
          <w:szCs w:val="22"/>
        </w:rPr>
        <w:t xml:space="preserve">Ensure all samples are treated </w:t>
      </w:r>
      <w:r w:rsidR="00934A50">
        <w:rPr>
          <w:rFonts w:ascii="Verdana" w:hAnsi="Verdana" w:cs="Arial"/>
          <w:sz w:val="22"/>
          <w:szCs w:val="22"/>
        </w:rPr>
        <w:t>following</w:t>
      </w:r>
      <w:r>
        <w:rPr>
          <w:rFonts w:ascii="Verdana" w:hAnsi="Verdana" w:cs="Arial"/>
          <w:sz w:val="22"/>
          <w:szCs w:val="22"/>
        </w:rPr>
        <w:t xml:space="preserve"> universal precautions and assume</w:t>
      </w:r>
      <w:r>
        <w:rPr>
          <w:rFonts w:ascii="Verdana" w:hAnsi="Verdana" w:cs="Arial"/>
          <w:sz w:val="22"/>
          <w:szCs w:val="22"/>
        </w:rPr>
        <w:tab/>
        <w:t xml:space="preserve"> all products as potentially </w:t>
      </w:r>
      <w:r w:rsidR="00934A50">
        <w:rPr>
          <w:rFonts w:ascii="Verdana" w:hAnsi="Verdana" w:cs="Arial"/>
          <w:sz w:val="22"/>
          <w:szCs w:val="22"/>
        </w:rPr>
        <w:t>infectious.</w:t>
      </w:r>
      <w:r>
        <w:rPr>
          <w:rFonts w:ascii="Verdana" w:hAnsi="Verdana" w:cs="Arial"/>
          <w:sz w:val="22"/>
          <w:szCs w:val="22"/>
        </w:rPr>
        <w:tab/>
      </w:r>
    </w:p>
    <w:p w14:paraId="0C302F4D" w14:textId="77777777" w:rsidR="00C25326" w:rsidRPr="00CF1E09" w:rsidRDefault="00C25326" w:rsidP="00C25326">
      <w:pPr>
        <w:spacing w:line="360" w:lineRule="auto"/>
        <w:rPr>
          <w:rFonts w:ascii="Verdana" w:hAnsi="Verdana" w:cs="Arial"/>
          <w:sz w:val="22"/>
          <w:szCs w:val="22"/>
        </w:rPr>
      </w:pPr>
    </w:p>
    <w:p w14:paraId="2F9364D5" w14:textId="77777777" w:rsidR="00C25326" w:rsidRPr="00CF1E09" w:rsidRDefault="00C25326" w:rsidP="00C25326">
      <w:pPr>
        <w:spacing w:line="360" w:lineRule="auto"/>
        <w:rPr>
          <w:rFonts w:ascii="Verdana" w:hAnsi="Verdana" w:cs="Arial"/>
          <w:b/>
          <w:sz w:val="22"/>
          <w:szCs w:val="22"/>
        </w:rPr>
      </w:pPr>
      <w:r w:rsidRPr="00CF1E09">
        <w:rPr>
          <w:rFonts w:ascii="Verdana" w:hAnsi="Verdana" w:cs="Arial"/>
          <w:b/>
          <w:sz w:val="22"/>
          <w:szCs w:val="22"/>
        </w:rPr>
        <w:t>QUALITY CONTROL:</w:t>
      </w:r>
    </w:p>
    <w:p w14:paraId="448FFA46" w14:textId="36974B9C" w:rsidR="00C25326" w:rsidRPr="003E5F1C" w:rsidRDefault="003E5F1C" w:rsidP="00C25326">
      <w:pPr>
        <w:rPr>
          <w:rFonts w:ascii="Verdana" w:hAnsi="Verdana"/>
          <w:iCs/>
          <w:sz w:val="22"/>
          <w:szCs w:val="22"/>
        </w:rPr>
      </w:pPr>
      <w:r>
        <w:rPr>
          <w:rFonts w:ascii="Verdana" w:hAnsi="Verdana"/>
          <w:iCs/>
          <w:sz w:val="22"/>
          <w:szCs w:val="22"/>
        </w:rPr>
        <w:t xml:space="preserve">There is no routine quality control procedure to perform this test. External proficiency </w:t>
      </w:r>
      <w:r w:rsidR="00A42860">
        <w:rPr>
          <w:rFonts w:ascii="Verdana" w:hAnsi="Verdana"/>
          <w:iCs/>
          <w:sz w:val="22"/>
          <w:szCs w:val="22"/>
        </w:rPr>
        <w:t xml:space="preserve">testing </w:t>
      </w:r>
      <w:r>
        <w:rPr>
          <w:rFonts w:ascii="Verdana" w:hAnsi="Verdana"/>
          <w:iCs/>
          <w:sz w:val="22"/>
          <w:szCs w:val="22"/>
        </w:rPr>
        <w:t>is performed on a bi-annual basis.</w:t>
      </w:r>
    </w:p>
    <w:p w14:paraId="6281206D" w14:textId="77777777" w:rsidR="00C25326" w:rsidRPr="00CF1E09" w:rsidRDefault="00C25326" w:rsidP="00C25326">
      <w:pPr>
        <w:rPr>
          <w:rFonts w:ascii="Verdana" w:hAnsi="Verdana"/>
          <w:b/>
          <w:szCs w:val="22"/>
        </w:rPr>
      </w:pPr>
    </w:p>
    <w:p w14:paraId="6C3210FD" w14:textId="77777777" w:rsidR="00C76370" w:rsidRDefault="00C76370" w:rsidP="00C25326">
      <w:pPr>
        <w:spacing w:line="360" w:lineRule="auto"/>
        <w:rPr>
          <w:rFonts w:ascii="Verdana" w:hAnsi="Verdana" w:cs="Arial"/>
          <w:b/>
          <w:sz w:val="22"/>
          <w:szCs w:val="22"/>
        </w:rPr>
      </w:pPr>
    </w:p>
    <w:p w14:paraId="2BA92CE0" w14:textId="77777777" w:rsidR="00F7222E" w:rsidRDefault="00F7222E" w:rsidP="00C25326">
      <w:pPr>
        <w:spacing w:line="360" w:lineRule="auto"/>
        <w:rPr>
          <w:rFonts w:ascii="Verdana" w:hAnsi="Verdana" w:cs="Arial"/>
          <w:b/>
          <w:sz w:val="22"/>
          <w:szCs w:val="22"/>
        </w:rPr>
      </w:pPr>
    </w:p>
    <w:p w14:paraId="0EC5DD01" w14:textId="2CF0C458" w:rsidR="00C25326" w:rsidRPr="00CF1E09" w:rsidRDefault="00C25326" w:rsidP="00C25326">
      <w:pPr>
        <w:spacing w:line="360" w:lineRule="auto"/>
        <w:rPr>
          <w:rFonts w:ascii="Verdana" w:hAnsi="Verdana" w:cs="Arial"/>
          <w:b/>
          <w:sz w:val="22"/>
          <w:szCs w:val="22"/>
        </w:rPr>
      </w:pPr>
      <w:r w:rsidRPr="00CF1E09">
        <w:rPr>
          <w:rFonts w:ascii="Verdana" w:hAnsi="Verdana" w:cs="Arial"/>
          <w:b/>
          <w:sz w:val="22"/>
          <w:szCs w:val="22"/>
        </w:rPr>
        <w:t>PROCEDURE INSTRUCTIONS:</w:t>
      </w:r>
    </w:p>
    <w:p w14:paraId="57BC15F3" w14:textId="3FF69078" w:rsidR="00C25326" w:rsidRPr="00560619" w:rsidRDefault="00C25326" w:rsidP="00C25326">
      <w:pPr>
        <w:spacing w:line="360" w:lineRule="auto"/>
        <w:rPr>
          <w:rFonts w:ascii="Verdana" w:hAnsi="Verdana" w:cs="Arial"/>
          <w:iCs/>
          <w:sz w:val="22"/>
          <w:szCs w:val="24"/>
        </w:rPr>
      </w:pPr>
      <w:r w:rsidRPr="00560619">
        <w:rPr>
          <w:rFonts w:ascii="Verdana" w:hAnsi="Verdana" w:cs="Arial"/>
          <w:iCs/>
          <w:sz w:val="22"/>
          <w:szCs w:val="24"/>
        </w:rPr>
        <w:t>Follow the steps in the table below</w:t>
      </w:r>
      <w:r w:rsidR="00040896">
        <w:rPr>
          <w:rFonts w:ascii="Verdana" w:hAnsi="Verdana" w:cs="Arial"/>
          <w:iCs/>
          <w:sz w:val="22"/>
          <w:szCs w:val="24"/>
        </w:rPr>
        <w:t>.</w:t>
      </w:r>
      <w:r w:rsidRPr="00560619">
        <w:rPr>
          <w:rFonts w:ascii="Verdana" w:hAnsi="Verdana" w:cs="Arial"/>
          <w:iCs/>
          <w:sz w:val="22"/>
          <w:szCs w:val="24"/>
        </w:rPr>
        <w:t xml:space="preserve"> </w:t>
      </w:r>
    </w:p>
    <w:tbl>
      <w:tblPr>
        <w:tblW w:w="102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3424"/>
        <w:gridCol w:w="6152"/>
      </w:tblGrid>
      <w:tr w:rsidR="00C25326" w:rsidRPr="00CF1E09" w14:paraId="1C00FEED" w14:textId="77777777" w:rsidTr="003063A4">
        <w:trPr>
          <w:trHeight w:val="347"/>
        </w:trPr>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F1DD585" w14:textId="77777777" w:rsidR="00C25326" w:rsidRDefault="00C25326" w:rsidP="00333178">
            <w:pPr>
              <w:spacing w:line="360" w:lineRule="auto"/>
              <w:jc w:val="center"/>
              <w:rPr>
                <w:rFonts w:cs="Arial"/>
                <w:b/>
                <w:bCs/>
                <w:sz w:val="22"/>
                <w:szCs w:val="22"/>
              </w:rPr>
            </w:pPr>
          </w:p>
          <w:p w14:paraId="65A2FA05" w14:textId="01FBD13E" w:rsidR="00F7222E" w:rsidRPr="00CF1E09" w:rsidRDefault="00F7222E" w:rsidP="00333178">
            <w:pPr>
              <w:spacing w:line="360" w:lineRule="auto"/>
              <w:jc w:val="center"/>
              <w:rPr>
                <w:rFonts w:cs="Arial"/>
                <w:b/>
                <w:bCs/>
                <w:sz w:val="22"/>
                <w:szCs w:val="22"/>
              </w:rPr>
            </w:pPr>
          </w:p>
        </w:tc>
        <w:tc>
          <w:tcPr>
            <w:tcW w:w="95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85E7D7D" w14:textId="77777777" w:rsidR="00C25326" w:rsidRPr="00CF1E09" w:rsidRDefault="00C25326" w:rsidP="00333178">
            <w:pPr>
              <w:spacing w:line="360" w:lineRule="auto"/>
              <w:jc w:val="center"/>
              <w:rPr>
                <w:rFonts w:cs="Arial"/>
                <w:b/>
                <w:bCs/>
                <w:sz w:val="22"/>
                <w:szCs w:val="22"/>
              </w:rPr>
            </w:pPr>
            <w:r w:rsidRPr="00CF1E09">
              <w:rPr>
                <w:rFonts w:cs="Arial"/>
                <w:b/>
                <w:bCs/>
                <w:sz w:val="22"/>
                <w:szCs w:val="22"/>
              </w:rPr>
              <w:t>Action</w:t>
            </w:r>
          </w:p>
        </w:tc>
      </w:tr>
      <w:tr w:rsidR="00C25326" w:rsidRPr="00CF1E09" w14:paraId="7CA38431" w14:textId="77777777" w:rsidTr="003063A4">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4304D3" w14:textId="77777777" w:rsidR="00C25326" w:rsidRPr="00CF1E09" w:rsidRDefault="00C25326" w:rsidP="00333178">
            <w:pPr>
              <w:spacing w:line="360" w:lineRule="auto"/>
              <w:jc w:val="center"/>
              <w:rPr>
                <w:rFonts w:cs="Arial"/>
                <w:b/>
                <w:sz w:val="22"/>
                <w:szCs w:val="24"/>
              </w:rPr>
            </w:pPr>
            <w:r w:rsidRPr="00CF1E09">
              <w:rPr>
                <w:rFonts w:cs="Arial"/>
                <w:b/>
                <w:sz w:val="22"/>
                <w:szCs w:val="24"/>
              </w:rPr>
              <w:t>1</w:t>
            </w:r>
          </w:p>
        </w:tc>
        <w:tc>
          <w:tcPr>
            <w:tcW w:w="9576" w:type="dxa"/>
            <w:gridSpan w:val="2"/>
            <w:tcBorders>
              <w:top w:val="single" w:sz="4" w:space="0" w:color="auto"/>
              <w:left w:val="single" w:sz="4" w:space="0" w:color="auto"/>
              <w:bottom w:val="single" w:sz="4" w:space="0" w:color="auto"/>
              <w:right w:val="single" w:sz="4" w:space="0" w:color="auto"/>
            </w:tcBorders>
            <w:vAlign w:val="center"/>
          </w:tcPr>
          <w:p w14:paraId="071CF304" w14:textId="02598957" w:rsidR="00C25326" w:rsidRPr="00481DD4" w:rsidRDefault="00481DD4" w:rsidP="00481DD4">
            <w:pPr>
              <w:rPr>
                <w:rFonts w:ascii="Verdana" w:hAnsi="Verdana" w:cs="Arial"/>
                <w:sz w:val="22"/>
                <w:szCs w:val="24"/>
              </w:rPr>
            </w:pPr>
            <w:r w:rsidRPr="00481DD4">
              <w:rPr>
                <w:rFonts w:ascii="Verdana" w:hAnsi="Verdana" w:cs="Arial"/>
                <w:sz w:val="22"/>
                <w:szCs w:val="24"/>
              </w:rPr>
              <w:t>Samples should be placed into a biohazard ba</w:t>
            </w:r>
            <w:r w:rsidR="00040896">
              <w:rPr>
                <w:rFonts w:ascii="Verdana" w:hAnsi="Verdana" w:cs="Arial"/>
                <w:sz w:val="22"/>
                <w:szCs w:val="24"/>
              </w:rPr>
              <w:t>g</w:t>
            </w:r>
            <w:r w:rsidRPr="00481DD4">
              <w:rPr>
                <w:rFonts w:ascii="Verdana" w:hAnsi="Verdana" w:cs="Arial"/>
                <w:sz w:val="22"/>
                <w:szCs w:val="24"/>
              </w:rPr>
              <w:t xml:space="preserve"> and then placed into the 37˚C water bath</w:t>
            </w:r>
            <w:r w:rsidR="00040896">
              <w:rPr>
                <w:rFonts w:ascii="Verdana" w:hAnsi="Verdana" w:cs="Arial"/>
                <w:sz w:val="22"/>
                <w:szCs w:val="24"/>
              </w:rPr>
              <w:t xml:space="preserve"> or incubator</w:t>
            </w:r>
            <w:r w:rsidRPr="00481DD4">
              <w:rPr>
                <w:rFonts w:ascii="Verdana" w:hAnsi="Verdana" w:cs="Arial"/>
                <w:sz w:val="22"/>
                <w:szCs w:val="24"/>
              </w:rPr>
              <w:t xml:space="preserve"> for up to 30 minutes to allow complete liquefaction of the sample. Be sure to orientate the specimen with the lid up so that the sample does not become “stuck” to the lid.</w:t>
            </w:r>
          </w:p>
        </w:tc>
      </w:tr>
      <w:tr w:rsidR="00C25326" w:rsidRPr="00CF1E09" w14:paraId="718144AA" w14:textId="77777777" w:rsidTr="003063A4">
        <w:trPr>
          <w:trHeight w:val="260"/>
        </w:trPr>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133E4B" w14:textId="77777777" w:rsidR="00C25326" w:rsidRPr="00CF1E09" w:rsidRDefault="00C25326" w:rsidP="00333178">
            <w:pPr>
              <w:spacing w:line="360" w:lineRule="auto"/>
              <w:jc w:val="center"/>
              <w:rPr>
                <w:rFonts w:cs="Arial"/>
                <w:b/>
                <w:sz w:val="22"/>
                <w:szCs w:val="24"/>
              </w:rPr>
            </w:pPr>
            <w:r w:rsidRPr="00CF1E09">
              <w:rPr>
                <w:rFonts w:cs="Arial"/>
                <w:b/>
                <w:sz w:val="22"/>
                <w:szCs w:val="24"/>
              </w:rPr>
              <w:t>2</w:t>
            </w:r>
          </w:p>
        </w:tc>
        <w:tc>
          <w:tcPr>
            <w:tcW w:w="9576" w:type="dxa"/>
            <w:gridSpan w:val="2"/>
            <w:tcBorders>
              <w:top w:val="single" w:sz="4" w:space="0" w:color="auto"/>
              <w:left w:val="single" w:sz="4" w:space="0" w:color="auto"/>
              <w:bottom w:val="single" w:sz="4" w:space="0" w:color="auto"/>
              <w:right w:val="single" w:sz="4" w:space="0" w:color="auto"/>
            </w:tcBorders>
            <w:vAlign w:val="center"/>
          </w:tcPr>
          <w:p w14:paraId="05498BB5" w14:textId="3EB3B351" w:rsidR="00C25326" w:rsidRPr="00481DD4" w:rsidRDefault="00481DD4" w:rsidP="00481DD4">
            <w:pPr>
              <w:rPr>
                <w:rFonts w:ascii="Verdana" w:hAnsi="Verdana" w:cs="Arial"/>
                <w:sz w:val="22"/>
                <w:szCs w:val="24"/>
              </w:rPr>
            </w:pPr>
            <w:r w:rsidRPr="00481DD4">
              <w:rPr>
                <w:rFonts w:ascii="Verdana" w:hAnsi="Verdana" w:cs="Arial"/>
                <w:sz w:val="22"/>
                <w:szCs w:val="24"/>
              </w:rPr>
              <w:t xml:space="preserve">If the semen sample fails to liquefy after 30 minutes, the sample can </w:t>
            </w:r>
            <w:r w:rsidR="00040896">
              <w:rPr>
                <w:rFonts w:ascii="Verdana" w:hAnsi="Verdana" w:cs="Arial"/>
                <w:sz w:val="22"/>
                <w:szCs w:val="24"/>
              </w:rPr>
              <w:t xml:space="preserve">be </w:t>
            </w:r>
            <w:r w:rsidRPr="00481DD4">
              <w:rPr>
                <w:rFonts w:ascii="Verdana" w:hAnsi="Verdana" w:cs="Arial"/>
                <w:sz w:val="22"/>
                <w:szCs w:val="24"/>
              </w:rPr>
              <w:t>mechanically liquified by forcefully</w:t>
            </w:r>
            <w:r w:rsidR="00B14E90">
              <w:rPr>
                <w:rFonts w:ascii="Verdana" w:hAnsi="Verdana" w:cs="Arial"/>
                <w:sz w:val="22"/>
                <w:szCs w:val="24"/>
              </w:rPr>
              <w:t xml:space="preserve"> expelling the semen from a 5cc syringe fitted with an 18G needle.</w:t>
            </w:r>
          </w:p>
        </w:tc>
      </w:tr>
      <w:tr w:rsidR="00B14E90" w:rsidRPr="00CF1E09" w14:paraId="71DD2780" w14:textId="77777777" w:rsidTr="003063A4">
        <w:trPr>
          <w:trHeight w:val="260"/>
        </w:trPr>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4CEE3E" w14:textId="4C414BD7" w:rsidR="00B14E90" w:rsidRPr="00CF1E09" w:rsidRDefault="00B14E90" w:rsidP="00333178">
            <w:pPr>
              <w:spacing w:line="360" w:lineRule="auto"/>
              <w:jc w:val="center"/>
              <w:rPr>
                <w:rFonts w:cs="Arial"/>
                <w:b/>
                <w:sz w:val="22"/>
                <w:szCs w:val="24"/>
              </w:rPr>
            </w:pPr>
            <w:r>
              <w:rPr>
                <w:rFonts w:cs="Arial"/>
                <w:b/>
                <w:sz w:val="22"/>
                <w:szCs w:val="24"/>
              </w:rPr>
              <w:t>3</w:t>
            </w:r>
          </w:p>
        </w:tc>
        <w:tc>
          <w:tcPr>
            <w:tcW w:w="9576" w:type="dxa"/>
            <w:gridSpan w:val="2"/>
            <w:tcBorders>
              <w:top w:val="single" w:sz="4" w:space="0" w:color="auto"/>
              <w:left w:val="single" w:sz="4" w:space="0" w:color="auto"/>
              <w:bottom w:val="single" w:sz="4" w:space="0" w:color="auto"/>
              <w:right w:val="single" w:sz="4" w:space="0" w:color="auto"/>
            </w:tcBorders>
            <w:vAlign w:val="center"/>
          </w:tcPr>
          <w:p w14:paraId="585C8EBF" w14:textId="46B4905C" w:rsidR="00B14E90" w:rsidRPr="00481DD4" w:rsidRDefault="00B14E90" w:rsidP="00481DD4">
            <w:pPr>
              <w:rPr>
                <w:rFonts w:ascii="Verdana" w:hAnsi="Verdana" w:cs="Arial"/>
                <w:sz w:val="22"/>
                <w:szCs w:val="24"/>
              </w:rPr>
            </w:pPr>
            <w:r>
              <w:rPr>
                <w:rFonts w:ascii="Verdana" w:hAnsi="Verdana" w:cs="Arial"/>
                <w:sz w:val="22"/>
                <w:szCs w:val="24"/>
              </w:rPr>
              <w:t>Mix the sample well.</w:t>
            </w:r>
          </w:p>
        </w:tc>
      </w:tr>
      <w:tr w:rsidR="00B14E90" w:rsidRPr="00CF1E09" w14:paraId="6E46C1F7" w14:textId="77777777" w:rsidTr="003063A4">
        <w:trPr>
          <w:trHeight w:val="260"/>
        </w:trPr>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88252A" w14:textId="33B0F2E1" w:rsidR="00B14E90" w:rsidRDefault="00B14E90" w:rsidP="00333178">
            <w:pPr>
              <w:spacing w:line="360" w:lineRule="auto"/>
              <w:jc w:val="center"/>
              <w:rPr>
                <w:rFonts w:cs="Arial"/>
                <w:b/>
                <w:sz w:val="22"/>
                <w:szCs w:val="24"/>
              </w:rPr>
            </w:pPr>
            <w:r>
              <w:rPr>
                <w:rFonts w:cs="Arial"/>
                <w:b/>
                <w:sz w:val="22"/>
                <w:szCs w:val="24"/>
              </w:rPr>
              <w:t>4</w:t>
            </w:r>
          </w:p>
        </w:tc>
        <w:tc>
          <w:tcPr>
            <w:tcW w:w="9576" w:type="dxa"/>
            <w:gridSpan w:val="2"/>
            <w:tcBorders>
              <w:top w:val="single" w:sz="4" w:space="0" w:color="auto"/>
              <w:left w:val="single" w:sz="4" w:space="0" w:color="auto"/>
              <w:bottom w:val="single" w:sz="4" w:space="0" w:color="auto"/>
              <w:right w:val="single" w:sz="4" w:space="0" w:color="auto"/>
            </w:tcBorders>
            <w:vAlign w:val="center"/>
          </w:tcPr>
          <w:p w14:paraId="1706786E" w14:textId="2524E9B8" w:rsidR="00B14E90" w:rsidRDefault="00B14E90" w:rsidP="00481DD4">
            <w:pPr>
              <w:rPr>
                <w:rFonts w:ascii="Verdana" w:hAnsi="Verdana" w:cs="Arial"/>
                <w:sz w:val="22"/>
                <w:szCs w:val="24"/>
              </w:rPr>
            </w:pPr>
            <w:r>
              <w:rPr>
                <w:rFonts w:ascii="Verdana" w:hAnsi="Verdana" w:cs="Arial"/>
                <w:sz w:val="22"/>
                <w:szCs w:val="24"/>
              </w:rPr>
              <w:t>Using a transfer pipette place a drop of liquified sample onto a glass slide and coverslip.</w:t>
            </w:r>
          </w:p>
        </w:tc>
      </w:tr>
      <w:tr w:rsidR="00B14E90" w:rsidRPr="00CF1E09" w14:paraId="4B9C13CD" w14:textId="77777777" w:rsidTr="003063A4">
        <w:trPr>
          <w:trHeight w:val="260"/>
        </w:trPr>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EEA1DA" w14:textId="1426EEEB" w:rsidR="00B14E90" w:rsidRDefault="00B14E90" w:rsidP="00333178">
            <w:pPr>
              <w:spacing w:line="360" w:lineRule="auto"/>
              <w:jc w:val="center"/>
              <w:rPr>
                <w:rFonts w:cs="Arial"/>
                <w:b/>
                <w:sz w:val="22"/>
                <w:szCs w:val="24"/>
              </w:rPr>
            </w:pPr>
            <w:r>
              <w:rPr>
                <w:rFonts w:cs="Arial"/>
                <w:b/>
                <w:sz w:val="22"/>
                <w:szCs w:val="24"/>
              </w:rPr>
              <w:t>5</w:t>
            </w:r>
          </w:p>
        </w:tc>
        <w:tc>
          <w:tcPr>
            <w:tcW w:w="9576" w:type="dxa"/>
            <w:gridSpan w:val="2"/>
            <w:tcBorders>
              <w:top w:val="single" w:sz="4" w:space="0" w:color="auto"/>
              <w:left w:val="single" w:sz="4" w:space="0" w:color="auto"/>
              <w:bottom w:val="single" w:sz="4" w:space="0" w:color="auto"/>
              <w:right w:val="single" w:sz="4" w:space="0" w:color="auto"/>
            </w:tcBorders>
            <w:vAlign w:val="center"/>
          </w:tcPr>
          <w:p w14:paraId="52C43117" w14:textId="50EF8554" w:rsidR="00B14E90" w:rsidRDefault="004F0394" w:rsidP="00481DD4">
            <w:pPr>
              <w:rPr>
                <w:rFonts w:ascii="Verdana" w:hAnsi="Verdana" w:cs="Arial"/>
                <w:sz w:val="22"/>
                <w:szCs w:val="24"/>
              </w:rPr>
            </w:pPr>
            <w:r>
              <w:rPr>
                <w:rFonts w:ascii="Verdana" w:hAnsi="Verdana" w:cs="Arial"/>
                <w:sz w:val="22"/>
                <w:szCs w:val="24"/>
              </w:rPr>
              <w:t>Using the high-dry 40x objective, e</w:t>
            </w:r>
            <w:r w:rsidR="00175C3E">
              <w:rPr>
                <w:rFonts w:ascii="Verdana" w:hAnsi="Verdana" w:cs="Arial"/>
                <w:sz w:val="22"/>
                <w:szCs w:val="24"/>
              </w:rPr>
              <w:t>xamine the slide under the microscope for the presence of spermatozoa.</w:t>
            </w:r>
          </w:p>
        </w:tc>
      </w:tr>
      <w:tr w:rsidR="00B14E90" w:rsidRPr="00CF1E09" w14:paraId="74992F1A" w14:textId="77777777" w:rsidTr="003063A4">
        <w:trPr>
          <w:trHeight w:val="260"/>
        </w:trPr>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A83AFA" w14:textId="326EFC8B" w:rsidR="00B14E90" w:rsidRDefault="00175C3E" w:rsidP="00333178">
            <w:pPr>
              <w:spacing w:line="360" w:lineRule="auto"/>
              <w:jc w:val="center"/>
              <w:rPr>
                <w:rFonts w:cs="Arial"/>
                <w:b/>
                <w:sz w:val="22"/>
                <w:szCs w:val="24"/>
              </w:rPr>
            </w:pPr>
            <w:r>
              <w:rPr>
                <w:rFonts w:cs="Arial"/>
                <w:b/>
                <w:sz w:val="22"/>
                <w:szCs w:val="24"/>
              </w:rPr>
              <w:t>6</w:t>
            </w:r>
          </w:p>
        </w:tc>
        <w:tc>
          <w:tcPr>
            <w:tcW w:w="9576" w:type="dxa"/>
            <w:gridSpan w:val="2"/>
            <w:tcBorders>
              <w:top w:val="single" w:sz="4" w:space="0" w:color="auto"/>
              <w:left w:val="single" w:sz="4" w:space="0" w:color="auto"/>
              <w:bottom w:val="single" w:sz="4" w:space="0" w:color="auto"/>
              <w:right w:val="single" w:sz="4" w:space="0" w:color="auto"/>
            </w:tcBorders>
            <w:vAlign w:val="center"/>
          </w:tcPr>
          <w:p w14:paraId="3AEB6BF3" w14:textId="3DD66ACC" w:rsidR="00175C3E" w:rsidRDefault="00175C3E" w:rsidP="00481DD4">
            <w:pPr>
              <w:rPr>
                <w:rFonts w:ascii="Verdana" w:hAnsi="Verdana" w:cs="Arial"/>
                <w:sz w:val="22"/>
                <w:szCs w:val="24"/>
              </w:rPr>
            </w:pPr>
            <w:r>
              <w:rPr>
                <w:rFonts w:ascii="Verdana" w:hAnsi="Verdana" w:cs="Arial"/>
                <w:sz w:val="22"/>
                <w:szCs w:val="24"/>
              </w:rPr>
              <w:t xml:space="preserve">In the LIS open the Semen Worklist: Resulting Worklist &gt;Template &gt; </w:t>
            </w:r>
            <w:proofErr w:type="gramStart"/>
            <w:r>
              <w:rPr>
                <w:rFonts w:ascii="Verdana" w:hAnsi="Verdana" w:cs="Arial"/>
                <w:sz w:val="22"/>
                <w:szCs w:val="24"/>
              </w:rPr>
              <w:t>SEMEN(</w:t>
            </w:r>
            <w:proofErr w:type="gramEnd"/>
            <w:r>
              <w:rPr>
                <w:rFonts w:ascii="Verdana" w:hAnsi="Verdana" w:cs="Arial"/>
                <w:sz w:val="22"/>
                <w:szCs w:val="24"/>
              </w:rPr>
              <w:t>Semen Analysis/Post Vas)</w:t>
            </w:r>
          </w:p>
        </w:tc>
      </w:tr>
      <w:tr w:rsidR="000473CF" w:rsidRPr="00CF1E09" w14:paraId="2D7A2E35" w14:textId="77777777" w:rsidTr="003063A4">
        <w:trPr>
          <w:trHeight w:val="260"/>
        </w:trPr>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DE2272" w14:textId="434B7EC5" w:rsidR="000473CF" w:rsidRDefault="000473CF" w:rsidP="00333178">
            <w:pPr>
              <w:spacing w:line="360" w:lineRule="auto"/>
              <w:jc w:val="center"/>
              <w:rPr>
                <w:rFonts w:cs="Arial"/>
                <w:b/>
                <w:sz w:val="22"/>
                <w:szCs w:val="24"/>
              </w:rPr>
            </w:pPr>
            <w:r>
              <w:rPr>
                <w:rFonts w:cs="Arial"/>
                <w:b/>
                <w:sz w:val="22"/>
                <w:szCs w:val="24"/>
              </w:rPr>
              <w:t>7</w:t>
            </w:r>
          </w:p>
        </w:tc>
        <w:tc>
          <w:tcPr>
            <w:tcW w:w="9576" w:type="dxa"/>
            <w:gridSpan w:val="2"/>
            <w:tcBorders>
              <w:top w:val="single" w:sz="4" w:space="0" w:color="auto"/>
              <w:left w:val="single" w:sz="4" w:space="0" w:color="auto"/>
              <w:bottom w:val="single" w:sz="4" w:space="0" w:color="auto"/>
              <w:right w:val="single" w:sz="4" w:space="0" w:color="auto"/>
            </w:tcBorders>
            <w:vAlign w:val="center"/>
          </w:tcPr>
          <w:p w14:paraId="64C4F290" w14:textId="77777777" w:rsidR="000473CF" w:rsidRDefault="000473CF" w:rsidP="00481DD4">
            <w:pPr>
              <w:rPr>
                <w:rFonts w:ascii="Verdana" w:hAnsi="Verdana" w:cs="Arial"/>
                <w:sz w:val="22"/>
                <w:szCs w:val="24"/>
              </w:rPr>
            </w:pPr>
            <w:r>
              <w:rPr>
                <w:rFonts w:ascii="Verdana" w:hAnsi="Verdana" w:cs="Arial"/>
                <w:sz w:val="22"/>
                <w:szCs w:val="24"/>
              </w:rPr>
              <w:t>Select the correct result from the keypad.</w:t>
            </w:r>
          </w:p>
          <w:p w14:paraId="5B9308FB" w14:textId="77777777" w:rsidR="000473CF" w:rsidRDefault="000473CF" w:rsidP="00481DD4">
            <w:pPr>
              <w:rPr>
                <w:rFonts w:ascii="Verdana" w:hAnsi="Verdana" w:cs="Arial"/>
                <w:sz w:val="22"/>
                <w:szCs w:val="24"/>
              </w:rPr>
            </w:pPr>
          </w:p>
          <w:p w14:paraId="5BDC4CC6" w14:textId="340C887A" w:rsidR="000473CF" w:rsidRDefault="000473CF" w:rsidP="00481DD4">
            <w:pPr>
              <w:rPr>
                <w:rFonts w:ascii="Verdana" w:hAnsi="Verdana" w:cs="Arial"/>
                <w:sz w:val="22"/>
                <w:szCs w:val="24"/>
              </w:rPr>
            </w:pPr>
            <w:r>
              <w:rPr>
                <w:noProof/>
              </w:rPr>
              <w:drawing>
                <wp:inline distT="0" distB="0" distL="0" distR="0" wp14:anchorId="5FDC7314" wp14:editId="2737C067">
                  <wp:extent cx="5943600" cy="3925570"/>
                  <wp:effectExtent l="0" t="0" r="0" b="0"/>
                  <wp:docPr id="3409845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984538" name=""/>
                          <pic:cNvPicPr/>
                        </pic:nvPicPr>
                        <pic:blipFill>
                          <a:blip r:embed="rId8"/>
                          <a:stretch>
                            <a:fillRect/>
                          </a:stretch>
                        </pic:blipFill>
                        <pic:spPr>
                          <a:xfrm>
                            <a:off x="0" y="0"/>
                            <a:ext cx="5943600" cy="3925570"/>
                          </a:xfrm>
                          <a:prstGeom prst="rect">
                            <a:avLst/>
                          </a:prstGeom>
                        </pic:spPr>
                      </pic:pic>
                    </a:graphicData>
                  </a:graphic>
                </wp:inline>
              </w:drawing>
            </w:r>
          </w:p>
        </w:tc>
      </w:tr>
      <w:tr w:rsidR="00C25326" w:rsidRPr="00CF1E09" w14:paraId="7E6C51F7" w14:textId="77777777" w:rsidTr="003063A4">
        <w:trPr>
          <w:trHeight w:val="415"/>
        </w:trPr>
        <w:tc>
          <w:tcPr>
            <w:tcW w:w="69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342A84" w14:textId="166F8331" w:rsidR="00C25326" w:rsidRPr="00CF1E09" w:rsidRDefault="00286716" w:rsidP="00333178">
            <w:pPr>
              <w:spacing w:line="360" w:lineRule="auto"/>
              <w:jc w:val="center"/>
              <w:rPr>
                <w:rFonts w:cs="Arial"/>
                <w:b/>
                <w:sz w:val="22"/>
                <w:szCs w:val="24"/>
              </w:rPr>
            </w:pPr>
            <w:r>
              <w:rPr>
                <w:rFonts w:cs="Arial"/>
                <w:b/>
                <w:sz w:val="22"/>
                <w:szCs w:val="24"/>
              </w:rPr>
              <w:lastRenderedPageBreak/>
              <w:t>8</w:t>
            </w:r>
          </w:p>
        </w:tc>
        <w:tc>
          <w:tcPr>
            <w:tcW w:w="34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C4157B" w14:textId="77777777" w:rsidR="00C25326" w:rsidRDefault="00C25326" w:rsidP="00333178">
            <w:pPr>
              <w:spacing w:line="360" w:lineRule="auto"/>
              <w:jc w:val="center"/>
              <w:rPr>
                <w:rFonts w:ascii="Verdana" w:hAnsi="Verdana" w:cs="Arial"/>
                <w:b/>
                <w:sz w:val="22"/>
                <w:szCs w:val="22"/>
              </w:rPr>
            </w:pPr>
            <w:r w:rsidRPr="00481DD4">
              <w:rPr>
                <w:rFonts w:ascii="Verdana" w:hAnsi="Verdana" w:cs="Arial"/>
                <w:b/>
                <w:sz w:val="22"/>
                <w:szCs w:val="22"/>
              </w:rPr>
              <w:t>If:</w:t>
            </w:r>
          </w:p>
          <w:p w14:paraId="774FCE0F" w14:textId="77777777" w:rsidR="00F7222E" w:rsidRPr="00481DD4" w:rsidRDefault="00F7222E" w:rsidP="00333178">
            <w:pPr>
              <w:spacing w:line="360" w:lineRule="auto"/>
              <w:jc w:val="center"/>
              <w:rPr>
                <w:rFonts w:ascii="Verdana" w:hAnsi="Verdana" w:cs="Arial"/>
                <w:b/>
                <w:sz w:val="22"/>
                <w:szCs w:val="22"/>
              </w:rPr>
            </w:pPr>
          </w:p>
        </w:tc>
        <w:tc>
          <w:tcPr>
            <w:tcW w:w="61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BA119EC" w14:textId="77777777" w:rsidR="00C25326" w:rsidRPr="00481DD4" w:rsidRDefault="00C25326" w:rsidP="00333178">
            <w:pPr>
              <w:spacing w:line="360" w:lineRule="auto"/>
              <w:jc w:val="center"/>
              <w:rPr>
                <w:rFonts w:ascii="Verdana" w:hAnsi="Verdana" w:cs="Arial"/>
                <w:b/>
                <w:sz w:val="22"/>
                <w:szCs w:val="22"/>
              </w:rPr>
            </w:pPr>
            <w:r w:rsidRPr="00481DD4">
              <w:rPr>
                <w:rFonts w:ascii="Verdana" w:hAnsi="Verdana" w:cs="Arial"/>
                <w:b/>
                <w:sz w:val="22"/>
                <w:szCs w:val="22"/>
              </w:rPr>
              <w:t>Then:</w:t>
            </w:r>
          </w:p>
        </w:tc>
      </w:tr>
      <w:tr w:rsidR="00C25326" w:rsidRPr="00CF1E09" w14:paraId="47375E0F" w14:textId="77777777" w:rsidTr="003063A4">
        <w:trPr>
          <w:trHeight w:val="415"/>
        </w:trPr>
        <w:tc>
          <w:tcPr>
            <w:tcW w:w="0" w:type="auto"/>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C916BC4" w14:textId="77777777" w:rsidR="00C25326" w:rsidRPr="00CF1E09" w:rsidRDefault="00C25326" w:rsidP="00333178">
            <w:pPr>
              <w:widowControl w:val="0"/>
              <w:autoSpaceDE w:val="0"/>
              <w:autoSpaceDN w:val="0"/>
              <w:adjustRightInd w:val="0"/>
              <w:spacing w:line="360" w:lineRule="auto"/>
              <w:jc w:val="center"/>
              <w:rPr>
                <w:rFonts w:cs="Arial"/>
                <w:b/>
                <w:sz w:val="22"/>
                <w:szCs w:val="24"/>
              </w:rPr>
            </w:pPr>
          </w:p>
        </w:tc>
        <w:tc>
          <w:tcPr>
            <w:tcW w:w="3424" w:type="dxa"/>
            <w:tcBorders>
              <w:top w:val="single" w:sz="4" w:space="0" w:color="auto"/>
              <w:left w:val="single" w:sz="4" w:space="0" w:color="auto"/>
              <w:bottom w:val="single" w:sz="4" w:space="0" w:color="auto"/>
              <w:right w:val="single" w:sz="4" w:space="0" w:color="auto"/>
            </w:tcBorders>
            <w:vAlign w:val="center"/>
          </w:tcPr>
          <w:p w14:paraId="11DFFB93" w14:textId="4279599C" w:rsidR="00C25326" w:rsidRPr="00481DD4" w:rsidRDefault="003063A4" w:rsidP="00333178">
            <w:pPr>
              <w:spacing w:line="360" w:lineRule="auto"/>
              <w:rPr>
                <w:rFonts w:ascii="Verdana" w:hAnsi="Verdana" w:cs="Arial"/>
                <w:sz w:val="22"/>
                <w:szCs w:val="22"/>
              </w:rPr>
            </w:pPr>
            <w:r>
              <w:rPr>
                <w:rFonts w:ascii="Verdana" w:hAnsi="Verdana" w:cs="Arial"/>
                <w:sz w:val="22"/>
                <w:szCs w:val="22"/>
              </w:rPr>
              <w:t>Spermatozoa are not seen</w:t>
            </w:r>
          </w:p>
        </w:tc>
        <w:tc>
          <w:tcPr>
            <w:tcW w:w="6152" w:type="dxa"/>
            <w:tcBorders>
              <w:top w:val="single" w:sz="4" w:space="0" w:color="auto"/>
              <w:left w:val="single" w:sz="4" w:space="0" w:color="auto"/>
              <w:bottom w:val="single" w:sz="4" w:space="0" w:color="auto"/>
              <w:right w:val="single" w:sz="4" w:space="0" w:color="auto"/>
            </w:tcBorders>
            <w:vAlign w:val="center"/>
          </w:tcPr>
          <w:p w14:paraId="03D24FCD" w14:textId="68F50D41" w:rsidR="003063A4" w:rsidRPr="00AC3E24" w:rsidRDefault="00536994" w:rsidP="00AC3E24">
            <w:pPr>
              <w:pStyle w:val="ListParagraph"/>
              <w:numPr>
                <w:ilvl w:val="0"/>
                <w:numId w:val="8"/>
              </w:numPr>
              <w:rPr>
                <w:rFonts w:ascii="Verdana" w:hAnsi="Verdana" w:cs="Arial"/>
                <w:sz w:val="22"/>
                <w:szCs w:val="22"/>
              </w:rPr>
            </w:pPr>
            <w:r>
              <w:rPr>
                <w:rFonts w:ascii="Verdana" w:hAnsi="Verdana" w:cs="Arial"/>
                <w:sz w:val="22"/>
                <w:szCs w:val="22"/>
              </w:rPr>
              <w:t>Select “Not Pres” from keypad</w:t>
            </w:r>
            <w:r w:rsidR="00AC3E24">
              <w:rPr>
                <w:rFonts w:ascii="Verdana" w:hAnsi="Verdana" w:cs="Arial"/>
                <w:sz w:val="22"/>
                <w:szCs w:val="22"/>
              </w:rPr>
              <w:t xml:space="preserve"> and verify. </w:t>
            </w:r>
            <w:r w:rsidR="00AC3E24" w:rsidRPr="00AC3E24">
              <w:rPr>
                <w:rFonts w:ascii="Verdana" w:hAnsi="Verdana" w:cs="Arial"/>
                <w:sz w:val="22"/>
                <w:szCs w:val="22"/>
              </w:rPr>
              <w:t xml:space="preserve">This </w:t>
            </w:r>
            <w:r w:rsidR="003063A4" w:rsidRPr="00AC3E24">
              <w:rPr>
                <w:rFonts w:ascii="Verdana" w:hAnsi="Verdana" w:cs="Arial"/>
                <w:sz w:val="22"/>
                <w:szCs w:val="22"/>
              </w:rPr>
              <w:t xml:space="preserve">will generate a reflex OSEA order for referral to </w:t>
            </w:r>
            <w:proofErr w:type="spellStart"/>
            <w:r w:rsidR="003063A4" w:rsidRPr="00AC3E24">
              <w:rPr>
                <w:rFonts w:ascii="Verdana" w:hAnsi="Verdana" w:cs="Arial"/>
                <w:sz w:val="22"/>
                <w:szCs w:val="22"/>
              </w:rPr>
              <w:t>DynaLIFE</w:t>
            </w:r>
            <w:proofErr w:type="spellEnd"/>
            <w:r w:rsidR="003063A4" w:rsidRPr="00AC3E24">
              <w:rPr>
                <w:rFonts w:ascii="Verdana" w:hAnsi="Verdana" w:cs="Arial"/>
                <w:sz w:val="22"/>
                <w:szCs w:val="22"/>
              </w:rPr>
              <w:t>.</w:t>
            </w:r>
          </w:p>
          <w:p w14:paraId="32D0EB50" w14:textId="705B90E3" w:rsidR="00C25326" w:rsidRDefault="003063A4" w:rsidP="003063A4">
            <w:pPr>
              <w:pStyle w:val="ListParagraph"/>
              <w:numPr>
                <w:ilvl w:val="0"/>
                <w:numId w:val="8"/>
              </w:numPr>
              <w:rPr>
                <w:rFonts w:ascii="Verdana" w:hAnsi="Verdana" w:cs="Arial"/>
                <w:sz w:val="22"/>
                <w:szCs w:val="22"/>
              </w:rPr>
            </w:pPr>
            <w:r>
              <w:rPr>
                <w:rFonts w:ascii="Verdana" w:hAnsi="Verdana" w:cs="Arial"/>
                <w:sz w:val="22"/>
                <w:szCs w:val="22"/>
              </w:rPr>
              <w:t>Using a transfer pipette, transfer the entire seminal fluid specimen into a labeled conical urinalysis tube.</w:t>
            </w:r>
          </w:p>
          <w:p w14:paraId="0218C0E7" w14:textId="77777777" w:rsidR="003063A4" w:rsidRDefault="003063A4" w:rsidP="003063A4">
            <w:pPr>
              <w:pStyle w:val="ListParagraph"/>
              <w:numPr>
                <w:ilvl w:val="0"/>
                <w:numId w:val="8"/>
              </w:numPr>
              <w:rPr>
                <w:rFonts w:ascii="Verdana" w:hAnsi="Verdana" w:cs="Arial"/>
                <w:sz w:val="22"/>
                <w:szCs w:val="22"/>
              </w:rPr>
            </w:pPr>
            <w:r>
              <w:rPr>
                <w:rFonts w:ascii="Verdana" w:hAnsi="Verdana" w:cs="Arial"/>
                <w:sz w:val="22"/>
                <w:szCs w:val="22"/>
              </w:rPr>
              <w:t>Cap the tube and centrifuge at 1500 RPM for 5 minutes.</w:t>
            </w:r>
          </w:p>
          <w:p w14:paraId="39135A3A" w14:textId="6C9A88E4" w:rsidR="003063A4" w:rsidRDefault="003063A4" w:rsidP="003063A4">
            <w:pPr>
              <w:pStyle w:val="ListParagraph"/>
              <w:numPr>
                <w:ilvl w:val="0"/>
                <w:numId w:val="8"/>
              </w:numPr>
              <w:rPr>
                <w:rFonts w:ascii="Verdana" w:hAnsi="Verdana" w:cs="Arial"/>
                <w:sz w:val="22"/>
                <w:szCs w:val="22"/>
              </w:rPr>
            </w:pPr>
            <w:r>
              <w:rPr>
                <w:rFonts w:ascii="Verdana" w:hAnsi="Verdana" w:cs="Arial"/>
                <w:sz w:val="22"/>
                <w:szCs w:val="22"/>
              </w:rPr>
              <w:t>Prepare 2 smears from the sediment and label the slides with the patient’s name, healthcare number and “CONC. Semen”.</w:t>
            </w:r>
          </w:p>
          <w:p w14:paraId="64221D73" w14:textId="77777777" w:rsidR="003063A4" w:rsidRDefault="003063A4" w:rsidP="003063A4">
            <w:pPr>
              <w:pStyle w:val="ListParagraph"/>
              <w:numPr>
                <w:ilvl w:val="0"/>
                <w:numId w:val="8"/>
              </w:numPr>
              <w:rPr>
                <w:rFonts w:ascii="Verdana" w:hAnsi="Verdana" w:cs="Arial"/>
                <w:sz w:val="22"/>
                <w:szCs w:val="22"/>
              </w:rPr>
            </w:pPr>
            <w:r>
              <w:rPr>
                <w:rFonts w:ascii="Verdana" w:hAnsi="Verdana" w:cs="Arial"/>
                <w:sz w:val="22"/>
                <w:szCs w:val="22"/>
              </w:rPr>
              <w:t>Allow smears to airdry.</w:t>
            </w:r>
          </w:p>
          <w:p w14:paraId="3AB4E2B0" w14:textId="77EDB10C" w:rsidR="003063A4" w:rsidRDefault="003063A4" w:rsidP="003063A4">
            <w:pPr>
              <w:pStyle w:val="ListParagraph"/>
              <w:numPr>
                <w:ilvl w:val="0"/>
                <w:numId w:val="8"/>
              </w:numPr>
              <w:rPr>
                <w:rFonts w:ascii="Verdana" w:hAnsi="Verdana" w:cs="Arial"/>
                <w:sz w:val="22"/>
                <w:szCs w:val="22"/>
              </w:rPr>
            </w:pPr>
            <w:r>
              <w:rPr>
                <w:rFonts w:ascii="Verdana" w:hAnsi="Verdana" w:cs="Arial"/>
                <w:sz w:val="22"/>
                <w:szCs w:val="22"/>
              </w:rPr>
              <w:t xml:space="preserve">Print off the patient results using Lab </w:t>
            </w:r>
            <w:r w:rsidR="009B031D">
              <w:rPr>
                <w:rFonts w:ascii="Verdana" w:hAnsi="Verdana" w:cs="Arial"/>
                <w:sz w:val="22"/>
                <w:szCs w:val="22"/>
              </w:rPr>
              <w:t xml:space="preserve">Results </w:t>
            </w:r>
            <w:r>
              <w:rPr>
                <w:rFonts w:ascii="Verdana" w:hAnsi="Verdana" w:cs="Arial"/>
                <w:sz w:val="22"/>
                <w:szCs w:val="22"/>
              </w:rPr>
              <w:t>Query.</w:t>
            </w:r>
          </w:p>
          <w:p w14:paraId="192B7D09" w14:textId="77777777" w:rsidR="003063A4" w:rsidRDefault="003063A4" w:rsidP="003063A4">
            <w:pPr>
              <w:pStyle w:val="ListParagraph"/>
              <w:numPr>
                <w:ilvl w:val="0"/>
                <w:numId w:val="8"/>
              </w:numPr>
              <w:rPr>
                <w:rFonts w:ascii="Verdana" w:hAnsi="Verdana" w:cs="Arial"/>
                <w:sz w:val="22"/>
                <w:szCs w:val="22"/>
              </w:rPr>
            </w:pPr>
            <w:r>
              <w:rPr>
                <w:rFonts w:ascii="Verdana" w:hAnsi="Verdana" w:cs="Arial"/>
                <w:sz w:val="22"/>
                <w:szCs w:val="22"/>
              </w:rPr>
              <w:t>Place the slides into a slide holder an</w:t>
            </w:r>
            <w:r w:rsidR="00E4545F">
              <w:rPr>
                <w:rFonts w:ascii="Verdana" w:hAnsi="Verdana" w:cs="Arial"/>
                <w:sz w:val="22"/>
                <w:szCs w:val="22"/>
              </w:rPr>
              <w:t>d label the slide holder with the OSEA barcode.</w:t>
            </w:r>
          </w:p>
          <w:p w14:paraId="58C2E0D0" w14:textId="5D661C20" w:rsidR="00E4545F" w:rsidRPr="003063A4" w:rsidRDefault="00E4545F" w:rsidP="003063A4">
            <w:pPr>
              <w:pStyle w:val="ListParagraph"/>
              <w:numPr>
                <w:ilvl w:val="0"/>
                <w:numId w:val="8"/>
              </w:numPr>
              <w:rPr>
                <w:rFonts w:ascii="Verdana" w:hAnsi="Verdana" w:cs="Arial"/>
                <w:sz w:val="22"/>
                <w:szCs w:val="22"/>
              </w:rPr>
            </w:pPr>
            <w:r>
              <w:rPr>
                <w:rFonts w:ascii="Verdana" w:hAnsi="Verdana" w:cs="Arial"/>
                <w:sz w:val="22"/>
                <w:szCs w:val="22"/>
              </w:rPr>
              <w:t xml:space="preserve">Place slide holder, along with results, into a small biohazard bag and place in the </w:t>
            </w:r>
            <w:proofErr w:type="spellStart"/>
            <w:r>
              <w:rPr>
                <w:rFonts w:ascii="Verdana" w:hAnsi="Verdana" w:cs="Arial"/>
                <w:sz w:val="22"/>
                <w:szCs w:val="22"/>
              </w:rPr>
              <w:t>DynaLIFE</w:t>
            </w:r>
            <w:proofErr w:type="spellEnd"/>
            <w:r>
              <w:rPr>
                <w:rFonts w:ascii="Verdana" w:hAnsi="Verdana" w:cs="Arial"/>
                <w:sz w:val="22"/>
                <w:szCs w:val="22"/>
              </w:rPr>
              <w:t xml:space="preserve"> referral bucket for tracking and shipment.</w:t>
            </w:r>
          </w:p>
        </w:tc>
      </w:tr>
      <w:tr w:rsidR="00C25326" w:rsidRPr="00CF1E09" w14:paraId="0D2816A1" w14:textId="77777777" w:rsidTr="003063A4">
        <w:trPr>
          <w:trHeight w:val="415"/>
        </w:trPr>
        <w:tc>
          <w:tcPr>
            <w:tcW w:w="0" w:type="auto"/>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2203EC4" w14:textId="77777777" w:rsidR="00C25326" w:rsidRPr="00CF1E09" w:rsidRDefault="00C25326" w:rsidP="00333178">
            <w:pPr>
              <w:widowControl w:val="0"/>
              <w:autoSpaceDE w:val="0"/>
              <w:autoSpaceDN w:val="0"/>
              <w:adjustRightInd w:val="0"/>
              <w:spacing w:line="360" w:lineRule="auto"/>
              <w:jc w:val="center"/>
              <w:rPr>
                <w:rFonts w:cs="Arial"/>
                <w:b/>
                <w:sz w:val="22"/>
                <w:szCs w:val="24"/>
              </w:rPr>
            </w:pPr>
          </w:p>
        </w:tc>
        <w:tc>
          <w:tcPr>
            <w:tcW w:w="3424" w:type="dxa"/>
            <w:tcBorders>
              <w:top w:val="single" w:sz="4" w:space="0" w:color="auto"/>
              <w:left w:val="single" w:sz="4" w:space="0" w:color="auto"/>
              <w:bottom w:val="single" w:sz="4" w:space="0" w:color="auto"/>
              <w:right w:val="single" w:sz="4" w:space="0" w:color="auto"/>
            </w:tcBorders>
            <w:vAlign w:val="center"/>
          </w:tcPr>
          <w:p w14:paraId="1A14AC76" w14:textId="6DAE48E9" w:rsidR="00C25326" w:rsidRPr="00481DD4" w:rsidRDefault="001F2637" w:rsidP="00333178">
            <w:pPr>
              <w:spacing w:line="360" w:lineRule="auto"/>
              <w:rPr>
                <w:rFonts w:ascii="Verdana" w:hAnsi="Verdana" w:cs="Arial"/>
                <w:sz w:val="22"/>
                <w:szCs w:val="22"/>
              </w:rPr>
            </w:pPr>
            <w:r>
              <w:rPr>
                <w:rFonts w:ascii="Verdana" w:hAnsi="Verdana" w:cs="Arial"/>
                <w:sz w:val="22"/>
                <w:szCs w:val="22"/>
              </w:rPr>
              <w:t>Spermatozoa are seen</w:t>
            </w:r>
          </w:p>
        </w:tc>
        <w:tc>
          <w:tcPr>
            <w:tcW w:w="6152" w:type="dxa"/>
            <w:tcBorders>
              <w:top w:val="single" w:sz="4" w:space="0" w:color="auto"/>
              <w:left w:val="single" w:sz="4" w:space="0" w:color="auto"/>
              <w:bottom w:val="single" w:sz="4" w:space="0" w:color="auto"/>
              <w:right w:val="single" w:sz="4" w:space="0" w:color="auto"/>
            </w:tcBorders>
            <w:vAlign w:val="center"/>
          </w:tcPr>
          <w:p w14:paraId="184579BD" w14:textId="290C9F9A" w:rsidR="00FB2576" w:rsidRDefault="00262752" w:rsidP="00FB2576">
            <w:pPr>
              <w:pStyle w:val="ListParagraph"/>
              <w:numPr>
                <w:ilvl w:val="0"/>
                <w:numId w:val="10"/>
              </w:numPr>
              <w:rPr>
                <w:rFonts w:ascii="Verdana" w:hAnsi="Verdana" w:cs="Arial"/>
                <w:sz w:val="22"/>
                <w:szCs w:val="22"/>
              </w:rPr>
            </w:pPr>
            <w:r>
              <w:rPr>
                <w:rFonts w:ascii="Verdana" w:hAnsi="Verdana" w:cs="Arial"/>
                <w:sz w:val="22"/>
                <w:szCs w:val="22"/>
              </w:rPr>
              <w:t xml:space="preserve">Select the appropriate </w:t>
            </w:r>
            <w:r w:rsidR="00FB2576">
              <w:rPr>
                <w:rFonts w:ascii="Verdana" w:hAnsi="Verdana" w:cs="Arial"/>
                <w:sz w:val="22"/>
                <w:szCs w:val="22"/>
              </w:rPr>
              <w:t>result from the keypad; Rare, Few, Many or Moderate Sperm present</w:t>
            </w:r>
            <w:r w:rsidR="00B65A1F">
              <w:rPr>
                <w:rFonts w:ascii="Verdana" w:hAnsi="Verdana" w:cs="Arial"/>
                <w:sz w:val="22"/>
                <w:szCs w:val="22"/>
              </w:rPr>
              <w:t xml:space="preserve"> and verify. This will reflex an order for MO(Motility) and </w:t>
            </w:r>
            <w:proofErr w:type="gramStart"/>
            <w:r w:rsidR="00B65A1F">
              <w:rPr>
                <w:rFonts w:ascii="Verdana" w:hAnsi="Verdana" w:cs="Arial"/>
                <w:sz w:val="22"/>
                <w:szCs w:val="22"/>
              </w:rPr>
              <w:t>MOT(</w:t>
            </w:r>
            <w:proofErr w:type="gramEnd"/>
            <w:r w:rsidR="00B65A1F">
              <w:rPr>
                <w:rFonts w:ascii="Verdana" w:hAnsi="Verdana" w:cs="Arial"/>
                <w:sz w:val="22"/>
                <w:szCs w:val="22"/>
              </w:rPr>
              <w:t>Motility Grade).</w:t>
            </w:r>
          </w:p>
          <w:p w14:paraId="584D1A4D" w14:textId="77777777" w:rsidR="00C25326" w:rsidRPr="00291EE9" w:rsidRDefault="00291EE9" w:rsidP="00FB2576">
            <w:pPr>
              <w:pStyle w:val="ListParagraph"/>
              <w:numPr>
                <w:ilvl w:val="0"/>
                <w:numId w:val="10"/>
              </w:numPr>
              <w:rPr>
                <w:rFonts w:ascii="Verdana" w:hAnsi="Verdana" w:cs="Arial"/>
                <w:sz w:val="22"/>
                <w:szCs w:val="22"/>
              </w:rPr>
            </w:pPr>
            <w:r>
              <w:rPr>
                <w:rFonts w:ascii="Verdana" w:hAnsi="Verdana" w:cs="Arial"/>
                <w:sz w:val="22"/>
                <w:szCs w:val="24"/>
              </w:rPr>
              <w:t xml:space="preserve">In the LIS open the Semen Worklist: Resulting Worklist &gt;Template &gt; </w:t>
            </w:r>
            <w:proofErr w:type="gramStart"/>
            <w:r>
              <w:rPr>
                <w:rFonts w:ascii="Verdana" w:hAnsi="Verdana" w:cs="Arial"/>
                <w:sz w:val="22"/>
                <w:szCs w:val="24"/>
              </w:rPr>
              <w:t>SEMEN(</w:t>
            </w:r>
            <w:proofErr w:type="gramEnd"/>
            <w:r>
              <w:rPr>
                <w:rFonts w:ascii="Verdana" w:hAnsi="Verdana" w:cs="Arial"/>
                <w:sz w:val="22"/>
                <w:szCs w:val="24"/>
              </w:rPr>
              <w:t>Semen Analysis/Post Vas)</w:t>
            </w:r>
          </w:p>
          <w:p w14:paraId="502592AB" w14:textId="60FA37A3" w:rsidR="00291EE9" w:rsidRPr="00291EE9" w:rsidRDefault="00E47D25" w:rsidP="00FB2576">
            <w:pPr>
              <w:pStyle w:val="ListParagraph"/>
              <w:numPr>
                <w:ilvl w:val="0"/>
                <w:numId w:val="10"/>
              </w:numPr>
              <w:rPr>
                <w:rFonts w:ascii="Verdana" w:hAnsi="Verdana" w:cs="Arial"/>
                <w:sz w:val="22"/>
                <w:szCs w:val="22"/>
              </w:rPr>
            </w:pPr>
            <w:r>
              <w:rPr>
                <w:rFonts w:ascii="Verdana" w:hAnsi="Verdana" w:cs="Arial"/>
                <w:sz w:val="22"/>
                <w:szCs w:val="24"/>
              </w:rPr>
              <w:t>Report</w:t>
            </w:r>
            <w:r w:rsidR="00291EE9">
              <w:rPr>
                <w:rFonts w:ascii="Verdana" w:hAnsi="Verdana" w:cs="Arial"/>
                <w:sz w:val="22"/>
                <w:szCs w:val="24"/>
              </w:rPr>
              <w:t xml:space="preserve"> MO(Motility) </w:t>
            </w:r>
            <w:r>
              <w:rPr>
                <w:rFonts w:ascii="Verdana" w:hAnsi="Verdana" w:cs="Arial"/>
                <w:sz w:val="22"/>
                <w:szCs w:val="24"/>
              </w:rPr>
              <w:t xml:space="preserve">based on the </w:t>
            </w:r>
            <w:r w:rsidR="00291EE9">
              <w:rPr>
                <w:rFonts w:ascii="Verdana" w:hAnsi="Verdana" w:cs="Arial"/>
                <w:sz w:val="22"/>
                <w:szCs w:val="24"/>
              </w:rPr>
              <w:t xml:space="preserve">percentage of </w:t>
            </w:r>
            <w:r>
              <w:rPr>
                <w:rFonts w:ascii="Verdana" w:hAnsi="Verdana" w:cs="Arial"/>
                <w:sz w:val="22"/>
                <w:szCs w:val="24"/>
              </w:rPr>
              <w:t xml:space="preserve">motile </w:t>
            </w:r>
            <w:r w:rsidR="00291EE9">
              <w:rPr>
                <w:rFonts w:ascii="Verdana" w:hAnsi="Verdana" w:cs="Arial"/>
                <w:sz w:val="22"/>
                <w:szCs w:val="24"/>
              </w:rPr>
              <w:t>sperm seen.</w:t>
            </w:r>
          </w:p>
          <w:p w14:paraId="2628FABE" w14:textId="63870366" w:rsidR="00291EE9" w:rsidRPr="00E47D25" w:rsidRDefault="00E47D25" w:rsidP="00291EE9">
            <w:pPr>
              <w:pStyle w:val="ListParagraph"/>
              <w:numPr>
                <w:ilvl w:val="0"/>
                <w:numId w:val="10"/>
              </w:numPr>
              <w:rPr>
                <w:rFonts w:ascii="Verdana" w:hAnsi="Verdana" w:cs="Arial"/>
                <w:sz w:val="22"/>
                <w:szCs w:val="22"/>
              </w:rPr>
            </w:pPr>
            <w:r>
              <w:rPr>
                <w:rFonts w:ascii="Verdana" w:hAnsi="Verdana" w:cs="Arial"/>
                <w:sz w:val="22"/>
                <w:szCs w:val="22"/>
              </w:rPr>
              <w:t>Report</w:t>
            </w:r>
            <w:r w:rsidR="00291EE9">
              <w:rPr>
                <w:rFonts w:ascii="Verdana" w:hAnsi="Verdana" w:cs="Arial"/>
                <w:sz w:val="22"/>
                <w:szCs w:val="22"/>
              </w:rPr>
              <w:t xml:space="preserve"> </w:t>
            </w:r>
            <w:proofErr w:type="gramStart"/>
            <w:r w:rsidR="00291EE9">
              <w:rPr>
                <w:rFonts w:ascii="Verdana" w:hAnsi="Verdana" w:cs="Arial"/>
                <w:sz w:val="22"/>
                <w:szCs w:val="22"/>
              </w:rPr>
              <w:t>MOT(</w:t>
            </w:r>
            <w:proofErr w:type="gramEnd"/>
            <w:r w:rsidR="00291EE9">
              <w:rPr>
                <w:rFonts w:ascii="Verdana" w:hAnsi="Verdana" w:cs="Arial"/>
                <w:sz w:val="22"/>
                <w:szCs w:val="22"/>
              </w:rPr>
              <w:t xml:space="preserve">Motility Grade) </w:t>
            </w:r>
            <w:r>
              <w:rPr>
                <w:rFonts w:ascii="Verdana" w:hAnsi="Verdana" w:cs="Arial"/>
                <w:sz w:val="22"/>
                <w:szCs w:val="22"/>
              </w:rPr>
              <w:t>based on the interpretations below.</w:t>
            </w:r>
          </w:p>
        </w:tc>
      </w:tr>
      <w:tr w:rsidR="00C25326" w:rsidRPr="00CF1E09" w14:paraId="40461564" w14:textId="77777777" w:rsidTr="003063A4">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F8DC87" w14:textId="350445D1" w:rsidR="00C25326" w:rsidRPr="00CF1E09" w:rsidRDefault="00E47D25" w:rsidP="00333178">
            <w:pPr>
              <w:spacing w:line="360" w:lineRule="auto"/>
              <w:jc w:val="center"/>
              <w:rPr>
                <w:rFonts w:cs="Arial"/>
                <w:b/>
                <w:sz w:val="22"/>
                <w:szCs w:val="24"/>
              </w:rPr>
            </w:pPr>
            <w:r>
              <w:rPr>
                <w:rFonts w:cs="Arial"/>
                <w:b/>
                <w:sz w:val="22"/>
                <w:szCs w:val="24"/>
              </w:rPr>
              <w:t>9</w:t>
            </w:r>
          </w:p>
        </w:tc>
        <w:tc>
          <w:tcPr>
            <w:tcW w:w="9576" w:type="dxa"/>
            <w:gridSpan w:val="2"/>
            <w:tcBorders>
              <w:top w:val="single" w:sz="4" w:space="0" w:color="auto"/>
              <w:left w:val="single" w:sz="4" w:space="0" w:color="auto"/>
              <w:bottom w:val="single" w:sz="4" w:space="0" w:color="auto"/>
              <w:right w:val="single" w:sz="4" w:space="0" w:color="auto"/>
            </w:tcBorders>
            <w:vAlign w:val="center"/>
          </w:tcPr>
          <w:p w14:paraId="3737F49D" w14:textId="369A47DF" w:rsidR="00C25326" w:rsidRDefault="009E34DD" w:rsidP="009E34DD">
            <w:pPr>
              <w:rPr>
                <w:rFonts w:ascii="Verdana" w:hAnsi="Verdana" w:cs="Arial"/>
                <w:sz w:val="22"/>
                <w:szCs w:val="24"/>
              </w:rPr>
            </w:pPr>
            <w:r>
              <w:rPr>
                <w:rFonts w:ascii="Verdana" w:hAnsi="Verdana" w:cs="Arial"/>
                <w:sz w:val="22"/>
                <w:szCs w:val="24"/>
              </w:rPr>
              <w:t xml:space="preserve">The motility </w:t>
            </w:r>
            <w:r w:rsidR="005A6D56">
              <w:rPr>
                <w:rFonts w:ascii="Verdana" w:hAnsi="Verdana" w:cs="Arial"/>
                <w:sz w:val="22"/>
                <w:szCs w:val="24"/>
              </w:rPr>
              <w:t>of sperm</w:t>
            </w:r>
            <w:r>
              <w:rPr>
                <w:rFonts w:ascii="Verdana" w:hAnsi="Verdana" w:cs="Arial"/>
                <w:sz w:val="22"/>
                <w:szCs w:val="24"/>
              </w:rPr>
              <w:t xml:space="preserve"> is </w:t>
            </w:r>
            <w:r w:rsidR="00835D27">
              <w:rPr>
                <w:rFonts w:ascii="Verdana" w:hAnsi="Verdana" w:cs="Arial"/>
                <w:sz w:val="22"/>
                <w:szCs w:val="24"/>
              </w:rPr>
              <w:t>reported</w:t>
            </w:r>
            <w:r>
              <w:rPr>
                <w:rFonts w:ascii="Verdana" w:hAnsi="Verdana" w:cs="Arial"/>
                <w:sz w:val="22"/>
                <w:szCs w:val="24"/>
              </w:rPr>
              <w:t xml:space="preserve"> in </w:t>
            </w:r>
            <w:proofErr w:type="gramStart"/>
            <w:r>
              <w:rPr>
                <w:rFonts w:ascii="Verdana" w:hAnsi="Verdana" w:cs="Arial"/>
                <w:sz w:val="22"/>
                <w:szCs w:val="24"/>
              </w:rPr>
              <w:t>percent</w:t>
            </w:r>
            <w:r w:rsidR="00835D27">
              <w:rPr>
                <w:rFonts w:ascii="Verdana" w:hAnsi="Verdana" w:cs="Arial"/>
                <w:sz w:val="22"/>
                <w:szCs w:val="24"/>
              </w:rPr>
              <w:t>,</w:t>
            </w:r>
            <w:proofErr w:type="gramEnd"/>
            <w:r>
              <w:rPr>
                <w:rFonts w:ascii="Verdana" w:hAnsi="Verdana" w:cs="Arial"/>
                <w:sz w:val="22"/>
                <w:szCs w:val="24"/>
              </w:rPr>
              <w:t xml:space="preserve"> however</w:t>
            </w:r>
            <w:r w:rsidR="00835D27">
              <w:rPr>
                <w:rFonts w:ascii="Verdana" w:hAnsi="Verdana" w:cs="Arial"/>
                <w:sz w:val="22"/>
                <w:szCs w:val="24"/>
              </w:rPr>
              <w:t>,</w:t>
            </w:r>
            <w:r>
              <w:rPr>
                <w:rFonts w:ascii="Verdana" w:hAnsi="Verdana" w:cs="Arial"/>
                <w:sz w:val="22"/>
                <w:szCs w:val="24"/>
              </w:rPr>
              <w:t xml:space="preserve"> the Motility Grade will be reported based on the speed and path of forward progression</w:t>
            </w:r>
            <w:r w:rsidR="00835D27">
              <w:rPr>
                <w:rFonts w:ascii="Verdana" w:hAnsi="Verdana" w:cs="Arial"/>
                <w:sz w:val="22"/>
                <w:szCs w:val="24"/>
              </w:rPr>
              <w:t xml:space="preserve"> and graded on a scale of 0-4 as follows:</w:t>
            </w:r>
          </w:p>
          <w:p w14:paraId="11BDEDD0" w14:textId="77777777" w:rsidR="009E34DD" w:rsidRDefault="009E34DD" w:rsidP="009E34DD">
            <w:pPr>
              <w:rPr>
                <w:rFonts w:ascii="Verdana" w:hAnsi="Verdana" w:cs="Arial"/>
                <w:sz w:val="22"/>
                <w:szCs w:val="24"/>
              </w:rPr>
            </w:pPr>
          </w:p>
          <w:p w14:paraId="1F0FFD65" w14:textId="38BC0CCE" w:rsidR="00766AFC" w:rsidRDefault="00766AFC" w:rsidP="00766AFC">
            <w:pPr>
              <w:rPr>
                <w:rFonts w:ascii="Verdana" w:hAnsi="Verdana" w:cs="Arial"/>
                <w:sz w:val="22"/>
                <w:szCs w:val="24"/>
              </w:rPr>
            </w:pPr>
            <w:r>
              <w:rPr>
                <w:rFonts w:ascii="Verdana" w:hAnsi="Verdana" w:cs="Arial"/>
                <w:sz w:val="22"/>
                <w:szCs w:val="24"/>
              </w:rPr>
              <w:t>0         No Motion</w:t>
            </w:r>
          </w:p>
          <w:p w14:paraId="6059064A" w14:textId="6B6EE38D" w:rsidR="00766AFC" w:rsidRDefault="00766AFC" w:rsidP="00766AFC">
            <w:pPr>
              <w:rPr>
                <w:rFonts w:ascii="Verdana" w:hAnsi="Verdana" w:cs="Arial"/>
                <w:sz w:val="22"/>
                <w:szCs w:val="24"/>
              </w:rPr>
            </w:pPr>
            <w:r>
              <w:rPr>
                <w:rFonts w:ascii="Verdana" w:hAnsi="Verdana" w:cs="Arial"/>
                <w:sz w:val="22"/>
                <w:szCs w:val="24"/>
              </w:rPr>
              <w:t xml:space="preserve">1         Sperm Moving, but no forward motion </w:t>
            </w:r>
            <w:proofErr w:type="gramStart"/>
            <w:r>
              <w:rPr>
                <w:rFonts w:ascii="Verdana" w:hAnsi="Verdana" w:cs="Arial"/>
                <w:sz w:val="22"/>
                <w:szCs w:val="24"/>
              </w:rPr>
              <w:t>visible</w:t>
            </w:r>
            <w:proofErr w:type="gramEnd"/>
          </w:p>
          <w:p w14:paraId="072181DF" w14:textId="3A558F72" w:rsidR="00766AFC" w:rsidRDefault="00766AFC" w:rsidP="00766AFC">
            <w:pPr>
              <w:rPr>
                <w:rFonts w:ascii="Verdana" w:hAnsi="Verdana" w:cs="Arial"/>
                <w:sz w:val="22"/>
                <w:szCs w:val="24"/>
              </w:rPr>
            </w:pPr>
            <w:r>
              <w:rPr>
                <w:rFonts w:ascii="Verdana" w:hAnsi="Verdana" w:cs="Arial"/>
                <w:sz w:val="22"/>
                <w:szCs w:val="24"/>
              </w:rPr>
              <w:t xml:space="preserve">1+       Sperm Moving, but with only slight forward </w:t>
            </w:r>
            <w:proofErr w:type="gramStart"/>
            <w:r>
              <w:rPr>
                <w:rFonts w:ascii="Verdana" w:hAnsi="Verdana" w:cs="Arial"/>
                <w:sz w:val="22"/>
                <w:szCs w:val="24"/>
              </w:rPr>
              <w:t>motion</w:t>
            </w:r>
            <w:proofErr w:type="gramEnd"/>
          </w:p>
          <w:p w14:paraId="13706BA4" w14:textId="68213B1F" w:rsidR="00766AFC" w:rsidRDefault="00766AFC" w:rsidP="00766AFC">
            <w:pPr>
              <w:rPr>
                <w:rFonts w:ascii="Verdana" w:hAnsi="Verdana" w:cs="Arial"/>
                <w:sz w:val="22"/>
                <w:szCs w:val="24"/>
              </w:rPr>
            </w:pPr>
            <w:r>
              <w:rPr>
                <w:rFonts w:ascii="Verdana" w:hAnsi="Verdana" w:cs="Arial"/>
                <w:sz w:val="22"/>
                <w:szCs w:val="24"/>
              </w:rPr>
              <w:t xml:space="preserve">2         Sperm moving with slow, meandering forward </w:t>
            </w:r>
            <w:proofErr w:type="gramStart"/>
            <w:r>
              <w:rPr>
                <w:rFonts w:ascii="Verdana" w:hAnsi="Verdana" w:cs="Arial"/>
                <w:sz w:val="22"/>
                <w:szCs w:val="24"/>
              </w:rPr>
              <w:t>progression</w:t>
            </w:r>
            <w:proofErr w:type="gramEnd"/>
          </w:p>
          <w:p w14:paraId="5F8BF072" w14:textId="7F8B8349" w:rsidR="00766AFC" w:rsidRDefault="00766AFC" w:rsidP="00766AFC">
            <w:pPr>
              <w:rPr>
                <w:rFonts w:ascii="Verdana" w:hAnsi="Verdana" w:cs="Arial"/>
                <w:sz w:val="22"/>
                <w:szCs w:val="24"/>
              </w:rPr>
            </w:pPr>
            <w:r>
              <w:rPr>
                <w:rFonts w:ascii="Verdana" w:hAnsi="Verdana" w:cs="Arial"/>
                <w:sz w:val="22"/>
                <w:szCs w:val="24"/>
              </w:rPr>
              <w:t xml:space="preserve">2+       Sperm moving in a more direct, slow forward </w:t>
            </w:r>
            <w:proofErr w:type="gramStart"/>
            <w:r>
              <w:rPr>
                <w:rFonts w:ascii="Verdana" w:hAnsi="Verdana" w:cs="Arial"/>
                <w:sz w:val="22"/>
                <w:szCs w:val="24"/>
              </w:rPr>
              <w:t>course</w:t>
            </w:r>
            <w:proofErr w:type="gramEnd"/>
          </w:p>
          <w:p w14:paraId="02DF4956" w14:textId="4B35CBDC" w:rsidR="00766AFC" w:rsidRDefault="00766AFC" w:rsidP="00766AFC">
            <w:pPr>
              <w:rPr>
                <w:rFonts w:ascii="Verdana" w:hAnsi="Verdana" w:cs="Arial"/>
                <w:sz w:val="22"/>
                <w:szCs w:val="24"/>
              </w:rPr>
            </w:pPr>
            <w:r>
              <w:rPr>
                <w:rFonts w:ascii="Verdana" w:hAnsi="Verdana" w:cs="Arial"/>
                <w:sz w:val="22"/>
                <w:szCs w:val="24"/>
              </w:rPr>
              <w:t xml:space="preserve">3         Sperm moving in an almost straight line with moderate </w:t>
            </w:r>
            <w:proofErr w:type="gramStart"/>
            <w:r>
              <w:rPr>
                <w:rFonts w:ascii="Verdana" w:hAnsi="Verdana" w:cs="Arial"/>
                <w:sz w:val="22"/>
                <w:szCs w:val="24"/>
              </w:rPr>
              <w:t>speed</w:t>
            </w:r>
            <w:proofErr w:type="gramEnd"/>
          </w:p>
          <w:p w14:paraId="5744D86D" w14:textId="61C32BA4" w:rsidR="00766AFC" w:rsidRDefault="00766AFC" w:rsidP="00766AFC">
            <w:pPr>
              <w:rPr>
                <w:rFonts w:ascii="Verdana" w:hAnsi="Verdana" w:cs="Arial"/>
                <w:sz w:val="22"/>
                <w:szCs w:val="24"/>
              </w:rPr>
            </w:pPr>
            <w:r>
              <w:rPr>
                <w:rFonts w:ascii="Verdana" w:hAnsi="Verdana" w:cs="Arial"/>
                <w:sz w:val="22"/>
                <w:szCs w:val="24"/>
              </w:rPr>
              <w:t xml:space="preserve">3+       Sperm moving in a straight line with good </w:t>
            </w:r>
            <w:proofErr w:type="gramStart"/>
            <w:r>
              <w:rPr>
                <w:rFonts w:ascii="Verdana" w:hAnsi="Verdana" w:cs="Arial"/>
                <w:sz w:val="22"/>
                <w:szCs w:val="24"/>
              </w:rPr>
              <w:t>speed</w:t>
            </w:r>
            <w:proofErr w:type="gramEnd"/>
          </w:p>
          <w:p w14:paraId="60E7DF7E" w14:textId="77777777" w:rsidR="00766AFC" w:rsidRDefault="00766AFC" w:rsidP="00766AFC">
            <w:pPr>
              <w:rPr>
                <w:rFonts w:ascii="Verdana" w:hAnsi="Verdana" w:cs="Arial"/>
                <w:sz w:val="22"/>
                <w:szCs w:val="24"/>
              </w:rPr>
            </w:pPr>
            <w:r>
              <w:rPr>
                <w:rFonts w:ascii="Verdana" w:hAnsi="Verdana" w:cs="Arial"/>
                <w:sz w:val="22"/>
                <w:szCs w:val="24"/>
              </w:rPr>
              <w:t xml:space="preserve">4         Sperm moving in a straight line with high </w:t>
            </w:r>
            <w:proofErr w:type="gramStart"/>
            <w:r>
              <w:rPr>
                <w:rFonts w:ascii="Verdana" w:hAnsi="Verdana" w:cs="Arial"/>
                <w:sz w:val="22"/>
                <w:szCs w:val="24"/>
              </w:rPr>
              <w:t>speed</w:t>
            </w:r>
            <w:proofErr w:type="gramEnd"/>
          </w:p>
          <w:p w14:paraId="249DDED3" w14:textId="77777777" w:rsidR="009E376F" w:rsidRDefault="009E376F" w:rsidP="00766AFC">
            <w:pPr>
              <w:rPr>
                <w:rFonts w:ascii="Verdana" w:hAnsi="Verdana" w:cs="Arial"/>
                <w:sz w:val="22"/>
                <w:szCs w:val="24"/>
              </w:rPr>
            </w:pPr>
          </w:p>
          <w:p w14:paraId="4731102B" w14:textId="0B7CFCA7" w:rsidR="00875086" w:rsidRPr="00766AFC" w:rsidRDefault="009E376F" w:rsidP="00766AFC">
            <w:pPr>
              <w:rPr>
                <w:rFonts w:ascii="Verdana" w:hAnsi="Verdana" w:cs="Arial"/>
                <w:sz w:val="22"/>
                <w:szCs w:val="24"/>
              </w:rPr>
            </w:pPr>
            <w:r>
              <w:rPr>
                <w:noProof/>
              </w:rPr>
              <w:lastRenderedPageBreak/>
              <w:drawing>
                <wp:inline distT="0" distB="0" distL="0" distR="0" wp14:anchorId="54F53EA6" wp14:editId="5F71580B">
                  <wp:extent cx="5943600" cy="4323715"/>
                  <wp:effectExtent l="0" t="0" r="0" b="635"/>
                  <wp:docPr id="107713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1389" name=""/>
                          <pic:cNvPicPr/>
                        </pic:nvPicPr>
                        <pic:blipFill>
                          <a:blip r:embed="rId9"/>
                          <a:stretch>
                            <a:fillRect/>
                          </a:stretch>
                        </pic:blipFill>
                        <pic:spPr>
                          <a:xfrm>
                            <a:off x="0" y="0"/>
                            <a:ext cx="5943600" cy="4323715"/>
                          </a:xfrm>
                          <a:prstGeom prst="rect">
                            <a:avLst/>
                          </a:prstGeom>
                        </pic:spPr>
                      </pic:pic>
                    </a:graphicData>
                  </a:graphic>
                </wp:inline>
              </w:drawing>
            </w:r>
          </w:p>
        </w:tc>
      </w:tr>
      <w:tr w:rsidR="00E47D25" w:rsidRPr="00CF1E09" w14:paraId="33045BFF" w14:textId="77777777" w:rsidTr="003063A4">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DA145A" w14:textId="5BCA787C" w:rsidR="00E47D25" w:rsidRPr="00CF1E09" w:rsidRDefault="00634B9C" w:rsidP="00333178">
            <w:pPr>
              <w:spacing w:line="360" w:lineRule="auto"/>
              <w:jc w:val="center"/>
              <w:rPr>
                <w:rFonts w:cs="Arial"/>
                <w:b/>
                <w:sz w:val="22"/>
                <w:szCs w:val="24"/>
              </w:rPr>
            </w:pPr>
            <w:r>
              <w:rPr>
                <w:rFonts w:cs="Arial"/>
                <w:b/>
                <w:sz w:val="22"/>
                <w:szCs w:val="24"/>
              </w:rPr>
              <w:lastRenderedPageBreak/>
              <w:t>10</w:t>
            </w:r>
          </w:p>
        </w:tc>
        <w:tc>
          <w:tcPr>
            <w:tcW w:w="9576" w:type="dxa"/>
            <w:gridSpan w:val="2"/>
            <w:tcBorders>
              <w:top w:val="single" w:sz="4" w:space="0" w:color="auto"/>
              <w:left w:val="single" w:sz="4" w:space="0" w:color="auto"/>
              <w:bottom w:val="single" w:sz="4" w:space="0" w:color="auto"/>
              <w:right w:val="single" w:sz="4" w:space="0" w:color="auto"/>
            </w:tcBorders>
            <w:vAlign w:val="center"/>
          </w:tcPr>
          <w:p w14:paraId="094B90F2" w14:textId="77BD1B9D" w:rsidR="00E47D25" w:rsidRPr="00481DD4" w:rsidRDefault="00634B9C" w:rsidP="00333178">
            <w:pPr>
              <w:spacing w:line="360" w:lineRule="auto"/>
              <w:rPr>
                <w:rFonts w:ascii="Verdana" w:hAnsi="Verdana" w:cs="Arial"/>
                <w:sz w:val="22"/>
                <w:szCs w:val="24"/>
              </w:rPr>
            </w:pPr>
            <w:r>
              <w:rPr>
                <w:rFonts w:ascii="Verdana" w:hAnsi="Verdana" w:cs="Arial"/>
                <w:sz w:val="22"/>
                <w:szCs w:val="24"/>
              </w:rPr>
              <w:t>Verify results in LIS.</w:t>
            </w:r>
          </w:p>
        </w:tc>
      </w:tr>
      <w:tr w:rsidR="0028118D" w:rsidRPr="00CF1E09" w14:paraId="31AD5A33" w14:textId="77777777" w:rsidTr="003063A4">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842F15" w14:textId="1FC2B855" w:rsidR="0028118D" w:rsidRDefault="0028118D" w:rsidP="00333178">
            <w:pPr>
              <w:spacing w:line="360" w:lineRule="auto"/>
              <w:jc w:val="center"/>
              <w:rPr>
                <w:rFonts w:cs="Arial"/>
                <w:b/>
                <w:sz w:val="22"/>
                <w:szCs w:val="24"/>
              </w:rPr>
            </w:pPr>
            <w:r>
              <w:rPr>
                <w:rFonts w:cs="Arial"/>
                <w:b/>
                <w:sz w:val="22"/>
                <w:szCs w:val="24"/>
              </w:rPr>
              <w:t>11</w:t>
            </w:r>
          </w:p>
        </w:tc>
        <w:tc>
          <w:tcPr>
            <w:tcW w:w="9576" w:type="dxa"/>
            <w:gridSpan w:val="2"/>
            <w:tcBorders>
              <w:top w:val="single" w:sz="4" w:space="0" w:color="auto"/>
              <w:left w:val="single" w:sz="4" w:space="0" w:color="auto"/>
              <w:bottom w:val="single" w:sz="4" w:space="0" w:color="auto"/>
              <w:right w:val="single" w:sz="4" w:space="0" w:color="auto"/>
            </w:tcBorders>
            <w:vAlign w:val="center"/>
          </w:tcPr>
          <w:p w14:paraId="010ED927" w14:textId="454332ED" w:rsidR="0028118D" w:rsidRDefault="00F026F1" w:rsidP="008F17A1">
            <w:pPr>
              <w:rPr>
                <w:rFonts w:ascii="Verdana" w:hAnsi="Verdana" w:cs="Arial"/>
                <w:sz w:val="22"/>
                <w:szCs w:val="24"/>
              </w:rPr>
            </w:pPr>
            <w:r w:rsidRPr="00F026F1">
              <w:rPr>
                <w:rFonts w:ascii="Verdana" w:hAnsi="Verdana" w:cs="Arial"/>
                <w:b/>
                <w:bCs/>
                <w:sz w:val="22"/>
                <w:szCs w:val="24"/>
              </w:rPr>
              <w:t>NOTE:</w:t>
            </w:r>
            <w:r>
              <w:rPr>
                <w:rFonts w:ascii="Verdana" w:hAnsi="Verdana" w:cs="Arial"/>
                <w:sz w:val="22"/>
                <w:szCs w:val="24"/>
              </w:rPr>
              <w:t xml:space="preserve"> </w:t>
            </w:r>
            <w:r w:rsidR="0028118D">
              <w:rPr>
                <w:rFonts w:ascii="Verdana" w:hAnsi="Verdana" w:cs="Arial"/>
                <w:sz w:val="22"/>
                <w:szCs w:val="24"/>
              </w:rPr>
              <w:t>Quantitative counts should be completed upon the request of a doctor.</w:t>
            </w:r>
            <w:r w:rsidR="008F17A1">
              <w:rPr>
                <w:rFonts w:ascii="Verdana" w:hAnsi="Verdana" w:cs="Arial"/>
                <w:sz w:val="22"/>
                <w:szCs w:val="24"/>
              </w:rPr>
              <w:t xml:space="preserve"> To perform a count refer to </w:t>
            </w:r>
            <w:proofErr w:type="gramStart"/>
            <w:r w:rsidR="008F17A1">
              <w:rPr>
                <w:rFonts w:ascii="Verdana" w:hAnsi="Verdana" w:cs="Arial"/>
                <w:sz w:val="22"/>
                <w:szCs w:val="24"/>
              </w:rPr>
              <w:t xml:space="preserve">procedure </w:t>
            </w:r>
            <w:r w:rsidR="0030068E">
              <w:rPr>
                <w:rFonts w:ascii="Verdana" w:hAnsi="Verdana" w:cs="Arial"/>
                <w:sz w:val="22"/>
                <w:szCs w:val="24"/>
              </w:rPr>
              <w:t xml:space="preserve"> </w:t>
            </w:r>
            <w:r w:rsidR="0030068E" w:rsidRPr="0030068E">
              <w:rPr>
                <w:rFonts w:ascii="Verdana" w:hAnsi="Verdana" w:cs="Arial"/>
                <w:b/>
                <w:bCs/>
                <w:sz w:val="22"/>
                <w:szCs w:val="24"/>
              </w:rPr>
              <w:t>URN</w:t>
            </w:r>
            <w:proofErr w:type="gramEnd"/>
            <w:r w:rsidR="0030068E" w:rsidRPr="0030068E">
              <w:rPr>
                <w:rFonts w:ascii="Verdana" w:hAnsi="Verdana" w:cs="Arial"/>
                <w:b/>
                <w:bCs/>
                <w:sz w:val="22"/>
                <w:szCs w:val="24"/>
              </w:rPr>
              <w:t>60200</w:t>
            </w:r>
            <w:r w:rsidR="0030068E">
              <w:rPr>
                <w:rFonts w:ascii="Verdana" w:hAnsi="Verdana" w:cs="Arial"/>
                <w:sz w:val="22"/>
                <w:szCs w:val="24"/>
              </w:rPr>
              <w:t xml:space="preserve"> </w:t>
            </w:r>
            <w:r w:rsidR="008F17A1" w:rsidRPr="008D3BC9">
              <w:rPr>
                <w:rFonts w:ascii="Verdana" w:hAnsi="Verdana" w:cs="Arial"/>
                <w:b/>
                <w:bCs/>
                <w:sz w:val="22"/>
                <w:szCs w:val="24"/>
              </w:rPr>
              <w:t>Semen Analysis(Fertility)</w:t>
            </w:r>
            <w:r w:rsidR="008F17A1">
              <w:rPr>
                <w:rFonts w:ascii="Verdana" w:hAnsi="Verdana" w:cs="Arial"/>
                <w:sz w:val="22"/>
                <w:szCs w:val="24"/>
              </w:rPr>
              <w:t>.</w:t>
            </w:r>
          </w:p>
        </w:tc>
      </w:tr>
    </w:tbl>
    <w:p w14:paraId="3A3AB5EF" w14:textId="77777777" w:rsidR="00C25326" w:rsidRPr="00CF1E09" w:rsidRDefault="00C25326" w:rsidP="00C25326">
      <w:pPr>
        <w:spacing w:line="360" w:lineRule="auto"/>
        <w:rPr>
          <w:rFonts w:ascii="Verdana" w:hAnsi="Verdana" w:cs="Arial"/>
          <w:b/>
          <w:sz w:val="22"/>
          <w:szCs w:val="22"/>
        </w:rPr>
      </w:pPr>
    </w:p>
    <w:p w14:paraId="796272A1" w14:textId="77777777" w:rsidR="00C25326" w:rsidRPr="00CF1E09" w:rsidRDefault="00C25326" w:rsidP="00C25326">
      <w:pPr>
        <w:spacing w:line="360" w:lineRule="auto"/>
        <w:rPr>
          <w:rFonts w:ascii="Verdana" w:hAnsi="Verdana" w:cs="Arial"/>
          <w:b/>
          <w:sz w:val="22"/>
          <w:szCs w:val="22"/>
        </w:rPr>
      </w:pPr>
      <w:r w:rsidRPr="00CF1E09">
        <w:rPr>
          <w:rFonts w:ascii="Verdana" w:hAnsi="Verdana" w:cs="Arial"/>
          <w:b/>
          <w:sz w:val="22"/>
          <w:szCs w:val="22"/>
        </w:rPr>
        <w:t>METHOD PERFORMANCE EXPECTATIONS:</w:t>
      </w:r>
    </w:p>
    <w:p w14:paraId="6BCAD0B6" w14:textId="2849BF61" w:rsidR="003817C4" w:rsidRDefault="003817C4" w:rsidP="003817C4">
      <w:pPr>
        <w:rPr>
          <w:rFonts w:ascii="Verdana" w:hAnsi="Verdana" w:cs="Arial"/>
          <w:bCs/>
          <w:sz w:val="22"/>
          <w:szCs w:val="22"/>
        </w:rPr>
      </w:pPr>
      <w:r>
        <w:rPr>
          <w:rFonts w:ascii="Verdana" w:hAnsi="Verdana" w:cs="Arial"/>
          <w:bCs/>
          <w:sz w:val="22"/>
          <w:szCs w:val="22"/>
        </w:rPr>
        <w:t xml:space="preserve">To reliably conclude that the procedure was successful an initial assessment should be completed at 12 weeks post procedure and </w:t>
      </w:r>
      <w:r w:rsidR="00A20EDF">
        <w:rPr>
          <w:rFonts w:ascii="Verdana" w:hAnsi="Verdana" w:cs="Arial"/>
          <w:bCs/>
          <w:sz w:val="22"/>
          <w:szCs w:val="22"/>
        </w:rPr>
        <w:t>CLSI guidelines states testing should be repeated to confirm azoospe</w:t>
      </w:r>
      <w:r w:rsidR="00C62CFA">
        <w:rPr>
          <w:rFonts w:ascii="Verdana" w:hAnsi="Verdana" w:cs="Arial"/>
          <w:bCs/>
          <w:sz w:val="22"/>
          <w:szCs w:val="22"/>
        </w:rPr>
        <w:t>r</w:t>
      </w:r>
      <w:r w:rsidR="00A20EDF">
        <w:rPr>
          <w:rFonts w:ascii="Verdana" w:hAnsi="Verdana" w:cs="Arial"/>
          <w:bCs/>
          <w:sz w:val="22"/>
          <w:szCs w:val="22"/>
        </w:rPr>
        <w:t>mia on a subsequent specimen.</w:t>
      </w:r>
    </w:p>
    <w:p w14:paraId="76D0D4BC" w14:textId="77777777" w:rsidR="00A20EDF" w:rsidRPr="003817C4" w:rsidRDefault="00A20EDF" w:rsidP="003817C4">
      <w:pPr>
        <w:rPr>
          <w:rFonts w:ascii="Verdana" w:hAnsi="Verdana" w:cs="Arial"/>
          <w:bCs/>
          <w:sz w:val="22"/>
          <w:szCs w:val="22"/>
        </w:rPr>
      </w:pPr>
    </w:p>
    <w:p w14:paraId="03020F43" w14:textId="77777777" w:rsidR="00C25326" w:rsidRPr="00CF1E09" w:rsidRDefault="00C25326" w:rsidP="00C25326">
      <w:pPr>
        <w:spacing w:line="360" w:lineRule="auto"/>
        <w:rPr>
          <w:rFonts w:ascii="Verdana" w:hAnsi="Verdana" w:cs="Arial"/>
          <w:b/>
          <w:sz w:val="22"/>
          <w:szCs w:val="22"/>
        </w:rPr>
      </w:pPr>
      <w:r w:rsidRPr="00CF1E09">
        <w:rPr>
          <w:rFonts w:ascii="Verdana" w:hAnsi="Verdana" w:cs="Arial"/>
          <w:b/>
          <w:sz w:val="22"/>
          <w:szCs w:val="22"/>
        </w:rPr>
        <w:t>MEASUREMENT UNCERTAINTY/LIMITATIONS:</w:t>
      </w:r>
    </w:p>
    <w:p w14:paraId="51E51393" w14:textId="0C6664EA" w:rsidR="00C25326" w:rsidRDefault="00D94350" w:rsidP="00D94350">
      <w:pPr>
        <w:rPr>
          <w:rFonts w:ascii="Verdana" w:hAnsi="Verdana"/>
          <w:iCs/>
          <w:sz w:val="22"/>
          <w:szCs w:val="22"/>
        </w:rPr>
      </w:pPr>
      <w:r>
        <w:rPr>
          <w:rFonts w:ascii="Verdana" w:hAnsi="Verdana"/>
          <w:iCs/>
          <w:sz w:val="22"/>
          <w:szCs w:val="22"/>
        </w:rPr>
        <w:t xml:space="preserve">When less than 1 mL is provided, add the following </w:t>
      </w:r>
      <w:r w:rsidR="00C940E0">
        <w:rPr>
          <w:rFonts w:ascii="Verdana" w:hAnsi="Verdana"/>
          <w:iCs/>
          <w:sz w:val="22"/>
          <w:szCs w:val="22"/>
        </w:rPr>
        <w:t xml:space="preserve">canned </w:t>
      </w:r>
      <w:r>
        <w:rPr>
          <w:rFonts w:ascii="Verdana" w:hAnsi="Verdana"/>
          <w:iCs/>
          <w:sz w:val="22"/>
          <w:szCs w:val="22"/>
        </w:rPr>
        <w:t>comment “Less than 1 mL of sample received, results may not be representative. Please recollect if necessary.”</w:t>
      </w:r>
    </w:p>
    <w:p w14:paraId="212E2EBC" w14:textId="77777777" w:rsidR="00D94350" w:rsidRDefault="00D94350" w:rsidP="00D94350">
      <w:pPr>
        <w:rPr>
          <w:rFonts w:ascii="Verdana" w:hAnsi="Verdana"/>
          <w:iCs/>
          <w:sz w:val="22"/>
          <w:szCs w:val="22"/>
        </w:rPr>
      </w:pPr>
    </w:p>
    <w:p w14:paraId="04101F2E" w14:textId="4D3B0725" w:rsidR="00D94350" w:rsidRDefault="00E95B56" w:rsidP="00D94350">
      <w:pPr>
        <w:rPr>
          <w:rFonts w:ascii="Verdana" w:hAnsi="Verdana"/>
          <w:iCs/>
          <w:sz w:val="22"/>
          <w:szCs w:val="22"/>
        </w:rPr>
      </w:pPr>
      <w:r>
        <w:rPr>
          <w:rFonts w:ascii="Verdana" w:hAnsi="Verdana"/>
          <w:iCs/>
          <w:sz w:val="22"/>
          <w:szCs w:val="22"/>
        </w:rPr>
        <w:t>Samples should be processed within 4 hours of collection</w:t>
      </w:r>
      <w:r w:rsidR="00D94350">
        <w:rPr>
          <w:rFonts w:ascii="Verdana" w:hAnsi="Verdana"/>
          <w:iCs/>
          <w:sz w:val="22"/>
          <w:szCs w:val="22"/>
        </w:rPr>
        <w:t>.</w:t>
      </w:r>
      <w:r>
        <w:rPr>
          <w:rFonts w:ascii="Verdana" w:hAnsi="Verdana"/>
          <w:iCs/>
          <w:sz w:val="22"/>
          <w:szCs w:val="22"/>
        </w:rPr>
        <w:t xml:space="preserve"> If this is not possible add the following canned comment “Specimen &gt;4hrs old, sample integrity may be affected.” All attempts should be made to receive samples from Community Health Centers on same day of collection.</w:t>
      </w:r>
    </w:p>
    <w:p w14:paraId="1B1439AB" w14:textId="77777777" w:rsidR="00D3452F" w:rsidRDefault="00D3452F" w:rsidP="00D94350">
      <w:pPr>
        <w:rPr>
          <w:rFonts w:ascii="Verdana" w:hAnsi="Verdana"/>
          <w:iCs/>
          <w:sz w:val="22"/>
          <w:szCs w:val="22"/>
        </w:rPr>
      </w:pPr>
    </w:p>
    <w:p w14:paraId="6320872E" w14:textId="77777777" w:rsidR="00D3452F" w:rsidRDefault="00D3452F" w:rsidP="00D94350">
      <w:pPr>
        <w:rPr>
          <w:rFonts w:ascii="Verdana" w:hAnsi="Verdana"/>
          <w:iCs/>
          <w:sz w:val="22"/>
          <w:szCs w:val="22"/>
        </w:rPr>
      </w:pPr>
    </w:p>
    <w:p w14:paraId="291EAA1F" w14:textId="77777777" w:rsidR="00C25326" w:rsidRPr="00CF1E09" w:rsidRDefault="00C25326" w:rsidP="00C25326">
      <w:pPr>
        <w:spacing w:line="360" w:lineRule="auto"/>
        <w:rPr>
          <w:rFonts w:ascii="Verdana" w:hAnsi="Verdana" w:cs="Arial"/>
          <w:b/>
          <w:sz w:val="22"/>
          <w:szCs w:val="22"/>
        </w:rPr>
      </w:pPr>
      <w:r w:rsidRPr="00CF1E09">
        <w:rPr>
          <w:rFonts w:ascii="Verdana" w:hAnsi="Verdana" w:cs="Arial"/>
          <w:b/>
          <w:sz w:val="22"/>
          <w:szCs w:val="22"/>
        </w:rPr>
        <w:lastRenderedPageBreak/>
        <w:t xml:space="preserve">EXPECTED RESULTS: </w:t>
      </w:r>
    </w:p>
    <w:p w14:paraId="18712D2C" w14:textId="1DD5A3B5" w:rsidR="00C25326" w:rsidRPr="007C7D23" w:rsidRDefault="007C7D23" w:rsidP="00C25326">
      <w:pPr>
        <w:spacing w:line="360" w:lineRule="auto"/>
        <w:rPr>
          <w:rFonts w:ascii="Verdana" w:hAnsi="Verdana" w:cs="Arial"/>
          <w:iCs/>
          <w:sz w:val="22"/>
          <w:szCs w:val="22"/>
        </w:rPr>
      </w:pPr>
      <w:r>
        <w:rPr>
          <w:rFonts w:ascii="Verdana" w:hAnsi="Verdana" w:cs="Arial"/>
          <w:iCs/>
          <w:sz w:val="22"/>
          <w:szCs w:val="22"/>
        </w:rPr>
        <w:t>Not present.</w:t>
      </w:r>
    </w:p>
    <w:p w14:paraId="3E627B2C" w14:textId="77777777" w:rsidR="00C25326" w:rsidRPr="00CF1E09" w:rsidRDefault="00C25326" w:rsidP="00C25326">
      <w:pPr>
        <w:tabs>
          <w:tab w:val="left" w:pos="-1440"/>
          <w:tab w:val="left" w:pos="453"/>
          <w:tab w:val="left" w:pos="907"/>
          <w:tab w:val="left" w:pos="1814"/>
          <w:tab w:val="left" w:pos="2419"/>
          <w:tab w:val="left" w:pos="5241"/>
          <w:tab w:val="left" w:pos="6177"/>
          <w:tab w:val="left" w:pos="7200"/>
          <w:tab w:val="left" w:pos="8640"/>
        </w:tabs>
        <w:spacing w:after="120" w:line="280" w:lineRule="atLeast"/>
        <w:jc w:val="both"/>
        <w:rPr>
          <w:rFonts w:ascii="Verdana" w:hAnsi="Verdana" w:cs="Arial"/>
          <w:b/>
          <w:sz w:val="22"/>
          <w:szCs w:val="22"/>
        </w:rPr>
      </w:pPr>
    </w:p>
    <w:p w14:paraId="631C22C5" w14:textId="77777777" w:rsidR="00C25326" w:rsidRDefault="00C25326" w:rsidP="00C25326">
      <w:pPr>
        <w:widowControl w:val="0"/>
        <w:tabs>
          <w:tab w:val="left" w:pos="-1080"/>
          <w:tab w:val="left" w:pos="-720"/>
          <w:tab w:val="left" w:pos="0"/>
          <w:tab w:val="left" w:pos="36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Verdana" w:hAnsi="Verdana" w:cs="Arial"/>
          <w:b/>
          <w:bCs/>
          <w:sz w:val="22"/>
          <w:szCs w:val="22"/>
        </w:rPr>
      </w:pPr>
      <w:r w:rsidRPr="00CF1E09">
        <w:rPr>
          <w:rFonts w:ascii="Verdana" w:hAnsi="Verdana" w:cs="Arial"/>
          <w:b/>
          <w:bCs/>
          <w:sz w:val="22"/>
          <w:szCs w:val="22"/>
        </w:rPr>
        <w:t>CROSS-REFERENCES:</w:t>
      </w:r>
    </w:p>
    <w:p w14:paraId="38C3E831" w14:textId="77777777" w:rsidR="00FD6C8C" w:rsidRPr="00CF1E09" w:rsidRDefault="00FD6C8C" w:rsidP="00C25326">
      <w:pPr>
        <w:widowControl w:val="0"/>
        <w:tabs>
          <w:tab w:val="left" w:pos="-1080"/>
          <w:tab w:val="left" w:pos="-720"/>
          <w:tab w:val="left" w:pos="0"/>
          <w:tab w:val="left" w:pos="36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Verdana" w:hAnsi="Verdana" w:cs="Arial"/>
          <w:b/>
          <w:bCs/>
          <w:sz w:val="22"/>
          <w:szCs w:val="22"/>
        </w:rPr>
      </w:pPr>
    </w:p>
    <w:p w14:paraId="6AB21C8E" w14:textId="4DFE579E" w:rsidR="008D3BC9" w:rsidRDefault="00470952" w:rsidP="00C25326">
      <w:pPr>
        <w:widowControl w:val="0"/>
        <w:tabs>
          <w:tab w:val="left" w:pos="-1080"/>
          <w:tab w:val="left" w:pos="-720"/>
          <w:tab w:val="left" w:pos="0"/>
          <w:tab w:val="left" w:pos="36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Verdana" w:hAnsi="Verdana"/>
          <w:iCs/>
          <w:sz w:val="22"/>
          <w:szCs w:val="22"/>
        </w:rPr>
      </w:pPr>
      <w:r>
        <w:rPr>
          <w:rFonts w:ascii="Verdana" w:hAnsi="Verdana"/>
          <w:iCs/>
          <w:sz w:val="22"/>
          <w:szCs w:val="22"/>
        </w:rPr>
        <w:t>MIC61120 Kohler Illumination Job Aid</w:t>
      </w:r>
    </w:p>
    <w:p w14:paraId="233FF73C" w14:textId="6999E022" w:rsidR="00BB35AA" w:rsidRDefault="00BB35AA" w:rsidP="00C25326">
      <w:pPr>
        <w:widowControl w:val="0"/>
        <w:tabs>
          <w:tab w:val="left" w:pos="-1080"/>
          <w:tab w:val="left" w:pos="-720"/>
          <w:tab w:val="left" w:pos="0"/>
          <w:tab w:val="left" w:pos="36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Verdana" w:hAnsi="Verdana"/>
          <w:iCs/>
          <w:sz w:val="22"/>
          <w:szCs w:val="22"/>
        </w:rPr>
      </w:pPr>
      <w:r>
        <w:rPr>
          <w:rFonts w:ascii="Verdana" w:hAnsi="Verdana"/>
          <w:iCs/>
          <w:sz w:val="22"/>
          <w:szCs w:val="22"/>
        </w:rPr>
        <w:t>Semen Collection Aid</w:t>
      </w:r>
    </w:p>
    <w:p w14:paraId="7D3BE627" w14:textId="59744B7F" w:rsidR="00470952" w:rsidRPr="00CF1E09" w:rsidRDefault="00842F76" w:rsidP="00C25326">
      <w:pPr>
        <w:widowControl w:val="0"/>
        <w:tabs>
          <w:tab w:val="left" w:pos="-1080"/>
          <w:tab w:val="left" w:pos="-720"/>
          <w:tab w:val="left" w:pos="0"/>
          <w:tab w:val="left" w:pos="36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Verdana" w:hAnsi="Verdana" w:cs="Arial"/>
          <w:bCs/>
          <w:sz w:val="22"/>
          <w:szCs w:val="22"/>
        </w:rPr>
      </w:pPr>
      <w:r>
        <w:rPr>
          <w:rFonts w:ascii="Verdana" w:hAnsi="Verdana" w:cs="Arial"/>
          <w:sz w:val="22"/>
          <w:szCs w:val="24"/>
        </w:rPr>
        <w:t xml:space="preserve">URN60200 </w:t>
      </w:r>
      <w:r w:rsidR="008D3BC9">
        <w:rPr>
          <w:rFonts w:ascii="Verdana" w:hAnsi="Verdana" w:cs="Arial"/>
          <w:sz w:val="22"/>
          <w:szCs w:val="24"/>
        </w:rPr>
        <w:t xml:space="preserve">Semen </w:t>
      </w:r>
      <w:proofErr w:type="gramStart"/>
      <w:r w:rsidR="008D3BC9">
        <w:rPr>
          <w:rFonts w:ascii="Verdana" w:hAnsi="Verdana" w:cs="Arial"/>
          <w:sz w:val="22"/>
          <w:szCs w:val="24"/>
        </w:rPr>
        <w:t>Analysis(</w:t>
      </w:r>
      <w:proofErr w:type="gramEnd"/>
      <w:r w:rsidR="008D3BC9">
        <w:rPr>
          <w:rFonts w:ascii="Verdana" w:hAnsi="Verdana" w:cs="Arial"/>
          <w:sz w:val="22"/>
          <w:szCs w:val="24"/>
        </w:rPr>
        <w:t>Fertility)</w:t>
      </w:r>
    </w:p>
    <w:p w14:paraId="034E17EA" w14:textId="77777777" w:rsidR="00C25326" w:rsidRPr="00CF1E09" w:rsidRDefault="00C25326" w:rsidP="00C25326">
      <w:pPr>
        <w:widowControl w:val="0"/>
        <w:tabs>
          <w:tab w:val="left" w:pos="-1080"/>
          <w:tab w:val="left" w:pos="-720"/>
          <w:tab w:val="left" w:pos="0"/>
          <w:tab w:val="left" w:pos="36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Verdana" w:hAnsi="Verdana" w:cs="Arial"/>
          <w:b/>
          <w:bCs/>
          <w:sz w:val="22"/>
          <w:szCs w:val="22"/>
        </w:rPr>
      </w:pPr>
    </w:p>
    <w:p w14:paraId="65F830DD" w14:textId="77777777" w:rsidR="00C25326" w:rsidRDefault="00C25326" w:rsidP="00C25326">
      <w:pPr>
        <w:widowControl w:val="0"/>
        <w:tabs>
          <w:tab w:val="left" w:pos="-1080"/>
          <w:tab w:val="left" w:pos="-720"/>
          <w:tab w:val="left" w:pos="0"/>
          <w:tab w:val="left" w:pos="36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Verdana" w:hAnsi="Verdana" w:cs="Arial"/>
          <w:b/>
          <w:bCs/>
          <w:sz w:val="22"/>
          <w:szCs w:val="22"/>
        </w:rPr>
      </w:pPr>
      <w:r w:rsidRPr="00CF1E09">
        <w:rPr>
          <w:rFonts w:ascii="Verdana" w:hAnsi="Verdana" w:cs="Arial"/>
          <w:b/>
          <w:bCs/>
          <w:sz w:val="22"/>
          <w:szCs w:val="22"/>
        </w:rPr>
        <w:t xml:space="preserve">REFERENCES:  </w:t>
      </w:r>
    </w:p>
    <w:p w14:paraId="3B8449A4" w14:textId="77777777" w:rsidR="00FD6C8C" w:rsidRPr="00CF1E09" w:rsidRDefault="00FD6C8C" w:rsidP="00C25326">
      <w:pPr>
        <w:widowControl w:val="0"/>
        <w:tabs>
          <w:tab w:val="left" w:pos="-1080"/>
          <w:tab w:val="left" w:pos="-720"/>
          <w:tab w:val="left" w:pos="0"/>
          <w:tab w:val="left" w:pos="36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Verdana" w:hAnsi="Verdana" w:cs="Arial"/>
          <w:b/>
          <w:bCs/>
          <w:sz w:val="22"/>
          <w:szCs w:val="22"/>
        </w:rPr>
      </w:pPr>
    </w:p>
    <w:p w14:paraId="4046656F" w14:textId="77777777" w:rsidR="00030CBF" w:rsidRDefault="00030CBF" w:rsidP="00030CBF">
      <w:pPr>
        <w:spacing w:line="276" w:lineRule="auto"/>
        <w:rPr>
          <w:rFonts w:ascii="Verdana" w:hAnsi="Verdana" w:cs="Arial"/>
          <w:sz w:val="22"/>
          <w:szCs w:val="22"/>
        </w:rPr>
      </w:pPr>
      <w:r>
        <w:rPr>
          <w:rFonts w:ascii="Verdana" w:hAnsi="Verdana" w:cs="Arial"/>
          <w:sz w:val="22"/>
          <w:szCs w:val="22"/>
        </w:rPr>
        <w:t xml:space="preserve">Canadian Society for Medical Laboratory Science, </w:t>
      </w:r>
      <w:r>
        <w:rPr>
          <w:rFonts w:ascii="Verdana" w:hAnsi="Verdana" w:cs="Arial"/>
          <w:sz w:val="22"/>
          <w:szCs w:val="22"/>
          <w:u w:val="single"/>
        </w:rPr>
        <w:t>Body Fluids: Seminal Fluid</w:t>
      </w:r>
      <w:r>
        <w:rPr>
          <w:rFonts w:ascii="Verdana" w:hAnsi="Verdana" w:cs="Arial"/>
          <w:sz w:val="22"/>
          <w:szCs w:val="22"/>
        </w:rPr>
        <w:t xml:space="preserve"> Course Number 9847, April 2005</w:t>
      </w:r>
    </w:p>
    <w:p w14:paraId="57FE8753" w14:textId="77777777" w:rsidR="00030CBF" w:rsidRDefault="00030CBF" w:rsidP="00030CBF">
      <w:pPr>
        <w:spacing w:line="276" w:lineRule="auto"/>
        <w:rPr>
          <w:rFonts w:ascii="Verdana" w:hAnsi="Verdana" w:cs="Arial"/>
          <w:sz w:val="22"/>
          <w:szCs w:val="22"/>
        </w:rPr>
      </w:pPr>
    </w:p>
    <w:p w14:paraId="67AE18C8" w14:textId="77777777" w:rsidR="00030CBF" w:rsidRDefault="00030CBF" w:rsidP="00030CBF">
      <w:pPr>
        <w:spacing w:line="276" w:lineRule="auto"/>
        <w:rPr>
          <w:rFonts w:ascii="Verdana" w:hAnsi="Verdana" w:cs="Arial"/>
          <w:sz w:val="22"/>
          <w:szCs w:val="22"/>
        </w:rPr>
      </w:pPr>
      <w:r>
        <w:rPr>
          <w:rFonts w:ascii="Verdana" w:hAnsi="Verdana" w:cs="Arial"/>
          <w:sz w:val="22"/>
          <w:szCs w:val="22"/>
        </w:rPr>
        <w:t xml:space="preserve">Stanton Territorial Health Authority, </w:t>
      </w:r>
      <w:r>
        <w:rPr>
          <w:rFonts w:ascii="Verdana" w:hAnsi="Verdana" w:cs="Arial"/>
          <w:sz w:val="22"/>
          <w:szCs w:val="22"/>
          <w:u w:val="single"/>
        </w:rPr>
        <w:t>Hematology Manual – Semen Analysis (Post Vasectomy),</w:t>
      </w:r>
      <w:r>
        <w:rPr>
          <w:rFonts w:ascii="Verdana" w:hAnsi="Verdana" w:cs="Arial"/>
          <w:sz w:val="22"/>
          <w:szCs w:val="22"/>
        </w:rPr>
        <w:t xml:space="preserve"> 2008</w:t>
      </w:r>
    </w:p>
    <w:p w14:paraId="6DDB0485" w14:textId="77777777" w:rsidR="00030CBF" w:rsidRDefault="00030CBF" w:rsidP="00030CBF">
      <w:pPr>
        <w:spacing w:line="276" w:lineRule="auto"/>
        <w:rPr>
          <w:rFonts w:ascii="Verdana" w:hAnsi="Verdana" w:cs="Arial"/>
          <w:sz w:val="22"/>
          <w:szCs w:val="22"/>
        </w:rPr>
      </w:pPr>
    </w:p>
    <w:p w14:paraId="5DF51F06" w14:textId="73B00C1F" w:rsidR="00030CBF" w:rsidRDefault="00030CBF" w:rsidP="00030CBF">
      <w:pPr>
        <w:spacing w:line="276" w:lineRule="auto"/>
        <w:rPr>
          <w:rFonts w:ascii="Verdana" w:hAnsi="Verdana" w:cs="Arial"/>
          <w:sz w:val="22"/>
          <w:szCs w:val="22"/>
        </w:rPr>
      </w:pPr>
      <w:r>
        <w:rPr>
          <w:rFonts w:ascii="Verdana" w:hAnsi="Verdana" w:cs="Arial"/>
          <w:sz w:val="22"/>
          <w:szCs w:val="22"/>
        </w:rPr>
        <w:t xml:space="preserve">Stanton Territorial Health Authority, </w:t>
      </w:r>
      <w:r>
        <w:rPr>
          <w:rFonts w:ascii="Verdana" w:hAnsi="Verdana" w:cs="Arial"/>
          <w:sz w:val="22"/>
          <w:szCs w:val="22"/>
          <w:u w:val="single"/>
        </w:rPr>
        <w:t>Hematology Manual – Semen Analysis (Post Vasectomy),</w:t>
      </w:r>
      <w:r>
        <w:rPr>
          <w:rFonts w:ascii="Verdana" w:hAnsi="Verdana" w:cs="Arial"/>
          <w:sz w:val="22"/>
          <w:szCs w:val="22"/>
        </w:rPr>
        <w:t xml:space="preserve"> 2013</w:t>
      </w:r>
    </w:p>
    <w:p w14:paraId="16E78F83" w14:textId="77777777" w:rsidR="00F10395" w:rsidRDefault="00F10395" w:rsidP="00030CBF">
      <w:pPr>
        <w:spacing w:line="276" w:lineRule="auto"/>
        <w:rPr>
          <w:rFonts w:ascii="Verdana" w:hAnsi="Verdana" w:cs="Arial"/>
          <w:sz w:val="22"/>
          <w:szCs w:val="22"/>
        </w:rPr>
      </w:pPr>
    </w:p>
    <w:p w14:paraId="65C86F16" w14:textId="6E15F065" w:rsidR="00F10395" w:rsidRDefault="00F10395" w:rsidP="00030CBF">
      <w:pPr>
        <w:spacing w:line="276" w:lineRule="auto"/>
        <w:rPr>
          <w:rFonts w:ascii="Verdana" w:hAnsi="Verdana" w:cs="Arial"/>
          <w:sz w:val="22"/>
          <w:szCs w:val="22"/>
        </w:rPr>
      </w:pPr>
      <w:proofErr w:type="spellStart"/>
      <w:r>
        <w:rPr>
          <w:rFonts w:ascii="Verdana" w:hAnsi="Verdana" w:cs="Arial"/>
          <w:sz w:val="22"/>
          <w:szCs w:val="22"/>
        </w:rPr>
        <w:t>DynaLIFE</w:t>
      </w:r>
      <w:proofErr w:type="spellEnd"/>
      <w:r>
        <w:rPr>
          <w:rFonts w:ascii="Verdana" w:hAnsi="Verdana" w:cs="Arial"/>
          <w:sz w:val="22"/>
          <w:szCs w:val="22"/>
        </w:rPr>
        <w:t xml:space="preserve"> </w:t>
      </w:r>
      <w:r w:rsidR="00B21423">
        <w:rPr>
          <w:rFonts w:ascii="Verdana" w:hAnsi="Verdana" w:cs="Arial"/>
          <w:sz w:val="22"/>
          <w:szCs w:val="22"/>
        </w:rPr>
        <w:t xml:space="preserve">Medical </w:t>
      </w:r>
      <w:r>
        <w:rPr>
          <w:rFonts w:ascii="Verdana" w:hAnsi="Verdana" w:cs="Arial"/>
          <w:sz w:val="22"/>
          <w:szCs w:val="22"/>
        </w:rPr>
        <w:t xml:space="preserve">Laboratory </w:t>
      </w:r>
    </w:p>
    <w:p w14:paraId="44BEEDD4" w14:textId="77777777" w:rsidR="00FD6C8C" w:rsidRDefault="00FD6C8C" w:rsidP="00030CBF">
      <w:pPr>
        <w:spacing w:line="276" w:lineRule="auto"/>
        <w:rPr>
          <w:rFonts w:ascii="Verdana" w:hAnsi="Verdana" w:cs="Arial"/>
          <w:sz w:val="22"/>
          <w:szCs w:val="22"/>
        </w:rPr>
      </w:pPr>
    </w:p>
    <w:p w14:paraId="5ACF48B4" w14:textId="168AB9EA" w:rsidR="00FD6C8C" w:rsidRDefault="00FD6C8C" w:rsidP="00030CBF">
      <w:pPr>
        <w:spacing w:line="276" w:lineRule="auto"/>
        <w:rPr>
          <w:rFonts w:ascii="Verdana" w:hAnsi="Verdana" w:cs="Arial"/>
          <w:sz w:val="22"/>
          <w:szCs w:val="22"/>
        </w:rPr>
      </w:pPr>
      <w:r>
        <w:rPr>
          <w:rFonts w:ascii="Verdana" w:hAnsi="Verdana" w:cs="Arial"/>
          <w:sz w:val="22"/>
          <w:szCs w:val="22"/>
        </w:rPr>
        <w:t>CLSI POCT10-A2:2011 Physician and Nonphysician Provider-Performed Microscopy Testing, 2</w:t>
      </w:r>
      <w:r w:rsidRPr="00FD6C8C">
        <w:rPr>
          <w:rFonts w:ascii="Verdana" w:hAnsi="Verdana" w:cs="Arial"/>
          <w:sz w:val="22"/>
          <w:szCs w:val="22"/>
          <w:vertAlign w:val="superscript"/>
        </w:rPr>
        <w:t>nd</w:t>
      </w:r>
      <w:r>
        <w:rPr>
          <w:rFonts w:ascii="Verdana" w:hAnsi="Verdana" w:cs="Arial"/>
          <w:sz w:val="22"/>
          <w:szCs w:val="22"/>
        </w:rPr>
        <w:t xml:space="preserve"> edition</w:t>
      </w:r>
    </w:p>
    <w:p w14:paraId="4CA7D722" w14:textId="77777777" w:rsidR="00030CBF" w:rsidRDefault="00030CBF" w:rsidP="00030CBF">
      <w:pPr>
        <w:spacing w:line="276" w:lineRule="auto"/>
        <w:rPr>
          <w:rFonts w:ascii="Verdana" w:hAnsi="Verdana" w:cs="Arial"/>
          <w:sz w:val="22"/>
          <w:szCs w:val="22"/>
        </w:rPr>
      </w:pPr>
    </w:p>
    <w:p w14:paraId="6E37DEDE" w14:textId="77777777" w:rsidR="00C25326" w:rsidRPr="00CF1E09" w:rsidRDefault="00C25326" w:rsidP="00C25326">
      <w:pPr>
        <w:rPr>
          <w:rFonts w:ascii="Verdana" w:hAnsi="Verdana"/>
          <w:i/>
          <w:color w:val="FF0000"/>
          <w:sz w:val="22"/>
          <w:szCs w:val="22"/>
        </w:rPr>
      </w:pPr>
    </w:p>
    <w:p w14:paraId="706DE05C" w14:textId="77777777" w:rsidR="00C25326" w:rsidRPr="00CF1E09" w:rsidRDefault="00C25326" w:rsidP="00C25326">
      <w:pPr>
        <w:rPr>
          <w:rFonts w:ascii="Verdana" w:hAnsi="Verdana" w:cs="Arial"/>
          <w:sz w:val="22"/>
          <w:szCs w:val="22"/>
        </w:rPr>
      </w:pPr>
      <w:r w:rsidRPr="00CF1E09">
        <w:rPr>
          <w:rFonts w:ascii="Verdana" w:hAnsi="Verdana" w:cs="Arial"/>
          <w:b/>
          <w:sz w:val="22"/>
          <w:szCs w:val="22"/>
        </w:rPr>
        <w:t>RELATED DOCUMENTS:</w:t>
      </w:r>
    </w:p>
    <w:p w14:paraId="4245110C" w14:textId="77777777" w:rsidR="00C25326" w:rsidRPr="00CF1E09" w:rsidRDefault="00C25326" w:rsidP="00C25326">
      <w:pPr>
        <w:rPr>
          <w:rFonts w:ascii="Verdana" w:hAnsi="Verdana"/>
          <w:i/>
          <w:color w:val="FF0000"/>
          <w:sz w:val="22"/>
          <w:szCs w:val="22"/>
        </w:rPr>
      </w:pPr>
      <w:r w:rsidRPr="00CF1E09">
        <w:rPr>
          <w:rFonts w:ascii="Verdana" w:hAnsi="Verdana"/>
          <w:i/>
          <w:color w:val="FF0000"/>
          <w:sz w:val="22"/>
          <w:szCs w:val="22"/>
        </w:rPr>
        <w:t>Add as needed here.</w:t>
      </w:r>
    </w:p>
    <w:p w14:paraId="6EABDB4A" w14:textId="77777777" w:rsidR="00C25326" w:rsidRPr="00CF1E09" w:rsidRDefault="00C25326" w:rsidP="00C25326">
      <w:pPr>
        <w:rPr>
          <w:rFonts w:ascii="Verdana" w:hAnsi="Verdana"/>
          <w:i/>
          <w:color w:val="FF0000"/>
          <w:sz w:val="22"/>
          <w:szCs w:val="22"/>
        </w:rPr>
      </w:pPr>
    </w:p>
    <w:p w14:paraId="52088F3B" w14:textId="77777777" w:rsidR="00C25326" w:rsidRPr="00CF1E09" w:rsidRDefault="00C25326" w:rsidP="00C25326">
      <w:pPr>
        <w:widowControl w:val="0"/>
        <w:tabs>
          <w:tab w:val="left" w:pos="-1440"/>
        </w:tabs>
        <w:autoSpaceDE w:val="0"/>
        <w:autoSpaceDN w:val="0"/>
        <w:adjustRightInd w:val="0"/>
        <w:ind w:left="4320" w:hanging="4320"/>
        <w:rPr>
          <w:rFonts w:ascii="Verdana" w:hAnsi="Verdana" w:cs="Arial"/>
          <w:sz w:val="22"/>
          <w:szCs w:val="22"/>
        </w:rPr>
      </w:pPr>
    </w:p>
    <w:p w14:paraId="2D6BB342" w14:textId="77777777" w:rsidR="00C25326" w:rsidRPr="00CF1E09" w:rsidRDefault="00C25326" w:rsidP="00C25326">
      <w:pPr>
        <w:widowControl w:val="0"/>
        <w:tabs>
          <w:tab w:val="left" w:pos="-1080"/>
          <w:tab w:val="left" w:pos="-720"/>
          <w:tab w:val="left" w:pos="0"/>
          <w:tab w:val="left" w:pos="36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Verdana" w:hAnsi="Verdana" w:cs="Arial"/>
          <w:b/>
          <w:bCs/>
          <w:sz w:val="22"/>
          <w:szCs w:val="22"/>
        </w:rPr>
      </w:pPr>
    </w:p>
    <w:p w14:paraId="17C8C93D" w14:textId="77777777" w:rsidR="00C25326" w:rsidRPr="00CF1E09" w:rsidRDefault="00C25326" w:rsidP="00C25326">
      <w:pPr>
        <w:widowControl w:val="0"/>
        <w:tabs>
          <w:tab w:val="left" w:pos="-1080"/>
          <w:tab w:val="left" w:pos="-720"/>
          <w:tab w:val="left" w:pos="0"/>
          <w:tab w:val="left" w:pos="36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Verdana" w:hAnsi="Verdana" w:cs="Arial"/>
          <w:sz w:val="22"/>
          <w:szCs w:val="22"/>
        </w:rPr>
      </w:pPr>
      <w:r w:rsidRPr="00CF1E09">
        <w:rPr>
          <w:rFonts w:ascii="Verdana" w:hAnsi="Verdana" w:cs="Arial"/>
          <w:b/>
          <w:bCs/>
          <w:sz w:val="22"/>
          <w:szCs w:val="22"/>
        </w:rPr>
        <w:t>APPROVAL:</w:t>
      </w:r>
    </w:p>
    <w:p w14:paraId="0CDCEFF9" w14:textId="77777777" w:rsidR="00C25326" w:rsidRPr="00CF1E09" w:rsidRDefault="00C25326" w:rsidP="00C25326">
      <w:pPr>
        <w:widowControl w:val="0"/>
        <w:tabs>
          <w:tab w:val="left" w:pos="-1440"/>
        </w:tabs>
        <w:autoSpaceDE w:val="0"/>
        <w:autoSpaceDN w:val="0"/>
        <w:adjustRightInd w:val="0"/>
        <w:rPr>
          <w:rFonts w:ascii="Verdana" w:hAnsi="Verdana" w:cs="Arial"/>
          <w:sz w:val="22"/>
          <w:szCs w:val="22"/>
        </w:rPr>
      </w:pPr>
    </w:p>
    <w:p w14:paraId="12EEC986" w14:textId="77777777" w:rsidR="00C25326" w:rsidRPr="00CF1E09" w:rsidRDefault="00C25326" w:rsidP="00C25326">
      <w:pPr>
        <w:widowControl w:val="0"/>
        <w:tabs>
          <w:tab w:val="left" w:pos="-1440"/>
        </w:tabs>
        <w:autoSpaceDE w:val="0"/>
        <w:autoSpaceDN w:val="0"/>
        <w:adjustRightInd w:val="0"/>
        <w:rPr>
          <w:rFonts w:ascii="Verdana" w:hAnsi="Verdana" w:cs="Arial"/>
          <w:sz w:val="22"/>
          <w:szCs w:val="22"/>
        </w:rPr>
      </w:pPr>
      <w:r w:rsidRPr="00CF1E09">
        <w:rPr>
          <w:rFonts w:ascii="Verdana" w:hAnsi="Verdana" w:cs="Arial"/>
          <w:sz w:val="22"/>
          <w:szCs w:val="22"/>
        </w:rPr>
        <w:t>__________________________</w:t>
      </w:r>
    </w:p>
    <w:p w14:paraId="6DB5D7A5" w14:textId="77777777" w:rsidR="00C25326" w:rsidRPr="00CF1E09" w:rsidRDefault="00C25326" w:rsidP="00C25326">
      <w:pPr>
        <w:widowControl w:val="0"/>
        <w:autoSpaceDE w:val="0"/>
        <w:autoSpaceDN w:val="0"/>
        <w:adjustRightInd w:val="0"/>
        <w:rPr>
          <w:rFonts w:ascii="Verdana" w:hAnsi="Verdana" w:cs="Arial"/>
          <w:sz w:val="22"/>
          <w:szCs w:val="22"/>
        </w:rPr>
      </w:pPr>
      <w:r w:rsidRPr="00CF1E09">
        <w:rPr>
          <w:rFonts w:ascii="Verdana" w:hAnsi="Verdana" w:cs="Arial"/>
          <w:sz w:val="22"/>
          <w:szCs w:val="22"/>
        </w:rPr>
        <w:t>Date</w:t>
      </w:r>
    </w:p>
    <w:p w14:paraId="741EB718" w14:textId="77777777" w:rsidR="00C25326" w:rsidRPr="00CF1E09" w:rsidRDefault="00C25326" w:rsidP="00C25326">
      <w:pPr>
        <w:widowControl w:val="0"/>
        <w:tabs>
          <w:tab w:val="left" w:pos="-1080"/>
          <w:tab w:val="left" w:pos="-720"/>
          <w:tab w:val="left" w:pos="0"/>
          <w:tab w:val="left" w:pos="36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Verdana" w:hAnsi="Verdana" w:cs="Arial"/>
          <w:sz w:val="22"/>
          <w:szCs w:val="22"/>
        </w:rPr>
      </w:pPr>
    </w:p>
    <w:p w14:paraId="5963121F" w14:textId="77777777" w:rsidR="00C25326" w:rsidRPr="00CF1E09" w:rsidRDefault="00C25326" w:rsidP="00C25326">
      <w:pPr>
        <w:widowControl w:val="0"/>
        <w:tabs>
          <w:tab w:val="left" w:pos="-1080"/>
          <w:tab w:val="left" w:pos="-720"/>
          <w:tab w:val="left" w:pos="0"/>
          <w:tab w:val="left" w:pos="36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Verdana" w:hAnsi="Verdana" w:cs="Arial"/>
          <w:sz w:val="22"/>
          <w:szCs w:val="22"/>
        </w:rPr>
      </w:pPr>
      <w:r w:rsidRPr="00CF1E09">
        <w:rPr>
          <w:rFonts w:ascii="Verdana" w:hAnsi="Verdana" w:cs="Arial"/>
          <w:sz w:val="22"/>
          <w:szCs w:val="22"/>
        </w:rPr>
        <w:t>__________________________</w:t>
      </w:r>
    </w:p>
    <w:p w14:paraId="48BB1996" w14:textId="77777777" w:rsidR="00C25326" w:rsidRPr="00CF1E09" w:rsidRDefault="00C25326" w:rsidP="00C25326">
      <w:pPr>
        <w:spacing w:before="119" w:line="239" w:lineRule="auto"/>
        <w:ind w:right="350"/>
        <w:jc w:val="both"/>
        <w:rPr>
          <w:rFonts w:ascii="Verdana" w:eastAsia="Calibri" w:hAnsi="Verdana" w:cs="Calibri"/>
          <w:i/>
          <w:color w:val="FF0000"/>
          <w:sz w:val="22"/>
          <w:szCs w:val="22"/>
        </w:rPr>
      </w:pPr>
      <w:r w:rsidRPr="00CF1E09">
        <w:rPr>
          <w:rFonts w:ascii="Verdana" w:eastAsia="Calibri" w:hAnsi="Verdana" w:cs="Calibri"/>
          <w:i/>
          <w:color w:val="FF0000"/>
          <w:sz w:val="22"/>
          <w:szCs w:val="22"/>
        </w:rPr>
        <w:t>Choose:</w:t>
      </w:r>
    </w:p>
    <w:p w14:paraId="4CD15FAA" w14:textId="77777777" w:rsidR="00C25326" w:rsidRPr="00CF1E09" w:rsidRDefault="00C25326" w:rsidP="00C25326">
      <w:pPr>
        <w:spacing w:before="119" w:line="239" w:lineRule="auto"/>
        <w:ind w:right="350"/>
        <w:jc w:val="both"/>
        <w:rPr>
          <w:rFonts w:ascii="Verdana" w:eastAsia="Calibri" w:hAnsi="Verdana" w:cs="Calibri"/>
          <w:i/>
          <w:color w:val="FF0000"/>
          <w:sz w:val="22"/>
          <w:szCs w:val="22"/>
        </w:rPr>
      </w:pPr>
      <w:r w:rsidRPr="00CF1E09">
        <w:rPr>
          <w:rFonts w:ascii="Verdana" w:eastAsia="Calibri" w:hAnsi="Verdana" w:cs="Calibri"/>
          <w:i/>
          <w:color w:val="FF0000"/>
          <w:sz w:val="22"/>
          <w:szCs w:val="22"/>
        </w:rPr>
        <w:t>Facilities: Name of each COO this policy applies to.</w:t>
      </w:r>
    </w:p>
    <w:p w14:paraId="174FE43D" w14:textId="77777777" w:rsidR="00C25326" w:rsidRPr="00CF1E09" w:rsidRDefault="00C25326" w:rsidP="00C25326">
      <w:pPr>
        <w:spacing w:before="119" w:line="239" w:lineRule="auto"/>
        <w:ind w:right="350"/>
        <w:jc w:val="both"/>
        <w:rPr>
          <w:rFonts w:ascii="Verdana" w:eastAsia="Calibri" w:hAnsi="Verdana" w:cs="Calibri"/>
          <w:i/>
          <w:color w:val="FF0000"/>
          <w:sz w:val="22"/>
          <w:szCs w:val="22"/>
        </w:rPr>
      </w:pPr>
      <w:r w:rsidRPr="00CF1E09">
        <w:rPr>
          <w:rFonts w:ascii="Verdana" w:eastAsia="Calibri" w:hAnsi="Verdana" w:cs="Calibri"/>
          <w:i/>
          <w:color w:val="FF0000"/>
          <w:sz w:val="22"/>
          <w:szCs w:val="22"/>
        </w:rPr>
        <w:t>And/Or:</w:t>
      </w:r>
    </w:p>
    <w:p w14:paraId="6EF3A5B7" w14:textId="77777777" w:rsidR="00C25326" w:rsidRPr="00CF1E09" w:rsidRDefault="00C25326" w:rsidP="00C25326">
      <w:pPr>
        <w:spacing w:before="119" w:line="239" w:lineRule="auto"/>
        <w:ind w:right="350"/>
        <w:jc w:val="both"/>
        <w:rPr>
          <w:rFonts w:ascii="Verdana" w:eastAsia="Calibri" w:hAnsi="Verdana" w:cs="Calibri"/>
          <w:i/>
          <w:color w:val="FF0000"/>
          <w:sz w:val="22"/>
          <w:szCs w:val="22"/>
        </w:rPr>
      </w:pPr>
      <w:r w:rsidRPr="00CF1E09">
        <w:rPr>
          <w:rFonts w:ascii="Verdana" w:eastAsia="Calibri" w:hAnsi="Verdana" w:cs="Calibri"/>
          <w:i/>
          <w:color w:val="FF0000"/>
          <w:sz w:val="22"/>
          <w:szCs w:val="22"/>
        </w:rPr>
        <w:t>Executive Director, Corporate and Support Services</w:t>
      </w:r>
    </w:p>
    <w:p w14:paraId="1429481B" w14:textId="77777777" w:rsidR="00C25326" w:rsidRPr="00CF1E09" w:rsidRDefault="00C25326" w:rsidP="00C25326">
      <w:pPr>
        <w:spacing w:before="119" w:line="239" w:lineRule="auto"/>
        <w:ind w:right="350"/>
        <w:jc w:val="both"/>
        <w:rPr>
          <w:rFonts w:ascii="Verdana" w:eastAsia="Calibri" w:hAnsi="Verdana" w:cs="Calibri"/>
          <w:i/>
          <w:color w:val="FF0000"/>
          <w:sz w:val="22"/>
          <w:szCs w:val="22"/>
        </w:rPr>
      </w:pPr>
      <w:r w:rsidRPr="00CF1E09">
        <w:rPr>
          <w:rFonts w:ascii="Verdana" w:eastAsia="Calibri" w:hAnsi="Verdana" w:cs="Calibri"/>
          <w:i/>
          <w:color w:val="FF0000"/>
          <w:sz w:val="22"/>
          <w:szCs w:val="22"/>
        </w:rPr>
        <w:t>Or:</w:t>
      </w:r>
    </w:p>
    <w:p w14:paraId="0EBFF992" w14:textId="77777777" w:rsidR="00C25326" w:rsidRPr="00CF1E09" w:rsidRDefault="00C25326" w:rsidP="00C25326">
      <w:pPr>
        <w:spacing w:before="119" w:line="239" w:lineRule="auto"/>
        <w:ind w:right="350"/>
        <w:jc w:val="both"/>
        <w:rPr>
          <w:rFonts w:ascii="Verdana" w:eastAsia="Calibri" w:hAnsi="Verdana" w:cs="Calibri"/>
          <w:i/>
          <w:color w:val="FF0000"/>
          <w:sz w:val="22"/>
          <w:szCs w:val="22"/>
        </w:rPr>
      </w:pPr>
      <w:r w:rsidRPr="00CF1E09">
        <w:rPr>
          <w:rFonts w:ascii="Verdana" w:eastAsia="Calibri" w:hAnsi="Verdana" w:cs="Calibri"/>
          <w:i/>
          <w:color w:val="FF0000"/>
          <w:sz w:val="22"/>
          <w:szCs w:val="22"/>
        </w:rPr>
        <w:lastRenderedPageBreak/>
        <w:t>Executive Director, Clinical Integration</w:t>
      </w:r>
    </w:p>
    <w:p w14:paraId="75D60DA2" w14:textId="77777777" w:rsidR="00C25326" w:rsidRPr="00CF1E09" w:rsidRDefault="00C25326" w:rsidP="00C25326">
      <w:pPr>
        <w:rPr>
          <w:rFonts w:ascii="Verdana" w:hAnsi="Verdana"/>
          <w:sz w:val="22"/>
          <w:szCs w:val="22"/>
        </w:rPr>
      </w:pPr>
    </w:p>
    <w:p w14:paraId="2FD5F783" w14:textId="77777777" w:rsidR="00C25326" w:rsidRPr="00CF1E09" w:rsidRDefault="00C25326" w:rsidP="00C25326">
      <w:pPr>
        <w:rPr>
          <w:rFonts w:ascii="Verdana" w:hAnsi="Verdana"/>
          <w:sz w:val="22"/>
          <w:szCs w:val="22"/>
        </w:rPr>
      </w:pPr>
    </w:p>
    <w:p w14:paraId="605573AC" w14:textId="77777777" w:rsidR="00FD6C8C" w:rsidRDefault="00FD6C8C" w:rsidP="00C25326">
      <w:pPr>
        <w:widowControl w:val="0"/>
        <w:autoSpaceDE w:val="0"/>
        <w:autoSpaceDN w:val="0"/>
        <w:adjustRightInd w:val="0"/>
        <w:ind w:left="-142" w:firstLine="142"/>
        <w:rPr>
          <w:rFonts w:ascii="Verdana" w:hAnsi="Verdana" w:cs="Arial"/>
          <w:b/>
          <w:sz w:val="22"/>
          <w:szCs w:val="22"/>
          <w:u w:val="single"/>
        </w:rPr>
      </w:pPr>
    </w:p>
    <w:p w14:paraId="3E853994" w14:textId="5D09E9A6" w:rsidR="00C25326" w:rsidRPr="00CF1E09" w:rsidRDefault="00C25326" w:rsidP="00C25326">
      <w:pPr>
        <w:widowControl w:val="0"/>
        <w:autoSpaceDE w:val="0"/>
        <w:autoSpaceDN w:val="0"/>
        <w:adjustRightInd w:val="0"/>
        <w:ind w:left="-142" w:firstLine="142"/>
        <w:rPr>
          <w:rFonts w:ascii="Verdana" w:hAnsi="Verdana" w:cs="Arial"/>
          <w:b/>
          <w:sz w:val="22"/>
          <w:szCs w:val="22"/>
          <w:u w:val="single"/>
        </w:rPr>
      </w:pPr>
      <w:r w:rsidRPr="00CF1E09">
        <w:rPr>
          <w:rFonts w:ascii="Verdana" w:hAnsi="Verdana" w:cs="Arial"/>
          <w:b/>
          <w:sz w:val="22"/>
          <w:szCs w:val="22"/>
          <w:u w:val="single"/>
        </w:rPr>
        <w:t>REVISION HISTORY:</w:t>
      </w:r>
    </w:p>
    <w:p w14:paraId="17FEA634" w14:textId="77777777" w:rsidR="00C25326" w:rsidRPr="00CF1E09" w:rsidRDefault="00C25326" w:rsidP="00C25326">
      <w:pPr>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1245"/>
        <w:gridCol w:w="4875"/>
        <w:gridCol w:w="1709"/>
      </w:tblGrid>
      <w:tr w:rsidR="00C25326" w:rsidRPr="00CF1E09" w14:paraId="239C3F7A" w14:textId="77777777" w:rsidTr="00333178">
        <w:tc>
          <w:tcPr>
            <w:tcW w:w="15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F3ADEA7" w14:textId="77777777" w:rsidR="00C25326" w:rsidRPr="00CF1E09" w:rsidRDefault="00C25326" w:rsidP="00333178">
            <w:pPr>
              <w:widowControl w:val="0"/>
              <w:autoSpaceDE w:val="0"/>
              <w:autoSpaceDN w:val="0"/>
              <w:adjustRightInd w:val="0"/>
              <w:jc w:val="center"/>
              <w:rPr>
                <w:rFonts w:ascii="Verdana" w:hAnsi="Verdana" w:cs="Arial"/>
                <w:b/>
                <w:sz w:val="22"/>
                <w:szCs w:val="22"/>
              </w:rPr>
            </w:pPr>
            <w:r w:rsidRPr="00CF1E09">
              <w:rPr>
                <w:rFonts w:ascii="Verdana" w:hAnsi="Verdana" w:cs="Arial"/>
                <w:b/>
                <w:sz w:val="22"/>
                <w:szCs w:val="22"/>
              </w:rPr>
              <w:t>REVISION</w:t>
            </w:r>
          </w:p>
        </w:tc>
        <w:tc>
          <w:tcPr>
            <w:tcW w:w="128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7C6444" w14:textId="77777777" w:rsidR="00C25326" w:rsidRPr="00CF1E09" w:rsidRDefault="00C25326" w:rsidP="00333178">
            <w:pPr>
              <w:widowControl w:val="0"/>
              <w:autoSpaceDE w:val="0"/>
              <w:autoSpaceDN w:val="0"/>
              <w:adjustRightInd w:val="0"/>
              <w:jc w:val="center"/>
              <w:rPr>
                <w:rFonts w:ascii="Verdana" w:hAnsi="Verdana" w:cs="Arial"/>
                <w:b/>
                <w:sz w:val="22"/>
                <w:szCs w:val="22"/>
              </w:rPr>
            </w:pPr>
            <w:r w:rsidRPr="00CF1E09">
              <w:rPr>
                <w:rFonts w:ascii="Verdana" w:hAnsi="Verdana" w:cs="Arial"/>
                <w:b/>
                <w:sz w:val="22"/>
                <w:szCs w:val="22"/>
              </w:rPr>
              <w:t>DATE</w:t>
            </w:r>
          </w:p>
        </w:tc>
        <w:tc>
          <w:tcPr>
            <w:tcW w:w="51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1F5600" w14:textId="77777777" w:rsidR="00C25326" w:rsidRPr="00CF1E09" w:rsidRDefault="00C25326" w:rsidP="00333178">
            <w:pPr>
              <w:widowControl w:val="0"/>
              <w:autoSpaceDE w:val="0"/>
              <w:autoSpaceDN w:val="0"/>
              <w:adjustRightInd w:val="0"/>
              <w:jc w:val="center"/>
              <w:rPr>
                <w:rFonts w:ascii="Verdana" w:hAnsi="Verdana" w:cs="Arial"/>
                <w:b/>
                <w:sz w:val="22"/>
                <w:szCs w:val="22"/>
              </w:rPr>
            </w:pPr>
            <w:r w:rsidRPr="00CF1E09">
              <w:rPr>
                <w:rFonts w:ascii="Verdana" w:hAnsi="Verdana" w:cs="Arial"/>
                <w:b/>
                <w:sz w:val="22"/>
                <w:szCs w:val="22"/>
              </w:rPr>
              <w:t>Description of Change</w:t>
            </w:r>
          </w:p>
        </w:tc>
        <w:tc>
          <w:tcPr>
            <w:tcW w:w="1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331AE9" w14:textId="77777777" w:rsidR="00C25326" w:rsidRPr="00CF1E09" w:rsidRDefault="00C25326" w:rsidP="00333178">
            <w:pPr>
              <w:widowControl w:val="0"/>
              <w:autoSpaceDE w:val="0"/>
              <w:autoSpaceDN w:val="0"/>
              <w:adjustRightInd w:val="0"/>
              <w:jc w:val="center"/>
              <w:rPr>
                <w:rFonts w:ascii="Verdana" w:hAnsi="Verdana" w:cs="Arial"/>
                <w:b/>
                <w:sz w:val="22"/>
                <w:szCs w:val="22"/>
              </w:rPr>
            </w:pPr>
            <w:r w:rsidRPr="00CF1E09">
              <w:rPr>
                <w:rFonts w:ascii="Verdana" w:hAnsi="Verdana" w:cs="Arial"/>
                <w:b/>
                <w:sz w:val="22"/>
                <w:szCs w:val="22"/>
              </w:rPr>
              <w:t>REQUESTED BY</w:t>
            </w:r>
          </w:p>
        </w:tc>
      </w:tr>
      <w:tr w:rsidR="00C25326" w:rsidRPr="00CF1E09" w14:paraId="0134D294" w14:textId="77777777" w:rsidTr="00333178">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C3BF533" w14:textId="77777777" w:rsidR="00C25326" w:rsidRPr="00CF1E09" w:rsidRDefault="00C25326" w:rsidP="00333178">
            <w:pPr>
              <w:widowControl w:val="0"/>
              <w:autoSpaceDE w:val="0"/>
              <w:autoSpaceDN w:val="0"/>
              <w:adjustRightInd w:val="0"/>
              <w:jc w:val="center"/>
              <w:rPr>
                <w:rFonts w:cs="Arial"/>
                <w:szCs w:val="24"/>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633A831C" w14:textId="77777777" w:rsidR="00C25326" w:rsidRPr="00CF1E09" w:rsidRDefault="00C25326" w:rsidP="00333178">
            <w:pPr>
              <w:widowControl w:val="0"/>
              <w:autoSpaceDE w:val="0"/>
              <w:autoSpaceDN w:val="0"/>
              <w:adjustRightInd w:val="0"/>
              <w:jc w:val="center"/>
              <w:rPr>
                <w:rFonts w:cs="Arial"/>
                <w:szCs w:val="24"/>
              </w:rPr>
            </w:pPr>
          </w:p>
        </w:tc>
        <w:tc>
          <w:tcPr>
            <w:tcW w:w="51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4C45A" w14:textId="77777777" w:rsidR="00C25326" w:rsidRPr="00CF1E09" w:rsidRDefault="00C25326" w:rsidP="00333178">
            <w:pPr>
              <w:widowControl w:val="0"/>
              <w:autoSpaceDE w:val="0"/>
              <w:autoSpaceDN w:val="0"/>
              <w:adjustRightInd w:val="0"/>
              <w:rPr>
                <w:rFonts w:cs="Arial"/>
                <w:szCs w:val="24"/>
              </w:rPr>
            </w:pPr>
            <w:r w:rsidRPr="00CF1E09">
              <w:rPr>
                <w:rFonts w:cs="Arial"/>
                <w:szCs w:val="24"/>
              </w:rPr>
              <w:t>Initial Release</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55ADA236" w14:textId="61C46274" w:rsidR="00C25326" w:rsidRPr="00CF1E09" w:rsidRDefault="003A494D" w:rsidP="00333178">
            <w:pPr>
              <w:widowControl w:val="0"/>
              <w:autoSpaceDE w:val="0"/>
              <w:autoSpaceDN w:val="0"/>
              <w:adjustRightInd w:val="0"/>
              <w:jc w:val="center"/>
              <w:rPr>
                <w:rFonts w:cs="Arial"/>
                <w:szCs w:val="24"/>
              </w:rPr>
            </w:pPr>
            <w:r>
              <w:rPr>
                <w:rFonts w:cs="Arial"/>
                <w:szCs w:val="24"/>
              </w:rPr>
              <w:t>L. Howlett</w:t>
            </w:r>
          </w:p>
        </w:tc>
      </w:tr>
      <w:tr w:rsidR="00C25326" w:rsidRPr="00CF1E09" w14:paraId="053459B6" w14:textId="77777777" w:rsidTr="00333178">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27F2CE3" w14:textId="77777777" w:rsidR="00C25326" w:rsidRPr="00CF1E09" w:rsidRDefault="00C25326" w:rsidP="00333178">
            <w:pPr>
              <w:widowControl w:val="0"/>
              <w:autoSpaceDE w:val="0"/>
              <w:autoSpaceDN w:val="0"/>
              <w:adjustRightInd w:val="0"/>
              <w:jc w:val="center"/>
              <w:rPr>
                <w:rFonts w:cs="Arial"/>
                <w:szCs w:val="24"/>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43E9F85A" w14:textId="77777777" w:rsidR="00C25326" w:rsidRPr="00CF1E09" w:rsidRDefault="00C25326" w:rsidP="00333178">
            <w:pPr>
              <w:widowControl w:val="0"/>
              <w:autoSpaceDE w:val="0"/>
              <w:autoSpaceDN w:val="0"/>
              <w:adjustRightInd w:val="0"/>
              <w:jc w:val="center"/>
              <w:rPr>
                <w:rFonts w:cs="Arial"/>
                <w:szCs w:val="24"/>
              </w:rPr>
            </w:pPr>
          </w:p>
        </w:tc>
        <w:tc>
          <w:tcPr>
            <w:tcW w:w="5193" w:type="dxa"/>
            <w:tcBorders>
              <w:top w:val="single" w:sz="4" w:space="0" w:color="auto"/>
              <w:left w:val="single" w:sz="4" w:space="0" w:color="auto"/>
              <w:bottom w:val="single" w:sz="4" w:space="0" w:color="auto"/>
              <w:right w:val="single" w:sz="4" w:space="0" w:color="auto"/>
            </w:tcBorders>
            <w:shd w:val="clear" w:color="auto" w:fill="auto"/>
            <w:vAlign w:val="center"/>
          </w:tcPr>
          <w:p w14:paraId="01E96B9E" w14:textId="77777777" w:rsidR="00C25326" w:rsidRPr="00CF1E09" w:rsidRDefault="00C25326" w:rsidP="00333178">
            <w:pPr>
              <w:widowControl w:val="0"/>
              <w:autoSpaceDE w:val="0"/>
              <w:autoSpaceDN w:val="0"/>
              <w:adjustRightInd w:val="0"/>
              <w:rPr>
                <w:rFonts w:cs="Arial"/>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2D2347B" w14:textId="77777777" w:rsidR="00C25326" w:rsidRPr="00CF1E09" w:rsidRDefault="00C25326" w:rsidP="00333178">
            <w:pPr>
              <w:widowControl w:val="0"/>
              <w:autoSpaceDE w:val="0"/>
              <w:autoSpaceDN w:val="0"/>
              <w:adjustRightInd w:val="0"/>
              <w:jc w:val="center"/>
              <w:rPr>
                <w:rFonts w:cs="Arial"/>
                <w:szCs w:val="24"/>
              </w:rPr>
            </w:pPr>
          </w:p>
        </w:tc>
      </w:tr>
      <w:tr w:rsidR="00C25326" w:rsidRPr="00CF1E09" w14:paraId="4AD24B4B" w14:textId="77777777" w:rsidTr="00333178">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4624B72" w14:textId="77777777" w:rsidR="00C25326" w:rsidRPr="00CF1E09" w:rsidRDefault="00C25326" w:rsidP="00333178">
            <w:pPr>
              <w:widowControl w:val="0"/>
              <w:autoSpaceDE w:val="0"/>
              <w:autoSpaceDN w:val="0"/>
              <w:adjustRightInd w:val="0"/>
              <w:jc w:val="center"/>
              <w:rPr>
                <w:rFonts w:cs="Arial"/>
                <w:szCs w:val="24"/>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09F53453" w14:textId="77777777" w:rsidR="00C25326" w:rsidRPr="00CF1E09" w:rsidRDefault="00C25326" w:rsidP="00333178">
            <w:pPr>
              <w:widowControl w:val="0"/>
              <w:autoSpaceDE w:val="0"/>
              <w:autoSpaceDN w:val="0"/>
              <w:adjustRightInd w:val="0"/>
              <w:jc w:val="center"/>
              <w:rPr>
                <w:rFonts w:cs="Arial"/>
                <w:szCs w:val="24"/>
              </w:rPr>
            </w:pPr>
          </w:p>
        </w:tc>
        <w:tc>
          <w:tcPr>
            <w:tcW w:w="5193" w:type="dxa"/>
            <w:tcBorders>
              <w:top w:val="single" w:sz="4" w:space="0" w:color="auto"/>
              <w:left w:val="single" w:sz="4" w:space="0" w:color="auto"/>
              <w:bottom w:val="single" w:sz="4" w:space="0" w:color="auto"/>
              <w:right w:val="single" w:sz="4" w:space="0" w:color="auto"/>
            </w:tcBorders>
            <w:shd w:val="clear" w:color="auto" w:fill="auto"/>
            <w:vAlign w:val="center"/>
          </w:tcPr>
          <w:p w14:paraId="1EE51AD0" w14:textId="77777777" w:rsidR="00C25326" w:rsidRPr="00CF1E09" w:rsidRDefault="00C25326" w:rsidP="00333178">
            <w:pPr>
              <w:widowControl w:val="0"/>
              <w:autoSpaceDE w:val="0"/>
              <w:autoSpaceDN w:val="0"/>
              <w:adjustRightInd w:val="0"/>
              <w:rPr>
                <w:rFonts w:cs="Arial"/>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56425C0D" w14:textId="77777777" w:rsidR="00C25326" w:rsidRPr="00CF1E09" w:rsidRDefault="00C25326" w:rsidP="00333178">
            <w:pPr>
              <w:widowControl w:val="0"/>
              <w:autoSpaceDE w:val="0"/>
              <w:autoSpaceDN w:val="0"/>
              <w:adjustRightInd w:val="0"/>
              <w:jc w:val="center"/>
              <w:rPr>
                <w:rFonts w:cs="Arial"/>
                <w:szCs w:val="24"/>
              </w:rPr>
            </w:pPr>
          </w:p>
        </w:tc>
      </w:tr>
      <w:tr w:rsidR="00C25326" w:rsidRPr="00CF1E09" w14:paraId="3AFC1503" w14:textId="77777777" w:rsidTr="00333178">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09F5DA8" w14:textId="77777777" w:rsidR="00C25326" w:rsidRPr="00CF1E09" w:rsidRDefault="00C25326" w:rsidP="00333178">
            <w:pPr>
              <w:widowControl w:val="0"/>
              <w:autoSpaceDE w:val="0"/>
              <w:autoSpaceDN w:val="0"/>
              <w:adjustRightInd w:val="0"/>
              <w:jc w:val="center"/>
              <w:rPr>
                <w:rFonts w:cs="Arial"/>
                <w:szCs w:val="24"/>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7CD8AE99" w14:textId="77777777" w:rsidR="00C25326" w:rsidRPr="00CF1E09" w:rsidRDefault="00C25326" w:rsidP="00333178">
            <w:pPr>
              <w:widowControl w:val="0"/>
              <w:autoSpaceDE w:val="0"/>
              <w:autoSpaceDN w:val="0"/>
              <w:adjustRightInd w:val="0"/>
              <w:jc w:val="center"/>
              <w:rPr>
                <w:rFonts w:cs="Arial"/>
                <w:szCs w:val="24"/>
              </w:rPr>
            </w:pPr>
          </w:p>
        </w:tc>
        <w:tc>
          <w:tcPr>
            <w:tcW w:w="5193" w:type="dxa"/>
            <w:tcBorders>
              <w:top w:val="single" w:sz="4" w:space="0" w:color="auto"/>
              <w:left w:val="single" w:sz="4" w:space="0" w:color="auto"/>
              <w:bottom w:val="single" w:sz="4" w:space="0" w:color="auto"/>
              <w:right w:val="single" w:sz="4" w:space="0" w:color="auto"/>
            </w:tcBorders>
            <w:shd w:val="clear" w:color="auto" w:fill="auto"/>
            <w:vAlign w:val="center"/>
          </w:tcPr>
          <w:p w14:paraId="1FAF291C" w14:textId="77777777" w:rsidR="00C25326" w:rsidRPr="00CF1E09" w:rsidRDefault="00C25326" w:rsidP="00333178">
            <w:pPr>
              <w:widowControl w:val="0"/>
              <w:autoSpaceDE w:val="0"/>
              <w:autoSpaceDN w:val="0"/>
              <w:adjustRightInd w:val="0"/>
              <w:rPr>
                <w:rFonts w:cs="Arial"/>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DC8CA0D" w14:textId="77777777" w:rsidR="00C25326" w:rsidRPr="00CF1E09" w:rsidRDefault="00C25326" w:rsidP="00333178">
            <w:pPr>
              <w:widowControl w:val="0"/>
              <w:autoSpaceDE w:val="0"/>
              <w:autoSpaceDN w:val="0"/>
              <w:adjustRightInd w:val="0"/>
              <w:jc w:val="center"/>
              <w:rPr>
                <w:rFonts w:cs="Arial"/>
                <w:szCs w:val="24"/>
              </w:rPr>
            </w:pPr>
          </w:p>
        </w:tc>
      </w:tr>
      <w:tr w:rsidR="00C25326" w:rsidRPr="00CF1E09" w14:paraId="70B09117" w14:textId="77777777" w:rsidTr="00333178">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3BEE815" w14:textId="77777777" w:rsidR="00C25326" w:rsidRPr="00CF1E09" w:rsidRDefault="00C25326" w:rsidP="00333178">
            <w:pPr>
              <w:widowControl w:val="0"/>
              <w:autoSpaceDE w:val="0"/>
              <w:autoSpaceDN w:val="0"/>
              <w:adjustRightInd w:val="0"/>
              <w:jc w:val="center"/>
              <w:rPr>
                <w:rFonts w:cs="Arial"/>
                <w:szCs w:val="24"/>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7DDA5F37" w14:textId="77777777" w:rsidR="00C25326" w:rsidRPr="00CF1E09" w:rsidRDefault="00C25326" w:rsidP="00333178">
            <w:pPr>
              <w:widowControl w:val="0"/>
              <w:autoSpaceDE w:val="0"/>
              <w:autoSpaceDN w:val="0"/>
              <w:adjustRightInd w:val="0"/>
              <w:jc w:val="center"/>
              <w:rPr>
                <w:rFonts w:cs="Arial"/>
                <w:szCs w:val="24"/>
              </w:rPr>
            </w:pPr>
          </w:p>
        </w:tc>
        <w:tc>
          <w:tcPr>
            <w:tcW w:w="5193" w:type="dxa"/>
            <w:tcBorders>
              <w:top w:val="single" w:sz="4" w:space="0" w:color="auto"/>
              <w:left w:val="single" w:sz="4" w:space="0" w:color="auto"/>
              <w:bottom w:val="single" w:sz="4" w:space="0" w:color="auto"/>
              <w:right w:val="single" w:sz="4" w:space="0" w:color="auto"/>
            </w:tcBorders>
            <w:shd w:val="clear" w:color="auto" w:fill="auto"/>
            <w:vAlign w:val="center"/>
          </w:tcPr>
          <w:p w14:paraId="3D83CF45" w14:textId="77777777" w:rsidR="00C25326" w:rsidRPr="00CF1E09" w:rsidRDefault="00C25326" w:rsidP="00333178">
            <w:pPr>
              <w:widowControl w:val="0"/>
              <w:autoSpaceDE w:val="0"/>
              <w:autoSpaceDN w:val="0"/>
              <w:adjustRightInd w:val="0"/>
              <w:rPr>
                <w:rFonts w:cs="Arial"/>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4B36183" w14:textId="77777777" w:rsidR="00C25326" w:rsidRPr="00CF1E09" w:rsidRDefault="00C25326" w:rsidP="00333178">
            <w:pPr>
              <w:widowControl w:val="0"/>
              <w:autoSpaceDE w:val="0"/>
              <w:autoSpaceDN w:val="0"/>
              <w:adjustRightInd w:val="0"/>
              <w:jc w:val="center"/>
              <w:rPr>
                <w:rFonts w:cs="Arial"/>
                <w:szCs w:val="24"/>
              </w:rPr>
            </w:pPr>
          </w:p>
        </w:tc>
      </w:tr>
      <w:tr w:rsidR="00C25326" w:rsidRPr="00CF1E09" w14:paraId="4AC0952A" w14:textId="77777777" w:rsidTr="00333178">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0BB0987" w14:textId="77777777" w:rsidR="00C25326" w:rsidRPr="00CF1E09" w:rsidRDefault="00C25326" w:rsidP="00333178">
            <w:pPr>
              <w:widowControl w:val="0"/>
              <w:autoSpaceDE w:val="0"/>
              <w:autoSpaceDN w:val="0"/>
              <w:adjustRightInd w:val="0"/>
              <w:jc w:val="center"/>
              <w:rPr>
                <w:rFonts w:cs="Arial"/>
                <w:szCs w:val="24"/>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626968B7" w14:textId="77777777" w:rsidR="00C25326" w:rsidRPr="00CF1E09" w:rsidRDefault="00C25326" w:rsidP="00333178">
            <w:pPr>
              <w:widowControl w:val="0"/>
              <w:autoSpaceDE w:val="0"/>
              <w:autoSpaceDN w:val="0"/>
              <w:adjustRightInd w:val="0"/>
              <w:jc w:val="center"/>
              <w:rPr>
                <w:rFonts w:cs="Arial"/>
                <w:szCs w:val="24"/>
              </w:rPr>
            </w:pPr>
          </w:p>
        </w:tc>
        <w:tc>
          <w:tcPr>
            <w:tcW w:w="5193" w:type="dxa"/>
            <w:tcBorders>
              <w:top w:val="single" w:sz="4" w:space="0" w:color="auto"/>
              <w:left w:val="single" w:sz="4" w:space="0" w:color="auto"/>
              <w:bottom w:val="single" w:sz="4" w:space="0" w:color="auto"/>
              <w:right w:val="single" w:sz="4" w:space="0" w:color="auto"/>
            </w:tcBorders>
            <w:shd w:val="clear" w:color="auto" w:fill="auto"/>
            <w:vAlign w:val="center"/>
          </w:tcPr>
          <w:p w14:paraId="00E32B2C" w14:textId="77777777" w:rsidR="00C25326" w:rsidRPr="00CF1E09" w:rsidRDefault="00C25326" w:rsidP="00333178">
            <w:pPr>
              <w:widowControl w:val="0"/>
              <w:autoSpaceDE w:val="0"/>
              <w:autoSpaceDN w:val="0"/>
              <w:adjustRightInd w:val="0"/>
              <w:rPr>
                <w:rFonts w:cs="Arial"/>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5FBDFAC" w14:textId="77777777" w:rsidR="00C25326" w:rsidRPr="00CF1E09" w:rsidRDefault="00C25326" w:rsidP="00333178">
            <w:pPr>
              <w:widowControl w:val="0"/>
              <w:autoSpaceDE w:val="0"/>
              <w:autoSpaceDN w:val="0"/>
              <w:adjustRightInd w:val="0"/>
              <w:jc w:val="center"/>
              <w:rPr>
                <w:rFonts w:cs="Arial"/>
                <w:szCs w:val="24"/>
              </w:rPr>
            </w:pPr>
          </w:p>
        </w:tc>
      </w:tr>
      <w:tr w:rsidR="00C25326" w:rsidRPr="00CF1E09" w14:paraId="66A602EB" w14:textId="77777777" w:rsidTr="00333178">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9273CC4" w14:textId="77777777" w:rsidR="00C25326" w:rsidRPr="00CF1E09" w:rsidRDefault="00C25326" w:rsidP="00333178">
            <w:pPr>
              <w:widowControl w:val="0"/>
              <w:autoSpaceDE w:val="0"/>
              <w:autoSpaceDN w:val="0"/>
              <w:adjustRightInd w:val="0"/>
              <w:jc w:val="center"/>
              <w:rPr>
                <w:rFonts w:cs="Arial"/>
                <w:szCs w:val="24"/>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51531EE4" w14:textId="77777777" w:rsidR="00C25326" w:rsidRPr="00CF1E09" w:rsidRDefault="00C25326" w:rsidP="00333178">
            <w:pPr>
              <w:widowControl w:val="0"/>
              <w:autoSpaceDE w:val="0"/>
              <w:autoSpaceDN w:val="0"/>
              <w:adjustRightInd w:val="0"/>
              <w:jc w:val="center"/>
              <w:rPr>
                <w:rFonts w:cs="Arial"/>
                <w:szCs w:val="24"/>
              </w:rPr>
            </w:pPr>
          </w:p>
        </w:tc>
        <w:tc>
          <w:tcPr>
            <w:tcW w:w="5193" w:type="dxa"/>
            <w:tcBorders>
              <w:top w:val="single" w:sz="4" w:space="0" w:color="auto"/>
              <w:left w:val="single" w:sz="4" w:space="0" w:color="auto"/>
              <w:bottom w:val="single" w:sz="4" w:space="0" w:color="auto"/>
              <w:right w:val="single" w:sz="4" w:space="0" w:color="auto"/>
            </w:tcBorders>
            <w:shd w:val="clear" w:color="auto" w:fill="auto"/>
            <w:vAlign w:val="center"/>
          </w:tcPr>
          <w:p w14:paraId="7CD4FC0C" w14:textId="77777777" w:rsidR="00C25326" w:rsidRPr="00CF1E09" w:rsidRDefault="00C25326" w:rsidP="00333178">
            <w:pPr>
              <w:widowControl w:val="0"/>
              <w:autoSpaceDE w:val="0"/>
              <w:autoSpaceDN w:val="0"/>
              <w:adjustRightInd w:val="0"/>
              <w:rPr>
                <w:rFonts w:cs="Arial"/>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1D655CB" w14:textId="77777777" w:rsidR="00C25326" w:rsidRPr="00CF1E09" w:rsidRDefault="00C25326" w:rsidP="00333178">
            <w:pPr>
              <w:widowControl w:val="0"/>
              <w:autoSpaceDE w:val="0"/>
              <w:autoSpaceDN w:val="0"/>
              <w:adjustRightInd w:val="0"/>
              <w:jc w:val="center"/>
              <w:rPr>
                <w:rFonts w:cs="Arial"/>
                <w:szCs w:val="24"/>
              </w:rPr>
            </w:pPr>
          </w:p>
        </w:tc>
      </w:tr>
    </w:tbl>
    <w:p w14:paraId="09CAD7BA" w14:textId="77777777" w:rsidR="00C25326" w:rsidRPr="00CF1E09" w:rsidRDefault="00C25326" w:rsidP="00C25326"/>
    <w:p w14:paraId="45C2B2B1" w14:textId="77777777" w:rsidR="00C25326" w:rsidRPr="00CF1E09" w:rsidRDefault="00C25326" w:rsidP="00C25326"/>
    <w:p w14:paraId="594E0C03" w14:textId="77777777" w:rsidR="00C25326" w:rsidRPr="00CF1E09" w:rsidRDefault="00C25326" w:rsidP="00C25326"/>
    <w:p w14:paraId="222FB585" w14:textId="77777777" w:rsidR="00C25326" w:rsidRDefault="00C25326" w:rsidP="00C25326"/>
    <w:p w14:paraId="14BFD3F6" w14:textId="77777777" w:rsidR="00C25326" w:rsidRPr="002F2121" w:rsidRDefault="00C25326" w:rsidP="0026241F">
      <w:pPr>
        <w:spacing w:line="240" w:lineRule="atLeast"/>
        <w:rPr>
          <w:rFonts w:ascii="Verdana" w:hAnsi="Verdana" w:cs="Calibri"/>
          <w:sz w:val="22"/>
          <w:szCs w:val="22"/>
        </w:rPr>
      </w:pPr>
    </w:p>
    <w:sectPr w:rsidR="00C25326" w:rsidRPr="002F2121" w:rsidSect="002F2121">
      <w:headerReference w:type="default" r:id="rId10"/>
      <w:footerReference w:type="default" r:id="rId11"/>
      <w:pgSz w:w="12240" w:h="15840"/>
      <w:pgMar w:top="1440" w:right="1440" w:bottom="1440" w:left="1440" w:header="578" w:footer="5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377E9" w14:textId="77777777" w:rsidR="0011613D" w:rsidRDefault="0011613D" w:rsidP="002F2121">
      <w:r>
        <w:separator/>
      </w:r>
    </w:p>
  </w:endnote>
  <w:endnote w:type="continuationSeparator" w:id="0">
    <w:p w14:paraId="7867882A" w14:textId="77777777" w:rsidR="0011613D" w:rsidRDefault="0011613D" w:rsidP="002F2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CA9C" w14:textId="77777777" w:rsidR="002F2121" w:rsidRDefault="002F2121" w:rsidP="002F2121">
    <w:pPr>
      <w:pStyle w:val="Footer"/>
      <w:pBdr>
        <w:top w:val="single" w:sz="4" w:space="1" w:color="auto"/>
        <w:left w:val="single" w:sz="4" w:space="4" w:color="auto"/>
        <w:bottom w:val="single" w:sz="4" w:space="1" w:color="auto"/>
        <w:right w:val="single" w:sz="4" w:space="4" w:color="auto"/>
      </w:pBdr>
      <w:tabs>
        <w:tab w:val="clear" w:pos="9360"/>
        <w:tab w:val="right" w:pos="10440"/>
      </w:tabs>
      <w:ind w:left="-1080" w:right="-1080"/>
      <w:rPr>
        <w:rFonts w:ascii="Verdana" w:hAnsi="Verdana"/>
        <w:sz w:val="18"/>
        <w:szCs w:val="18"/>
      </w:rPr>
    </w:pPr>
    <w:r w:rsidRPr="00E14F96">
      <w:rPr>
        <w:rFonts w:ascii="Verdana" w:hAnsi="Verdana"/>
        <w:b/>
        <w:sz w:val="18"/>
        <w:szCs w:val="18"/>
      </w:rPr>
      <w:t>Disclaimer Message:</w:t>
    </w:r>
    <w:r w:rsidRPr="00E14F96">
      <w:rPr>
        <w:rFonts w:ascii="Verdana" w:hAnsi="Verdana"/>
        <w:sz w:val="18"/>
        <w:szCs w:val="18"/>
      </w:rPr>
      <w:t xml:space="preserve"> This is a </w:t>
    </w:r>
    <w:r w:rsidRPr="00E14F96">
      <w:rPr>
        <w:rFonts w:ascii="Verdana" w:hAnsi="Verdana"/>
        <w:b/>
        <w:sz w:val="18"/>
        <w:szCs w:val="18"/>
      </w:rPr>
      <w:t>CONTROLLED</w:t>
    </w:r>
    <w:r w:rsidRPr="00E14F96">
      <w:rPr>
        <w:rFonts w:ascii="Verdana" w:hAnsi="Verdana"/>
        <w:sz w:val="18"/>
        <w:szCs w:val="18"/>
      </w:rPr>
      <w:t xml:space="preserve"> document for internal use only. Any documents appearing in paper form are not controlled and should be checked against the electronic file version prior to use.</w:t>
    </w:r>
  </w:p>
  <w:p w14:paraId="4314B550" w14:textId="77777777" w:rsidR="002F2121" w:rsidRDefault="002F2121" w:rsidP="002F2121">
    <w:pPr>
      <w:pStyle w:val="Footer"/>
      <w:pBdr>
        <w:top w:val="single" w:sz="4" w:space="1" w:color="auto"/>
        <w:left w:val="single" w:sz="4" w:space="4" w:color="auto"/>
        <w:bottom w:val="single" w:sz="4" w:space="1" w:color="auto"/>
        <w:right w:val="single" w:sz="4" w:space="4" w:color="auto"/>
      </w:pBdr>
      <w:tabs>
        <w:tab w:val="clear" w:pos="4680"/>
        <w:tab w:val="clear" w:pos="9360"/>
        <w:tab w:val="left" w:pos="3240"/>
      </w:tabs>
      <w:ind w:left="-1080" w:right="-1080"/>
      <w:rPr>
        <w:rFonts w:ascii="Verdana" w:hAnsi="Verdana"/>
        <w:sz w:val="18"/>
        <w:szCs w:val="18"/>
      </w:rPr>
    </w:pPr>
    <w:r>
      <w:rPr>
        <w:rFonts w:ascii="Verdana" w:hAnsi="Verdana"/>
        <w:sz w:val="18"/>
        <w:szCs w:val="18"/>
      </w:rPr>
      <w:tab/>
    </w:r>
  </w:p>
  <w:p w14:paraId="0C7C9475" w14:textId="77777777" w:rsidR="002F2121" w:rsidRPr="00AA0F23" w:rsidRDefault="002F2121" w:rsidP="002F2121">
    <w:pPr>
      <w:pStyle w:val="Footer"/>
      <w:pBdr>
        <w:top w:val="single" w:sz="4" w:space="1" w:color="auto"/>
        <w:left w:val="single" w:sz="4" w:space="4" w:color="auto"/>
        <w:bottom w:val="single" w:sz="4" w:space="1" w:color="auto"/>
        <w:right w:val="single" w:sz="4" w:space="4" w:color="auto"/>
      </w:pBdr>
      <w:tabs>
        <w:tab w:val="clear" w:pos="4680"/>
        <w:tab w:val="clear" w:pos="9360"/>
        <w:tab w:val="left" w:pos="3240"/>
        <w:tab w:val="right" w:pos="10440"/>
      </w:tabs>
      <w:ind w:left="-1080" w:right="-1080"/>
      <w:rPr>
        <w:rFonts w:ascii="Verdana" w:hAnsi="Verdana"/>
        <w:sz w:val="18"/>
        <w:szCs w:val="18"/>
      </w:rPr>
    </w:pPr>
    <w:r>
      <w:rPr>
        <w:rFonts w:ascii="Verdana" w:hAnsi="Verdana"/>
        <w:sz w:val="18"/>
        <w:szCs w:val="18"/>
      </w:rPr>
      <w:t xml:space="preserve">Policy Number: </w:t>
    </w:r>
    <w:r>
      <w:rPr>
        <w:rFonts w:ascii="Verdana" w:hAnsi="Verdana"/>
        <w:sz w:val="18"/>
        <w:szCs w:val="18"/>
      </w:rPr>
      <w:tab/>
    </w:r>
    <w:r w:rsidRPr="00FF7C10">
      <w:rPr>
        <w:rFonts w:ascii="Verdana" w:hAnsi="Verdana"/>
        <w:sz w:val="18"/>
        <w:szCs w:val="18"/>
      </w:rPr>
      <w:t xml:space="preserve">Date </w:t>
    </w:r>
    <w:r>
      <w:rPr>
        <w:rFonts w:ascii="Verdana" w:hAnsi="Verdana"/>
        <w:sz w:val="18"/>
        <w:szCs w:val="18"/>
      </w:rPr>
      <w:t>A</w:t>
    </w:r>
    <w:r w:rsidRPr="00FF7C10">
      <w:rPr>
        <w:rFonts w:ascii="Verdana" w:hAnsi="Verdana"/>
        <w:sz w:val="18"/>
        <w:szCs w:val="18"/>
      </w:rPr>
      <w:t xml:space="preserve">pproved: </w:t>
    </w:r>
    <w:r>
      <w:rPr>
        <w:rFonts w:ascii="Verdana" w:hAnsi="Verdana"/>
        <w:i/>
        <w:color w:val="FF0000"/>
        <w:sz w:val="18"/>
        <w:szCs w:val="18"/>
      </w:rPr>
      <w:tab/>
    </w:r>
    <w:r>
      <w:rPr>
        <w:rFonts w:ascii="Verdana" w:hAnsi="Verdana"/>
        <w:sz w:val="18"/>
        <w:szCs w:val="18"/>
      </w:rPr>
      <w:t xml:space="preserve">Page </w:t>
    </w:r>
    <w:r>
      <w:rPr>
        <w:rFonts w:ascii="Verdana" w:hAnsi="Verdana"/>
        <w:sz w:val="18"/>
        <w:szCs w:val="18"/>
      </w:rPr>
      <w:fldChar w:fldCharType="begin"/>
    </w:r>
    <w:r>
      <w:rPr>
        <w:rFonts w:ascii="Verdana" w:hAnsi="Verdana"/>
        <w:sz w:val="18"/>
        <w:szCs w:val="18"/>
      </w:rPr>
      <w:instrText>PAGE</w:instrText>
    </w:r>
    <w:r>
      <w:rPr>
        <w:rFonts w:ascii="Verdana" w:hAnsi="Verdana"/>
        <w:sz w:val="18"/>
        <w:szCs w:val="18"/>
      </w:rPr>
      <w:fldChar w:fldCharType="separate"/>
    </w:r>
    <w:r>
      <w:rPr>
        <w:rFonts w:ascii="Verdana" w:hAnsi="Verdana"/>
        <w:sz w:val="18"/>
        <w:szCs w:val="18"/>
      </w:rPr>
      <w:t>1</w:t>
    </w:r>
    <w:r>
      <w:rPr>
        <w:rFonts w:ascii="Verdana" w:hAnsi="Verdana"/>
        <w:sz w:val="18"/>
        <w:szCs w:val="18"/>
      </w:rPr>
      <w:fldChar w:fldCharType="end"/>
    </w:r>
    <w:r>
      <w:rPr>
        <w:rFonts w:ascii="Verdana" w:hAnsi="Verdana"/>
        <w:sz w:val="18"/>
        <w:szCs w:val="18"/>
      </w:rPr>
      <w:t xml:space="preserve"> of </w:t>
    </w:r>
    <w:r>
      <w:rPr>
        <w:rFonts w:ascii="Verdana" w:hAnsi="Verdana"/>
        <w:sz w:val="18"/>
        <w:szCs w:val="18"/>
      </w:rPr>
      <w:fldChar w:fldCharType="begin"/>
    </w:r>
    <w:r>
      <w:rPr>
        <w:rFonts w:ascii="Verdana" w:hAnsi="Verdana"/>
        <w:sz w:val="18"/>
        <w:szCs w:val="18"/>
      </w:rPr>
      <w:instrText xml:space="preserve"> NUMPAGES </w:instrText>
    </w:r>
    <w:r>
      <w:rPr>
        <w:rFonts w:ascii="Verdana" w:hAnsi="Verdana"/>
        <w:sz w:val="18"/>
        <w:szCs w:val="18"/>
      </w:rPr>
      <w:fldChar w:fldCharType="separate"/>
    </w:r>
    <w:r>
      <w:rPr>
        <w:rFonts w:ascii="Verdana" w:hAnsi="Verdana"/>
        <w:sz w:val="18"/>
        <w:szCs w:val="18"/>
      </w:rPr>
      <w:t>8</w:t>
    </w:r>
    <w:r>
      <w:rPr>
        <w:rFonts w:ascii="Verdana" w:hAnsi="Verdan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6C013" w14:textId="77777777" w:rsidR="0011613D" w:rsidRDefault="0011613D" w:rsidP="002F2121">
      <w:r>
        <w:separator/>
      </w:r>
    </w:p>
  </w:footnote>
  <w:footnote w:type="continuationSeparator" w:id="0">
    <w:p w14:paraId="38D4AB62" w14:textId="77777777" w:rsidR="0011613D" w:rsidRDefault="0011613D" w:rsidP="002F2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1D3A" w14:textId="2EFF243F" w:rsidR="002F2121" w:rsidRPr="00E14F96" w:rsidRDefault="00D3452F" w:rsidP="002F2121">
    <w:pPr>
      <w:pStyle w:val="Header"/>
      <w:pBdr>
        <w:top w:val="single" w:sz="4" w:space="1" w:color="auto"/>
        <w:left w:val="single" w:sz="4" w:space="4" w:color="auto"/>
        <w:bottom w:val="single" w:sz="4" w:space="1" w:color="auto"/>
        <w:right w:val="single" w:sz="4" w:space="4" w:color="auto"/>
      </w:pBdr>
      <w:tabs>
        <w:tab w:val="clear" w:pos="4680"/>
        <w:tab w:val="clear" w:pos="9360"/>
        <w:tab w:val="left" w:pos="1680"/>
        <w:tab w:val="left" w:pos="7020"/>
        <w:tab w:val="right" w:pos="10440"/>
      </w:tabs>
      <w:ind w:left="-1080" w:right="-1080"/>
      <w:rPr>
        <w:rFonts w:ascii="Verdana" w:hAnsi="Verdana"/>
        <w:sz w:val="16"/>
        <w:szCs w:val="16"/>
      </w:rPr>
    </w:pPr>
    <w:r>
      <w:rPr>
        <w:noProof/>
      </w:rPr>
      <w:pict w14:anchorId="76EF87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019439" o:spid="_x0000_s1025" type="#_x0000_t136" style="position:absolute;left:0;text-align:left;margin-left:0;margin-top:0;width:471.3pt;height:188.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F2121" w:rsidRPr="00E14F96">
      <w:rPr>
        <w:rFonts w:ascii="Verdana" w:hAnsi="Verdana"/>
        <w:sz w:val="16"/>
        <w:szCs w:val="16"/>
      </w:rPr>
      <w:t>Title:</w:t>
    </w:r>
    <w:r w:rsidR="00972F21">
      <w:rPr>
        <w:rFonts w:ascii="Verdana" w:hAnsi="Verdana"/>
        <w:sz w:val="16"/>
        <w:szCs w:val="16"/>
      </w:rPr>
      <w:t xml:space="preserve">  </w:t>
    </w:r>
    <w:r w:rsidR="00F53A46">
      <w:rPr>
        <w:rFonts w:ascii="Verdana" w:hAnsi="Verdana"/>
        <w:sz w:val="16"/>
        <w:szCs w:val="16"/>
      </w:rPr>
      <w:t>URN60100 Semen Analysis- Post Vasectomy</w:t>
    </w:r>
    <w:r w:rsidR="002F2121">
      <w:rPr>
        <w:rFonts w:ascii="Verdana" w:hAnsi="Verdana"/>
        <w:sz w:val="16"/>
        <w:szCs w:val="16"/>
      </w:rPr>
      <w:tab/>
    </w:r>
    <w:r w:rsidR="002F2121">
      <w:rPr>
        <w:rFonts w:ascii="Verdana" w:hAnsi="Verdana"/>
        <w:sz w:val="16"/>
        <w:szCs w:val="16"/>
      </w:rPr>
      <w:tab/>
    </w:r>
    <w:r w:rsidR="002F2121" w:rsidRPr="00E14F96">
      <w:rPr>
        <w:rFonts w:ascii="Verdana" w:hAnsi="Verdana"/>
        <w:sz w:val="16"/>
        <w:szCs w:val="16"/>
      </w:rPr>
      <w:t xml:space="preserve">Type: </w:t>
    </w:r>
    <w:r w:rsidR="002F2121">
      <w:rPr>
        <w:rFonts w:ascii="Verdana" w:hAnsi="Verdana"/>
        <w:sz w:val="16"/>
        <w:szCs w:val="16"/>
      </w:rPr>
      <w:t>Laboratory Services Program SOP</w:t>
    </w:r>
  </w:p>
  <w:p w14:paraId="69F53015" w14:textId="77777777" w:rsidR="002F2121" w:rsidRPr="00E14F96" w:rsidRDefault="002F2121" w:rsidP="002F2121">
    <w:pPr>
      <w:pStyle w:val="Header"/>
      <w:pBdr>
        <w:top w:val="single" w:sz="4" w:space="1" w:color="auto"/>
        <w:left w:val="single" w:sz="4" w:space="4" w:color="auto"/>
        <w:bottom w:val="single" w:sz="4" w:space="1" w:color="auto"/>
        <w:right w:val="single" w:sz="4" w:space="4" w:color="auto"/>
      </w:pBdr>
      <w:tabs>
        <w:tab w:val="clear" w:pos="4680"/>
        <w:tab w:val="clear" w:pos="9360"/>
        <w:tab w:val="left" w:pos="7020"/>
        <w:tab w:val="right" w:pos="10440"/>
      </w:tabs>
      <w:ind w:left="-1080" w:right="-1080"/>
      <w:rPr>
        <w:rFonts w:ascii="Verdana" w:hAnsi="Verdana"/>
        <w:sz w:val="16"/>
        <w:szCs w:val="16"/>
      </w:rPr>
    </w:pPr>
    <w:r>
      <w:rPr>
        <w:rFonts w:ascii="Verdana" w:hAnsi="Verdana"/>
        <w:sz w:val="16"/>
        <w:szCs w:val="16"/>
      </w:rPr>
      <w:t>Issuing Authority: Director, Health Services</w:t>
    </w:r>
    <w:r>
      <w:rPr>
        <w:rFonts w:ascii="Verdana" w:hAnsi="Verdana"/>
        <w:sz w:val="16"/>
        <w:szCs w:val="16"/>
      </w:rPr>
      <w:tab/>
    </w:r>
    <w:r w:rsidRPr="00E14F96">
      <w:rPr>
        <w:rFonts w:ascii="Verdana" w:hAnsi="Verdana"/>
        <w:sz w:val="16"/>
        <w:szCs w:val="16"/>
      </w:rPr>
      <w:t>Policy Number:</w:t>
    </w:r>
    <w:r>
      <w:rPr>
        <w:rFonts w:ascii="Verdana" w:hAnsi="Verdana"/>
        <w:sz w:val="16"/>
        <w:szCs w:val="16"/>
      </w:rPr>
      <w:t xml:space="preserve"> </w:t>
    </w:r>
  </w:p>
  <w:p w14:paraId="7E4272B0" w14:textId="77777777" w:rsidR="002F2121" w:rsidRPr="00AA0F23" w:rsidRDefault="002F2121" w:rsidP="002F2121">
    <w:pPr>
      <w:pStyle w:val="Header"/>
      <w:pBdr>
        <w:top w:val="single" w:sz="4" w:space="1" w:color="auto"/>
        <w:left w:val="single" w:sz="4" w:space="4" w:color="auto"/>
        <w:bottom w:val="single" w:sz="4" w:space="1" w:color="auto"/>
        <w:right w:val="single" w:sz="4" w:space="4" w:color="auto"/>
      </w:pBdr>
      <w:tabs>
        <w:tab w:val="clear" w:pos="4680"/>
        <w:tab w:val="clear" w:pos="9360"/>
        <w:tab w:val="left" w:pos="7020"/>
        <w:tab w:val="right" w:pos="10440"/>
      </w:tabs>
      <w:ind w:left="-1080" w:right="-1080"/>
      <w:rPr>
        <w:rFonts w:ascii="Verdana" w:hAnsi="Verdana"/>
        <w:sz w:val="16"/>
        <w:szCs w:val="16"/>
      </w:rPr>
    </w:pPr>
    <w:r>
      <w:rPr>
        <w:rFonts w:ascii="Verdana" w:hAnsi="Verdana"/>
        <w:sz w:val="16"/>
        <w:szCs w:val="16"/>
      </w:rPr>
      <w:t>Next Review Date:</w:t>
    </w:r>
    <w:r>
      <w:rPr>
        <w:rFonts w:ascii="Verdana" w:hAnsi="Verdana"/>
        <w:sz w:val="16"/>
        <w:szCs w:val="16"/>
      </w:rPr>
      <w:tab/>
    </w:r>
    <w:r w:rsidRPr="00E14F96">
      <w:rPr>
        <w:rFonts w:ascii="Verdana" w:hAnsi="Verdana"/>
        <w:sz w:val="16"/>
        <w:szCs w:val="16"/>
      </w:rPr>
      <w:t xml:space="preserve">Date Approved: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6DD1"/>
    <w:multiLevelType w:val="hybridMultilevel"/>
    <w:tmpl w:val="72EA1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598F"/>
    <w:multiLevelType w:val="hybridMultilevel"/>
    <w:tmpl w:val="2C6A2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47191E"/>
    <w:multiLevelType w:val="hybridMultilevel"/>
    <w:tmpl w:val="A358E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52039"/>
    <w:multiLevelType w:val="hybridMultilevel"/>
    <w:tmpl w:val="C924EAA4"/>
    <w:lvl w:ilvl="0" w:tplc="8BC43EA0">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B937D2"/>
    <w:multiLevelType w:val="hybridMultilevel"/>
    <w:tmpl w:val="A4C46A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CF219A"/>
    <w:multiLevelType w:val="hybridMultilevel"/>
    <w:tmpl w:val="B2B67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776F0C"/>
    <w:multiLevelType w:val="hybridMultilevel"/>
    <w:tmpl w:val="D5E8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2A3424"/>
    <w:multiLevelType w:val="hybridMultilevel"/>
    <w:tmpl w:val="3410B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FD4B8A"/>
    <w:multiLevelType w:val="hybridMultilevel"/>
    <w:tmpl w:val="8854A1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E66426"/>
    <w:multiLevelType w:val="hybridMultilevel"/>
    <w:tmpl w:val="174E5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D2425D"/>
    <w:multiLevelType w:val="hybridMultilevel"/>
    <w:tmpl w:val="D3167554"/>
    <w:lvl w:ilvl="0" w:tplc="32462B62">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66720D"/>
    <w:multiLevelType w:val="hybridMultilevel"/>
    <w:tmpl w:val="79841F64"/>
    <w:lvl w:ilvl="0" w:tplc="483ED46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857733"/>
    <w:multiLevelType w:val="hybridMultilevel"/>
    <w:tmpl w:val="4C8C3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6459620">
    <w:abstractNumId w:val="9"/>
  </w:num>
  <w:num w:numId="2" w16cid:durableId="1031877750">
    <w:abstractNumId w:val="4"/>
  </w:num>
  <w:num w:numId="3" w16cid:durableId="1008946723">
    <w:abstractNumId w:val="6"/>
  </w:num>
  <w:num w:numId="4" w16cid:durableId="252863244">
    <w:abstractNumId w:val="12"/>
  </w:num>
  <w:num w:numId="5" w16cid:durableId="832601466">
    <w:abstractNumId w:val="1"/>
  </w:num>
  <w:num w:numId="6" w16cid:durableId="172112609">
    <w:abstractNumId w:val="1"/>
  </w:num>
  <w:num w:numId="7" w16cid:durableId="2033795574">
    <w:abstractNumId w:val="5"/>
  </w:num>
  <w:num w:numId="8" w16cid:durableId="1877042681">
    <w:abstractNumId w:val="8"/>
  </w:num>
  <w:num w:numId="9" w16cid:durableId="1567573746">
    <w:abstractNumId w:val="0"/>
  </w:num>
  <w:num w:numId="10" w16cid:durableId="1581061336">
    <w:abstractNumId w:val="7"/>
  </w:num>
  <w:num w:numId="11" w16cid:durableId="1363365871">
    <w:abstractNumId w:val="3"/>
  </w:num>
  <w:num w:numId="12" w16cid:durableId="436212967">
    <w:abstractNumId w:val="10"/>
  </w:num>
  <w:num w:numId="13" w16cid:durableId="260340798">
    <w:abstractNumId w:val="11"/>
  </w:num>
  <w:num w:numId="14" w16cid:durableId="1462572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E09"/>
    <w:rsid w:val="00020418"/>
    <w:rsid w:val="00025B81"/>
    <w:rsid w:val="00030CBF"/>
    <w:rsid w:val="000356E3"/>
    <w:rsid w:val="00040896"/>
    <w:rsid w:val="000473CF"/>
    <w:rsid w:val="000553D0"/>
    <w:rsid w:val="000865BC"/>
    <w:rsid w:val="000A2794"/>
    <w:rsid w:val="000F4534"/>
    <w:rsid w:val="0011613D"/>
    <w:rsid w:val="0014301B"/>
    <w:rsid w:val="00175C3E"/>
    <w:rsid w:val="001B0BCC"/>
    <w:rsid w:val="001F099A"/>
    <w:rsid w:val="001F2637"/>
    <w:rsid w:val="00210359"/>
    <w:rsid w:val="00241D35"/>
    <w:rsid w:val="0026241F"/>
    <w:rsid w:val="00262752"/>
    <w:rsid w:val="0028118D"/>
    <w:rsid w:val="00286716"/>
    <w:rsid w:val="00291EE9"/>
    <w:rsid w:val="002F2121"/>
    <w:rsid w:val="002F4013"/>
    <w:rsid w:val="0030068E"/>
    <w:rsid w:val="003063A4"/>
    <w:rsid w:val="00354FF8"/>
    <w:rsid w:val="00376F3B"/>
    <w:rsid w:val="003817C4"/>
    <w:rsid w:val="003A494D"/>
    <w:rsid w:val="003C5325"/>
    <w:rsid w:val="003C7E0C"/>
    <w:rsid w:val="003E5F1C"/>
    <w:rsid w:val="003F3C52"/>
    <w:rsid w:val="00411106"/>
    <w:rsid w:val="00416D9F"/>
    <w:rsid w:val="00441E03"/>
    <w:rsid w:val="00470952"/>
    <w:rsid w:val="00481DD4"/>
    <w:rsid w:val="00485BD9"/>
    <w:rsid w:val="004A5802"/>
    <w:rsid w:val="004F0394"/>
    <w:rsid w:val="005067BE"/>
    <w:rsid w:val="00536994"/>
    <w:rsid w:val="00560619"/>
    <w:rsid w:val="00592695"/>
    <w:rsid w:val="00594251"/>
    <w:rsid w:val="005A6D56"/>
    <w:rsid w:val="005B6332"/>
    <w:rsid w:val="00606AB7"/>
    <w:rsid w:val="00634B9C"/>
    <w:rsid w:val="006B439F"/>
    <w:rsid w:val="006D0DF8"/>
    <w:rsid w:val="00766AFC"/>
    <w:rsid w:val="007A4538"/>
    <w:rsid w:val="007B715D"/>
    <w:rsid w:val="007C7D23"/>
    <w:rsid w:val="007E4BC3"/>
    <w:rsid w:val="008138B5"/>
    <w:rsid w:val="00835D27"/>
    <w:rsid w:val="00842F76"/>
    <w:rsid w:val="00856039"/>
    <w:rsid w:val="00860361"/>
    <w:rsid w:val="00875086"/>
    <w:rsid w:val="00895610"/>
    <w:rsid w:val="008A03B5"/>
    <w:rsid w:val="008D3BC9"/>
    <w:rsid w:val="008F17A1"/>
    <w:rsid w:val="0090245C"/>
    <w:rsid w:val="00930C14"/>
    <w:rsid w:val="00934A50"/>
    <w:rsid w:val="00972F21"/>
    <w:rsid w:val="00994F87"/>
    <w:rsid w:val="009B031D"/>
    <w:rsid w:val="009E34DD"/>
    <w:rsid w:val="009E376F"/>
    <w:rsid w:val="009E6EB8"/>
    <w:rsid w:val="00A20EDF"/>
    <w:rsid w:val="00A35C54"/>
    <w:rsid w:val="00A42860"/>
    <w:rsid w:val="00AC3E24"/>
    <w:rsid w:val="00B14E90"/>
    <w:rsid w:val="00B21423"/>
    <w:rsid w:val="00B452A5"/>
    <w:rsid w:val="00B5175D"/>
    <w:rsid w:val="00B65A1F"/>
    <w:rsid w:val="00B73882"/>
    <w:rsid w:val="00BB35AA"/>
    <w:rsid w:val="00BB4D4C"/>
    <w:rsid w:val="00C25326"/>
    <w:rsid w:val="00C62CFA"/>
    <w:rsid w:val="00C76370"/>
    <w:rsid w:val="00C940E0"/>
    <w:rsid w:val="00CA3435"/>
    <w:rsid w:val="00CE5E18"/>
    <w:rsid w:val="00CF1E09"/>
    <w:rsid w:val="00D3452F"/>
    <w:rsid w:val="00D66642"/>
    <w:rsid w:val="00D94350"/>
    <w:rsid w:val="00E4545F"/>
    <w:rsid w:val="00E47D25"/>
    <w:rsid w:val="00E720F7"/>
    <w:rsid w:val="00E939FC"/>
    <w:rsid w:val="00E95B56"/>
    <w:rsid w:val="00EA27AF"/>
    <w:rsid w:val="00EA4635"/>
    <w:rsid w:val="00EA6818"/>
    <w:rsid w:val="00ED1874"/>
    <w:rsid w:val="00EF1CDE"/>
    <w:rsid w:val="00F026F1"/>
    <w:rsid w:val="00F0433A"/>
    <w:rsid w:val="00F10395"/>
    <w:rsid w:val="00F114A2"/>
    <w:rsid w:val="00F17096"/>
    <w:rsid w:val="00F20E3B"/>
    <w:rsid w:val="00F22B1B"/>
    <w:rsid w:val="00F53A46"/>
    <w:rsid w:val="00F53D9B"/>
    <w:rsid w:val="00F610AD"/>
    <w:rsid w:val="00F7222E"/>
    <w:rsid w:val="00FA7C14"/>
    <w:rsid w:val="00FB2576"/>
    <w:rsid w:val="00FD6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89A5B"/>
  <w15:docId w15:val="{110A97B8-8588-4007-BCFB-5B7FF3813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E09"/>
    <w:pPr>
      <w:spacing w:after="0" w:line="240" w:lineRule="auto"/>
    </w:pPr>
    <w:rPr>
      <w:rFonts w:ascii="Arial" w:eastAsia="Times New Roman" w:hAnsi="Arial" w:cs="Times New Roman"/>
      <w:sz w:val="24"/>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1E09"/>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41D35"/>
    <w:pPr>
      <w:ind w:left="720"/>
      <w:contextualSpacing/>
    </w:pPr>
  </w:style>
  <w:style w:type="paragraph" w:styleId="Header">
    <w:name w:val="header"/>
    <w:basedOn w:val="Normal"/>
    <w:link w:val="HeaderChar"/>
    <w:uiPriority w:val="99"/>
    <w:unhideWhenUsed/>
    <w:rsid w:val="002F2121"/>
    <w:pPr>
      <w:tabs>
        <w:tab w:val="center" w:pos="4680"/>
        <w:tab w:val="right" w:pos="9360"/>
      </w:tabs>
    </w:pPr>
  </w:style>
  <w:style w:type="character" w:customStyle="1" w:styleId="HeaderChar">
    <w:name w:val="Header Char"/>
    <w:basedOn w:val="DefaultParagraphFont"/>
    <w:link w:val="Header"/>
    <w:uiPriority w:val="99"/>
    <w:rsid w:val="002F2121"/>
    <w:rPr>
      <w:rFonts w:ascii="Arial" w:eastAsia="Times New Roman" w:hAnsi="Arial" w:cs="Times New Roman"/>
      <w:sz w:val="24"/>
      <w:szCs w:val="20"/>
      <w:lang w:val="en-CA"/>
    </w:rPr>
  </w:style>
  <w:style w:type="paragraph" w:styleId="Footer">
    <w:name w:val="footer"/>
    <w:basedOn w:val="Normal"/>
    <w:link w:val="FooterChar"/>
    <w:uiPriority w:val="99"/>
    <w:unhideWhenUsed/>
    <w:rsid w:val="002F2121"/>
    <w:pPr>
      <w:tabs>
        <w:tab w:val="center" w:pos="4680"/>
        <w:tab w:val="right" w:pos="9360"/>
      </w:tabs>
    </w:pPr>
  </w:style>
  <w:style w:type="character" w:customStyle="1" w:styleId="FooterChar">
    <w:name w:val="Footer Char"/>
    <w:basedOn w:val="DefaultParagraphFont"/>
    <w:link w:val="Footer"/>
    <w:uiPriority w:val="99"/>
    <w:rsid w:val="002F2121"/>
    <w:rPr>
      <w:rFonts w:ascii="Arial" w:eastAsia="Times New Roman" w:hAnsi="Arial" w:cs="Times New Roman"/>
      <w:sz w:val="24"/>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02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A7183-D5E7-4BEA-AD74-6E81F3AC1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7</Pages>
  <Words>1122</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Dorothy Wilson</dc:creator>
  <cp:lastModifiedBy>Lisa Howlett</cp:lastModifiedBy>
  <cp:revision>104</cp:revision>
  <dcterms:created xsi:type="dcterms:W3CDTF">2023-08-11T15:01:00Z</dcterms:created>
  <dcterms:modified xsi:type="dcterms:W3CDTF">2023-11-09T17:43:00Z</dcterms:modified>
</cp:coreProperties>
</file>