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EFB2" w14:textId="4CDF97DA" w:rsidR="004048B9" w:rsidRDefault="004048B9" w:rsidP="0004291C">
      <w:pPr>
        <w:snapToGrid w:val="0"/>
        <w:spacing w:after="0" w:line="240" w:lineRule="auto"/>
        <w:ind w:left="2160" w:hanging="2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B6D09">
        <w:rPr>
          <w:rFonts w:ascii="Arial" w:eastAsia="Times New Roman" w:hAnsi="Arial" w:cs="Arial"/>
          <w:b/>
          <w:bCs/>
          <w:sz w:val="20"/>
          <w:szCs w:val="20"/>
          <w:u w:val="single"/>
        </w:rPr>
        <w:t>PROCEDURE</w:t>
      </w:r>
      <w:r w:rsidRPr="00DB6D09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="0004291C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15795E" w:rsidRPr="00DB6D09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F71247">
        <w:rPr>
          <w:rFonts w:ascii="Arial" w:eastAsia="Times New Roman" w:hAnsi="Arial" w:cs="Arial"/>
          <w:b/>
          <w:bCs/>
          <w:sz w:val="20"/>
          <w:szCs w:val="20"/>
        </w:rPr>
        <w:t>LERE</w:t>
      </w:r>
      <w:r w:rsidR="007F7B77" w:rsidRPr="00B075FC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TM</w:t>
      </w:r>
      <w:r w:rsidR="0015795E" w:rsidRPr="00DB6D09">
        <w:rPr>
          <w:rFonts w:ascii="Arial" w:eastAsia="Times New Roman" w:hAnsi="Arial" w:cs="Arial"/>
          <w:b/>
          <w:bCs/>
          <w:sz w:val="20"/>
          <w:szCs w:val="20"/>
        </w:rPr>
        <w:t xml:space="preserve"> PBP2A SA </w:t>
      </w:r>
      <w:r w:rsidR="00F71247">
        <w:rPr>
          <w:rFonts w:ascii="Arial" w:eastAsia="Times New Roman" w:hAnsi="Arial" w:cs="Arial"/>
          <w:b/>
          <w:bCs/>
          <w:sz w:val="20"/>
          <w:szCs w:val="20"/>
        </w:rPr>
        <w:t>CULTURE COLONY TEST</w:t>
      </w:r>
    </w:p>
    <w:p w14:paraId="05E2EA9E" w14:textId="77777777" w:rsidR="0004291C" w:rsidRPr="0004291C" w:rsidRDefault="0004291C" w:rsidP="0004291C">
      <w:pPr>
        <w:snapToGrid w:val="0"/>
        <w:spacing w:after="0" w:line="240" w:lineRule="auto"/>
        <w:ind w:left="2160" w:hanging="2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FCB9B85" w14:textId="211A326E" w:rsidR="00231A1D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PRINCIPLE</w:t>
      </w:r>
    </w:p>
    <w:p w14:paraId="050D7C22" w14:textId="77777777" w:rsidR="00231A1D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581E25D8" w14:textId="179EB812" w:rsidR="00231A1D" w:rsidRPr="00231A1D" w:rsidRDefault="007F7B77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  <w:r w:rsidRPr="00231A1D">
        <w:rPr>
          <w:rFonts w:ascii="Arial" w:hAnsi="Arial" w:cs="Arial"/>
          <w:sz w:val="20"/>
          <w:szCs w:val="20"/>
        </w:rPr>
        <w:t>Early detection of methicillin-resistant Staphylococcal infections is known to reduce health care costs, critical in efforts to decrease patient morbidity and mortality, reduce empiric use of vancomycin and permits cost-effective decisions for optimal patient management.</w:t>
      </w:r>
      <w:r w:rsidRPr="00231A1D">
        <w:rPr>
          <w:rFonts w:ascii="Arial" w:hAnsi="Arial" w:cs="Arial"/>
          <w:sz w:val="20"/>
          <w:szCs w:val="20"/>
          <w:vertAlign w:val="superscript"/>
        </w:rPr>
        <w:t>1</w:t>
      </w:r>
      <w:r w:rsidRPr="00231A1D">
        <w:rPr>
          <w:rFonts w:ascii="Arial" w:hAnsi="Arial" w:cs="Arial"/>
          <w:sz w:val="20"/>
          <w:szCs w:val="20"/>
        </w:rPr>
        <w:t xml:space="preserve"> </w:t>
      </w:r>
      <w:r w:rsidR="006E3779" w:rsidRPr="00231A1D">
        <w:rPr>
          <w:rFonts w:ascii="Arial" w:hAnsi="Arial" w:cs="Arial"/>
          <w:sz w:val="20"/>
          <w:szCs w:val="20"/>
        </w:rPr>
        <w:t xml:space="preserve">There are three mechanisms that contribute to the resistance of oxacillin in </w:t>
      </w:r>
      <w:r w:rsidR="006E3779" w:rsidRPr="00231A1D">
        <w:rPr>
          <w:rFonts w:ascii="Arial" w:hAnsi="Arial" w:cs="Arial"/>
          <w:i/>
          <w:sz w:val="20"/>
          <w:szCs w:val="20"/>
        </w:rPr>
        <w:t>S. aureus</w:t>
      </w:r>
      <w:r w:rsidR="006E3779" w:rsidRPr="00231A1D">
        <w:rPr>
          <w:rFonts w:ascii="Arial" w:hAnsi="Arial" w:cs="Arial"/>
          <w:sz w:val="20"/>
          <w:szCs w:val="20"/>
        </w:rPr>
        <w:t xml:space="preserve">: Production of a supplemental penicillin-binding protein (PBP) that is encoded by the </w:t>
      </w:r>
      <w:proofErr w:type="spellStart"/>
      <w:r w:rsidR="006E3779" w:rsidRPr="00231A1D">
        <w:rPr>
          <w:rFonts w:ascii="Arial" w:hAnsi="Arial" w:cs="Arial"/>
          <w:i/>
          <w:sz w:val="20"/>
          <w:szCs w:val="20"/>
        </w:rPr>
        <w:t>mecA</w:t>
      </w:r>
      <w:proofErr w:type="spellEnd"/>
      <w:r w:rsidR="006E3779" w:rsidRPr="00231A1D">
        <w:rPr>
          <w:rFonts w:ascii="Arial" w:hAnsi="Arial" w:cs="Arial"/>
          <w:sz w:val="20"/>
          <w:szCs w:val="20"/>
        </w:rPr>
        <w:t xml:space="preserve"> gene; hyper β-lactamase production; and production of modified PBPs that lowers the affinity of organisms for β-lactam antibiotics.</w:t>
      </w:r>
      <w:r w:rsidRPr="00231A1D">
        <w:rPr>
          <w:rFonts w:ascii="Arial" w:hAnsi="Arial" w:cs="Arial"/>
          <w:sz w:val="20"/>
          <w:szCs w:val="20"/>
          <w:vertAlign w:val="superscript"/>
        </w:rPr>
        <w:t>2</w:t>
      </w:r>
      <w:r w:rsidR="006E3779" w:rsidRPr="00231A1D">
        <w:rPr>
          <w:rFonts w:ascii="Arial" w:hAnsi="Arial" w:cs="Arial"/>
          <w:sz w:val="20"/>
          <w:szCs w:val="20"/>
        </w:rPr>
        <w:t xml:space="preserve">  </w:t>
      </w:r>
      <w:r w:rsidRPr="00231A1D">
        <w:rPr>
          <w:rFonts w:ascii="Arial" w:hAnsi="Arial" w:cs="Arial"/>
          <w:sz w:val="20"/>
          <w:szCs w:val="20"/>
        </w:rPr>
        <w:t xml:space="preserve">Conventional methods of </w:t>
      </w:r>
      <w:r w:rsidR="00947228" w:rsidRPr="00231A1D">
        <w:rPr>
          <w:rFonts w:ascii="Arial" w:hAnsi="Arial" w:cs="Arial"/>
          <w:sz w:val="20"/>
          <w:szCs w:val="20"/>
        </w:rPr>
        <w:t>antimicrobial</w:t>
      </w:r>
      <w:r w:rsidRPr="00231A1D">
        <w:rPr>
          <w:rFonts w:ascii="Arial" w:hAnsi="Arial" w:cs="Arial"/>
          <w:sz w:val="20"/>
          <w:szCs w:val="20"/>
        </w:rPr>
        <w:t xml:space="preserve"> susceptibility testing can take over 24 hours, and </w:t>
      </w:r>
      <w:proofErr w:type="spellStart"/>
      <w:r w:rsidRPr="00231A1D">
        <w:rPr>
          <w:rFonts w:ascii="Arial" w:hAnsi="Arial" w:cs="Arial"/>
          <w:i/>
          <w:sz w:val="20"/>
          <w:szCs w:val="20"/>
        </w:rPr>
        <w:t>mecA</w:t>
      </w:r>
      <w:proofErr w:type="spellEnd"/>
      <w:r w:rsidRPr="00231A1D">
        <w:rPr>
          <w:rFonts w:ascii="Arial" w:hAnsi="Arial" w:cs="Arial"/>
          <w:sz w:val="20"/>
          <w:szCs w:val="20"/>
        </w:rPr>
        <w:t xml:space="preserve"> gene </w:t>
      </w:r>
      <w:r w:rsidR="00947228" w:rsidRPr="00231A1D">
        <w:rPr>
          <w:rFonts w:ascii="Arial" w:hAnsi="Arial" w:cs="Arial"/>
          <w:sz w:val="20"/>
          <w:szCs w:val="20"/>
        </w:rPr>
        <w:t>identification</w:t>
      </w:r>
      <w:r w:rsidRPr="00231A1D">
        <w:rPr>
          <w:rFonts w:ascii="Arial" w:hAnsi="Arial" w:cs="Arial"/>
          <w:sz w:val="20"/>
          <w:szCs w:val="20"/>
        </w:rPr>
        <w:t xml:space="preserve"> is expensive and time-consuming to perform. </w:t>
      </w:r>
      <w:r w:rsidR="00947228" w:rsidRPr="00231A1D">
        <w:rPr>
          <w:rFonts w:ascii="Arial" w:hAnsi="Arial" w:cs="Arial"/>
          <w:sz w:val="20"/>
          <w:szCs w:val="20"/>
        </w:rPr>
        <w:t xml:space="preserve">Penicillin-binding protein 2a (PBP2a) detection has an advantage over </w:t>
      </w:r>
      <w:proofErr w:type="spellStart"/>
      <w:r w:rsidR="00947228" w:rsidRPr="00231A1D">
        <w:rPr>
          <w:rFonts w:ascii="Arial" w:hAnsi="Arial" w:cs="Arial"/>
          <w:i/>
          <w:sz w:val="20"/>
          <w:szCs w:val="20"/>
        </w:rPr>
        <w:t>mecA</w:t>
      </w:r>
      <w:proofErr w:type="spellEnd"/>
      <w:r w:rsidR="00947228" w:rsidRPr="00231A1D">
        <w:rPr>
          <w:rFonts w:ascii="Arial" w:hAnsi="Arial" w:cs="Arial"/>
          <w:sz w:val="20"/>
          <w:szCs w:val="20"/>
        </w:rPr>
        <w:t xml:space="preserve"> in that it identifies strains that not only harbor the </w:t>
      </w:r>
      <w:proofErr w:type="spellStart"/>
      <w:r w:rsidR="00947228" w:rsidRPr="00231A1D">
        <w:rPr>
          <w:rFonts w:ascii="Arial" w:hAnsi="Arial" w:cs="Arial"/>
          <w:i/>
          <w:sz w:val="20"/>
          <w:szCs w:val="20"/>
        </w:rPr>
        <w:t>mecA</w:t>
      </w:r>
      <w:proofErr w:type="spellEnd"/>
      <w:r w:rsidR="00947228" w:rsidRPr="00231A1D">
        <w:rPr>
          <w:rFonts w:ascii="Arial" w:hAnsi="Arial" w:cs="Arial"/>
          <w:sz w:val="20"/>
          <w:szCs w:val="20"/>
        </w:rPr>
        <w:t xml:space="preserve"> gene, but also produce the protein that confers resistance to methicillin.</w:t>
      </w:r>
    </w:p>
    <w:p w14:paraId="3F0853E5" w14:textId="77777777" w:rsidR="00231A1D" w:rsidRPr="00231A1D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227C3C99" w14:textId="082D979D" w:rsidR="00BF7154" w:rsidRPr="00231A1D" w:rsidRDefault="007F7B77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  <w:r w:rsidRPr="00231A1D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231A1D">
        <w:rPr>
          <w:rFonts w:ascii="Arial" w:hAnsi="Arial" w:cs="Arial"/>
          <w:sz w:val="20"/>
          <w:szCs w:val="20"/>
        </w:rPr>
        <w:t>Alere</w:t>
      </w:r>
      <w:r w:rsidRPr="00231A1D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231A1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47228" w:rsidRPr="00231A1D">
        <w:rPr>
          <w:rFonts w:ascii="Arial" w:hAnsi="Arial" w:cs="Arial"/>
          <w:sz w:val="20"/>
          <w:szCs w:val="20"/>
        </w:rPr>
        <w:t xml:space="preserve">PBP2a SA Culture Colony Test is a qualitative, </w:t>
      </w:r>
      <w:r w:rsidR="00947228" w:rsidRPr="00231A1D">
        <w:rPr>
          <w:rFonts w:ascii="Arial" w:hAnsi="Arial" w:cs="Arial"/>
          <w:i/>
          <w:sz w:val="20"/>
          <w:szCs w:val="20"/>
        </w:rPr>
        <w:t>in vitro</w:t>
      </w:r>
      <w:r w:rsidR="00947228" w:rsidRPr="00231A1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7228" w:rsidRPr="00231A1D">
        <w:rPr>
          <w:rFonts w:ascii="Arial" w:hAnsi="Arial" w:cs="Arial"/>
          <w:sz w:val="20"/>
          <w:szCs w:val="20"/>
        </w:rPr>
        <w:t>immunochomatographic</w:t>
      </w:r>
      <w:proofErr w:type="spellEnd"/>
      <w:r w:rsidR="00947228" w:rsidRPr="00231A1D">
        <w:rPr>
          <w:rFonts w:ascii="Arial" w:hAnsi="Arial" w:cs="Arial"/>
          <w:sz w:val="20"/>
          <w:szCs w:val="20"/>
        </w:rPr>
        <w:t xml:space="preserve"> assay for the rapid detection of penicillin-binding protein 2a (PBP2a) in isolates identified as </w:t>
      </w:r>
      <w:r w:rsidR="00947228" w:rsidRPr="00231A1D">
        <w:rPr>
          <w:rFonts w:ascii="Arial" w:hAnsi="Arial" w:cs="Arial"/>
          <w:i/>
          <w:sz w:val="20"/>
          <w:szCs w:val="20"/>
        </w:rPr>
        <w:t>Staphylococcus aureus</w:t>
      </w:r>
      <w:r w:rsidR="00947228" w:rsidRPr="00231A1D">
        <w:rPr>
          <w:rFonts w:ascii="Arial" w:hAnsi="Arial" w:cs="Arial"/>
          <w:sz w:val="20"/>
          <w:szCs w:val="20"/>
        </w:rPr>
        <w:t xml:space="preserve"> as an aid in identifying methicillin-resistant </w:t>
      </w:r>
      <w:r w:rsidR="00947228" w:rsidRPr="00231A1D">
        <w:rPr>
          <w:rFonts w:ascii="Arial" w:hAnsi="Arial" w:cs="Arial"/>
          <w:i/>
          <w:sz w:val="20"/>
          <w:szCs w:val="20"/>
        </w:rPr>
        <w:t>Staphylococcus aureus</w:t>
      </w:r>
      <w:r w:rsidR="00947228" w:rsidRPr="00231A1D">
        <w:rPr>
          <w:rFonts w:ascii="Arial" w:hAnsi="Arial" w:cs="Arial"/>
          <w:sz w:val="20"/>
          <w:szCs w:val="20"/>
        </w:rPr>
        <w:t xml:space="preserve"> (MRSA). </w:t>
      </w:r>
      <w:r w:rsidR="00821097" w:rsidRPr="00231A1D">
        <w:rPr>
          <w:rFonts w:ascii="Arial" w:hAnsi="Arial" w:cs="Arial"/>
          <w:sz w:val="20"/>
          <w:szCs w:val="20"/>
        </w:rPr>
        <w:t>It utilizes highly sensitive recombinant monoclonal antibody fragments (</w:t>
      </w:r>
      <w:proofErr w:type="spellStart"/>
      <w:r w:rsidR="00821097" w:rsidRPr="00231A1D">
        <w:rPr>
          <w:rFonts w:ascii="Arial" w:hAnsi="Arial" w:cs="Arial"/>
          <w:sz w:val="20"/>
          <w:szCs w:val="20"/>
        </w:rPr>
        <w:t>rFabs</w:t>
      </w:r>
      <w:proofErr w:type="spellEnd"/>
      <w:r w:rsidR="00821097" w:rsidRPr="00231A1D">
        <w:rPr>
          <w:rFonts w:ascii="Arial" w:hAnsi="Arial" w:cs="Arial"/>
          <w:sz w:val="20"/>
          <w:szCs w:val="20"/>
        </w:rPr>
        <w:t xml:space="preserve">) to detect the PBP2a protein directly from bacterial isolates. The </w:t>
      </w:r>
      <w:proofErr w:type="spellStart"/>
      <w:r w:rsidR="00821097" w:rsidRPr="00231A1D">
        <w:rPr>
          <w:rFonts w:ascii="Arial" w:hAnsi="Arial" w:cs="Arial"/>
          <w:sz w:val="20"/>
          <w:szCs w:val="20"/>
        </w:rPr>
        <w:t>rFab</w:t>
      </w:r>
      <w:proofErr w:type="spellEnd"/>
      <w:r w:rsidR="00821097" w:rsidRPr="00231A1D">
        <w:rPr>
          <w:rFonts w:ascii="Arial" w:hAnsi="Arial" w:cs="Arial"/>
          <w:sz w:val="20"/>
          <w:szCs w:val="20"/>
        </w:rPr>
        <w:t xml:space="preserve"> and a control protein are immobilized onto a nitrocellulose membrane as two distinct lines and combined with a sample pad, a pink/purple conjugate pad, and an absorption pad to form a test strip.</w:t>
      </w:r>
    </w:p>
    <w:p w14:paraId="132D6FE8" w14:textId="77777777" w:rsidR="001A0651" w:rsidRPr="00DB6D09" w:rsidRDefault="001A0651" w:rsidP="00231A1D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512AE535" w14:textId="4F0FF32E" w:rsidR="00821097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AVAILABILITY</w:t>
      </w:r>
    </w:p>
    <w:p w14:paraId="31F11A9C" w14:textId="77777777" w:rsidR="00231A1D" w:rsidRPr="00DB6D09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75A7F87E" w14:textId="77777777" w:rsidR="00821097" w:rsidRPr="00DB6D09" w:rsidRDefault="0082109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 xml:space="preserve">This test is performed as needed to confirm or determine Methicillin resistance through presence of PBP2a protein in a given isolate of </w:t>
      </w:r>
      <w:r w:rsidRPr="00DB6D09">
        <w:rPr>
          <w:rFonts w:ascii="Arial" w:hAnsi="Arial" w:cs="Arial"/>
          <w:i/>
          <w:sz w:val="20"/>
          <w:szCs w:val="20"/>
        </w:rPr>
        <w:t>Staphylococcus aureus</w:t>
      </w:r>
      <w:r w:rsidRPr="00DB6D09">
        <w:rPr>
          <w:rFonts w:ascii="Arial" w:hAnsi="Arial" w:cs="Arial"/>
          <w:sz w:val="20"/>
          <w:szCs w:val="20"/>
        </w:rPr>
        <w:t>.</w:t>
      </w:r>
    </w:p>
    <w:p w14:paraId="47F4FC99" w14:textId="77777777" w:rsidR="00BF7154" w:rsidRPr="00DB6D09" w:rsidRDefault="00BF7154" w:rsidP="00231A1D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1C8B591E" w14:textId="09968DF2" w:rsidR="00821097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TEST CODE</w:t>
      </w:r>
    </w:p>
    <w:p w14:paraId="6FD02406" w14:textId="77777777" w:rsidR="00231A1D" w:rsidRPr="00DB6D09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28E69E14" w14:textId="66A4B6CA" w:rsidR="00BF7154" w:rsidRPr="00DB6D09" w:rsidRDefault="008349A5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821097" w:rsidRPr="00DB6D09">
        <w:rPr>
          <w:rFonts w:ascii="Arial" w:hAnsi="Arial" w:cs="Arial"/>
          <w:sz w:val="20"/>
          <w:szCs w:val="20"/>
        </w:rPr>
        <w:t>PBP2</w:t>
      </w:r>
    </w:p>
    <w:p w14:paraId="324B385D" w14:textId="77777777" w:rsidR="00BF7154" w:rsidRPr="00DB6D09" w:rsidRDefault="00BF7154" w:rsidP="00231A1D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0ABE0C20" w14:textId="1F02F357" w:rsidR="00BF7154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SPECIMEN</w:t>
      </w:r>
    </w:p>
    <w:p w14:paraId="4F3E1F81" w14:textId="77777777" w:rsidR="00231A1D" w:rsidRPr="00DB6D09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37E3CDEA" w14:textId="77777777" w:rsidR="00BF7154" w:rsidRPr="00DB6D09" w:rsidRDefault="0082109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 xml:space="preserve">Bacterial isolates &lt;24 hours that have been identified as </w:t>
      </w:r>
      <w:r w:rsidRPr="00DB6D09">
        <w:rPr>
          <w:rFonts w:ascii="Arial" w:hAnsi="Arial" w:cs="Arial"/>
          <w:i/>
          <w:sz w:val="20"/>
          <w:szCs w:val="20"/>
        </w:rPr>
        <w:t>Staphylococcus aureus</w:t>
      </w:r>
      <w:r w:rsidRPr="00DB6D09">
        <w:rPr>
          <w:rFonts w:ascii="Arial" w:hAnsi="Arial" w:cs="Arial"/>
          <w:sz w:val="20"/>
          <w:szCs w:val="20"/>
        </w:rPr>
        <w:t xml:space="preserve"> isolated on TSA w/ 5% sheep blood or Columbia Agar w/ 5% sheep blood.</w:t>
      </w:r>
    </w:p>
    <w:p w14:paraId="395F5CE1" w14:textId="77777777" w:rsidR="001A0651" w:rsidRPr="00DB6D09" w:rsidRDefault="001A0651" w:rsidP="00231A1D">
      <w:pPr>
        <w:pStyle w:val="ListParagraph"/>
        <w:spacing w:line="240" w:lineRule="auto"/>
        <w:ind w:left="1350"/>
        <w:rPr>
          <w:rFonts w:ascii="Arial" w:hAnsi="Arial" w:cs="Arial"/>
          <w:sz w:val="20"/>
          <w:szCs w:val="20"/>
        </w:rPr>
      </w:pPr>
    </w:p>
    <w:p w14:paraId="1A7AF989" w14:textId="1D4B7BF8" w:rsidR="00BF7154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MATERIALS AND EQUIPMENT</w:t>
      </w:r>
    </w:p>
    <w:p w14:paraId="73DFA658" w14:textId="77777777" w:rsidR="00231A1D" w:rsidRPr="00DB6D09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7AC3AF6B" w14:textId="77777777" w:rsidR="00BF7154" w:rsidRPr="00DB6D09" w:rsidRDefault="00541AF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proofErr w:type="spellStart"/>
      <w:r w:rsidRPr="00DB6D09">
        <w:rPr>
          <w:rFonts w:ascii="Arial" w:hAnsi="Arial" w:cs="Arial"/>
          <w:sz w:val="20"/>
          <w:szCs w:val="20"/>
        </w:rPr>
        <w:t>Alere</w:t>
      </w:r>
      <w:r w:rsidRPr="00DB6D09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B6D09">
        <w:rPr>
          <w:rFonts w:ascii="Arial" w:hAnsi="Arial" w:cs="Arial"/>
          <w:sz w:val="20"/>
          <w:szCs w:val="20"/>
        </w:rPr>
        <w:t xml:space="preserve"> PBP2a SA Culture Colony Test Kit</w:t>
      </w:r>
    </w:p>
    <w:p w14:paraId="2F92E49E" w14:textId="2E88134A" w:rsidR="001A0651" w:rsidRPr="00B075FC" w:rsidRDefault="00541AF7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Test Strips</w:t>
      </w:r>
    </w:p>
    <w:p w14:paraId="31595279" w14:textId="77777777" w:rsidR="00541AF7" w:rsidRPr="00DB6D09" w:rsidRDefault="00541AF7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Reagent 1</w:t>
      </w:r>
    </w:p>
    <w:p w14:paraId="4ABDB3F6" w14:textId="77777777" w:rsidR="00541AF7" w:rsidRPr="00DB6D09" w:rsidRDefault="00541AF7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Reagent 2</w:t>
      </w:r>
    </w:p>
    <w:p w14:paraId="6AADD38F" w14:textId="77777777" w:rsidR="00541AF7" w:rsidRPr="00DB6D09" w:rsidRDefault="00541AF7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Assay Tubes</w:t>
      </w:r>
    </w:p>
    <w:p w14:paraId="299A0412" w14:textId="77777777" w:rsidR="00541AF7" w:rsidRPr="00DB6D09" w:rsidRDefault="00541AF7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Test Racks</w:t>
      </w:r>
    </w:p>
    <w:p w14:paraId="386A5E52" w14:textId="77B634B5" w:rsidR="00B075FC" w:rsidRPr="00B075FC" w:rsidRDefault="00541AF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Bacteriological loops</w:t>
      </w:r>
    </w:p>
    <w:p w14:paraId="38E081A3" w14:textId="7121E941" w:rsidR="00B075FC" w:rsidRPr="00136170" w:rsidRDefault="00541AF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Vortex Mixer</w:t>
      </w:r>
    </w:p>
    <w:p w14:paraId="59E3AF21" w14:textId="77777777" w:rsidR="00541AF7" w:rsidRPr="00DB6D09" w:rsidRDefault="00541AF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Clock, timer or stopwatch</w:t>
      </w:r>
    </w:p>
    <w:p w14:paraId="03925B2A" w14:textId="26490D79" w:rsidR="00136170" w:rsidRDefault="00541AF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External positive and negative control strains</w:t>
      </w:r>
    </w:p>
    <w:p w14:paraId="5B96B1F3" w14:textId="77777777" w:rsidR="00231A1D" w:rsidRPr="00231A1D" w:rsidRDefault="00231A1D" w:rsidP="00231A1D">
      <w:pPr>
        <w:pStyle w:val="ListParagraph"/>
        <w:spacing w:line="240" w:lineRule="auto"/>
        <w:ind w:left="1260"/>
        <w:rPr>
          <w:rFonts w:ascii="Arial" w:hAnsi="Arial" w:cs="Arial"/>
          <w:sz w:val="20"/>
          <w:szCs w:val="20"/>
        </w:rPr>
      </w:pPr>
    </w:p>
    <w:p w14:paraId="5FA35186" w14:textId="3F358CB2" w:rsidR="00136170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STORAGE AND HANDLING</w:t>
      </w:r>
    </w:p>
    <w:p w14:paraId="04636534" w14:textId="77777777" w:rsidR="00231A1D" w:rsidRPr="00136170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48A4F023" w14:textId="77777777" w:rsidR="00BF7154" w:rsidRPr="00DB6D09" w:rsidRDefault="00541AF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Store kit components at room temperature or under refrigeration (2-30°C).</w:t>
      </w:r>
    </w:p>
    <w:p w14:paraId="0014B454" w14:textId="7C615DE1" w:rsidR="00BF7154" w:rsidRPr="0004291C" w:rsidRDefault="00541AF7" w:rsidP="0004291C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The Alere</w:t>
      </w:r>
      <w:r w:rsidRPr="00B075FC">
        <w:rPr>
          <w:rFonts w:ascii="Arial" w:hAnsi="Arial" w:cs="Arial"/>
          <w:sz w:val="16"/>
          <w:szCs w:val="16"/>
          <w:vertAlign w:val="superscript"/>
        </w:rPr>
        <w:t>TM</w:t>
      </w:r>
      <w:r w:rsidRPr="00DB6D0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B6D09">
        <w:rPr>
          <w:rFonts w:ascii="Arial" w:hAnsi="Arial" w:cs="Arial"/>
          <w:sz w:val="20"/>
          <w:szCs w:val="20"/>
        </w:rPr>
        <w:t>PBP2A SA Culture Colony Test Kit and reagents are stable until the expiration dates marked on their outer packaging.</w:t>
      </w:r>
    </w:p>
    <w:p w14:paraId="3556B795" w14:textId="742E3BE0" w:rsidR="00BF7154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lastRenderedPageBreak/>
        <w:t>QUALITY CONTROL</w:t>
      </w:r>
    </w:p>
    <w:p w14:paraId="2CBC0539" w14:textId="77777777" w:rsidR="00231A1D" w:rsidRPr="00DB6D09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5ACDAA64" w14:textId="77777777" w:rsidR="00BF7154" w:rsidRPr="00DB6D09" w:rsidRDefault="00541AF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Internal Quality Control</w:t>
      </w:r>
    </w:p>
    <w:p w14:paraId="1F0EAEF3" w14:textId="77777777" w:rsidR="00541AF7" w:rsidRPr="00DB6D09" w:rsidRDefault="00541AF7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Alere</w:t>
      </w:r>
      <w:r w:rsidRPr="00B075FC">
        <w:rPr>
          <w:rFonts w:ascii="Arial" w:hAnsi="Arial" w:cs="Arial"/>
          <w:sz w:val="16"/>
          <w:szCs w:val="16"/>
          <w:vertAlign w:val="superscript"/>
        </w:rPr>
        <w:t>TM</w:t>
      </w:r>
      <w:r w:rsidRPr="00DB6D0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B6D09">
        <w:rPr>
          <w:rFonts w:ascii="Arial" w:hAnsi="Arial" w:cs="Arial"/>
          <w:sz w:val="20"/>
          <w:szCs w:val="20"/>
        </w:rPr>
        <w:t xml:space="preserve">PBP2A SA Culture Colony Test has built-in positive and negative procedural controls. </w:t>
      </w:r>
    </w:p>
    <w:p w14:paraId="115A53FB" w14:textId="77777777" w:rsidR="00541AF7" w:rsidRPr="00DB6D09" w:rsidRDefault="00541AF7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The appearance of a pink/purple line at the “control line” position can be observed if capillary flow has occurred.</w:t>
      </w:r>
    </w:p>
    <w:p w14:paraId="51548465" w14:textId="77777777" w:rsidR="00852117" w:rsidRPr="00DB6D09" w:rsidRDefault="00017F83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 xml:space="preserve">External positive and negative controls should be tested with each new lot and/or shipment. </w:t>
      </w:r>
    </w:p>
    <w:p w14:paraId="32680A15" w14:textId="77777777" w:rsidR="00017F83" w:rsidRPr="00DB6D09" w:rsidRDefault="00017F83" w:rsidP="00231A1D">
      <w:pPr>
        <w:pStyle w:val="ListParagraph"/>
        <w:spacing w:line="240" w:lineRule="auto"/>
        <w:ind w:left="1260"/>
        <w:rPr>
          <w:rFonts w:ascii="Arial" w:hAnsi="Arial" w:cs="Arial"/>
          <w:sz w:val="20"/>
          <w:szCs w:val="20"/>
        </w:rPr>
      </w:pPr>
    </w:p>
    <w:tbl>
      <w:tblPr>
        <w:tblStyle w:val="ListTable3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4860"/>
      </w:tblGrid>
      <w:tr w:rsidR="00017F83" w:rsidRPr="00DB6D09" w14:paraId="2747DC5F" w14:textId="77777777" w:rsidTr="00017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39" w:type="dxa"/>
            <w:gridSpan w:val="2"/>
          </w:tcPr>
          <w:p w14:paraId="5C5796FA" w14:textId="77777777" w:rsidR="00017F83" w:rsidRPr="00DB6D09" w:rsidRDefault="00017F83" w:rsidP="00231A1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6D09">
              <w:rPr>
                <w:rFonts w:ascii="Arial" w:hAnsi="Arial" w:cs="Arial"/>
                <w:sz w:val="20"/>
                <w:szCs w:val="20"/>
              </w:rPr>
              <w:t>Recommended Control Strains</w:t>
            </w:r>
          </w:p>
        </w:tc>
      </w:tr>
      <w:tr w:rsidR="00017F83" w:rsidRPr="00DB6D09" w14:paraId="50E0A202" w14:textId="77777777" w:rsidTr="00017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0ADE0367" w14:textId="77777777" w:rsidR="00017F83" w:rsidRPr="00DB6D09" w:rsidRDefault="00017F83" w:rsidP="00231A1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6D09">
              <w:rPr>
                <w:rFonts w:ascii="Arial" w:hAnsi="Arial" w:cs="Arial"/>
                <w:sz w:val="20"/>
                <w:szCs w:val="20"/>
              </w:rPr>
              <w:t>Positive control:</w:t>
            </w:r>
          </w:p>
        </w:tc>
        <w:tc>
          <w:tcPr>
            <w:tcW w:w="4860" w:type="dxa"/>
          </w:tcPr>
          <w:p w14:paraId="02354690" w14:textId="77777777" w:rsidR="00017F83" w:rsidRPr="00DB6D09" w:rsidRDefault="00017F83" w:rsidP="00231A1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B6D09">
              <w:rPr>
                <w:rFonts w:ascii="Arial" w:hAnsi="Arial" w:cs="Arial"/>
                <w:i/>
                <w:sz w:val="20"/>
                <w:szCs w:val="20"/>
              </w:rPr>
              <w:t xml:space="preserve">Staphylococcus aureus </w:t>
            </w:r>
            <w:r w:rsidRPr="00DB6D09">
              <w:rPr>
                <w:rFonts w:ascii="Arial" w:hAnsi="Arial" w:cs="Arial"/>
                <w:sz w:val="20"/>
                <w:szCs w:val="20"/>
              </w:rPr>
              <w:t>ATCC #43300</w:t>
            </w:r>
          </w:p>
        </w:tc>
      </w:tr>
      <w:tr w:rsidR="00017F83" w:rsidRPr="00DB6D09" w14:paraId="62D45B4F" w14:textId="77777777" w:rsidTr="00017F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</w:tcPr>
          <w:p w14:paraId="54B3FA33" w14:textId="77777777" w:rsidR="00017F83" w:rsidRPr="00DB6D09" w:rsidRDefault="00017F83" w:rsidP="00231A1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6D09">
              <w:rPr>
                <w:rFonts w:ascii="Arial" w:hAnsi="Arial" w:cs="Arial"/>
                <w:sz w:val="20"/>
                <w:szCs w:val="20"/>
              </w:rPr>
              <w:t>Negative control:</w:t>
            </w:r>
          </w:p>
        </w:tc>
        <w:tc>
          <w:tcPr>
            <w:tcW w:w="4860" w:type="dxa"/>
          </w:tcPr>
          <w:p w14:paraId="17924E59" w14:textId="77777777" w:rsidR="00017F83" w:rsidRPr="00DB6D09" w:rsidRDefault="00017F83" w:rsidP="00231A1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B6D09">
              <w:rPr>
                <w:rFonts w:ascii="Arial" w:hAnsi="Arial" w:cs="Arial"/>
                <w:i/>
                <w:sz w:val="20"/>
                <w:szCs w:val="20"/>
              </w:rPr>
              <w:t>Staphylococcus aureus</w:t>
            </w:r>
            <w:r w:rsidRPr="00DB6D09">
              <w:rPr>
                <w:rFonts w:ascii="Arial" w:hAnsi="Arial" w:cs="Arial"/>
                <w:sz w:val="20"/>
                <w:szCs w:val="20"/>
              </w:rPr>
              <w:t xml:space="preserve"> ATCC #25923</w:t>
            </w:r>
          </w:p>
        </w:tc>
      </w:tr>
    </w:tbl>
    <w:p w14:paraId="07BFE1A2" w14:textId="77777777" w:rsidR="00BF7154" w:rsidRPr="00DB6D09" w:rsidRDefault="00BF7154" w:rsidP="00231A1D">
      <w:pPr>
        <w:spacing w:line="240" w:lineRule="auto"/>
        <w:rPr>
          <w:rFonts w:ascii="Arial" w:hAnsi="Arial" w:cs="Arial"/>
          <w:sz w:val="20"/>
          <w:szCs w:val="20"/>
        </w:rPr>
      </w:pPr>
    </w:p>
    <w:p w14:paraId="00EA6D59" w14:textId="62FDD730" w:rsidR="00136170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TEST PROCEDURE</w:t>
      </w:r>
      <w:r w:rsidR="00CE1210">
        <w:rPr>
          <w:rFonts w:ascii="Arial" w:hAnsi="Arial" w:cs="Arial"/>
          <w:b/>
          <w:sz w:val="20"/>
          <w:szCs w:val="20"/>
        </w:rPr>
        <w:t xml:space="preserve"> </w:t>
      </w:r>
    </w:p>
    <w:p w14:paraId="3F353A48" w14:textId="77777777" w:rsidR="00231A1D" w:rsidRPr="00136170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14E7067B" w14:textId="77777777" w:rsidR="00017F83" w:rsidRPr="00DB6D09" w:rsidRDefault="00017F83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Holding the dropper bottle vertically, add two drops of Reagent 1 to an assay tube.</w:t>
      </w:r>
    </w:p>
    <w:p w14:paraId="7DF0558D" w14:textId="77777777" w:rsidR="00017F83" w:rsidRPr="00DB6D09" w:rsidRDefault="00017F83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 xml:space="preserve">Take one heaped 1 </w:t>
      </w:r>
      <w:r w:rsidR="00B219B5" w:rsidRPr="00DB6D09">
        <w:rPr>
          <w:rFonts w:ascii="Arial" w:hAnsi="Arial" w:cs="Arial"/>
          <w:sz w:val="20"/>
          <w:szCs w:val="20"/>
        </w:rPr>
        <w:t>µl bacteriological (a heavy inoculum) of sample from well-isolated colonies on the culture plate, place into the tube and thoroughly mix.</w:t>
      </w:r>
    </w:p>
    <w:p w14:paraId="080EFD42" w14:textId="77777777" w:rsidR="009C00E2" w:rsidRPr="00DB6D09" w:rsidRDefault="00B219B5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Holding the dropper bottle vertically, add two drops of Reagent 2 to the tube.</w:t>
      </w:r>
    </w:p>
    <w:p w14:paraId="42168A58" w14:textId="77777777" w:rsidR="00610D86" w:rsidRPr="00DB6D09" w:rsidRDefault="00B219B5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Vortex briefly. The blue solution must turn a clear color (if the color does not change, add one more drop of Reagent 2 and mix until the sample turns clear).</w:t>
      </w:r>
    </w:p>
    <w:p w14:paraId="75C622BD" w14:textId="77777777" w:rsidR="00B219B5" w:rsidRPr="00DB6D09" w:rsidRDefault="00B219B5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Insert the test strip into the assay</w:t>
      </w:r>
      <w:r w:rsidR="00B3004D" w:rsidRPr="00DB6D09">
        <w:rPr>
          <w:rFonts w:ascii="Arial" w:hAnsi="Arial" w:cs="Arial"/>
          <w:sz w:val="20"/>
          <w:szCs w:val="20"/>
        </w:rPr>
        <w:t xml:space="preserve"> with arrows pointed downward.</w:t>
      </w:r>
    </w:p>
    <w:p w14:paraId="4D2FA585" w14:textId="77777777" w:rsidR="00BF7154" w:rsidRPr="00DB6D09" w:rsidRDefault="00B3004D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At five (5) minutes, withdraw the test strip from the tube and read the assay result.</w:t>
      </w:r>
    </w:p>
    <w:p w14:paraId="185EF9F0" w14:textId="77777777" w:rsidR="001A0651" w:rsidRPr="00DB6D09" w:rsidRDefault="001A0651" w:rsidP="00231A1D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6C0A2D31" w14:textId="7809C0EF" w:rsidR="00136170" w:rsidRPr="00231A1D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Style w:val="Hyperlink"/>
          <w:rFonts w:ascii="Arial" w:hAnsi="Arial" w:cs="Arial"/>
          <w:b/>
          <w:i/>
          <w:color w:val="auto"/>
          <w:sz w:val="20"/>
          <w:szCs w:val="20"/>
          <w:u w:val="none"/>
        </w:rPr>
      </w:pPr>
      <w:r w:rsidRPr="00DB6D09">
        <w:rPr>
          <w:rFonts w:ascii="Arial" w:hAnsi="Arial" w:cs="Arial"/>
          <w:b/>
          <w:sz w:val="20"/>
          <w:szCs w:val="20"/>
        </w:rPr>
        <w:t>INTERPRETATION</w:t>
      </w:r>
      <w:r w:rsidR="009C00E2" w:rsidRPr="00DB6D09">
        <w:rPr>
          <w:rFonts w:ascii="Arial" w:hAnsi="Arial" w:cs="Arial"/>
          <w:b/>
          <w:sz w:val="20"/>
          <w:szCs w:val="20"/>
        </w:rPr>
        <w:t xml:space="preserve"> </w:t>
      </w:r>
      <w:r w:rsidR="00CE1210" w:rsidRPr="002E0E52">
        <w:rPr>
          <w:rFonts w:ascii="Arial" w:hAnsi="Arial" w:cs="Arial"/>
          <w:i/>
          <w:color w:val="4F81BD" w:themeColor="accent1"/>
          <w:sz w:val="20"/>
          <w:szCs w:val="20"/>
        </w:rPr>
        <w:t xml:space="preserve">– Refer to </w:t>
      </w:r>
      <w:hyperlink w:anchor="Figure1" w:history="1">
        <w:r w:rsidR="00CE1210" w:rsidRPr="002E0E52">
          <w:rPr>
            <w:rStyle w:val="Hyperlink"/>
            <w:rFonts w:ascii="Arial" w:hAnsi="Arial" w:cs="Arial"/>
            <w:i/>
            <w:sz w:val="20"/>
            <w:szCs w:val="20"/>
          </w:rPr>
          <w:t>Figure 1</w:t>
        </w:r>
      </w:hyperlink>
    </w:p>
    <w:p w14:paraId="293B766E" w14:textId="77777777" w:rsidR="00231A1D" w:rsidRPr="00136170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i/>
          <w:sz w:val="20"/>
          <w:szCs w:val="20"/>
        </w:rPr>
      </w:pPr>
    </w:p>
    <w:p w14:paraId="40228424" w14:textId="77777777" w:rsidR="00BF7154" w:rsidRPr="00DB6D09" w:rsidRDefault="00B3004D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Negative</w:t>
      </w:r>
    </w:p>
    <w:p w14:paraId="71FFBDFF" w14:textId="5C1D1807" w:rsidR="00231A1D" w:rsidRPr="00231A1D" w:rsidRDefault="00B3004D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A Pink/Purple Control Line appears in the top half of the test strip. No other line appears.</w:t>
      </w:r>
    </w:p>
    <w:p w14:paraId="77C61C39" w14:textId="632FAE1D" w:rsidR="00334A1D" w:rsidRDefault="00DD61E2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Isolate is negative for PBP2a.</w:t>
      </w:r>
    </w:p>
    <w:p w14:paraId="37378C1E" w14:textId="77777777" w:rsidR="00231A1D" w:rsidRPr="00DB6D09" w:rsidRDefault="00231A1D" w:rsidP="00231A1D">
      <w:pPr>
        <w:pStyle w:val="ListParagraph"/>
        <w:spacing w:line="240" w:lineRule="auto"/>
        <w:ind w:left="1800"/>
        <w:rPr>
          <w:rFonts w:ascii="Arial" w:hAnsi="Arial" w:cs="Arial"/>
          <w:sz w:val="20"/>
          <w:szCs w:val="20"/>
        </w:rPr>
      </w:pPr>
    </w:p>
    <w:p w14:paraId="0635A827" w14:textId="77777777" w:rsidR="00B3004D" w:rsidRPr="00DB6D09" w:rsidRDefault="00B3004D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POSITIVE</w:t>
      </w:r>
    </w:p>
    <w:p w14:paraId="538093F1" w14:textId="77777777" w:rsidR="00B3004D" w:rsidRPr="00DB6D09" w:rsidRDefault="00B3004D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A Pink/Purple Control line appears, AND a second PINK/PURPLE Sample Line appears below it in the bottom half of the test strip.</w:t>
      </w:r>
    </w:p>
    <w:p w14:paraId="06B8721A" w14:textId="77777777" w:rsidR="00B3004D" w:rsidRPr="00DB6D09" w:rsidRDefault="00B3004D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Any faint line, even when very faint, is POSITIVE.</w:t>
      </w:r>
    </w:p>
    <w:p w14:paraId="6CFDF1FC" w14:textId="79748CE8" w:rsidR="00334A1D" w:rsidRDefault="00334A1D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 xml:space="preserve">Isolate is </w:t>
      </w:r>
      <w:r w:rsidR="00DD61E2" w:rsidRPr="00DB6D09">
        <w:rPr>
          <w:rFonts w:ascii="Arial" w:hAnsi="Arial" w:cs="Arial"/>
          <w:sz w:val="20"/>
          <w:szCs w:val="20"/>
        </w:rPr>
        <w:t>positive</w:t>
      </w:r>
      <w:r w:rsidRPr="00DB6D09">
        <w:rPr>
          <w:rFonts w:ascii="Arial" w:hAnsi="Arial" w:cs="Arial"/>
          <w:sz w:val="20"/>
          <w:szCs w:val="20"/>
        </w:rPr>
        <w:t xml:space="preserve"> for PBP2a</w:t>
      </w:r>
      <w:r w:rsidR="00DD61E2" w:rsidRPr="00DB6D09">
        <w:rPr>
          <w:rFonts w:ascii="Arial" w:hAnsi="Arial" w:cs="Arial"/>
          <w:sz w:val="20"/>
          <w:szCs w:val="20"/>
        </w:rPr>
        <w:t>.</w:t>
      </w:r>
    </w:p>
    <w:p w14:paraId="074E8F1B" w14:textId="77777777" w:rsidR="00231A1D" w:rsidRPr="00DB6D09" w:rsidRDefault="00231A1D" w:rsidP="00231A1D">
      <w:pPr>
        <w:pStyle w:val="ListParagraph"/>
        <w:spacing w:line="240" w:lineRule="auto"/>
        <w:ind w:left="1800"/>
        <w:rPr>
          <w:rFonts w:ascii="Arial" w:hAnsi="Arial" w:cs="Arial"/>
          <w:sz w:val="20"/>
          <w:szCs w:val="20"/>
        </w:rPr>
      </w:pPr>
    </w:p>
    <w:p w14:paraId="5137AE18" w14:textId="6C2C4589" w:rsidR="00231A1D" w:rsidRPr="00231A1D" w:rsidRDefault="00B3004D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Invalid</w:t>
      </w:r>
      <w:r w:rsidRPr="00DB6D09">
        <w:rPr>
          <w:rFonts w:ascii="Arial" w:hAnsi="Arial" w:cs="Arial"/>
          <w:sz w:val="20"/>
          <w:szCs w:val="20"/>
        </w:rPr>
        <w:tab/>
      </w:r>
    </w:p>
    <w:p w14:paraId="615798E1" w14:textId="77777777" w:rsidR="00B3004D" w:rsidRPr="00DB6D09" w:rsidRDefault="00B3004D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If the PINK/PURPLE Control line does not appear, whether a Sample Line is present or not, the test is Invalid.</w:t>
      </w:r>
    </w:p>
    <w:p w14:paraId="7890DC62" w14:textId="77777777" w:rsidR="00B3004D" w:rsidRPr="00DB6D09" w:rsidRDefault="00B3004D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Repeat invalid tests with a new test strip.</w:t>
      </w:r>
    </w:p>
    <w:p w14:paraId="686383F9" w14:textId="77777777" w:rsidR="00334A1D" w:rsidRPr="00DB6D09" w:rsidRDefault="00334A1D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If repeat Invalid, report as Indeterminate. The presence or absence of PBP2a is unable to be determined. Methicillin resistance must be determined by an alternative method.</w:t>
      </w:r>
    </w:p>
    <w:p w14:paraId="1A1D000A" w14:textId="3E5B7314" w:rsidR="00FF29DF" w:rsidRDefault="00B3004D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 xml:space="preserve">Call </w:t>
      </w:r>
      <w:proofErr w:type="spellStart"/>
      <w:r w:rsidRPr="00DB6D09">
        <w:rPr>
          <w:rFonts w:ascii="Arial" w:hAnsi="Arial" w:cs="Arial"/>
          <w:sz w:val="20"/>
          <w:szCs w:val="20"/>
        </w:rPr>
        <w:t>Alere</w:t>
      </w:r>
      <w:r w:rsidRPr="00B075FC">
        <w:rPr>
          <w:rFonts w:ascii="Arial" w:hAnsi="Arial" w:cs="Arial"/>
          <w:sz w:val="16"/>
          <w:szCs w:val="16"/>
          <w:vertAlign w:val="superscript"/>
        </w:rPr>
        <w:t>TM</w:t>
      </w:r>
      <w:proofErr w:type="spellEnd"/>
      <w:r w:rsidRPr="00DB6D09">
        <w:rPr>
          <w:rFonts w:ascii="Arial" w:hAnsi="Arial" w:cs="Arial"/>
          <w:sz w:val="20"/>
          <w:szCs w:val="20"/>
        </w:rPr>
        <w:t xml:space="preserve"> Technical Support if the problem persists.</w:t>
      </w:r>
    </w:p>
    <w:p w14:paraId="555AA74C" w14:textId="7D91A9B5" w:rsidR="0004291C" w:rsidRDefault="0004291C" w:rsidP="0004291C">
      <w:pPr>
        <w:spacing w:line="240" w:lineRule="auto"/>
        <w:rPr>
          <w:rFonts w:ascii="Arial" w:hAnsi="Arial" w:cs="Arial"/>
          <w:sz w:val="20"/>
          <w:szCs w:val="20"/>
        </w:rPr>
      </w:pPr>
    </w:p>
    <w:p w14:paraId="58287D3D" w14:textId="24596A00" w:rsidR="0004291C" w:rsidRDefault="0004291C" w:rsidP="0004291C">
      <w:pPr>
        <w:spacing w:line="240" w:lineRule="auto"/>
        <w:rPr>
          <w:rFonts w:ascii="Arial" w:hAnsi="Arial" w:cs="Arial"/>
          <w:sz w:val="20"/>
          <w:szCs w:val="20"/>
        </w:rPr>
      </w:pPr>
    </w:p>
    <w:p w14:paraId="15443780" w14:textId="7511F77F" w:rsidR="0004291C" w:rsidRDefault="0004291C" w:rsidP="0004291C">
      <w:pPr>
        <w:spacing w:line="240" w:lineRule="auto"/>
        <w:rPr>
          <w:rFonts w:ascii="Arial" w:hAnsi="Arial" w:cs="Arial"/>
          <w:sz w:val="20"/>
          <w:szCs w:val="20"/>
        </w:rPr>
      </w:pPr>
    </w:p>
    <w:p w14:paraId="4D50C6B6" w14:textId="2EE40C76" w:rsidR="0004291C" w:rsidRDefault="0004291C" w:rsidP="0004291C">
      <w:pPr>
        <w:spacing w:line="240" w:lineRule="auto"/>
        <w:rPr>
          <w:rFonts w:ascii="Arial" w:hAnsi="Arial" w:cs="Arial"/>
          <w:sz w:val="20"/>
          <w:szCs w:val="20"/>
        </w:rPr>
      </w:pPr>
    </w:p>
    <w:p w14:paraId="7DBEC442" w14:textId="77777777" w:rsidR="0004291C" w:rsidRPr="0004291C" w:rsidRDefault="0004291C" w:rsidP="0004291C">
      <w:pPr>
        <w:spacing w:line="240" w:lineRule="auto"/>
        <w:rPr>
          <w:rFonts w:ascii="Arial" w:hAnsi="Arial" w:cs="Arial"/>
          <w:sz w:val="20"/>
          <w:szCs w:val="20"/>
        </w:rPr>
      </w:pPr>
    </w:p>
    <w:p w14:paraId="65972CBD" w14:textId="610D80FB" w:rsidR="009C00E2" w:rsidRPr="00DB6D09" w:rsidRDefault="009C00E2" w:rsidP="00231A1D">
      <w:pPr>
        <w:pStyle w:val="ListParagraph"/>
        <w:spacing w:line="240" w:lineRule="auto"/>
        <w:ind w:left="2160"/>
        <w:rPr>
          <w:rFonts w:ascii="Arial" w:hAnsi="Arial" w:cs="Arial"/>
          <w:sz w:val="20"/>
          <w:szCs w:val="20"/>
        </w:rPr>
      </w:pPr>
      <w:bookmarkStart w:id="0" w:name="Figure1"/>
      <w:bookmarkEnd w:id="0"/>
      <w:r w:rsidRPr="00DB6D09">
        <w:rPr>
          <w:rFonts w:ascii="Arial" w:hAnsi="Arial" w:cs="Arial"/>
          <w:sz w:val="20"/>
          <w:szCs w:val="20"/>
        </w:rPr>
        <w:lastRenderedPageBreak/>
        <w:t>Figure 1.</w:t>
      </w:r>
    </w:p>
    <w:p w14:paraId="1818B2BF" w14:textId="5E1A0B40" w:rsidR="00B075FC" w:rsidRDefault="00231A1D" w:rsidP="00231A1D">
      <w:pPr>
        <w:pStyle w:val="ListParagraph"/>
        <w:spacing w:line="240" w:lineRule="auto"/>
        <w:ind w:left="2610"/>
        <w:rPr>
          <w:rFonts w:ascii="Arial" w:hAnsi="Arial" w:cs="Arial"/>
          <w:sz w:val="20"/>
          <w:szCs w:val="20"/>
        </w:rPr>
      </w:pPr>
      <w:r w:rsidRPr="00DB6D0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201E4" wp14:editId="0E9439B6">
                <wp:simplePos x="0" y="0"/>
                <wp:positionH relativeFrom="margin">
                  <wp:posOffset>1294765</wp:posOffset>
                </wp:positionH>
                <wp:positionV relativeFrom="paragraph">
                  <wp:posOffset>-10795</wp:posOffset>
                </wp:positionV>
                <wp:extent cx="2943225" cy="2562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56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DC8B6" id="Rectangle 2" o:spid="_x0000_s1026" style="position:absolute;margin-left:101.95pt;margin-top:-.85pt;width:231.7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  <w:r w:rsidR="005D6164" w:rsidRPr="00DB6D09">
        <w:rPr>
          <w:noProof/>
          <w:sz w:val="20"/>
          <w:szCs w:val="20"/>
        </w:rPr>
        <w:drawing>
          <wp:inline distT="0" distB="0" distL="0" distR="0" wp14:anchorId="1529630B" wp14:editId="0450DEF6">
            <wp:extent cx="2284337" cy="247586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8729" cy="251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9F3A" w14:textId="77777777" w:rsidR="00136170" w:rsidRDefault="00136170" w:rsidP="00231A1D">
      <w:pPr>
        <w:pStyle w:val="ListParagraph"/>
        <w:spacing w:line="240" w:lineRule="auto"/>
        <w:ind w:left="2610"/>
        <w:rPr>
          <w:rFonts w:ascii="Arial" w:hAnsi="Arial" w:cs="Arial"/>
          <w:sz w:val="20"/>
          <w:szCs w:val="20"/>
        </w:rPr>
      </w:pPr>
    </w:p>
    <w:p w14:paraId="6DA65244" w14:textId="77777777" w:rsidR="00136170" w:rsidRPr="00136170" w:rsidRDefault="00136170" w:rsidP="00231A1D">
      <w:pPr>
        <w:pStyle w:val="ListParagraph"/>
        <w:spacing w:line="240" w:lineRule="auto"/>
        <w:ind w:left="2610"/>
        <w:rPr>
          <w:rFonts w:ascii="Arial" w:hAnsi="Arial" w:cs="Arial"/>
          <w:sz w:val="20"/>
          <w:szCs w:val="20"/>
        </w:rPr>
      </w:pPr>
    </w:p>
    <w:p w14:paraId="0B634D93" w14:textId="6776AAFF" w:rsidR="00805714" w:rsidRPr="00991176" w:rsidRDefault="0080571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  <w:highlight w:val="yellow"/>
        </w:rPr>
      </w:pPr>
      <w:r w:rsidRPr="00991176">
        <w:rPr>
          <w:rFonts w:ascii="Arial" w:hAnsi="Arial" w:cs="Arial"/>
          <w:b/>
          <w:sz w:val="20"/>
          <w:szCs w:val="20"/>
          <w:highlight w:val="yellow"/>
        </w:rPr>
        <w:t>REPORTING</w:t>
      </w:r>
    </w:p>
    <w:p w14:paraId="4E8AD519" w14:textId="77777777" w:rsidR="00231A1D" w:rsidRPr="00991176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  <w:highlight w:val="yellow"/>
        </w:rPr>
      </w:pPr>
    </w:p>
    <w:p w14:paraId="7A618048" w14:textId="4D131D1F" w:rsidR="00805714" w:rsidRPr="00991176" w:rsidRDefault="00805714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b/>
          <w:sz w:val="20"/>
          <w:szCs w:val="20"/>
          <w:highlight w:val="yellow"/>
        </w:rPr>
      </w:pPr>
      <w:r w:rsidRPr="00991176">
        <w:rPr>
          <w:rFonts w:ascii="Arial" w:hAnsi="Arial" w:cs="Arial"/>
          <w:sz w:val="20"/>
          <w:szCs w:val="20"/>
          <w:highlight w:val="yellow"/>
        </w:rPr>
        <w:t xml:space="preserve">PBP2a results are </w:t>
      </w:r>
      <w:r w:rsidR="00B15B9A" w:rsidRPr="00991176">
        <w:rPr>
          <w:rFonts w:ascii="Arial" w:hAnsi="Arial" w:cs="Arial"/>
          <w:sz w:val="20"/>
          <w:szCs w:val="20"/>
          <w:highlight w:val="yellow"/>
        </w:rPr>
        <w:t xml:space="preserve">routinely </w:t>
      </w:r>
      <w:r w:rsidRPr="00991176">
        <w:rPr>
          <w:rFonts w:ascii="Arial" w:hAnsi="Arial" w:cs="Arial"/>
          <w:sz w:val="20"/>
          <w:szCs w:val="20"/>
          <w:highlight w:val="yellow"/>
        </w:rPr>
        <w:t>used for confirmation of Vitek 2 and/or MIC/KB susceptibility results.</w:t>
      </w:r>
    </w:p>
    <w:p w14:paraId="71510E04" w14:textId="51F05A32" w:rsidR="00E073F0" w:rsidRPr="00991176" w:rsidRDefault="00E073F0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b/>
          <w:sz w:val="20"/>
          <w:szCs w:val="20"/>
          <w:highlight w:val="yellow"/>
        </w:rPr>
      </w:pPr>
      <w:r w:rsidRPr="00991176">
        <w:rPr>
          <w:rFonts w:ascii="Arial" w:hAnsi="Arial" w:cs="Arial"/>
          <w:sz w:val="20"/>
          <w:szCs w:val="20"/>
          <w:highlight w:val="yellow"/>
        </w:rPr>
        <w:t xml:space="preserve">Document all PBP2a testing in the worksheet by adding media </w:t>
      </w:r>
      <w:r w:rsidRPr="00991176">
        <w:rPr>
          <w:rFonts w:ascii="Arial" w:hAnsi="Arial" w:cs="Arial"/>
          <w:b/>
          <w:sz w:val="20"/>
          <w:szCs w:val="20"/>
          <w:highlight w:val="yellow"/>
        </w:rPr>
        <w:t>$PBP2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 and resulting using the provided keypad.</w:t>
      </w:r>
    </w:p>
    <w:p w14:paraId="2956BE27" w14:textId="129B9B7B" w:rsidR="00805714" w:rsidRPr="00991176" w:rsidRDefault="00805714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b/>
          <w:sz w:val="20"/>
          <w:szCs w:val="20"/>
          <w:highlight w:val="yellow"/>
        </w:rPr>
      </w:pPr>
      <w:r w:rsidRPr="00991176">
        <w:rPr>
          <w:rFonts w:ascii="Arial" w:hAnsi="Arial" w:cs="Arial"/>
          <w:sz w:val="20"/>
          <w:szCs w:val="20"/>
          <w:highlight w:val="yellow"/>
        </w:rPr>
        <w:t xml:space="preserve">Preliminary </w:t>
      </w:r>
      <w:r w:rsidR="00B15B9A" w:rsidRPr="00991176">
        <w:rPr>
          <w:rFonts w:ascii="Arial" w:hAnsi="Arial" w:cs="Arial"/>
          <w:sz w:val="20"/>
          <w:szCs w:val="20"/>
          <w:highlight w:val="yellow"/>
        </w:rPr>
        <w:t xml:space="preserve">organism 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identifications of MSSA and MRSA using PBP2a is performed </w:t>
      </w:r>
      <w:r w:rsidR="00B15B9A" w:rsidRPr="00991176">
        <w:rPr>
          <w:rFonts w:ascii="Arial" w:hAnsi="Arial" w:cs="Arial"/>
          <w:sz w:val="20"/>
          <w:szCs w:val="20"/>
          <w:highlight w:val="yellow"/>
        </w:rPr>
        <w:t>upon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 physician request only.</w:t>
      </w:r>
    </w:p>
    <w:p w14:paraId="16F0F58C" w14:textId="15287B69" w:rsidR="00805714" w:rsidRPr="00991176" w:rsidRDefault="00805714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b/>
          <w:sz w:val="20"/>
          <w:szCs w:val="20"/>
          <w:highlight w:val="yellow"/>
        </w:rPr>
      </w:pPr>
      <w:r w:rsidRPr="00991176">
        <w:rPr>
          <w:rFonts w:ascii="Arial" w:hAnsi="Arial" w:cs="Arial"/>
          <w:sz w:val="20"/>
          <w:szCs w:val="20"/>
          <w:highlight w:val="yellow"/>
        </w:rPr>
        <w:t>If requested, perform PBP2a colony test on appropriate isolates onl</w:t>
      </w:r>
      <w:r w:rsidR="00B15B9A" w:rsidRPr="00991176">
        <w:rPr>
          <w:rFonts w:ascii="Arial" w:hAnsi="Arial" w:cs="Arial"/>
          <w:sz w:val="20"/>
          <w:szCs w:val="20"/>
          <w:highlight w:val="yellow"/>
        </w:rPr>
        <w:t>y</w:t>
      </w:r>
      <w:r w:rsidR="00E073F0" w:rsidRPr="00991176">
        <w:rPr>
          <w:rFonts w:ascii="Arial" w:hAnsi="Arial" w:cs="Arial"/>
          <w:sz w:val="20"/>
          <w:szCs w:val="20"/>
          <w:highlight w:val="yellow"/>
        </w:rPr>
        <w:t>.</w:t>
      </w:r>
    </w:p>
    <w:p w14:paraId="5A74458C" w14:textId="28D9FA69" w:rsidR="00805714" w:rsidRPr="00991176" w:rsidRDefault="00805714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991176">
        <w:rPr>
          <w:rFonts w:ascii="Arial" w:hAnsi="Arial" w:cs="Arial"/>
          <w:sz w:val="20"/>
          <w:szCs w:val="20"/>
          <w:highlight w:val="yellow"/>
        </w:rPr>
        <w:t>N</w:t>
      </w:r>
      <w:r w:rsidR="00B15B9A" w:rsidRPr="00991176">
        <w:rPr>
          <w:rFonts w:ascii="Arial" w:hAnsi="Arial" w:cs="Arial"/>
          <w:sz w:val="20"/>
          <w:szCs w:val="20"/>
          <w:highlight w:val="yellow"/>
        </w:rPr>
        <w:t>egative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 PBP2a</w:t>
      </w:r>
    </w:p>
    <w:p w14:paraId="4EDAB44A" w14:textId="29952E77" w:rsidR="00805714" w:rsidRPr="00991176" w:rsidRDefault="00805714" w:rsidP="00231A1D">
      <w:pPr>
        <w:pStyle w:val="ListParagraph"/>
        <w:numPr>
          <w:ilvl w:val="3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991176">
        <w:rPr>
          <w:rFonts w:ascii="Arial" w:hAnsi="Arial" w:cs="Arial"/>
          <w:sz w:val="20"/>
          <w:szCs w:val="20"/>
          <w:highlight w:val="yellow"/>
        </w:rPr>
        <w:t xml:space="preserve">Report </w:t>
      </w:r>
      <w:r w:rsidR="00B15B9A" w:rsidRPr="00991176">
        <w:rPr>
          <w:rFonts w:ascii="Arial" w:hAnsi="Arial" w:cs="Arial"/>
          <w:sz w:val="20"/>
          <w:szCs w:val="20"/>
          <w:highlight w:val="yellow"/>
        </w:rPr>
        <w:t>the following</w:t>
      </w:r>
      <w:r w:rsidRPr="00991176">
        <w:rPr>
          <w:rFonts w:ascii="Arial" w:hAnsi="Arial" w:cs="Arial"/>
          <w:sz w:val="20"/>
          <w:szCs w:val="20"/>
          <w:highlight w:val="yellow"/>
        </w:rPr>
        <w:t>:</w:t>
      </w:r>
    </w:p>
    <w:p w14:paraId="410FB6B5" w14:textId="4BD25694" w:rsidR="00805714" w:rsidRPr="00991176" w:rsidRDefault="00805714" w:rsidP="00231A1D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991176">
        <w:rPr>
          <w:rFonts w:ascii="Arial" w:hAnsi="Arial" w:cs="Arial"/>
          <w:b/>
          <w:sz w:val="20"/>
          <w:szCs w:val="20"/>
          <w:highlight w:val="yellow"/>
        </w:rPr>
        <w:t>Organism ID: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 MSSA</w:t>
      </w:r>
    </w:p>
    <w:p w14:paraId="321F9A41" w14:textId="4335E3BC" w:rsidR="00B075FC" w:rsidRPr="00991176" w:rsidRDefault="00805714" w:rsidP="00231A1D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991176">
        <w:rPr>
          <w:rFonts w:ascii="Arial" w:hAnsi="Arial" w:cs="Arial"/>
          <w:b/>
          <w:sz w:val="20"/>
          <w:szCs w:val="20"/>
          <w:highlight w:val="yellow"/>
        </w:rPr>
        <w:t>Isolate comments: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 “</w:t>
      </w:r>
      <w:r w:rsidR="00136170" w:rsidRPr="00991176">
        <w:rPr>
          <w:rFonts w:ascii="Arial" w:hAnsi="Arial" w:cs="Arial"/>
          <w:sz w:val="20"/>
          <w:szCs w:val="20"/>
          <w:highlight w:val="yellow"/>
        </w:rPr>
        <w:t>S</w:t>
      </w:r>
      <w:r w:rsidRPr="00991176">
        <w:rPr>
          <w:rFonts w:ascii="Arial" w:hAnsi="Arial" w:cs="Arial"/>
          <w:sz w:val="20"/>
          <w:szCs w:val="20"/>
          <w:highlight w:val="yellow"/>
        </w:rPr>
        <w:t>usceptibilities to follow.”</w:t>
      </w:r>
    </w:p>
    <w:p w14:paraId="73A973AB" w14:textId="053FDB18" w:rsidR="00B075FC" w:rsidRPr="00991176" w:rsidRDefault="00805714" w:rsidP="00231A1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991176">
        <w:rPr>
          <w:rFonts w:ascii="Arial" w:hAnsi="Arial" w:cs="Arial"/>
          <w:sz w:val="20"/>
          <w:szCs w:val="20"/>
          <w:highlight w:val="yellow"/>
        </w:rPr>
        <w:t>P</w:t>
      </w:r>
      <w:r w:rsidR="00B15B9A" w:rsidRPr="00991176">
        <w:rPr>
          <w:rFonts w:ascii="Arial" w:hAnsi="Arial" w:cs="Arial"/>
          <w:sz w:val="20"/>
          <w:szCs w:val="20"/>
          <w:highlight w:val="yellow"/>
        </w:rPr>
        <w:t>ositive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 PBP2a</w:t>
      </w:r>
    </w:p>
    <w:p w14:paraId="414D1782" w14:textId="418088BD" w:rsidR="00805714" w:rsidRPr="00991176" w:rsidRDefault="00805714" w:rsidP="00231A1D">
      <w:pPr>
        <w:pStyle w:val="ListParagraph"/>
        <w:numPr>
          <w:ilvl w:val="3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991176">
        <w:rPr>
          <w:rFonts w:ascii="Arial" w:hAnsi="Arial" w:cs="Arial"/>
          <w:sz w:val="20"/>
          <w:szCs w:val="20"/>
          <w:highlight w:val="yellow"/>
        </w:rPr>
        <w:t xml:space="preserve">Report </w:t>
      </w:r>
      <w:r w:rsidR="00B15B9A" w:rsidRPr="00991176">
        <w:rPr>
          <w:rFonts w:ascii="Arial" w:hAnsi="Arial" w:cs="Arial"/>
          <w:sz w:val="20"/>
          <w:szCs w:val="20"/>
          <w:highlight w:val="yellow"/>
        </w:rPr>
        <w:t>the following</w:t>
      </w:r>
      <w:r w:rsidRPr="00991176">
        <w:rPr>
          <w:rFonts w:ascii="Arial" w:hAnsi="Arial" w:cs="Arial"/>
          <w:sz w:val="20"/>
          <w:szCs w:val="20"/>
          <w:highlight w:val="yellow"/>
        </w:rPr>
        <w:t>:</w:t>
      </w:r>
    </w:p>
    <w:p w14:paraId="3E85D9A7" w14:textId="3EB86D44" w:rsidR="00805714" w:rsidRPr="00991176" w:rsidRDefault="006268F9" w:rsidP="00231A1D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991176">
        <w:rPr>
          <w:rFonts w:ascii="Arial" w:hAnsi="Arial" w:cs="Arial"/>
          <w:b/>
          <w:sz w:val="20"/>
          <w:szCs w:val="20"/>
          <w:highlight w:val="yellow"/>
        </w:rPr>
        <w:t>Organism ID: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 MRSA</w:t>
      </w:r>
    </w:p>
    <w:p w14:paraId="3430036F" w14:textId="71E20051" w:rsidR="00B15B9A" w:rsidRPr="00991176" w:rsidRDefault="006268F9" w:rsidP="00231A1D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991176">
        <w:rPr>
          <w:rFonts w:ascii="Arial" w:hAnsi="Arial" w:cs="Arial"/>
          <w:b/>
          <w:sz w:val="20"/>
          <w:szCs w:val="20"/>
          <w:highlight w:val="yellow"/>
        </w:rPr>
        <w:t>Isolate comments: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 “</w:t>
      </w:r>
      <w:r w:rsidR="00136170" w:rsidRPr="00991176">
        <w:rPr>
          <w:rFonts w:ascii="Arial" w:hAnsi="Arial" w:cs="Arial"/>
          <w:sz w:val="20"/>
          <w:szCs w:val="20"/>
          <w:highlight w:val="yellow"/>
        </w:rPr>
        <w:t>Susceptibilities to follow</w:t>
      </w:r>
      <w:r w:rsidRPr="00991176">
        <w:rPr>
          <w:rFonts w:ascii="Arial" w:hAnsi="Arial" w:cs="Arial"/>
          <w:sz w:val="20"/>
          <w:szCs w:val="20"/>
          <w:highlight w:val="yellow"/>
        </w:rPr>
        <w:t>.”</w:t>
      </w:r>
    </w:p>
    <w:p w14:paraId="2749F839" w14:textId="308F6820" w:rsidR="00136170" w:rsidRPr="00991176" w:rsidRDefault="00136170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  <w:highlight w:val="yellow"/>
        </w:rPr>
      </w:pPr>
      <w:r w:rsidRPr="00991176">
        <w:rPr>
          <w:rFonts w:ascii="Arial" w:hAnsi="Arial" w:cs="Arial"/>
          <w:sz w:val="20"/>
          <w:szCs w:val="20"/>
          <w:highlight w:val="yellow"/>
        </w:rPr>
        <w:t>If unable to report full susceptibility panel due to termination or no growth, include the following</w:t>
      </w:r>
      <w:r w:rsidR="00231A1D" w:rsidRPr="00991176">
        <w:rPr>
          <w:rFonts w:ascii="Arial" w:hAnsi="Arial" w:cs="Arial"/>
          <w:sz w:val="20"/>
          <w:szCs w:val="20"/>
          <w:highlight w:val="yellow"/>
        </w:rPr>
        <w:t xml:space="preserve"> isolate comment: </w:t>
      </w:r>
      <w:commentRangeStart w:id="1"/>
      <w:r w:rsidR="00231A1D" w:rsidRPr="00991176">
        <w:rPr>
          <w:rFonts w:ascii="Arial" w:hAnsi="Arial" w:cs="Arial"/>
          <w:b/>
          <w:sz w:val="20"/>
          <w:szCs w:val="20"/>
          <w:highlight w:val="yellow"/>
        </w:rPr>
        <w:t>&amp;MRSU</w:t>
      </w:r>
      <w:commentRangeEnd w:id="1"/>
      <w:r w:rsidR="00F53494">
        <w:rPr>
          <w:rStyle w:val="CommentReference"/>
        </w:rPr>
        <w:commentReference w:id="1"/>
      </w:r>
    </w:p>
    <w:p w14:paraId="2317961F" w14:textId="068776B1" w:rsidR="00136170" w:rsidRPr="00991176" w:rsidRDefault="00136170" w:rsidP="00231A1D">
      <w:pPr>
        <w:pStyle w:val="ListParagraph"/>
        <w:spacing w:line="240" w:lineRule="auto"/>
        <w:ind w:left="2160"/>
        <w:rPr>
          <w:rFonts w:ascii="Arial" w:hAnsi="Arial" w:cs="Arial"/>
          <w:sz w:val="20"/>
          <w:szCs w:val="20"/>
          <w:highlight w:val="yellow"/>
        </w:rPr>
      </w:pPr>
      <w:r w:rsidRPr="00991176">
        <w:rPr>
          <w:rFonts w:ascii="Arial" w:hAnsi="Arial" w:cs="Arial"/>
          <w:sz w:val="20"/>
          <w:szCs w:val="20"/>
          <w:highlight w:val="yellow"/>
        </w:rPr>
        <w:t xml:space="preserve">“Unable to </w:t>
      </w:r>
      <w:r w:rsidR="0017054D" w:rsidRPr="00991176">
        <w:rPr>
          <w:rFonts w:ascii="Arial" w:hAnsi="Arial" w:cs="Arial"/>
          <w:sz w:val="20"/>
          <w:szCs w:val="20"/>
          <w:highlight w:val="yellow"/>
        </w:rPr>
        <w:t>perform full susceptibility testing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 due to atmospheric </w:t>
      </w:r>
      <w:r w:rsidR="0017054D" w:rsidRPr="00991176">
        <w:rPr>
          <w:rFonts w:ascii="Arial" w:hAnsi="Arial" w:cs="Arial"/>
          <w:sz w:val="20"/>
          <w:szCs w:val="20"/>
          <w:highlight w:val="yellow"/>
        </w:rPr>
        <w:t xml:space="preserve">growth 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requirements of </w:t>
      </w:r>
      <w:r w:rsidR="0017054D" w:rsidRPr="00991176">
        <w:rPr>
          <w:rFonts w:ascii="Arial" w:hAnsi="Arial" w:cs="Arial"/>
          <w:sz w:val="20"/>
          <w:szCs w:val="20"/>
          <w:highlight w:val="yellow"/>
        </w:rPr>
        <w:t xml:space="preserve">this </w:t>
      </w:r>
      <w:r w:rsidRPr="00991176">
        <w:rPr>
          <w:rFonts w:ascii="Arial" w:hAnsi="Arial" w:cs="Arial"/>
          <w:sz w:val="20"/>
          <w:szCs w:val="20"/>
          <w:highlight w:val="yellow"/>
        </w:rPr>
        <w:t>organism.</w:t>
      </w:r>
      <w:r w:rsidR="0017054D" w:rsidRPr="0099117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31A1D" w:rsidRPr="00991176">
        <w:rPr>
          <w:rFonts w:ascii="Arial" w:hAnsi="Arial" w:cs="Arial"/>
          <w:sz w:val="20"/>
          <w:szCs w:val="20"/>
          <w:highlight w:val="yellow"/>
        </w:rPr>
        <w:t>Methicillin susceptibility determined</w:t>
      </w:r>
      <w:r w:rsidRPr="00991176">
        <w:rPr>
          <w:rFonts w:ascii="Arial" w:hAnsi="Arial" w:cs="Arial"/>
          <w:sz w:val="20"/>
          <w:szCs w:val="20"/>
          <w:highlight w:val="yellow"/>
        </w:rPr>
        <w:t xml:space="preserve"> by alternative method.”</w:t>
      </w:r>
    </w:p>
    <w:p w14:paraId="26B92B1D" w14:textId="7117D009" w:rsidR="00AB6140" w:rsidRPr="00991176" w:rsidRDefault="00AB6140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 w:rsidRPr="00991176">
        <w:rPr>
          <w:rFonts w:ascii="Arial" w:hAnsi="Arial" w:cs="Arial"/>
          <w:b/>
          <w:color w:val="FF0000"/>
          <w:sz w:val="20"/>
          <w:szCs w:val="20"/>
          <w:highlight w:val="yellow"/>
        </w:rPr>
        <w:t>The use of PBP2a in identification of MSSA/MRSA isolates other than what is stated or any variation from the reporting protocol is to be brought up on Rounds.</w:t>
      </w:r>
    </w:p>
    <w:p w14:paraId="121545BC" w14:textId="77777777" w:rsidR="00B15B9A" w:rsidRPr="00DB6D09" w:rsidRDefault="00B15B9A" w:rsidP="00231A1D">
      <w:pPr>
        <w:pStyle w:val="ListParagraph"/>
        <w:spacing w:line="240" w:lineRule="auto"/>
        <w:ind w:left="3600"/>
        <w:rPr>
          <w:rFonts w:ascii="Arial" w:hAnsi="Arial" w:cs="Arial"/>
          <w:sz w:val="20"/>
          <w:szCs w:val="20"/>
        </w:rPr>
      </w:pPr>
    </w:p>
    <w:p w14:paraId="75E8983C" w14:textId="7005C045" w:rsidR="00334A1D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LIMITATIONS OF TEST</w:t>
      </w:r>
    </w:p>
    <w:p w14:paraId="27AE07C3" w14:textId="77777777" w:rsidR="00231A1D" w:rsidRPr="00DB6D09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77253C4A" w14:textId="77777777" w:rsidR="00BF7154" w:rsidRPr="00DB6D09" w:rsidRDefault="00610D86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False negatives may occur if inadequate inoculum is used.</w:t>
      </w:r>
    </w:p>
    <w:p w14:paraId="6A86E4E2" w14:textId="77777777" w:rsidR="00610D86" w:rsidRPr="00DB6D09" w:rsidRDefault="00610D86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The Alere</w:t>
      </w:r>
      <w:r w:rsidRPr="00DB6D09">
        <w:rPr>
          <w:rFonts w:ascii="Arial" w:hAnsi="Arial" w:cs="Arial"/>
          <w:sz w:val="20"/>
          <w:szCs w:val="20"/>
          <w:vertAlign w:val="superscript"/>
        </w:rPr>
        <w:t>TM</w:t>
      </w:r>
      <w:r w:rsidRPr="00DB6D09">
        <w:rPr>
          <w:rFonts w:ascii="Arial" w:hAnsi="Arial" w:cs="Arial"/>
          <w:sz w:val="20"/>
          <w:szCs w:val="20"/>
        </w:rPr>
        <w:t xml:space="preserve"> PBP2a SA Culture Colony Test should be performed only on isolates of </w:t>
      </w:r>
      <w:r w:rsidRPr="00DB6D09">
        <w:rPr>
          <w:rFonts w:ascii="Arial" w:hAnsi="Arial" w:cs="Arial"/>
          <w:i/>
          <w:sz w:val="20"/>
          <w:szCs w:val="20"/>
        </w:rPr>
        <w:t>Staphylococcus aureus.</w:t>
      </w:r>
    </w:p>
    <w:p w14:paraId="540791A2" w14:textId="77777777" w:rsidR="00610D86" w:rsidRPr="00DB6D09" w:rsidRDefault="00610D86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 xml:space="preserve">Performance verification has not been established for small-colony variants of </w:t>
      </w:r>
    </w:p>
    <w:p w14:paraId="416AE465" w14:textId="77777777" w:rsidR="00BF7154" w:rsidRPr="00DB6D09" w:rsidRDefault="00610D86" w:rsidP="00231A1D">
      <w:pPr>
        <w:pStyle w:val="ListParagraph"/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i/>
          <w:sz w:val="20"/>
          <w:szCs w:val="20"/>
        </w:rPr>
        <w:t>Staphylococcus aureus</w:t>
      </w:r>
      <w:r w:rsidRPr="00DB6D09">
        <w:rPr>
          <w:rFonts w:ascii="Arial" w:hAnsi="Arial" w:cs="Arial"/>
          <w:sz w:val="20"/>
          <w:szCs w:val="20"/>
        </w:rPr>
        <w:t>.</w:t>
      </w:r>
    </w:p>
    <w:p w14:paraId="3CC8C9CA" w14:textId="77777777" w:rsidR="00FF29DF" w:rsidRPr="00DB6D09" w:rsidRDefault="00FF29DF" w:rsidP="00231A1D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7DF20EB7" w14:textId="52398DFC" w:rsidR="00BF7154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NOTES</w:t>
      </w:r>
    </w:p>
    <w:p w14:paraId="0508CEAC" w14:textId="77777777" w:rsidR="00231A1D" w:rsidRPr="00DB6D09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4A2B757F" w14:textId="77777777" w:rsidR="00BF7154" w:rsidRPr="00DB6D09" w:rsidRDefault="00610D86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 xml:space="preserve">For </w:t>
      </w:r>
      <w:r w:rsidRPr="00DB6D09">
        <w:rPr>
          <w:rFonts w:ascii="Arial" w:hAnsi="Arial" w:cs="Arial"/>
          <w:i/>
          <w:sz w:val="20"/>
          <w:szCs w:val="20"/>
        </w:rPr>
        <w:t>in vitro</w:t>
      </w:r>
      <w:r w:rsidRPr="00DB6D09">
        <w:rPr>
          <w:rFonts w:ascii="Arial" w:hAnsi="Arial" w:cs="Arial"/>
          <w:sz w:val="20"/>
          <w:szCs w:val="20"/>
        </w:rPr>
        <w:t xml:space="preserve"> diagnostic use only.</w:t>
      </w:r>
    </w:p>
    <w:p w14:paraId="00475C16" w14:textId="77777777" w:rsidR="00610D86" w:rsidRPr="00DB6D09" w:rsidRDefault="00610D86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lastRenderedPageBreak/>
        <w:t xml:space="preserve">If refrigerated, allow all kit components to equilibrate to room temperature </w:t>
      </w:r>
    </w:p>
    <w:p w14:paraId="4CA46E64" w14:textId="77777777" w:rsidR="00610D86" w:rsidRPr="00DB6D09" w:rsidRDefault="00610D86" w:rsidP="00231A1D">
      <w:pPr>
        <w:pStyle w:val="ListParagraph"/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(15-30°C) before testing.</w:t>
      </w:r>
    </w:p>
    <w:p w14:paraId="5B2BC739" w14:textId="77777777" w:rsidR="00BF7154" w:rsidRPr="00DB6D09" w:rsidRDefault="00610D86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Leave test strip sealed in its foil pouch until just before use.</w:t>
      </w:r>
    </w:p>
    <w:p w14:paraId="3986B637" w14:textId="77777777" w:rsidR="00610D86" w:rsidRPr="00DB6D09" w:rsidRDefault="00610D86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Avoid skin and eye contact with reagents and test strip.</w:t>
      </w:r>
    </w:p>
    <w:p w14:paraId="00093407" w14:textId="77777777" w:rsidR="00610D86" w:rsidRPr="00DB6D09" w:rsidRDefault="00610D86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Do not interchange or mix components from different kit lots.</w:t>
      </w:r>
    </w:p>
    <w:p w14:paraId="7C1D8E10" w14:textId="093FFD1C" w:rsidR="00610D86" w:rsidRPr="00DB6D09" w:rsidRDefault="00610D86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Reagent 1 contains sodium hydroxide</w:t>
      </w:r>
      <w:r w:rsidR="00DB6D09">
        <w:rPr>
          <w:rFonts w:ascii="Arial" w:hAnsi="Arial" w:cs="Arial"/>
          <w:sz w:val="20"/>
          <w:szCs w:val="20"/>
        </w:rPr>
        <w:t>.</w:t>
      </w:r>
    </w:p>
    <w:p w14:paraId="14DFEB63" w14:textId="77777777" w:rsidR="00610D86" w:rsidRPr="00DB6D09" w:rsidRDefault="00610D86" w:rsidP="00231A1D">
      <w:pPr>
        <w:pStyle w:val="ListParagraph"/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DANGER: Causes sever skin burns and eye damage.</w:t>
      </w:r>
    </w:p>
    <w:p w14:paraId="33E285D3" w14:textId="76DDD670" w:rsidR="00E073F0" w:rsidRDefault="00610D86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 xml:space="preserve">Reagent 2 contains sodium </w:t>
      </w:r>
      <w:proofErr w:type="spellStart"/>
      <w:r w:rsidRPr="00DB6D09">
        <w:rPr>
          <w:rFonts w:ascii="Arial" w:hAnsi="Arial" w:cs="Arial"/>
          <w:sz w:val="20"/>
          <w:szCs w:val="20"/>
        </w:rPr>
        <w:t>azide</w:t>
      </w:r>
      <w:proofErr w:type="spellEnd"/>
      <w:r w:rsidR="00DB6D09">
        <w:rPr>
          <w:rFonts w:ascii="Arial" w:hAnsi="Arial" w:cs="Arial"/>
          <w:sz w:val="20"/>
          <w:szCs w:val="20"/>
        </w:rPr>
        <w:t>.</w:t>
      </w:r>
    </w:p>
    <w:p w14:paraId="690BEAEA" w14:textId="77777777" w:rsidR="00DB6D09" w:rsidRPr="00DB6D09" w:rsidRDefault="00DB6D09" w:rsidP="00231A1D">
      <w:pPr>
        <w:pStyle w:val="ListParagraph"/>
        <w:spacing w:line="240" w:lineRule="auto"/>
        <w:ind w:left="1260"/>
        <w:rPr>
          <w:rFonts w:ascii="Arial" w:hAnsi="Arial" w:cs="Arial"/>
          <w:sz w:val="20"/>
          <w:szCs w:val="20"/>
        </w:rPr>
      </w:pPr>
    </w:p>
    <w:p w14:paraId="4587AB82" w14:textId="18B5A87E" w:rsidR="00231A1D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TECHNICAL SUPPORT</w:t>
      </w:r>
    </w:p>
    <w:p w14:paraId="0C0D9E14" w14:textId="77777777" w:rsidR="00231A1D" w:rsidRPr="00231A1D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4D5BF7C9" w14:textId="77777777" w:rsidR="00BF7154" w:rsidRPr="00DB6D09" w:rsidRDefault="007F7B8E" w:rsidP="00231A1D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1-877-866-9341</w:t>
      </w:r>
    </w:p>
    <w:p w14:paraId="46942BCF" w14:textId="01761081" w:rsidR="00BF7154" w:rsidRDefault="007F7B8E" w:rsidP="00231A1D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TS.SCR@alere.com</w:t>
      </w:r>
    </w:p>
    <w:p w14:paraId="2963D0EC" w14:textId="77777777" w:rsidR="00231A1D" w:rsidRPr="00231A1D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14:paraId="3D617E90" w14:textId="64EA4F93" w:rsidR="00BF7154" w:rsidRDefault="00BF7154" w:rsidP="00231A1D">
      <w:pPr>
        <w:pStyle w:val="ListParagraph"/>
        <w:numPr>
          <w:ilvl w:val="0"/>
          <w:numId w:val="11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DB6D09">
        <w:rPr>
          <w:rFonts w:ascii="Arial" w:hAnsi="Arial" w:cs="Arial"/>
          <w:b/>
          <w:sz w:val="20"/>
          <w:szCs w:val="20"/>
        </w:rPr>
        <w:t>REFERENCES</w:t>
      </w:r>
    </w:p>
    <w:p w14:paraId="0BFBB237" w14:textId="77777777" w:rsidR="00231A1D" w:rsidRPr="00DB6D09" w:rsidRDefault="00231A1D" w:rsidP="00231A1D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60413666" w14:textId="77777777" w:rsidR="007F7B77" w:rsidRPr="00DB6D09" w:rsidRDefault="007F7B7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proofErr w:type="spellStart"/>
      <w:r w:rsidRPr="00DB6D09">
        <w:rPr>
          <w:rFonts w:ascii="Arial" w:hAnsi="Arial" w:cs="Arial"/>
          <w:sz w:val="20"/>
          <w:szCs w:val="20"/>
        </w:rPr>
        <w:t>Lodise</w:t>
      </w:r>
      <w:proofErr w:type="spellEnd"/>
      <w:r w:rsidRPr="00DB6D09">
        <w:rPr>
          <w:rFonts w:ascii="Arial" w:hAnsi="Arial" w:cs="Arial"/>
          <w:sz w:val="20"/>
          <w:szCs w:val="20"/>
        </w:rPr>
        <w:t xml:space="preserve"> TP, McKinnon PS. Clinical and economic impact of methicillin resistance in patients with </w:t>
      </w:r>
      <w:r w:rsidRPr="00DB6D09">
        <w:rPr>
          <w:rFonts w:ascii="Arial" w:hAnsi="Arial" w:cs="Arial"/>
          <w:i/>
          <w:sz w:val="20"/>
          <w:szCs w:val="20"/>
        </w:rPr>
        <w:t>Staphylococcus aureus</w:t>
      </w:r>
      <w:r w:rsidRPr="00DB6D09">
        <w:rPr>
          <w:rFonts w:ascii="Arial" w:hAnsi="Arial" w:cs="Arial"/>
          <w:sz w:val="20"/>
          <w:szCs w:val="20"/>
        </w:rPr>
        <w:t xml:space="preserve"> bacteremia. Diagn Microbiol Infect Dis. 2005 Jun; 52(2):113-22.</w:t>
      </w:r>
    </w:p>
    <w:p w14:paraId="24E0B337" w14:textId="72438243" w:rsidR="006E3779" w:rsidRPr="00DB6D09" w:rsidRDefault="006E3779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 xml:space="preserve">Swenson, J.M., J.F. </w:t>
      </w:r>
      <w:proofErr w:type="spellStart"/>
      <w:r w:rsidRPr="00DB6D09">
        <w:rPr>
          <w:rFonts w:ascii="Arial" w:hAnsi="Arial" w:cs="Arial"/>
          <w:sz w:val="20"/>
          <w:szCs w:val="20"/>
        </w:rPr>
        <w:t>Hindler</w:t>
      </w:r>
      <w:proofErr w:type="spellEnd"/>
      <w:r w:rsidRPr="00DB6D09">
        <w:rPr>
          <w:rFonts w:ascii="Arial" w:hAnsi="Arial" w:cs="Arial"/>
          <w:sz w:val="20"/>
          <w:szCs w:val="20"/>
        </w:rPr>
        <w:t xml:space="preserve">, and J.H. Jorgensen. 2003. Special phenotypic methods for detecting antibacterial resistance, p. 1178-1195. </w:t>
      </w:r>
      <w:r w:rsidRPr="00DB6D09">
        <w:rPr>
          <w:rFonts w:ascii="Arial" w:hAnsi="Arial" w:cs="Arial"/>
          <w:i/>
          <w:iCs/>
          <w:sz w:val="20"/>
          <w:szCs w:val="20"/>
        </w:rPr>
        <w:t xml:space="preserve">In </w:t>
      </w:r>
      <w:r w:rsidRPr="00DB6D09">
        <w:rPr>
          <w:rFonts w:ascii="Arial" w:hAnsi="Arial" w:cs="Arial"/>
          <w:sz w:val="20"/>
          <w:szCs w:val="20"/>
        </w:rPr>
        <w:t xml:space="preserve">P.R. </w:t>
      </w:r>
      <w:proofErr w:type="spellStart"/>
      <w:r w:rsidRPr="00DB6D09">
        <w:rPr>
          <w:rFonts w:ascii="Arial" w:hAnsi="Arial" w:cs="Arial"/>
          <w:sz w:val="20"/>
          <w:szCs w:val="20"/>
        </w:rPr>
        <w:t>Murray,E.J</w:t>
      </w:r>
      <w:proofErr w:type="spellEnd"/>
      <w:r w:rsidRPr="00DB6D09">
        <w:rPr>
          <w:rFonts w:ascii="Arial" w:hAnsi="Arial" w:cs="Arial"/>
          <w:sz w:val="20"/>
          <w:szCs w:val="20"/>
        </w:rPr>
        <w:t>. Baron, J.H.</w:t>
      </w:r>
      <w:r w:rsidR="00B075FC">
        <w:rPr>
          <w:rFonts w:ascii="Arial" w:hAnsi="Arial" w:cs="Arial"/>
          <w:sz w:val="20"/>
          <w:szCs w:val="20"/>
        </w:rPr>
        <w:t xml:space="preserve"> </w:t>
      </w:r>
      <w:r w:rsidRPr="00DB6D09">
        <w:rPr>
          <w:rFonts w:ascii="Arial" w:hAnsi="Arial" w:cs="Arial"/>
          <w:sz w:val="20"/>
          <w:szCs w:val="20"/>
        </w:rPr>
        <w:t xml:space="preserve">Jorgensen, M.A. </w:t>
      </w:r>
      <w:proofErr w:type="spellStart"/>
      <w:r w:rsidRPr="00DB6D09">
        <w:rPr>
          <w:rFonts w:ascii="Arial" w:hAnsi="Arial" w:cs="Arial"/>
          <w:sz w:val="20"/>
          <w:szCs w:val="20"/>
        </w:rPr>
        <w:t>Pfaller</w:t>
      </w:r>
      <w:proofErr w:type="spellEnd"/>
      <w:r w:rsidRPr="00DB6D09">
        <w:rPr>
          <w:rFonts w:ascii="Arial" w:hAnsi="Arial" w:cs="Arial"/>
          <w:sz w:val="20"/>
          <w:szCs w:val="20"/>
        </w:rPr>
        <w:t xml:space="preserve"> and R.H. </w:t>
      </w:r>
      <w:proofErr w:type="spellStart"/>
      <w:r w:rsidRPr="00DB6D09">
        <w:rPr>
          <w:rFonts w:ascii="Arial" w:hAnsi="Arial" w:cs="Arial"/>
          <w:sz w:val="20"/>
          <w:szCs w:val="20"/>
        </w:rPr>
        <w:t>Yolken</w:t>
      </w:r>
      <w:proofErr w:type="spellEnd"/>
      <w:r w:rsidRPr="00DB6D09">
        <w:rPr>
          <w:rFonts w:ascii="Arial" w:hAnsi="Arial" w:cs="Arial"/>
          <w:sz w:val="20"/>
          <w:szCs w:val="20"/>
        </w:rPr>
        <w:t xml:space="preserve"> (ed.). Manual of clinical microbiology, 8th ed. American Society for Microbiology, Washington,</w:t>
      </w:r>
    </w:p>
    <w:p w14:paraId="5B481E72" w14:textId="77777777" w:rsidR="006E3779" w:rsidRPr="00DB6D09" w:rsidRDefault="00DE67E7" w:rsidP="00231A1D">
      <w:pPr>
        <w:pStyle w:val="ListParagraph"/>
        <w:numPr>
          <w:ilvl w:val="1"/>
          <w:numId w:val="11"/>
        </w:numPr>
        <w:spacing w:line="240" w:lineRule="auto"/>
        <w:ind w:left="1260"/>
        <w:rPr>
          <w:rFonts w:ascii="Arial" w:hAnsi="Arial" w:cs="Arial"/>
          <w:sz w:val="20"/>
          <w:szCs w:val="20"/>
        </w:rPr>
      </w:pPr>
      <w:r w:rsidRPr="00DB6D09">
        <w:rPr>
          <w:rFonts w:ascii="Arial" w:hAnsi="Arial" w:cs="Arial"/>
          <w:sz w:val="20"/>
          <w:szCs w:val="20"/>
        </w:rPr>
        <w:t>Alere</w:t>
      </w:r>
      <w:r w:rsidRPr="00DB6D09">
        <w:rPr>
          <w:rFonts w:ascii="Arial" w:hAnsi="Arial" w:cs="Arial"/>
          <w:sz w:val="20"/>
          <w:szCs w:val="20"/>
          <w:vertAlign w:val="superscript"/>
        </w:rPr>
        <w:t>TM</w:t>
      </w:r>
      <w:r w:rsidRPr="00DB6D09">
        <w:rPr>
          <w:rFonts w:ascii="Arial" w:hAnsi="Arial" w:cs="Arial"/>
          <w:sz w:val="20"/>
          <w:szCs w:val="20"/>
        </w:rPr>
        <w:t xml:space="preserve"> PBP2A SA Culture Colony Test Package Insert</w:t>
      </w:r>
    </w:p>
    <w:p w14:paraId="78C4D09B" w14:textId="77777777" w:rsidR="00BF7154" w:rsidRPr="00DB6D09" w:rsidRDefault="00BF7154" w:rsidP="00231A1D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3183B84E" w14:textId="77777777" w:rsidR="00DE67E7" w:rsidRPr="00DB6D09" w:rsidRDefault="00DE67E7" w:rsidP="00231A1D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307F66E3" w14:textId="77777777" w:rsidR="00DE67E7" w:rsidRPr="00DB6D09" w:rsidRDefault="00DE67E7" w:rsidP="00231A1D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  <w:sectPr w:rsidR="00DE67E7" w:rsidRPr="00DB6D09" w:rsidSect="000429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E44DC8" w14:textId="77777777" w:rsidR="00231A1D" w:rsidRDefault="00231A1D" w:rsidP="00231A1D">
      <w:pPr>
        <w:pStyle w:val="ListParagraph"/>
        <w:spacing w:after="0" w:line="240" w:lineRule="auto"/>
        <w:ind w:left="0"/>
        <w:rPr>
          <w:noProof/>
          <w:sz w:val="20"/>
          <w:szCs w:val="20"/>
        </w:rPr>
      </w:pPr>
    </w:p>
    <w:p w14:paraId="41892CC6" w14:textId="77777777" w:rsidR="0004291C" w:rsidRPr="0004291C" w:rsidRDefault="0004291C" w:rsidP="0004291C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04291C">
        <w:rPr>
          <w:rFonts w:ascii="Arial" w:hAnsi="Arial" w:cs="Arial"/>
          <w:b/>
          <w:sz w:val="24"/>
          <w:szCs w:val="24"/>
        </w:rPr>
        <w:t>Alere PBP2a SA Culture Colony Test Procedure Card</w:t>
      </w:r>
    </w:p>
    <w:p w14:paraId="2A21A467" w14:textId="79B4DDBD" w:rsidR="004048B9" w:rsidRPr="0004291C" w:rsidRDefault="00231A1D" w:rsidP="0004291C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B6D09">
        <w:rPr>
          <w:noProof/>
          <w:sz w:val="20"/>
          <w:szCs w:val="20"/>
        </w:rPr>
        <w:drawing>
          <wp:inline distT="0" distB="0" distL="0" distR="0" wp14:anchorId="213387C7" wp14:editId="03375714">
            <wp:extent cx="8029575" cy="616972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12112" cy="623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8B9" w:rsidRPr="0004291C" w:rsidSect="0004291C">
      <w:headerReference w:type="default" r:id="rId19"/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hargualaf, Tiffany L" w:date="2019-03-19T08:59:00Z" w:initials="CTL">
    <w:p w14:paraId="37606AB3" w14:textId="77777777" w:rsidR="00F53494" w:rsidRDefault="00F53494">
      <w:pPr>
        <w:pStyle w:val="CommentText"/>
      </w:pPr>
      <w:r>
        <w:rPr>
          <w:rStyle w:val="CommentReference"/>
        </w:rPr>
        <w:annotationRef/>
      </w:r>
      <w:r>
        <w:t>New isolate comment located on the keypad: MRSR</w:t>
      </w:r>
    </w:p>
    <w:p w14:paraId="1672665A" w14:textId="049A2957" w:rsidR="00F53494" w:rsidRDefault="00F53494">
      <w:pPr>
        <w:pStyle w:val="CommentText"/>
      </w:pPr>
      <w:r>
        <w:t>This can be found under the isolate tab -&gt; isolate comment box-&gt;MRSA isolate comments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7266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72665A" w16cid:durableId="203B2D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17D83" w14:textId="77777777" w:rsidR="0015795E" w:rsidRDefault="0015795E" w:rsidP="004048B9">
      <w:pPr>
        <w:spacing w:after="0" w:line="240" w:lineRule="auto"/>
      </w:pPr>
      <w:r>
        <w:separator/>
      </w:r>
    </w:p>
  </w:endnote>
  <w:endnote w:type="continuationSeparator" w:id="0">
    <w:p w14:paraId="58F223B3" w14:textId="77777777" w:rsidR="0015795E" w:rsidRDefault="0015795E" w:rsidP="0040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3F779" w14:textId="77777777" w:rsidR="0085333F" w:rsidRDefault="00853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98797"/>
      <w:docPartObj>
        <w:docPartGallery w:val="Page Numbers (Bottom of Page)"/>
        <w:docPartUnique/>
      </w:docPartObj>
    </w:sdtPr>
    <w:sdtEndPr/>
    <w:sdtContent>
      <w:sdt>
        <w:sdtPr>
          <w:id w:val="1464546889"/>
          <w:docPartObj>
            <w:docPartGallery w:val="Page Numbers (Top of Page)"/>
            <w:docPartUnique/>
          </w:docPartObj>
        </w:sdtPr>
        <w:sdtEndPr/>
        <w:sdtContent>
          <w:p w14:paraId="689650A1" w14:textId="67945D02" w:rsidR="00B04B36" w:rsidRDefault="00B04B36">
            <w:pPr>
              <w:pStyle w:val="Footer"/>
              <w:jc w:val="center"/>
            </w:pPr>
            <w:r w:rsidRPr="00B04B3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04B3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04B3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B04B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4B3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04B3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4B3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31A1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sdtContent>
      </w:sdt>
    </w:sdtContent>
  </w:sdt>
  <w:p w14:paraId="7B8B565C" w14:textId="77777777" w:rsidR="004048B9" w:rsidRDefault="00404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41CE" w14:textId="77777777" w:rsidR="0085333F" w:rsidRDefault="008533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0C17" w14:textId="77777777" w:rsidR="00F93943" w:rsidRDefault="00F93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B5E1C" w14:textId="77777777" w:rsidR="0015795E" w:rsidRDefault="0015795E" w:rsidP="004048B9">
      <w:pPr>
        <w:spacing w:after="0" w:line="240" w:lineRule="auto"/>
      </w:pPr>
      <w:r>
        <w:separator/>
      </w:r>
    </w:p>
  </w:footnote>
  <w:footnote w:type="continuationSeparator" w:id="0">
    <w:p w14:paraId="1C2FD03E" w14:textId="77777777" w:rsidR="0015795E" w:rsidRDefault="0015795E" w:rsidP="0040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60A0" w14:textId="77777777" w:rsidR="0085333F" w:rsidRDefault="00853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9E82" w14:textId="22D3DF52" w:rsidR="004048B9" w:rsidRPr="00B075FC" w:rsidRDefault="004048B9" w:rsidP="004048B9">
    <w:pPr>
      <w:tabs>
        <w:tab w:val="center" w:pos="4680"/>
        <w:tab w:val="right" w:pos="9360"/>
      </w:tabs>
      <w:snapToGrid w:val="0"/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</w:r>
    <w:r w:rsidR="0004291C" w:rsidRPr="0085333F">
      <w:rPr>
        <w:rFonts w:ascii="Arial" w:eastAsia="Times New Roman" w:hAnsi="Arial" w:cs="Arial"/>
        <w:snapToGrid w:val="0"/>
        <w:sz w:val="20"/>
        <w:szCs w:val="20"/>
      </w:rPr>
      <w:t>03/19/2019</w:t>
    </w:r>
  </w:p>
  <w:p w14:paraId="72E19899" w14:textId="77777777" w:rsidR="004048B9" w:rsidRDefault="004048B9">
    <w:pPr>
      <w:pStyle w:val="Header"/>
    </w:pPr>
  </w:p>
  <w:p w14:paraId="53A80856" w14:textId="77777777" w:rsidR="004048B9" w:rsidRDefault="004048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B381" w14:textId="77777777" w:rsidR="0085333F" w:rsidRDefault="008533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5E38" w14:textId="3776C013" w:rsidR="00F93943" w:rsidRPr="00231A1D" w:rsidRDefault="00231A1D">
    <w:pPr>
      <w:pStyle w:val="Header"/>
      <w:rPr>
        <w:i/>
      </w:rPr>
    </w:pPr>
    <w:r>
      <w:rPr>
        <w:i/>
      </w:rPr>
      <w:t>APPENDIX AP</w:t>
    </w:r>
    <w:r w:rsidR="0004291C">
      <w:rPr>
        <w:i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6676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48C7203"/>
    <w:multiLevelType w:val="multilevel"/>
    <w:tmpl w:val="7194BB1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4EFB27BD"/>
    <w:multiLevelType w:val="hybridMultilevel"/>
    <w:tmpl w:val="050CE7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9C2597"/>
    <w:multiLevelType w:val="hybridMultilevel"/>
    <w:tmpl w:val="725005F0"/>
    <w:lvl w:ilvl="0" w:tplc="47AA99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520EC8"/>
    <w:multiLevelType w:val="hybridMultilevel"/>
    <w:tmpl w:val="9EBE4CD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7BAE14C5"/>
    <w:multiLevelType w:val="hybridMultilevel"/>
    <w:tmpl w:val="2AA2F6E8"/>
    <w:lvl w:ilvl="0" w:tplc="AFCCD50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9C8A384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CA141EBE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rgualaf, Tiffany L">
    <w15:presenceInfo w15:providerId="AD" w15:userId="S-1-5-21-970394061-1422550640-1757479407-140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5E"/>
    <w:rsid w:val="000054C9"/>
    <w:rsid w:val="00017F83"/>
    <w:rsid w:val="0004291C"/>
    <w:rsid w:val="000D6451"/>
    <w:rsid w:val="000F11B0"/>
    <w:rsid w:val="00136170"/>
    <w:rsid w:val="0015795E"/>
    <w:rsid w:val="0017054D"/>
    <w:rsid w:val="001A0651"/>
    <w:rsid w:val="00231A1D"/>
    <w:rsid w:val="002A0675"/>
    <w:rsid w:val="002E0E52"/>
    <w:rsid w:val="00334A1D"/>
    <w:rsid w:val="004048B9"/>
    <w:rsid w:val="00541AF7"/>
    <w:rsid w:val="0059268C"/>
    <w:rsid w:val="005D6164"/>
    <w:rsid w:val="00610D86"/>
    <w:rsid w:val="006268F9"/>
    <w:rsid w:val="006E3779"/>
    <w:rsid w:val="007617D2"/>
    <w:rsid w:val="0078676D"/>
    <w:rsid w:val="007940D2"/>
    <w:rsid w:val="007F7B77"/>
    <w:rsid w:val="007F7B8E"/>
    <w:rsid w:val="00805714"/>
    <w:rsid w:val="00821097"/>
    <w:rsid w:val="008349A5"/>
    <w:rsid w:val="00852117"/>
    <w:rsid w:val="0085333F"/>
    <w:rsid w:val="00872871"/>
    <w:rsid w:val="00907F2C"/>
    <w:rsid w:val="00947228"/>
    <w:rsid w:val="00991176"/>
    <w:rsid w:val="009C00E2"/>
    <w:rsid w:val="009E3B6E"/>
    <w:rsid w:val="00A253D5"/>
    <w:rsid w:val="00AB6140"/>
    <w:rsid w:val="00AC574F"/>
    <w:rsid w:val="00B04B36"/>
    <w:rsid w:val="00B075FC"/>
    <w:rsid w:val="00B10AB6"/>
    <w:rsid w:val="00B15B9A"/>
    <w:rsid w:val="00B219B5"/>
    <w:rsid w:val="00B3004D"/>
    <w:rsid w:val="00B84B62"/>
    <w:rsid w:val="00B94FDC"/>
    <w:rsid w:val="00BF7154"/>
    <w:rsid w:val="00CE1210"/>
    <w:rsid w:val="00CE706A"/>
    <w:rsid w:val="00DB6D09"/>
    <w:rsid w:val="00DD61E2"/>
    <w:rsid w:val="00DE67E7"/>
    <w:rsid w:val="00E073F0"/>
    <w:rsid w:val="00E26218"/>
    <w:rsid w:val="00EC0982"/>
    <w:rsid w:val="00F53494"/>
    <w:rsid w:val="00F71247"/>
    <w:rsid w:val="00F93943"/>
    <w:rsid w:val="00FC6F13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B11B35"/>
  <w15:docId w15:val="{2BA854BB-545F-497A-A4B4-CB98362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1B0"/>
  </w:style>
  <w:style w:type="paragraph" w:styleId="Heading1">
    <w:name w:val="heading 1"/>
    <w:basedOn w:val="Normal"/>
    <w:next w:val="Normal"/>
    <w:link w:val="Heading1Char"/>
    <w:uiPriority w:val="9"/>
    <w:qFormat/>
    <w:rsid w:val="000F11B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B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1B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1B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1B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1B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1B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1B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1B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1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1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1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1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1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0F1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B9"/>
  </w:style>
  <w:style w:type="paragraph" w:styleId="Footer">
    <w:name w:val="footer"/>
    <w:basedOn w:val="Normal"/>
    <w:link w:val="FooterChar"/>
    <w:uiPriority w:val="99"/>
    <w:unhideWhenUsed/>
    <w:rsid w:val="0040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B9"/>
  </w:style>
  <w:style w:type="paragraph" w:styleId="BalloonText">
    <w:name w:val="Balloon Text"/>
    <w:basedOn w:val="Normal"/>
    <w:link w:val="BalloonTextChar"/>
    <w:uiPriority w:val="99"/>
    <w:semiHidden/>
    <w:unhideWhenUsed/>
    <w:rsid w:val="0040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01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017F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E1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2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3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4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F91C-3079-4DBF-820A-76159762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 Chargualaf</dc:creator>
  <cp:lastModifiedBy>Chargualaf, Tiffany L</cp:lastModifiedBy>
  <cp:revision>7</cp:revision>
  <cp:lastPrinted>2019-03-19T12:26:00Z</cp:lastPrinted>
  <dcterms:created xsi:type="dcterms:W3CDTF">2019-03-19T12:20:00Z</dcterms:created>
  <dcterms:modified xsi:type="dcterms:W3CDTF">2019-03-19T13:01:00Z</dcterms:modified>
</cp:coreProperties>
</file>