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BACB" w14:textId="77777777" w:rsidR="001C2836" w:rsidRPr="00232B44" w:rsidRDefault="001C2836" w:rsidP="001C2836">
      <w:pPr>
        <w:ind w:left="2160" w:hanging="2160"/>
        <w:jc w:val="center"/>
        <w:rPr>
          <w:b/>
          <w:bCs/>
          <w:sz w:val="20"/>
          <w:szCs w:val="20"/>
        </w:rPr>
      </w:pPr>
      <w:r w:rsidRPr="00232B44">
        <w:rPr>
          <w:b/>
          <w:bCs/>
          <w:sz w:val="20"/>
          <w:szCs w:val="20"/>
          <w:u w:val="single"/>
        </w:rPr>
        <w:t>PROCEDURE</w:t>
      </w:r>
      <w:r w:rsidRPr="00232B44">
        <w:rPr>
          <w:b/>
          <w:bCs/>
          <w:sz w:val="20"/>
          <w:szCs w:val="20"/>
        </w:rPr>
        <w:t>:  TAXONOMY CHANGES</w:t>
      </w:r>
    </w:p>
    <w:p w14:paraId="29EAD258" w14:textId="77777777" w:rsidR="001C2836" w:rsidRPr="00232B44" w:rsidRDefault="001C2836" w:rsidP="001C2836">
      <w:pPr>
        <w:ind w:left="2160" w:hanging="2160"/>
        <w:jc w:val="center"/>
        <w:rPr>
          <w:b/>
          <w:bCs/>
          <w:sz w:val="20"/>
          <w:szCs w:val="20"/>
        </w:rPr>
      </w:pPr>
    </w:p>
    <w:p w14:paraId="30943038" w14:textId="77777777" w:rsidR="001C2836" w:rsidRPr="00232B44" w:rsidRDefault="001C2836" w:rsidP="001C2836">
      <w:pPr>
        <w:ind w:left="2160" w:hanging="2160"/>
        <w:jc w:val="center"/>
        <w:rPr>
          <w:b/>
          <w:bCs/>
          <w:sz w:val="20"/>
          <w:szCs w:val="20"/>
        </w:rPr>
      </w:pPr>
    </w:p>
    <w:p w14:paraId="400A9B4D" w14:textId="77777777" w:rsidR="00232B44" w:rsidRPr="00232B44" w:rsidRDefault="001C2836" w:rsidP="00232B44">
      <w:pPr>
        <w:numPr>
          <w:ilvl w:val="0"/>
          <w:numId w:val="1"/>
        </w:numPr>
        <w:ind w:hanging="450"/>
        <w:rPr>
          <w:b/>
          <w:bCs/>
          <w:sz w:val="20"/>
          <w:szCs w:val="20"/>
        </w:rPr>
      </w:pPr>
      <w:r w:rsidRPr="00232B44">
        <w:rPr>
          <w:b/>
          <w:bCs/>
          <w:sz w:val="20"/>
          <w:szCs w:val="20"/>
        </w:rPr>
        <w:t>BACKGROUND</w:t>
      </w:r>
    </w:p>
    <w:p w14:paraId="71F4B355" w14:textId="77777777" w:rsidR="00232B44" w:rsidRPr="00232B44" w:rsidRDefault="00232B44" w:rsidP="00232B44">
      <w:pPr>
        <w:ind w:left="720"/>
        <w:rPr>
          <w:b/>
          <w:bCs/>
          <w:sz w:val="20"/>
          <w:szCs w:val="20"/>
        </w:rPr>
      </w:pPr>
    </w:p>
    <w:p w14:paraId="5390C654" w14:textId="77777777" w:rsidR="001C2836" w:rsidRPr="00232B44" w:rsidRDefault="001C2836" w:rsidP="00232B44">
      <w:pPr>
        <w:ind w:left="720"/>
        <w:rPr>
          <w:b/>
          <w:bCs/>
          <w:sz w:val="20"/>
          <w:szCs w:val="20"/>
        </w:rPr>
      </w:pPr>
      <w:r w:rsidRPr="00232B44">
        <w:rPr>
          <w:bCs/>
          <w:sz w:val="20"/>
          <w:szCs w:val="20"/>
        </w:rPr>
        <w:t>Genus and or species names of microorganisms are routinely reclassified as new methods are applied to their taxonomy.  These changes may affect the impact of antimicrobials or breakpoints reported.  Taxonomic nomenclature is valid when published in the international Journal of Systematic &amp; Evolutionary Microbiology (IJSEM).</w:t>
      </w:r>
    </w:p>
    <w:p w14:paraId="7415677E" w14:textId="77777777" w:rsidR="001C2836" w:rsidRPr="00232B44" w:rsidRDefault="001C2836" w:rsidP="001C2836">
      <w:pPr>
        <w:ind w:left="1080"/>
        <w:rPr>
          <w:b/>
          <w:bCs/>
          <w:sz w:val="20"/>
          <w:szCs w:val="20"/>
        </w:rPr>
      </w:pPr>
    </w:p>
    <w:p w14:paraId="74304AF3" w14:textId="77777777" w:rsidR="001C2836" w:rsidRPr="00232B44" w:rsidRDefault="001C2836" w:rsidP="001C2836">
      <w:pPr>
        <w:ind w:left="1440"/>
        <w:rPr>
          <w:bCs/>
          <w:sz w:val="20"/>
          <w:szCs w:val="20"/>
        </w:rPr>
      </w:pPr>
    </w:p>
    <w:p w14:paraId="7BB847FB" w14:textId="77777777" w:rsidR="001C2836" w:rsidRPr="00232B44" w:rsidRDefault="001C2836" w:rsidP="001C2836">
      <w:pPr>
        <w:numPr>
          <w:ilvl w:val="0"/>
          <w:numId w:val="1"/>
        </w:numPr>
        <w:ind w:hanging="450"/>
        <w:rPr>
          <w:b/>
          <w:bCs/>
          <w:sz w:val="20"/>
          <w:szCs w:val="20"/>
        </w:rPr>
      </w:pPr>
      <w:r w:rsidRPr="00232B44">
        <w:rPr>
          <w:b/>
          <w:bCs/>
          <w:sz w:val="20"/>
          <w:szCs w:val="20"/>
        </w:rPr>
        <w:t>PROCEDURE</w:t>
      </w:r>
    </w:p>
    <w:p w14:paraId="67AE6430" w14:textId="77777777" w:rsidR="001C2836" w:rsidRPr="00232B44" w:rsidRDefault="001C2836" w:rsidP="001C2836">
      <w:pPr>
        <w:ind w:left="720"/>
        <w:rPr>
          <w:b/>
          <w:bCs/>
          <w:sz w:val="20"/>
          <w:szCs w:val="20"/>
        </w:rPr>
      </w:pPr>
    </w:p>
    <w:p w14:paraId="284676F5" w14:textId="77777777" w:rsidR="001C2836" w:rsidRPr="00232B44" w:rsidRDefault="001C2836" w:rsidP="001C2836">
      <w:pPr>
        <w:numPr>
          <w:ilvl w:val="0"/>
          <w:numId w:val="10"/>
        </w:numPr>
        <w:rPr>
          <w:bCs/>
          <w:sz w:val="20"/>
          <w:szCs w:val="20"/>
        </w:rPr>
      </w:pPr>
      <w:r w:rsidRPr="00232B44">
        <w:rPr>
          <w:bCs/>
          <w:sz w:val="20"/>
          <w:szCs w:val="20"/>
        </w:rPr>
        <w:t>Taxonomic nomenclature will be reviewed periodically to ensure accuracy of reporting patient and proficiency testing results.</w:t>
      </w:r>
    </w:p>
    <w:p w14:paraId="324E4F99" w14:textId="77777777" w:rsidR="001C2836" w:rsidRPr="00232B44" w:rsidRDefault="001C2836" w:rsidP="001C2836">
      <w:pPr>
        <w:numPr>
          <w:ilvl w:val="0"/>
          <w:numId w:val="10"/>
        </w:numPr>
        <w:rPr>
          <w:bCs/>
          <w:sz w:val="20"/>
          <w:szCs w:val="20"/>
        </w:rPr>
      </w:pPr>
      <w:r w:rsidRPr="00232B44">
        <w:rPr>
          <w:bCs/>
          <w:sz w:val="20"/>
          <w:szCs w:val="20"/>
        </w:rPr>
        <w:t>Nomenclature changes will be verified in IJSEM before changes are made.</w:t>
      </w:r>
    </w:p>
    <w:p w14:paraId="01507C13" w14:textId="77777777" w:rsidR="001C2836" w:rsidRPr="00232B44" w:rsidRDefault="001C2836" w:rsidP="001C2836">
      <w:pPr>
        <w:numPr>
          <w:ilvl w:val="0"/>
          <w:numId w:val="10"/>
        </w:numPr>
        <w:rPr>
          <w:bCs/>
          <w:sz w:val="20"/>
          <w:szCs w:val="20"/>
        </w:rPr>
      </w:pPr>
      <w:r w:rsidRPr="00232B44">
        <w:rPr>
          <w:bCs/>
          <w:sz w:val="20"/>
          <w:szCs w:val="20"/>
        </w:rPr>
        <w:t>Any changes in taxonomic nomenclature will be documented.</w:t>
      </w:r>
    </w:p>
    <w:p w14:paraId="07B49011" w14:textId="72FB7301" w:rsidR="005570D5" w:rsidRDefault="005570D5" w:rsidP="001C2836">
      <w:pPr>
        <w:numPr>
          <w:ilvl w:val="0"/>
          <w:numId w:val="10"/>
        </w:numPr>
        <w:rPr>
          <w:bCs/>
          <w:sz w:val="20"/>
          <w:szCs w:val="20"/>
        </w:rPr>
      </w:pPr>
      <w:r w:rsidRPr="00232B44">
        <w:rPr>
          <w:bCs/>
          <w:sz w:val="20"/>
          <w:szCs w:val="20"/>
        </w:rPr>
        <w:t>CLSI Guideline</w:t>
      </w:r>
      <w:r w:rsidR="00590E50" w:rsidRPr="00232B44">
        <w:rPr>
          <w:bCs/>
          <w:sz w:val="20"/>
          <w:szCs w:val="20"/>
        </w:rPr>
        <w:t>s</w:t>
      </w:r>
      <w:r w:rsidRPr="00232B44">
        <w:rPr>
          <w:bCs/>
          <w:sz w:val="20"/>
          <w:szCs w:val="20"/>
        </w:rPr>
        <w:t xml:space="preserve"> are reviewed upon any update of nomenclature or annually when antimicrobial guidelines are published.</w:t>
      </w:r>
    </w:p>
    <w:p w14:paraId="3377E852" w14:textId="61E4EB97" w:rsidR="00822050" w:rsidRPr="00421678" w:rsidRDefault="00822050" w:rsidP="001C2836">
      <w:pPr>
        <w:numPr>
          <w:ilvl w:val="0"/>
          <w:numId w:val="10"/>
        </w:numPr>
        <w:rPr>
          <w:bCs/>
          <w:sz w:val="20"/>
          <w:szCs w:val="20"/>
        </w:rPr>
      </w:pPr>
      <w:r w:rsidRPr="00421678">
        <w:rPr>
          <w:bCs/>
          <w:sz w:val="20"/>
          <w:szCs w:val="20"/>
        </w:rPr>
        <w:t>All nomenclature changes are made in collaboration with prescribers, antimicrobial stewardship teams and infection control committees, as appropriate.</w:t>
      </w:r>
    </w:p>
    <w:p w14:paraId="35078144" w14:textId="77777777" w:rsidR="001C2836" w:rsidRPr="00232B44" w:rsidRDefault="001C2836" w:rsidP="001C2836">
      <w:pPr>
        <w:rPr>
          <w:bCs/>
          <w:sz w:val="20"/>
          <w:szCs w:val="20"/>
        </w:rPr>
      </w:pPr>
    </w:p>
    <w:p w14:paraId="7BF6EFAB" w14:textId="77777777" w:rsidR="001C2836" w:rsidRPr="00232B44" w:rsidRDefault="001C2836" w:rsidP="001C2836">
      <w:pPr>
        <w:rPr>
          <w:b/>
          <w:bCs/>
          <w:sz w:val="20"/>
          <w:szCs w:val="20"/>
        </w:rPr>
      </w:pPr>
    </w:p>
    <w:p w14:paraId="4B557323" w14:textId="77777777" w:rsidR="001C2836" w:rsidRPr="00232B44" w:rsidRDefault="001C2836" w:rsidP="001C2836">
      <w:pPr>
        <w:numPr>
          <w:ilvl w:val="0"/>
          <w:numId w:val="1"/>
        </w:numPr>
        <w:ind w:hanging="450"/>
        <w:rPr>
          <w:b/>
          <w:bCs/>
          <w:sz w:val="20"/>
          <w:szCs w:val="20"/>
        </w:rPr>
      </w:pPr>
      <w:r w:rsidRPr="00232B44">
        <w:rPr>
          <w:b/>
          <w:bCs/>
          <w:sz w:val="20"/>
          <w:szCs w:val="20"/>
        </w:rPr>
        <w:t>REFERENCES</w:t>
      </w:r>
    </w:p>
    <w:p w14:paraId="282ED943" w14:textId="77777777" w:rsidR="001C2836" w:rsidRPr="00232B44" w:rsidRDefault="001C2836" w:rsidP="001C2836">
      <w:pPr>
        <w:ind w:left="720"/>
        <w:rPr>
          <w:b/>
          <w:bCs/>
          <w:sz w:val="20"/>
          <w:szCs w:val="20"/>
        </w:rPr>
      </w:pPr>
    </w:p>
    <w:p w14:paraId="2851A71F" w14:textId="77777777" w:rsidR="001C2836" w:rsidRPr="00232B44" w:rsidRDefault="001C2836" w:rsidP="001C2836">
      <w:pPr>
        <w:numPr>
          <w:ilvl w:val="0"/>
          <w:numId w:val="13"/>
        </w:numPr>
        <w:rPr>
          <w:bCs/>
          <w:sz w:val="20"/>
          <w:szCs w:val="20"/>
        </w:rPr>
      </w:pPr>
      <w:r w:rsidRPr="00232B44">
        <w:rPr>
          <w:bCs/>
          <w:sz w:val="20"/>
          <w:szCs w:val="20"/>
        </w:rPr>
        <w:t>For Bacteriology</w:t>
      </w:r>
    </w:p>
    <w:p w14:paraId="5F852A8C" w14:textId="77777777" w:rsidR="001C2836" w:rsidRPr="00232B44" w:rsidRDefault="00421678" w:rsidP="001C2836">
      <w:pPr>
        <w:numPr>
          <w:ilvl w:val="1"/>
          <w:numId w:val="13"/>
        </w:numPr>
        <w:rPr>
          <w:bCs/>
          <w:sz w:val="20"/>
          <w:szCs w:val="20"/>
        </w:rPr>
      </w:pPr>
      <w:hyperlink r:id="rId8" w:history="1">
        <w:r w:rsidR="001C2836" w:rsidRPr="00232B44">
          <w:rPr>
            <w:rStyle w:val="Hyperlink"/>
            <w:bCs/>
            <w:sz w:val="20"/>
            <w:szCs w:val="20"/>
          </w:rPr>
          <w:t>http://www.bacterio.net/-classification.html</w:t>
        </w:r>
      </w:hyperlink>
    </w:p>
    <w:p w14:paraId="12BE3858" w14:textId="77777777" w:rsidR="001C2836" w:rsidRPr="00232B44" w:rsidRDefault="00421678" w:rsidP="001C2836">
      <w:pPr>
        <w:numPr>
          <w:ilvl w:val="1"/>
          <w:numId w:val="13"/>
        </w:numPr>
        <w:rPr>
          <w:bCs/>
          <w:sz w:val="20"/>
          <w:szCs w:val="20"/>
        </w:rPr>
      </w:pPr>
      <w:hyperlink r:id="rId9" w:history="1">
        <w:r w:rsidR="001C2836" w:rsidRPr="00232B44">
          <w:rPr>
            <w:rStyle w:val="Hyperlink"/>
            <w:bCs/>
            <w:sz w:val="20"/>
            <w:szCs w:val="20"/>
          </w:rPr>
          <w:t>http://www.dsmz.de/bacterial-diversity/prokaryotic-nomenclature-up-to-date.html</w:t>
        </w:r>
      </w:hyperlink>
    </w:p>
    <w:p w14:paraId="268448A2" w14:textId="77777777" w:rsidR="001C2836" w:rsidRPr="00232B44" w:rsidRDefault="00421678" w:rsidP="001C2836">
      <w:pPr>
        <w:numPr>
          <w:ilvl w:val="1"/>
          <w:numId w:val="13"/>
        </w:numPr>
        <w:rPr>
          <w:bCs/>
          <w:sz w:val="20"/>
          <w:szCs w:val="20"/>
        </w:rPr>
      </w:pPr>
      <w:hyperlink r:id="rId10" w:history="1">
        <w:r w:rsidR="001C2836" w:rsidRPr="00232B44">
          <w:rPr>
            <w:rStyle w:val="Hyperlink"/>
            <w:bCs/>
            <w:sz w:val="20"/>
            <w:szCs w:val="20"/>
          </w:rPr>
          <w:t>http://zipcodezoo.com</w:t>
        </w:r>
      </w:hyperlink>
    </w:p>
    <w:p w14:paraId="3BE33F53" w14:textId="77777777" w:rsidR="001C2836" w:rsidRPr="00232B44" w:rsidRDefault="001C2836" w:rsidP="001C2836">
      <w:pPr>
        <w:ind w:left="1800"/>
        <w:rPr>
          <w:bCs/>
          <w:sz w:val="20"/>
          <w:szCs w:val="20"/>
        </w:rPr>
      </w:pPr>
    </w:p>
    <w:p w14:paraId="18013024" w14:textId="77777777" w:rsidR="001C2836" w:rsidRPr="00232B44" w:rsidRDefault="001C2836" w:rsidP="001C2836">
      <w:pPr>
        <w:numPr>
          <w:ilvl w:val="0"/>
          <w:numId w:val="13"/>
        </w:numPr>
        <w:rPr>
          <w:bCs/>
          <w:sz w:val="20"/>
          <w:szCs w:val="20"/>
        </w:rPr>
      </w:pPr>
      <w:r w:rsidRPr="00232B44">
        <w:rPr>
          <w:bCs/>
          <w:sz w:val="20"/>
          <w:szCs w:val="20"/>
        </w:rPr>
        <w:t>For Mycology</w:t>
      </w:r>
    </w:p>
    <w:p w14:paraId="00A09885" w14:textId="77777777" w:rsidR="001C2836" w:rsidRPr="00232B44" w:rsidRDefault="00421678" w:rsidP="001C2836">
      <w:pPr>
        <w:numPr>
          <w:ilvl w:val="1"/>
          <w:numId w:val="13"/>
        </w:numPr>
        <w:rPr>
          <w:bCs/>
          <w:sz w:val="20"/>
          <w:szCs w:val="20"/>
        </w:rPr>
      </w:pPr>
      <w:hyperlink r:id="rId11" w:history="1">
        <w:r w:rsidR="001C2836" w:rsidRPr="00232B44">
          <w:rPr>
            <w:rStyle w:val="Hyperlink"/>
            <w:bCs/>
            <w:sz w:val="20"/>
            <w:szCs w:val="20"/>
          </w:rPr>
          <w:t>http://mycobank.org</w:t>
        </w:r>
      </w:hyperlink>
    </w:p>
    <w:p w14:paraId="2C07C5B7" w14:textId="77777777" w:rsidR="001C2836" w:rsidRPr="00232B44" w:rsidRDefault="00421678" w:rsidP="001C2836">
      <w:pPr>
        <w:numPr>
          <w:ilvl w:val="1"/>
          <w:numId w:val="13"/>
        </w:numPr>
        <w:rPr>
          <w:bCs/>
          <w:sz w:val="20"/>
          <w:szCs w:val="20"/>
        </w:rPr>
      </w:pPr>
      <w:hyperlink r:id="rId12" w:history="1">
        <w:r w:rsidR="001C2836" w:rsidRPr="00232B44">
          <w:rPr>
            <w:rStyle w:val="Hyperlink"/>
            <w:bCs/>
            <w:sz w:val="20"/>
            <w:szCs w:val="20"/>
          </w:rPr>
          <w:t>http://www.mycology.adelaide.edu.au</w:t>
        </w:r>
      </w:hyperlink>
    </w:p>
    <w:p w14:paraId="4138B514" w14:textId="77777777" w:rsidR="001C2836" w:rsidRPr="00232B44" w:rsidRDefault="00421678" w:rsidP="001C2836">
      <w:pPr>
        <w:numPr>
          <w:ilvl w:val="1"/>
          <w:numId w:val="13"/>
        </w:numPr>
        <w:rPr>
          <w:bCs/>
          <w:sz w:val="20"/>
          <w:szCs w:val="20"/>
        </w:rPr>
      </w:pPr>
      <w:hyperlink r:id="rId13" w:history="1">
        <w:r w:rsidR="001C2836" w:rsidRPr="00232B44">
          <w:rPr>
            <w:rStyle w:val="Hyperlink"/>
            <w:bCs/>
            <w:sz w:val="20"/>
            <w:szCs w:val="20"/>
          </w:rPr>
          <w:t>http://www.fungaltaxonomy.org</w:t>
        </w:r>
      </w:hyperlink>
    </w:p>
    <w:p w14:paraId="37879D11" w14:textId="77777777" w:rsidR="001C2836" w:rsidRPr="00232B44" w:rsidRDefault="001C2836" w:rsidP="001C2836">
      <w:pPr>
        <w:ind w:left="1800"/>
        <w:rPr>
          <w:bCs/>
          <w:sz w:val="20"/>
          <w:szCs w:val="20"/>
        </w:rPr>
      </w:pPr>
    </w:p>
    <w:p w14:paraId="68A15A68" w14:textId="77777777" w:rsidR="001C2836" w:rsidRPr="00232B44" w:rsidRDefault="001C2836" w:rsidP="001C2836">
      <w:pPr>
        <w:numPr>
          <w:ilvl w:val="0"/>
          <w:numId w:val="13"/>
        </w:numPr>
        <w:rPr>
          <w:bCs/>
          <w:sz w:val="20"/>
          <w:szCs w:val="20"/>
        </w:rPr>
      </w:pPr>
      <w:r w:rsidRPr="00232B44">
        <w:rPr>
          <w:bCs/>
          <w:sz w:val="20"/>
          <w:szCs w:val="20"/>
        </w:rPr>
        <w:t>For Parasitology</w:t>
      </w:r>
    </w:p>
    <w:p w14:paraId="111641B1" w14:textId="77777777" w:rsidR="001C2836" w:rsidRPr="00232B44" w:rsidRDefault="00421678" w:rsidP="001C2836">
      <w:pPr>
        <w:numPr>
          <w:ilvl w:val="1"/>
          <w:numId w:val="13"/>
        </w:numPr>
        <w:rPr>
          <w:bCs/>
          <w:sz w:val="20"/>
          <w:szCs w:val="20"/>
        </w:rPr>
      </w:pPr>
      <w:hyperlink r:id="rId14" w:history="1">
        <w:r w:rsidR="001C2836" w:rsidRPr="00232B44">
          <w:rPr>
            <w:rStyle w:val="Hyperlink"/>
            <w:bCs/>
            <w:sz w:val="20"/>
            <w:szCs w:val="20"/>
          </w:rPr>
          <w:t>http://www.cdc.gov/dpdx/</w:t>
        </w:r>
      </w:hyperlink>
    </w:p>
    <w:p w14:paraId="1DE2EB16" w14:textId="77777777" w:rsidR="00351D48" w:rsidRPr="00232B44" w:rsidRDefault="00351D48">
      <w:pPr>
        <w:rPr>
          <w:sz w:val="20"/>
          <w:szCs w:val="20"/>
        </w:rPr>
      </w:pPr>
      <w:bookmarkStart w:id="0" w:name="_GoBack"/>
      <w:bookmarkEnd w:id="0"/>
    </w:p>
    <w:sectPr w:rsidR="00351D48" w:rsidRPr="00232B4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C308" w14:textId="77777777" w:rsidR="001D5541" w:rsidRDefault="001D5541" w:rsidP="00127E7B">
      <w:r>
        <w:separator/>
      </w:r>
    </w:p>
  </w:endnote>
  <w:endnote w:type="continuationSeparator" w:id="0">
    <w:p w14:paraId="627816AC" w14:textId="77777777" w:rsidR="001D5541" w:rsidRDefault="001D5541" w:rsidP="001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391307"/>
      <w:docPartObj>
        <w:docPartGallery w:val="Page Numbers (Bottom of Page)"/>
        <w:docPartUnique/>
      </w:docPartObj>
    </w:sdtPr>
    <w:sdtContent>
      <w:sdt>
        <w:sdtPr>
          <w:id w:val="1728636285"/>
          <w:docPartObj>
            <w:docPartGallery w:val="Page Numbers (Top of Page)"/>
            <w:docPartUnique/>
          </w:docPartObj>
        </w:sdtPr>
        <w:sdtContent>
          <w:p w14:paraId="2A2E1E6B" w14:textId="46189322" w:rsidR="00421678" w:rsidRDefault="00421678">
            <w:pPr>
              <w:pStyle w:val="Footer"/>
              <w:jc w:val="center"/>
            </w:pPr>
            <w:r w:rsidRPr="00421678">
              <w:rPr>
                <w:sz w:val="20"/>
                <w:szCs w:val="20"/>
              </w:rPr>
              <w:t xml:space="preserve">Page </w:t>
            </w:r>
            <w:r w:rsidRPr="00421678">
              <w:rPr>
                <w:sz w:val="20"/>
                <w:szCs w:val="20"/>
              </w:rPr>
              <w:fldChar w:fldCharType="begin"/>
            </w:r>
            <w:r w:rsidRPr="00421678">
              <w:rPr>
                <w:sz w:val="20"/>
                <w:szCs w:val="20"/>
              </w:rPr>
              <w:instrText xml:space="preserve"> PAGE </w:instrText>
            </w:r>
            <w:r w:rsidRPr="00421678">
              <w:rPr>
                <w:sz w:val="20"/>
                <w:szCs w:val="20"/>
              </w:rPr>
              <w:fldChar w:fldCharType="separate"/>
            </w:r>
            <w:r w:rsidRPr="00421678">
              <w:rPr>
                <w:noProof/>
                <w:sz w:val="20"/>
                <w:szCs w:val="20"/>
              </w:rPr>
              <w:t>2</w:t>
            </w:r>
            <w:r w:rsidRPr="00421678">
              <w:rPr>
                <w:sz w:val="20"/>
                <w:szCs w:val="20"/>
              </w:rPr>
              <w:fldChar w:fldCharType="end"/>
            </w:r>
            <w:r w:rsidRPr="00421678">
              <w:rPr>
                <w:sz w:val="20"/>
                <w:szCs w:val="20"/>
              </w:rPr>
              <w:t xml:space="preserve"> of </w:t>
            </w:r>
            <w:r w:rsidRPr="00421678">
              <w:rPr>
                <w:sz w:val="20"/>
                <w:szCs w:val="20"/>
              </w:rPr>
              <w:fldChar w:fldCharType="begin"/>
            </w:r>
            <w:r w:rsidRPr="00421678">
              <w:rPr>
                <w:sz w:val="20"/>
                <w:szCs w:val="20"/>
              </w:rPr>
              <w:instrText xml:space="preserve"> NUMPAGES  </w:instrText>
            </w:r>
            <w:r w:rsidRPr="00421678">
              <w:rPr>
                <w:sz w:val="20"/>
                <w:szCs w:val="20"/>
              </w:rPr>
              <w:fldChar w:fldCharType="separate"/>
            </w:r>
            <w:r w:rsidRPr="00421678">
              <w:rPr>
                <w:noProof/>
                <w:sz w:val="20"/>
                <w:szCs w:val="20"/>
              </w:rPr>
              <w:t>2</w:t>
            </w:r>
            <w:r w:rsidRPr="00421678">
              <w:rPr>
                <w:sz w:val="20"/>
                <w:szCs w:val="20"/>
              </w:rPr>
              <w:fldChar w:fldCharType="end"/>
            </w:r>
          </w:p>
        </w:sdtContent>
      </w:sdt>
    </w:sdtContent>
  </w:sdt>
  <w:p w14:paraId="00D0210A" w14:textId="77777777" w:rsidR="00421678" w:rsidRDefault="0042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15EEB" w14:textId="77777777" w:rsidR="001D5541" w:rsidRDefault="001D5541" w:rsidP="00127E7B">
      <w:r>
        <w:separator/>
      </w:r>
    </w:p>
  </w:footnote>
  <w:footnote w:type="continuationSeparator" w:id="0">
    <w:p w14:paraId="7B34CC6F" w14:textId="77777777" w:rsidR="001D5541" w:rsidRDefault="001D5541" w:rsidP="0012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7F6C" w14:textId="45E72640" w:rsidR="00987DCE" w:rsidRPr="00232B44" w:rsidRDefault="00421678" w:rsidP="00127E7B">
    <w:pPr>
      <w:pStyle w:val="Header"/>
      <w:jc w:val="right"/>
      <w:rPr>
        <w:sz w:val="20"/>
        <w:szCs w:val="20"/>
      </w:rPr>
    </w:pPr>
    <w:r>
      <w:rPr>
        <w:sz w:val="20"/>
        <w:szCs w:val="20"/>
      </w:rPr>
      <w:t>02/10/2020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3DBC"/>
    <w:multiLevelType w:val="hybridMultilevel"/>
    <w:tmpl w:val="D750C6CC"/>
    <w:lvl w:ilvl="0" w:tplc="5D283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33E04"/>
    <w:multiLevelType w:val="hybridMultilevel"/>
    <w:tmpl w:val="4546F950"/>
    <w:lvl w:ilvl="0" w:tplc="8BEA15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DF1D0B"/>
    <w:multiLevelType w:val="hybridMultilevel"/>
    <w:tmpl w:val="250C9C24"/>
    <w:lvl w:ilvl="0" w:tplc="65AAB30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26C12"/>
    <w:multiLevelType w:val="hybridMultilevel"/>
    <w:tmpl w:val="750CB2A8"/>
    <w:lvl w:ilvl="0" w:tplc="D8B42D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E6B6AF1"/>
    <w:multiLevelType w:val="hybridMultilevel"/>
    <w:tmpl w:val="5C50DAB8"/>
    <w:lvl w:ilvl="0" w:tplc="DAB867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6072F7"/>
    <w:multiLevelType w:val="hybridMultilevel"/>
    <w:tmpl w:val="8F2C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43B3"/>
    <w:multiLevelType w:val="hybridMultilevel"/>
    <w:tmpl w:val="9D4AB68A"/>
    <w:lvl w:ilvl="0" w:tplc="AD2CEA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072BC3"/>
    <w:multiLevelType w:val="hybridMultilevel"/>
    <w:tmpl w:val="BD18FC60"/>
    <w:lvl w:ilvl="0" w:tplc="0E182E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9A735B"/>
    <w:multiLevelType w:val="hybridMultilevel"/>
    <w:tmpl w:val="738C3314"/>
    <w:lvl w:ilvl="0" w:tplc="A0E4E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763051"/>
    <w:multiLevelType w:val="hybridMultilevel"/>
    <w:tmpl w:val="B6E05502"/>
    <w:lvl w:ilvl="0" w:tplc="3E080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E82A8D"/>
    <w:multiLevelType w:val="hybridMultilevel"/>
    <w:tmpl w:val="74F44A66"/>
    <w:lvl w:ilvl="0" w:tplc="70480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9C2597"/>
    <w:multiLevelType w:val="hybridMultilevel"/>
    <w:tmpl w:val="725005F0"/>
    <w:lvl w:ilvl="0" w:tplc="47AA99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A9021E"/>
    <w:multiLevelType w:val="hybridMultilevel"/>
    <w:tmpl w:val="AC3AC798"/>
    <w:lvl w:ilvl="0" w:tplc="5E9612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F495528"/>
    <w:multiLevelType w:val="hybridMultilevel"/>
    <w:tmpl w:val="212CDAEA"/>
    <w:lvl w:ilvl="0" w:tplc="FD9041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4"/>
  </w:num>
  <w:num w:numId="4">
    <w:abstractNumId w:val="8"/>
  </w:num>
  <w:num w:numId="5">
    <w:abstractNumId w:val="7"/>
  </w:num>
  <w:num w:numId="6">
    <w:abstractNumId w:val="6"/>
  </w:num>
  <w:num w:numId="7">
    <w:abstractNumId w:val="1"/>
  </w:num>
  <w:num w:numId="8">
    <w:abstractNumId w:val="3"/>
  </w:num>
  <w:num w:numId="9">
    <w:abstractNumId w:val="12"/>
  </w:num>
  <w:num w:numId="10">
    <w:abstractNumId w:val="9"/>
  </w:num>
  <w:num w:numId="11">
    <w:abstractNumId w:val="10"/>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836"/>
    <w:rsid w:val="00127E7B"/>
    <w:rsid w:val="001C2836"/>
    <w:rsid w:val="001D5541"/>
    <w:rsid w:val="00232B44"/>
    <w:rsid w:val="00351D48"/>
    <w:rsid w:val="00421678"/>
    <w:rsid w:val="005570D5"/>
    <w:rsid w:val="00590E50"/>
    <w:rsid w:val="005C3C6B"/>
    <w:rsid w:val="00822050"/>
    <w:rsid w:val="0090460E"/>
    <w:rsid w:val="00987DCE"/>
    <w:rsid w:val="00B4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25AF37"/>
  <w15:docId w15:val="{4EA14336-2526-403E-82AD-834FE6D1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2836"/>
    <w:pPr>
      <w:spacing w:after="0" w:line="240" w:lineRule="auto"/>
    </w:pPr>
    <w:rPr>
      <w:rFonts w:ascii="Arial" w:eastAsia="Times New Roman" w:hAnsi="Arial" w:cs="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36"/>
    <w:pPr>
      <w:ind w:left="720"/>
      <w:contextualSpacing/>
    </w:pPr>
  </w:style>
  <w:style w:type="character" w:styleId="Hyperlink">
    <w:name w:val="Hyperlink"/>
    <w:basedOn w:val="DefaultParagraphFont"/>
    <w:uiPriority w:val="99"/>
    <w:unhideWhenUsed/>
    <w:rsid w:val="001C2836"/>
    <w:rPr>
      <w:color w:val="0000FF" w:themeColor="hyperlink"/>
      <w:u w:val="single"/>
    </w:rPr>
  </w:style>
  <w:style w:type="paragraph" w:styleId="Header">
    <w:name w:val="header"/>
    <w:basedOn w:val="Normal"/>
    <w:link w:val="HeaderChar"/>
    <w:uiPriority w:val="99"/>
    <w:unhideWhenUsed/>
    <w:rsid w:val="00127E7B"/>
    <w:pPr>
      <w:tabs>
        <w:tab w:val="center" w:pos="4680"/>
        <w:tab w:val="right" w:pos="9360"/>
      </w:tabs>
    </w:pPr>
  </w:style>
  <w:style w:type="character" w:customStyle="1" w:styleId="HeaderChar">
    <w:name w:val="Header Char"/>
    <w:basedOn w:val="DefaultParagraphFont"/>
    <w:link w:val="Header"/>
    <w:uiPriority w:val="99"/>
    <w:rsid w:val="00127E7B"/>
    <w:rPr>
      <w:rFonts w:ascii="Arial" w:eastAsia="Times New Roman" w:hAnsi="Arial" w:cs="Arial"/>
      <w:snapToGrid w:val="0"/>
      <w:sz w:val="24"/>
      <w:szCs w:val="24"/>
    </w:rPr>
  </w:style>
  <w:style w:type="paragraph" w:styleId="Footer">
    <w:name w:val="footer"/>
    <w:basedOn w:val="Normal"/>
    <w:link w:val="FooterChar"/>
    <w:uiPriority w:val="99"/>
    <w:unhideWhenUsed/>
    <w:rsid w:val="00127E7B"/>
    <w:pPr>
      <w:tabs>
        <w:tab w:val="center" w:pos="4680"/>
        <w:tab w:val="right" w:pos="9360"/>
      </w:tabs>
    </w:pPr>
  </w:style>
  <w:style w:type="character" w:customStyle="1" w:styleId="FooterChar">
    <w:name w:val="Footer Char"/>
    <w:basedOn w:val="DefaultParagraphFont"/>
    <w:link w:val="Footer"/>
    <w:uiPriority w:val="99"/>
    <w:rsid w:val="00127E7B"/>
    <w:rPr>
      <w:rFonts w:ascii="Arial" w:eastAsia="Times New Roman"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terio.net/-classification.html" TargetMode="External"/><Relationship Id="rId13" Type="http://schemas.openxmlformats.org/officeDocument/2006/relationships/hyperlink" Target="http://www.fungaltaxonom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cology.adelaide.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coban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ipcodezoo.com" TargetMode="External"/><Relationship Id="rId4" Type="http://schemas.openxmlformats.org/officeDocument/2006/relationships/settings" Target="settings.xml"/><Relationship Id="rId9" Type="http://schemas.openxmlformats.org/officeDocument/2006/relationships/hyperlink" Target="http://www.dsmz.de/bacterial-diversity/prokaryotic-nomenclature-up-to-date.html" TargetMode="External"/><Relationship Id="rId14" Type="http://schemas.openxmlformats.org/officeDocument/2006/relationships/hyperlink" Target="http://www.cdc.gov/dpd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B9E7-9951-4D83-90D8-8DD6C03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Tiffany C</dc:creator>
  <cp:lastModifiedBy>Chargualaf, Tiffany L</cp:lastModifiedBy>
  <cp:revision>3</cp:revision>
  <cp:lastPrinted>2017-05-04T14:44:00Z</cp:lastPrinted>
  <dcterms:created xsi:type="dcterms:W3CDTF">2020-02-06T16:05:00Z</dcterms:created>
  <dcterms:modified xsi:type="dcterms:W3CDTF">2020-02-06T19:42:00Z</dcterms:modified>
</cp:coreProperties>
</file>