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7C1" w:rsidRPr="006A2D05" w:rsidRDefault="00AB4D7F" w:rsidP="00461D8A">
      <w:pPr>
        <w:jc w:val="center"/>
        <w:rPr>
          <w:sz w:val="20"/>
          <w:szCs w:val="20"/>
        </w:rPr>
      </w:pPr>
      <w:r w:rsidRPr="006A2D05">
        <w:rPr>
          <w:rFonts w:ascii="Arial" w:hAnsi="Arial" w:cs="Arial"/>
          <w:b/>
          <w:sz w:val="20"/>
          <w:szCs w:val="20"/>
          <w:u w:val="single"/>
        </w:rPr>
        <w:t>PROCEDURE</w:t>
      </w:r>
      <w:r w:rsidR="00461D8A" w:rsidRPr="006A2D05">
        <w:rPr>
          <w:rFonts w:ascii="Arial" w:hAnsi="Arial" w:cs="Arial"/>
          <w:b/>
          <w:sz w:val="20"/>
          <w:szCs w:val="20"/>
        </w:rPr>
        <w:t>: BD MAX C DIFF ASSAY</w:t>
      </w:r>
    </w:p>
    <w:p w:rsidR="00A604B5" w:rsidRPr="006A2D05" w:rsidRDefault="006A2D05" w:rsidP="00A604B5">
      <w:pPr>
        <w:numPr>
          <w:ilvl w:val="0"/>
          <w:numId w:val="7"/>
        </w:numPr>
        <w:rPr>
          <w:rFonts w:ascii="Arial" w:hAnsi="Arial" w:cs="Arial"/>
          <w:b/>
          <w:sz w:val="20"/>
          <w:szCs w:val="20"/>
        </w:rPr>
      </w:pPr>
      <w:r>
        <w:rPr>
          <w:rFonts w:ascii="Arial" w:hAnsi="Arial" w:cs="Arial"/>
          <w:b/>
          <w:sz w:val="20"/>
          <w:szCs w:val="20"/>
        </w:rPr>
        <w:t>PRINCIPLE</w:t>
      </w:r>
    </w:p>
    <w:p w:rsidR="00F96C7B" w:rsidRPr="006A2D05" w:rsidRDefault="00732535" w:rsidP="00461D8A">
      <w:pPr>
        <w:ind w:left="720"/>
        <w:rPr>
          <w:rFonts w:ascii="Arial" w:hAnsi="Arial" w:cs="Arial"/>
          <w:bCs/>
          <w:sz w:val="20"/>
          <w:szCs w:val="20"/>
        </w:rPr>
      </w:pPr>
      <w:r w:rsidRPr="006A2D05">
        <w:rPr>
          <w:rFonts w:ascii="Arial" w:hAnsi="Arial" w:cs="Arial"/>
          <w:sz w:val="20"/>
          <w:szCs w:val="20"/>
        </w:rPr>
        <w:t xml:space="preserve">The BD MAX™ </w:t>
      </w:r>
      <w:proofErr w:type="spellStart"/>
      <w:r w:rsidRPr="006A2D05">
        <w:rPr>
          <w:rFonts w:ascii="Arial" w:hAnsi="Arial" w:cs="Arial"/>
          <w:sz w:val="20"/>
          <w:szCs w:val="20"/>
        </w:rPr>
        <w:t>Cdiff</w:t>
      </w:r>
      <w:proofErr w:type="spellEnd"/>
      <w:r w:rsidRPr="006A2D05">
        <w:rPr>
          <w:rFonts w:ascii="Arial" w:hAnsi="Arial" w:cs="Arial"/>
          <w:sz w:val="20"/>
          <w:szCs w:val="20"/>
        </w:rPr>
        <w:t xml:space="preserve"> Assay performed on the BD MAX™ System is an automated </w:t>
      </w:r>
      <w:r w:rsidRPr="006A2D05">
        <w:rPr>
          <w:rFonts w:ascii="Arial" w:hAnsi="Arial" w:cs="Arial"/>
          <w:i/>
          <w:sz w:val="20"/>
          <w:szCs w:val="20"/>
        </w:rPr>
        <w:t>in vitro</w:t>
      </w:r>
      <w:r w:rsidRPr="006A2D05">
        <w:rPr>
          <w:rFonts w:ascii="Arial" w:hAnsi="Arial" w:cs="Arial"/>
          <w:sz w:val="20"/>
          <w:szCs w:val="20"/>
        </w:rPr>
        <w:t xml:space="preserve"> diagnostic test for the direct, qualitative detection of the </w:t>
      </w:r>
      <w:proofErr w:type="spellStart"/>
      <w:r w:rsidR="00C87BC4">
        <w:rPr>
          <w:rFonts w:ascii="Arial" w:hAnsi="Arial" w:cs="Arial"/>
          <w:i/>
          <w:sz w:val="20"/>
          <w:szCs w:val="20"/>
        </w:rPr>
        <w:t>Clostridiodes</w:t>
      </w:r>
      <w:proofErr w:type="spellEnd"/>
      <w:r w:rsidRPr="006A2D05">
        <w:rPr>
          <w:rFonts w:ascii="Arial" w:hAnsi="Arial" w:cs="Arial"/>
          <w:i/>
          <w:sz w:val="20"/>
          <w:szCs w:val="20"/>
        </w:rPr>
        <w:t xml:space="preserve"> difficile</w:t>
      </w:r>
      <w:r w:rsidRPr="006A2D05">
        <w:rPr>
          <w:rFonts w:ascii="Arial" w:hAnsi="Arial" w:cs="Arial"/>
          <w:sz w:val="20"/>
          <w:szCs w:val="20"/>
        </w:rPr>
        <w:t xml:space="preserve"> toxin B gene (</w:t>
      </w:r>
      <w:proofErr w:type="spellStart"/>
      <w:r w:rsidRPr="006A2D05">
        <w:rPr>
          <w:rFonts w:ascii="Arial" w:hAnsi="Arial" w:cs="Arial"/>
          <w:i/>
          <w:sz w:val="20"/>
          <w:szCs w:val="20"/>
        </w:rPr>
        <w:t>tcdB</w:t>
      </w:r>
      <w:proofErr w:type="spellEnd"/>
      <w:r w:rsidRPr="006A2D05">
        <w:rPr>
          <w:rFonts w:ascii="Arial" w:hAnsi="Arial" w:cs="Arial"/>
          <w:sz w:val="20"/>
          <w:szCs w:val="20"/>
        </w:rPr>
        <w:t xml:space="preserve">) in human liquid or soft stool specimens from patients suspected of having </w:t>
      </w:r>
      <w:r w:rsidRPr="006A2D05">
        <w:rPr>
          <w:rFonts w:ascii="Arial" w:hAnsi="Arial" w:cs="Arial"/>
          <w:i/>
          <w:sz w:val="20"/>
          <w:szCs w:val="20"/>
        </w:rPr>
        <w:t xml:space="preserve">C. difficile </w:t>
      </w:r>
      <w:r w:rsidRPr="006A2D05">
        <w:rPr>
          <w:rFonts w:ascii="Arial" w:hAnsi="Arial" w:cs="Arial"/>
          <w:sz w:val="20"/>
          <w:szCs w:val="20"/>
        </w:rPr>
        <w:t xml:space="preserve">infection (CDI). The test, performed directly on the specimen, utilizes real-time polymerase chain reaction (PCR) for the amplification of </w:t>
      </w:r>
      <w:r w:rsidRPr="006A2D05">
        <w:rPr>
          <w:rFonts w:ascii="Arial" w:hAnsi="Arial" w:cs="Arial"/>
          <w:i/>
          <w:sz w:val="20"/>
          <w:szCs w:val="20"/>
        </w:rPr>
        <w:t xml:space="preserve">C. difficile </w:t>
      </w:r>
      <w:r w:rsidRPr="006A2D05">
        <w:rPr>
          <w:rFonts w:ascii="Arial" w:hAnsi="Arial" w:cs="Arial"/>
          <w:sz w:val="20"/>
          <w:szCs w:val="20"/>
        </w:rPr>
        <w:t xml:space="preserve">toxin B gene DNA and fluorogenic target-specific hybridization probes for the detection of the amplified DNA. The BD MAX™ </w:t>
      </w:r>
      <w:proofErr w:type="spellStart"/>
      <w:r w:rsidRPr="006A2D05">
        <w:rPr>
          <w:rFonts w:ascii="Arial" w:hAnsi="Arial" w:cs="Arial"/>
          <w:sz w:val="20"/>
          <w:szCs w:val="20"/>
        </w:rPr>
        <w:t>Cdiff</w:t>
      </w:r>
      <w:proofErr w:type="spellEnd"/>
      <w:r w:rsidRPr="006A2D05">
        <w:rPr>
          <w:rFonts w:ascii="Arial" w:hAnsi="Arial" w:cs="Arial"/>
          <w:sz w:val="20"/>
          <w:szCs w:val="20"/>
        </w:rPr>
        <w:t xml:space="preserve"> Assay is intended to aid in the diagnosis of </w:t>
      </w:r>
      <w:proofErr w:type="spellStart"/>
      <w:r w:rsidRPr="006A2D05">
        <w:rPr>
          <w:rFonts w:ascii="Arial" w:hAnsi="Arial" w:cs="Arial"/>
          <w:sz w:val="20"/>
          <w:szCs w:val="20"/>
        </w:rPr>
        <w:t>CDI.</w:t>
      </w:r>
      <w:r w:rsidR="00C87BC4">
        <w:rPr>
          <w:rFonts w:ascii="Arial" w:hAnsi="Arial" w:cs="Arial"/>
          <w:bCs/>
          <w:i/>
          <w:iCs/>
          <w:sz w:val="20"/>
          <w:szCs w:val="20"/>
        </w:rPr>
        <w:t>Clostridiodes</w:t>
      </w:r>
      <w:proofErr w:type="spellEnd"/>
      <w:r w:rsidRPr="006A2D05">
        <w:rPr>
          <w:rFonts w:ascii="Arial" w:hAnsi="Arial" w:cs="Arial"/>
          <w:bCs/>
          <w:i/>
          <w:iCs/>
          <w:sz w:val="20"/>
          <w:szCs w:val="20"/>
        </w:rPr>
        <w:t xml:space="preserve"> difficile</w:t>
      </w:r>
      <w:r w:rsidRPr="006A2D05">
        <w:rPr>
          <w:rFonts w:ascii="Arial" w:hAnsi="Arial" w:cs="Arial"/>
          <w:bCs/>
          <w:sz w:val="20"/>
          <w:szCs w:val="20"/>
        </w:rPr>
        <w:t xml:space="preserve"> is an anaerobic, gram-positive bacillus that is the leading cause of antibiotic associated diarrhea and pseudomembranous colitis in health care facilities</w:t>
      </w:r>
      <w:r w:rsidRPr="006A2D05">
        <w:rPr>
          <w:rFonts w:ascii="Arial" w:hAnsi="Arial" w:cs="Arial"/>
          <w:bCs/>
          <w:sz w:val="20"/>
          <w:szCs w:val="20"/>
          <w:vertAlign w:val="superscript"/>
        </w:rPr>
        <w:t>1-2</w:t>
      </w:r>
      <w:r w:rsidRPr="006A2D05">
        <w:rPr>
          <w:rFonts w:ascii="Arial" w:hAnsi="Arial" w:cs="Arial"/>
          <w:bCs/>
          <w:sz w:val="20"/>
          <w:szCs w:val="20"/>
        </w:rPr>
        <w:t>. Incidence of CDI has been increasing, and severe cases are becoming more common</w:t>
      </w:r>
      <w:r w:rsidRPr="006A2D05">
        <w:rPr>
          <w:rFonts w:ascii="Arial" w:hAnsi="Arial" w:cs="Arial"/>
          <w:bCs/>
          <w:sz w:val="20"/>
          <w:szCs w:val="20"/>
          <w:vertAlign w:val="superscript"/>
        </w:rPr>
        <w:t>3</w:t>
      </w:r>
      <w:r w:rsidR="007D09E1" w:rsidRPr="006A2D05">
        <w:rPr>
          <w:rFonts w:ascii="Arial" w:hAnsi="Arial" w:cs="Arial"/>
          <w:bCs/>
          <w:sz w:val="20"/>
          <w:szCs w:val="20"/>
          <w:vertAlign w:val="superscript"/>
        </w:rPr>
        <w:t>, 4, 5</w:t>
      </w:r>
      <w:r w:rsidRPr="006A2D05">
        <w:rPr>
          <w:rFonts w:ascii="Arial" w:hAnsi="Arial" w:cs="Arial"/>
          <w:bCs/>
          <w:sz w:val="20"/>
          <w:szCs w:val="20"/>
        </w:rPr>
        <w:t>. CDI disease symptoms range from mild diarrhea to severe colitis, and even bowel perforation and death. The most common risk factor is exposure to antibiotics</w:t>
      </w:r>
      <w:r w:rsidRPr="006A2D05">
        <w:rPr>
          <w:rFonts w:ascii="Arial" w:hAnsi="Arial" w:cs="Arial"/>
          <w:bCs/>
          <w:sz w:val="20"/>
          <w:szCs w:val="20"/>
          <w:vertAlign w:val="superscript"/>
        </w:rPr>
        <w:t>6</w:t>
      </w:r>
      <w:r w:rsidRPr="006A2D05">
        <w:rPr>
          <w:rFonts w:ascii="Arial" w:hAnsi="Arial" w:cs="Arial"/>
          <w:bCs/>
          <w:sz w:val="20"/>
          <w:szCs w:val="20"/>
        </w:rPr>
        <w:t xml:space="preserve">. The diagnosis of </w:t>
      </w:r>
      <w:r w:rsidRPr="006A2D05">
        <w:rPr>
          <w:rFonts w:ascii="Arial" w:hAnsi="Arial" w:cs="Arial"/>
          <w:bCs/>
          <w:i/>
          <w:sz w:val="20"/>
          <w:szCs w:val="20"/>
        </w:rPr>
        <w:t>C. difficile</w:t>
      </w:r>
      <w:r w:rsidRPr="006A2D05">
        <w:rPr>
          <w:rFonts w:ascii="Arial" w:hAnsi="Arial" w:cs="Arial"/>
          <w:bCs/>
          <w:sz w:val="20"/>
          <w:szCs w:val="20"/>
        </w:rPr>
        <w:t xml:space="preserve"> infection is based upon clinical signs and symptoms, such as diarrhea, as well</w:t>
      </w:r>
      <w:r w:rsidRPr="006A2D05">
        <w:rPr>
          <w:rFonts w:ascii="Arial" w:hAnsi="Arial" w:cs="Arial"/>
          <w:b/>
          <w:sz w:val="20"/>
          <w:szCs w:val="20"/>
        </w:rPr>
        <w:t xml:space="preserve"> </w:t>
      </w:r>
      <w:r w:rsidRPr="006A2D05">
        <w:rPr>
          <w:rFonts w:ascii="Arial" w:hAnsi="Arial" w:cs="Arial"/>
          <w:bCs/>
          <w:sz w:val="20"/>
          <w:szCs w:val="20"/>
        </w:rPr>
        <w:t xml:space="preserve">as laboratory tests or pathologic finding consistent with toxigenic </w:t>
      </w:r>
      <w:r w:rsidRPr="006A2D05">
        <w:rPr>
          <w:rFonts w:ascii="Arial" w:hAnsi="Arial" w:cs="Arial"/>
          <w:bCs/>
          <w:i/>
          <w:sz w:val="20"/>
          <w:szCs w:val="20"/>
        </w:rPr>
        <w:t>C. difficile</w:t>
      </w:r>
      <w:r w:rsidRPr="006A2D05">
        <w:rPr>
          <w:rFonts w:ascii="Arial" w:hAnsi="Arial" w:cs="Arial"/>
          <w:bCs/>
          <w:sz w:val="20"/>
          <w:szCs w:val="20"/>
        </w:rPr>
        <w:t xml:space="preserve">. It appears that Toxin B is </w:t>
      </w:r>
      <w:r w:rsidR="00A604B5" w:rsidRPr="006A2D05">
        <w:rPr>
          <w:rFonts w:ascii="Arial" w:hAnsi="Arial" w:cs="Arial"/>
          <w:bCs/>
          <w:sz w:val="20"/>
          <w:szCs w:val="20"/>
        </w:rPr>
        <w:t>necessary for the development of CDI</w:t>
      </w:r>
      <w:r w:rsidR="00A604B5" w:rsidRPr="006A2D05">
        <w:rPr>
          <w:rFonts w:ascii="Arial" w:hAnsi="Arial" w:cs="Arial"/>
          <w:bCs/>
          <w:sz w:val="20"/>
          <w:szCs w:val="20"/>
          <w:vertAlign w:val="superscript"/>
        </w:rPr>
        <w:t>7</w:t>
      </w:r>
      <w:r w:rsidR="00A604B5" w:rsidRPr="006A2D05">
        <w:rPr>
          <w:rFonts w:ascii="Arial" w:hAnsi="Arial" w:cs="Arial"/>
          <w:bCs/>
          <w:sz w:val="20"/>
          <w:szCs w:val="20"/>
        </w:rPr>
        <w:t xml:space="preserve">. Laboratory diagnosis of toxigenic </w:t>
      </w:r>
      <w:r w:rsidR="00A604B5" w:rsidRPr="006A2D05">
        <w:rPr>
          <w:rFonts w:ascii="Arial" w:hAnsi="Arial" w:cs="Arial"/>
          <w:bCs/>
          <w:i/>
          <w:sz w:val="20"/>
          <w:szCs w:val="20"/>
        </w:rPr>
        <w:t xml:space="preserve">C. difficile </w:t>
      </w:r>
      <w:r w:rsidR="00A604B5" w:rsidRPr="006A2D05">
        <w:rPr>
          <w:rFonts w:ascii="Arial" w:hAnsi="Arial" w:cs="Arial"/>
          <w:bCs/>
          <w:sz w:val="20"/>
          <w:szCs w:val="20"/>
        </w:rPr>
        <w:t xml:space="preserve">includes anaerobic culture followed by detection of toxin by tissue culture cytotoxicity testing </w:t>
      </w:r>
      <w:r w:rsidR="00A604B5" w:rsidRPr="006A2D05">
        <w:rPr>
          <w:rFonts w:ascii="Arial" w:hAnsi="Arial" w:cs="Arial"/>
          <w:bCs/>
          <w:sz w:val="20"/>
          <w:szCs w:val="20"/>
          <w:vertAlign w:val="superscript"/>
        </w:rPr>
        <w:t>8</w:t>
      </w:r>
      <w:r w:rsidR="00A604B5" w:rsidRPr="006A2D05">
        <w:rPr>
          <w:rFonts w:ascii="Arial" w:hAnsi="Arial" w:cs="Arial"/>
          <w:bCs/>
          <w:sz w:val="20"/>
          <w:szCs w:val="20"/>
        </w:rPr>
        <w:t xml:space="preserve"> or by detection of toxin gene(s) by PCR testing. While culture for toxigenic </w:t>
      </w:r>
      <w:r w:rsidR="00A604B5" w:rsidRPr="006A2D05">
        <w:rPr>
          <w:rFonts w:ascii="Arial" w:hAnsi="Arial" w:cs="Arial"/>
          <w:bCs/>
          <w:i/>
          <w:sz w:val="20"/>
          <w:szCs w:val="20"/>
        </w:rPr>
        <w:t xml:space="preserve">C. difficile </w:t>
      </w:r>
      <w:r w:rsidR="00A604B5" w:rsidRPr="006A2D05">
        <w:rPr>
          <w:rFonts w:ascii="Arial" w:hAnsi="Arial" w:cs="Arial"/>
          <w:bCs/>
          <w:sz w:val="20"/>
          <w:szCs w:val="20"/>
        </w:rPr>
        <w:t>followed by tissue culture cytotoxicity</w:t>
      </w:r>
      <w:r w:rsidR="00A604B5" w:rsidRPr="006A2D05">
        <w:rPr>
          <w:rFonts w:ascii="Arial" w:hAnsi="Arial" w:cs="Arial"/>
          <w:bCs/>
          <w:i/>
          <w:sz w:val="20"/>
          <w:szCs w:val="20"/>
        </w:rPr>
        <w:t xml:space="preserve"> </w:t>
      </w:r>
      <w:r w:rsidR="00A604B5" w:rsidRPr="006A2D05">
        <w:rPr>
          <w:rFonts w:ascii="Arial" w:hAnsi="Arial" w:cs="Arial"/>
          <w:bCs/>
          <w:sz w:val="20"/>
          <w:szCs w:val="20"/>
        </w:rPr>
        <w:t xml:space="preserve">is highly sensitive and specific, it is also highly technical, time consuming and has very slow time to result (48 to 96 hours) making this method impractical in the management of patients. Enzyme immunoassay (EIA) used for the detection of toxin A and toxin B and glutamate dehydrogenase (GDH, an enzyme found in all </w:t>
      </w:r>
      <w:r w:rsidR="00A604B5" w:rsidRPr="006A2D05">
        <w:rPr>
          <w:rFonts w:ascii="Arial" w:hAnsi="Arial" w:cs="Arial"/>
          <w:bCs/>
          <w:i/>
          <w:sz w:val="20"/>
          <w:szCs w:val="20"/>
        </w:rPr>
        <w:t xml:space="preserve">C. difficile </w:t>
      </w:r>
      <w:r w:rsidR="00A604B5" w:rsidRPr="006A2D05">
        <w:rPr>
          <w:rFonts w:ascii="Arial" w:hAnsi="Arial" w:cs="Arial"/>
          <w:bCs/>
          <w:sz w:val="20"/>
          <w:szCs w:val="20"/>
        </w:rPr>
        <w:t>strains), are currently used in many clinical laboratories because results are available the same day, are easy to perform, and are relatively inexpensive. However, the sensitivity is low, especially for the toxin EIAs, which can lead to missed cases of CDI</w:t>
      </w:r>
      <w:r w:rsidR="00A604B5" w:rsidRPr="006A2D05">
        <w:rPr>
          <w:rFonts w:ascii="Arial" w:hAnsi="Arial" w:cs="Arial"/>
          <w:bCs/>
          <w:sz w:val="20"/>
          <w:szCs w:val="20"/>
          <w:vertAlign w:val="superscript"/>
        </w:rPr>
        <w:t>8</w:t>
      </w:r>
      <w:r w:rsidR="00A604B5" w:rsidRPr="006A2D05">
        <w:rPr>
          <w:rFonts w:ascii="Arial" w:hAnsi="Arial" w:cs="Arial"/>
          <w:bCs/>
          <w:sz w:val="20"/>
          <w:szCs w:val="20"/>
        </w:rPr>
        <w:t>. PCR methods for the detection of toxin A and/or toxin B have been developed and have demonstrated high sensitivity and specificity as compared to toxigenic culture, cell cytotoxicity and immunoassays</w:t>
      </w:r>
      <w:r w:rsidR="00A604B5" w:rsidRPr="006A2D05">
        <w:rPr>
          <w:rFonts w:ascii="Arial" w:hAnsi="Arial" w:cs="Arial"/>
          <w:bCs/>
          <w:sz w:val="20"/>
          <w:szCs w:val="20"/>
          <w:vertAlign w:val="superscript"/>
        </w:rPr>
        <w:t>9,10</w:t>
      </w:r>
      <w:r w:rsidR="00A604B5" w:rsidRPr="006A2D05">
        <w:rPr>
          <w:rFonts w:ascii="Arial" w:hAnsi="Arial" w:cs="Arial"/>
          <w:bCs/>
          <w:sz w:val="20"/>
          <w:szCs w:val="20"/>
        </w:rPr>
        <w:t>. Additionally, these tests can be performed in approximately 2 hours.</w:t>
      </w:r>
      <w:r w:rsidR="00A604B5" w:rsidRPr="006A2D05">
        <w:rPr>
          <w:rFonts w:ascii="Arial" w:hAnsi="Arial" w:cs="Arial"/>
          <w:bCs/>
          <w:sz w:val="20"/>
          <w:szCs w:val="20"/>
          <w:vertAlign w:val="superscript"/>
        </w:rPr>
        <w:t xml:space="preserve"> </w:t>
      </w:r>
      <w:r w:rsidR="00A604B5" w:rsidRPr="006A2D05">
        <w:rPr>
          <w:rFonts w:ascii="Arial" w:hAnsi="Arial" w:cs="Arial"/>
          <w:bCs/>
          <w:sz w:val="20"/>
          <w:szCs w:val="20"/>
        </w:rPr>
        <w:t>The combination of a highly sensitive and specific assay with rapidly available results may allow for prompt targeted treatment of CDI patients and thus potential improvement in patient outcomes, reduced recovery times, and improved infection control practices.</w:t>
      </w:r>
    </w:p>
    <w:p w:rsidR="00DC08DE" w:rsidRPr="006A2D05" w:rsidRDefault="006A2D05" w:rsidP="00DC08DE">
      <w:pPr>
        <w:numPr>
          <w:ilvl w:val="0"/>
          <w:numId w:val="7"/>
        </w:numPr>
        <w:rPr>
          <w:rFonts w:ascii="Arial" w:hAnsi="Arial" w:cs="Arial"/>
          <w:b/>
          <w:sz w:val="20"/>
          <w:szCs w:val="20"/>
        </w:rPr>
      </w:pPr>
      <w:r>
        <w:rPr>
          <w:rFonts w:ascii="Arial" w:hAnsi="Arial" w:cs="Arial"/>
          <w:b/>
          <w:sz w:val="20"/>
          <w:szCs w:val="20"/>
        </w:rPr>
        <w:t>AVAILABILITY</w:t>
      </w:r>
    </w:p>
    <w:p w:rsidR="00461D8A" w:rsidRPr="006A2D05" w:rsidRDefault="00DC08DE" w:rsidP="006A2D05">
      <w:pPr>
        <w:ind w:left="720"/>
        <w:rPr>
          <w:rFonts w:ascii="Arial" w:hAnsi="Arial" w:cs="Arial"/>
          <w:sz w:val="20"/>
          <w:szCs w:val="20"/>
        </w:rPr>
      </w:pPr>
      <w:r w:rsidRPr="006A2D05">
        <w:rPr>
          <w:rFonts w:ascii="Arial" w:hAnsi="Arial" w:cs="Arial"/>
          <w:sz w:val="20"/>
          <w:szCs w:val="20"/>
        </w:rPr>
        <w:t xml:space="preserve">Detection of </w:t>
      </w:r>
      <w:proofErr w:type="spellStart"/>
      <w:r w:rsidR="00C87BC4">
        <w:rPr>
          <w:rFonts w:ascii="Arial" w:hAnsi="Arial" w:cs="Arial"/>
          <w:i/>
          <w:sz w:val="20"/>
          <w:szCs w:val="20"/>
        </w:rPr>
        <w:t>Clostridiodes</w:t>
      </w:r>
      <w:proofErr w:type="spellEnd"/>
      <w:r w:rsidRPr="006A2D05">
        <w:rPr>
          <w:rFonts w:ascii="Arial" w:hAnsi="Arial" w:cs="Arial"/>
          <w:i/>
          <w:sz w:val="20"/>
          <w:szCs w:val="20"/>
        </w:rPr>
        <w:t xml:space="preserve"> difficile</w:t>
      </w:r>
      <w:r w:rsidRPr="006A2D05">
        <w:rPr>
          <w:rFonts w:ascii="Arial" w:hAnsi="Arial" w:cs="Arial"/>
          <w:sz w:val="20"/>
          <w:szCs w:val="20"/>
        </w:rPr>
        <w:t xml:space="preserve"> toxin B gene (</w:t>
      </w:r>
      <w:proofErr w:type="spellStart"/>
      <w:r w:rsidRPr="006A2D05">
        <w:rPr>
          <w:rFonts w:ascii="Arial" w:hAnsi="Arial" w:cs="Arial"/>
          <w:i/>
          <w:sz w:val="20"/>
          <w:szCs w:val="20"/>
        </w:rPr>
        <w:t>tcdB</w:t>
      </w:r>
      <w:proofErr w:type="spellEnd"/>
      <w:r w:rsidRPr="006A2D05">
        <w:rPr>
          <w:rFonts w:ascii="Arial" w:hAnsi="Arial" w:cs="Arial"/>
          <w:sz w:val="20"/>
          <w:szCs w:val="20"/>
        </w:rPr>
        <w:t>) on the BD Max is performed once/day, Monday - Friday with results available late afternoon.</w:t>
      </w:r>
    </w:p>
    <w:p w:rsidR="00DC08DE" w:rsidRPr="006A2D05" w:rsidRDefault="006A2D05" w:rsidP="00DC08DE">
      <w:pPr>
        <w:numPr>
          <w:ilvl w:val="0"/>
          <w:numId w:val="7"/>
        </w:numPr>
        <w:tabs>
          <w:tab w:val="left" w:pos="720"/>
        </w:tabs>
        <w:rPr>
          <w:rFonts w:ascii="Arial" w:hAnsi="Arial" w:cs="Arial"/>
          <w:sz w:val="20"/>
          <w:szCs w:val="20"/>
        </w:rPr>
      </w:pPr>
      <w:r>
        <w:rPr>
          <w:rFonts w:ascii="Arial" w:hAnsi="Arial" w:cs="Arial"/>
          <w:b/>
          <w:sz w:val="20"/>
          <w:szCs w:val="20"/>
        </w:rPr>
        <w:t>TEST CODE</w:t>
      </w:r>
    </w:p>
    <w:p w:rsidR="00DC08DE" w:rsidRPr="006A2D05" w:rsidRDefault="00DC08DE" w:rsidP="00DC08DE">
      <w:pPr>
        <w:tabs>
          <w:tab w:val="left" w:pos="720"/>
        </w:tabs>
        <w:rPr>
          <w:rFonts w:ascii="Arial" w:hAnsi="Arial" w:cs="Arial"/>
          <w:sz w:val="20"/>
          <w:szCs w:val="20"/>
        </w:rPr>
      </w:pPr>
      <w:r w:rsidRPr="006A2D05">
        <w:rPr>
          <w:rFonts w:ascii="Arial" w:hAnsi="Arial" w:cs="Arial"/>
          <w:sz w:val="20"/>
          <w:szCs w:val="20"/>
        </w:rPr>
        <w:tab/>
        <w:t>CDPCR</w:t>
      </w:r>
    </w:p>
    <w:p w:rsidR="00F96C7B" w:rsidRPr="006A2D05" w:rsidRDefault="006A2D05" w:rsidP="00F96C7B">
      <w:pPr>
        <w:numPr>
          <w:ilvl w:val="0"/>
          <w:numId w:val="7"/>
        </w:numPr>
        <w:rPr>
          <w:rFonts w:ascii="Arial" w:hAnsi="Arial" w:cs="Arial"/>
          <w:b/>
          <w:sz w:val="20"/>
          <w:szCs w:val="20"/>
        </w:rPr>
      </w:pPr>
      <w:r>
        <w:rPr>
          <w:rFonts w:ascii="Arial" w:hAnsi="Arial" w:cs="Arial"/>
          <w:b/>
          <w:sz w:val="20"/>
          <w:szCs w:val="20"/>
        </w:rPr>
        <w:t>SPECIMEN COLLECTION AND PROCESSING</w:t>
      </w:r>
    </w:p>
    <w:p w:rsidR="00D308BF" w:rsidRPr="006A2D05" w:rsidRDefault="00976E45" w:rsidP="006335D0">
      <w:pPr>
        <w:numPr>
          <w:ilvl w:val="0"/>
          <w:numId w:val="24"/>
        </w:numPr>
        <w:spacing w:after="0"/>
        <w:ind w:left="1080"/>
        <w:rPr>
          <w:rFonts w:ascii="Arial" w:hAnsi="Arial" w:cs="Arial"/>
          <w:sz w:val="20"/>
          <w:szCs w:val="20"/>
        </w:rPr>
      </w:pPr>
      <w:r w:rsidRPr="006A2D05">
        <w:rPr>
          <w:rFonts w:ascii="Arial" w:hAnsi="Arial" w:cs="Arial"/>
          <w:sz w:val="20"/>
          <w:szCs w:val="20"/>
        </w:rPr>
        <w:t xml:space="preserve">Liquid or soft stool specimens collected from patients suspected of having </w:t>
      </w:r>
      <w:proofErr w:type="spellStart"/>
      <w:r w:rsidR="00C87BC4">
        <w:rPr>
          <w:rFonts w:ascii="Arial" w:hAnsi="Arial" w:cs="Arial"/>
          <w:i/>
          <w:iCs/>
          <w:sz w:val="20"/>
          <w:szCs w:val="20"/>
        </w:rPr>
        <w:t>Clostridiodes</w:t>
      </w:r>
      <w:proofErr w:type="spellEnd"/>
      <w:r w:rsidRPr="006A2D05">
        <w:rPr>
          <w:rFonts w:ascii="Arial" w:hAnsi="Arial" w:cs="Arial"/>
          <w:i/>
          <w:iCs/>
          <w:sz w:val="20"/>
          <w:szCs w:val="20"/>
        </w:rPr>
        <w:t xml:space="preserve"> difficile</w:t>
      </w:r>
      <w:r w:rsidRPr="006A2D05">
        <w:rPr>
          <w:rFonts w:ascii="Arial" w:hAnsi="Arial" w:cs="Arial"/>
          <w:sz w:val="20"/>
          <w:szCs w:val="20"/>
        </w:rPr>
        <w:t xml:space="preserve"> infection (CDI). </w:t>
      </w:r>
      <w:r w:rsidR="00E31F5A" w:rsidRPr="006A2D05">
        <w:rPr>
          <w:rFonts w:ascii="Arial" w:hAnsi="Arial" w:cs="Arial"/>
          <w:i/>
          <w:sz w:val="20"/>
          <w:szCs w:val="20"/>
        </w:rPr>
        <w:t>C. difficile</w:t>
      </w:r>
      <w:r w:rsidR="00E31F5A" w:rsidRPr="006A2D05">
        <w:rPr>
          <w:rFonts w:ascii="Arial" w:hAnsi="Arial" w:cs="Arial"/>
          <w:sz w:val="20"/>
          <w:szCs w:val="20"/>
        </w:rPr>
        <w:t xml:space="preserve"> orders are allowed throughout a hospital stay for patients with suspected CDI.</w:t>
      </w:r>
      <w:r w:rsidR="00E31F5A" w:rsidRPr="006A2D05">
        <w:rPr>
          <w:sz w:val="20"/>
          <w:szCs w:val="20"/>
        </w:rPr>
        <w:t xml:space="preserve"> </w:t>
      </w:r>
      <w:r w:rsidR="00E31F5A" w:rsidRPr="006A2D05">
        <w:rPr>
          <w:rFonts w:ascii="Arial" w:hAnsi="Arial" w:cs="Arial"/>
          <w:bCs/>
          <w:snapToGrid w:val="0"/>
          <w:sz w:val="20"/>
          <w:szCs w:val="20"/>
        </w:rPr>
        <w:t>Positive patients will not be retested for 7 days.</w:t>
      </w:r>
      <w:r w:rsidR="00E31F5A" w:rsidRPr="006A2D05">
        <w:rPr>
          <w:rFonts w:ascii="Arial" w:hAnsi="Arial" w:cs="Arial"/>
          <w:sz w:val="20"/>
          <w:szCs w:val="20"/>
        </w:rPr>
        <w:t xml:space="preserve"> </w:t>
      </w:r>
      <w:r w:rsidRPr="006A2D05">
        <w:rPr>
          <w:rFonts w:ascii="Arial" w:hAnsi="Arial" w:cs="Arial"/>
          <w:sz w:val="20"/>
          <w:szCs w:val="20"/>
        </w:rPr>
        <w:t xml:space="preserve">Formed Stools are no longer accepted. </w:t>
      </w:r>
      <w:r w:rsidR="00D308BF" w:rsidRPr="006A2D05">
        <w:rPr>
          <w:rFonts w:ascii="Arial" w:hAnsi="Arial" w:cs="Arial"/>
          <w:sz w:val="20"/>
          <w:szCs w:val="20"/>
        </w:rPr>
        <w:t>Stools that do not move in the cup when tipped will have to pass the stick test.</w:t>
      </w:r>
    </w:p>
    <w:p w:rsidR="00D308BF" w:rsidRPr="006A2D05" w:rsidRDefault="00D308BF" w:rsidP="006335D0">
      <w:pPr>
        <w:numPr>
          <w:ilvl w:val="2"/>
          <w:numId w:val="24"/>
        </w:numPr>
        <w:spacing w:after="0"/>
        <w:rPr>
          <w:rFonts w:ascii="Arial" w:hAnsi="Arial" w:cs="Arial"/>
          <w:sz w:val="20"/>
          <w:szCs w:val="20"/>
        </w:rPr>
      </w:pPr>
      <w:r w:rsidRPr="006A2D05">
        <w:rPr>
          <w:rFonts w:ascii="Arial" w:hAnsi="Arial" w:cs="Arial"/>
          <w:sz w:val="20"/>
          <w:szCs w:val="20"/>
          <w:u w:val="single"/>
        </w:rPr>
        <w:lastRenderedPageBreak/>
        <w:t>STICK TEST</w:t>
      </w:r>
      <w:r w:rsidRPr="006A2D05">
        <w:rPr>
          <w:rFonts w:ascii="Arial" w:hAnsi="Arial" w:cs="Arial"/>
          <w:sz w:val="20"/>
          <w:szCs w:val="20"/>
        </w:rPr>
        <w:t>- Place a stick approximately 1 inch into the stool.  If the stick remains upright, the stool should be cancelled as formed.</w:t>
      </w:r>
    </w:p>
    <w:p w:rsidR="00F96C7B" w:rsidRPr="006A2D05" w:rsidRDefault="003A7F38" w:rsidP="006335D0">
      <w:pPr>
        <w:numPr>
          <w:ilvl w:val="0"/>
          <w:numId w:val="24"/>
        </w:numPr>
        <w:spacing w:after="0" w:line="240" w:lineRule="auto"/>
        <w:ind w:left="1080"/>
        <w:rPr>
          <w:rFonts w:ascii="Arial" w:hAnsi="Arial" w:cs="Arial"/>
          <w:i/>
          <w:sz w:val="20"/>
          <w:szCs w:val="20"/>
        </w:rPr>
      </w:pPr>
      <w:r w:rsidRPr="006A2D05">
        <w:rPr>
          <w:rFonts w:ascii="Arial" w:hAnsi="Arial" w:cs="Arial"/>
          <w:sz w:val="20"/>
          <w:szCs w:val="20"/>
        </w:rPr>
        <w:t>Cancelled stools</w:t>
      </w:r>
      <w:r w:rsidR="00976E45" w:rsidRPr="006A2D05">
        <w:rPr>
          <w:rFonts w:ascii="Arial" w:hAnsi="Arial" w:cs="Arial"/>
          <w:sz w:val="20"/>
          <w:szCs w:val="20"/>
        </w:rPr>
        <w:t xml:space="preserve"> need to be called.</w:t>
      </w:r>
      <w:r w:rsidR="00BC1993" w:rsidRPr="006A2D05">
        <w:rPr>
          <w:rFonts w:ascii="Arial" w:hAnsi="Arial" w:cs="Arial"/>
          <w:sz w:val="20"/>
          <w:szCs w:val="20"/>
        </w:rPr>
        <w:t xml:space="preserve"> </w:t>
      </w:r>
      <w:r w:rsidR="00BC1993" w:rsidRPr="006A2D05">
        <w:rPr>
          <w:rFonts w:ascii="Arial" w:hAnsi="Arial" w:cs="Arial"/>
          <w:i/>
          <w:sz w:val="20"/>
          <w:szCs w:val="20"/>
        </w:rPr>
        <w:t>Refer to App. 2</w:t>
      </w:r>
    </w:p>
    <w:p w:rsidR="00F96C7B" w:rsidRPr="006A2D05" w:rsidRDefault="00976E45" w:rsidP="006335D0">
      <w:pPr>
        <w:numPr>
          <w:ilvl w:val="0"/>
          <w:numId w:val="24"/>
        </w:numPr>
        <w:spacing w:after="0" w:line="240" w:lineRule="auto"/>
        <w:ind w:left="1080"/>
        <w:rPr>
          <w:rFonts w:ascii="Arial" w:hAnsi="Arial" w:cs="Arial"/>
          <w:sz w:val="20"/>
          <w:szCs w:val="20"/>
        </w:rPr>
      </w:pPr>
      <w:r w:rsidRPr="006A2D05">
        <w:rPr>
          <w:rFonts w:ascii="Arial" w:hAnsi="Arial" w:cs="Arial"/>
          <w:sz w:val="20"/>
          <w:szCs w:val="20"/>
        </w:rPr>
        <w:t xml:space="preserve">Inpatient specimens: receipt within 24 hrs. </w:t>
      </w:r>
    </w:p>
    <w:p w:rsidR="00976E45" w:rsidRPr="006A2D05" w:rsidRDefault="00976E45" w:rsidP="006335D0">
      <w:pPr>
        <w:numPr>
          <w:ilvl w:val="0"/>
          <w:numId w:val="24"/>
        </w:numPr>
        <w:spacing w:after="0" w:line="240" w:lineRule="auto"/>
        <w:ind w:left="1080"/>
        <w:rPr>
          <w:rFonts w:ascii="Arial" w:hAnsi="Arial" w:cs="Arial"/>
          <w:sz w:val="20"/>
          <w:szCs w:val="20"/>
        </w:rPr>
      </w:pPr>
      <w:r w:rsidRPr="006A2D05">
        <w:rPr>
          <w:rFonts w:ascii="Arial" w:hAnsi="Arial" w:cs="Arial"/>
          <w:sz w:val="20"/>
          <w:szCs w:val="20"/>
        </w:rPr>
        <w:t>Outpatient specimens: refrigerated specimens up to 5 days.</w:t>
      </w:r>
    </w:p>
    <w:p w:rsidR="00F96C7B" w:rsidRPr="006A2D05" w:rsidRDefault="00754CF9" w:rsidP="006335D0">
      <w:pPr>
        <w:numPr>
          <w:ilvl w:val="0"/>
          <w:numId w:val="24"/>
        </w:numPr>
        <w:spacing w:after="0"/>
        <w:ind w:left="1080"/>
        <w:rPr>
          <w:rFonts w:ascii="Arial" w:hAnsi="Arial" w:cs="Arial"/>
          <w:sz w:val="20"/>
          <w:szCs w:val="20"/>
        </w:rPr>
      </w:pPr>
      <w:r w:rsidRPr="006A2D05">
        <w:rPr>
          <w:rFonts w:ascii="Arial" w:hAnsi="Arial" w:cs="Arial"/>
          <w:sz w:val="20"/>
          <w:szCs w:val="20"/>
        </w:rPr>
        <w:t>Collected specimens should be kept between 2°C</w:t>
      </w:r>
      <w:r w:rsidR="00BE5C8A" w:rsidRPr="006A2D05">
        <w:rPr>
          <w:rFonts w:ascii="Arial" w:hAnsi="Arial" w:cs="Arial"/>
          <w:sz w:val="20"/>
          <w:szCs w:val="20"/>
        </w:rPr>
        <w:t xml:space="preserve"> and 25°C during transport. Protect against freezing and exposure to heat.</w:t>
      </w:r>
    </w:p>
    <w:p w:rsidR="001C5214" w:rsidRPr="006A2D05" w:rsidRDefault="001C5214" w:rsidP="006335D0">
      <w:pPr>
        <w:numPr>
          <w:ilvl w:val="0"/>
          <w:numId w:val="24"/>
        </w:numPr>
        <w:spacing w:after="0"/>
        <w:ind w:left="1080"/>
        <w:rPr>
          <w:rFonts w:ascii="Arial" w:hAnsi="Arial" w:cs="Arial"/>
          <w:sz w:val="20"/>
          <w:szCs w:val="20"/>
        </w:rPr>
      </w:pPr>
      <w:r w:rsidRPr="006A2D05">
        <w:rPr>
          <w:rFonts w:ascii="Arial" w:hAnsi="Arial" w:cs="Arial"/>
          <w:sz w:val="20"/>
          <w:szCs w:val="20"/>
        </w:rPr>
        <w:t>A stool can be cancelled as a duplicate if previously negative within 3 days.</w:t>
      </w:r>
    </w:p>
    <w:p w:rsidR="00273665" w:rsidRPr="006A2D05" w:rsidRDefault="0096575B" w:rsidP="006335D0">
      <w:pPr>
        <w:numPr>
          <w:ilvl w:val="0"/>
          <w:numId w:val="24"/>
        </w:numPr>
        <w:spacing w:after="0"/>
        <w:ind w:left="1080"/>
        <w:rPr>
          <w:rFonts w:ascii="Arial" w:hAnsi="Arial" w:cs="Arial"/>
          <w:sz w:val="20"/>
          <w:szCs w:val="20"/>
        </w:rPr>
      </w:pPr>
      <w:r w:rsidRPr="006A2D05">
        <w:rPr>
          <w:rFonts w:ascii="Arial" w:hAnsi="Arial" w:cs="Arial"/>
          <w:sz w:val="20"/>
          <w:szCs w:val="20"/>
        </w:rPr>
        <w:t xml:space="preserve">ANY doctor wishing the C diff to be run after it has been cancelled will need Director approval. </w:t>
      </w:r>
    </w:p>
    <w:p w:rsidR="00F96C7B" w:rsidRPr="006A2D05" w:rsidRDefault="00F96C7B" w:rsidP="00F96C7B">
      <w:pPr>
        <w:spacing w:after="0"/>
        <w:ind w:left="1440"/>
        <w:rPr>
          <w:rFonts w:ascii="Arial" w:hAnsi="Arial" w:cs="Arial"/>
          <w:b/>
          <w:color w:val="7030A0"/>
          <w:sz w:val="20"/>
          <w:szCs w:val="20"/>
        </w:rPr>
      </w:pPr>
    </w:p>
    <w:p w:rsidR="00A604B5" w:rsidRPr="006A2D05" w:rsidRDefault="00A604B5" w:rsidP="00A604B5">
      <w:pPr>
        <w:numPr>
          <w:ilvl w:val="0"/>
          <w:numId w:val="7"/>
        </w:numPr>
        <w:rPr>
          <w:rFonts w:ascii="Arial" w:hAnsi="Arial" w:cs="Arial"/>
          <w:b/>
          <w:sz w:val="20"/>
          <w:szCs w:val="20"/>
        </w:rPr>
      </w:pPr>
      <w:r w:rsidRPr="006A2D05">
        <w:rPr>
          <w:rFonts w:ascii="Arial" w:hAnsi="Arial" w:cs="Arial"/>
          <w:b/>
          <w:sz w:val="20"/>
          <w:szCs w:val="20"/>
        </w:rPr>
        <w:t>Equipment and Materials</w:t>
      </w:r>
    </w:p>
    <w:p w:rsidR="00BE5C8A" w:rsidRPr="006A2D05" w:rsidRDefault="00BE5C8A" w:rsidP="00BE5C8A">
      <w:pPr>
        <w:numPr>
          <w:ilvl w:val="1"/>
          <w:numId w:val="7"/>
        </w:numPr>
        <w:rPr>
          <w:rFonts w:ascii="Arial" w:hAnsi="Arial" w:cs="Arial"/>
          <w:b/>
          <w:sz w:val="20"/>
          <w:szCs w:val="20"/>
        </w:rPr>
      </w:pPr>
      <w:r w:rsidRPr="006A2D05">
        <w:rPr>
          <w:rFonts w:ascii="Arial" w:hAnsi="Arial" w:cs="Arial"/>
          <w:sz w:val="20"/>
          <w:szCs w:val="20"/>
        </w:rPr>
        <w:t>Instrumentation / Equipment</w:t>
      </w:r>
    </w:p>
    <w:p w:rsidR="00BE5C8A" w:rsidRPr="006A2D05" w:rsidRDefault="00BE5C8A" w:rsidP="006A2D05">
      <w:pPr>
        <w:numPr>
          <w:ilvl w:val="2"/>
          <w:numId w:val="7"/>
        </w:numPr>
        <w:spacing w:after="0"/>
        <w:rPr>
          <w:rFonts w:ascii="Arial" w:hAnsi="Arial" w:cs="Arial"/>
          <w:b/>
          <w:sz w:val="20"/>
          <w:szCs w:val="20"/>
        </w:rPr>
      </w:pPr>
      <w:r w:rsidRPr="006A2D05">
        <w:rPr>
          <w:rFonts w:ascii="Arial" w:hAnsi="Arial" w:cs="Arial"/>
          <w:sz w:val="20"/>
          <w:szCs w:val="20"/>
        </w:rPr>
        <w:t>BD Max™ Instrument</w:t>
      </w:r>
    </w:p>
    <w:p w:rsidR="00BE5C8A" w:rsidRPr="006A2D05" w:rsidRDefault="00BE5C8A" w:rsidP="007D09E1">
      <w:pPr>
        <w:numPr>
          <w:ilvl w:val="2"/>
          <w:numId w:val="7"/>
        </w:numPr>
        <w:spacing w:after="0"/>
        <w:rPr>
          <w:rFonts w:ascii="Arial" w:hAnsi="Arial" w:cs="Arial"/>
          <w:b/>
          <w:sz w:val="20"/>
          <w:szCs w:val="20"/>
        </w:rPr>
      </w:pPr>
      <w:r w:rsidRPr="006A2D05">
        <w:rPr>
          <w:rFonts w:ascii="Arial" w:hAnsi="Arial" w:cs="Arial"/>
          <w:sz w:val="20"/>
          <w:szCs w:val="20"/>
        </w:rPr>
        <w:t xml:space="preserve">VWR multi-tube </w:t>
      </w:r>
      <w:proofErr w:type="spellStart"/>
      <w:r w:rsidRPr="006A2D05">
        <w:rPr>
          <w:rFonts w:ascii="Arial" w:hAnsi="Arial" w:cs="Arial"/>
          <w:sz w:val="20"/>
          <w:szCs w:val="20"/>
        </w:rPr>
        <w:t>vortexer</w:t>
      </w:r>
      <w:proofErr w:type="spellEnd"/>
      <w:r w:rsidRPr="006A2D05">
        <w:rPr>
          <w:rFonts w:ascii="Arial" w:hAnsi="Arial" w:cs="Arial"/>
          <w:sz w:val="20"/>
          <w:szCs w:val="20"/>
        </w:rPr>
        <w:t xml:space="preserve"> (VWR Cat No. 58816-115)</w:t>
      </w:r>
    </w:p>
    <w:p w:rsidR="00BE5C8A" w:rsidRPr="006A2D05" w:rsidRDefault="00BE5C8A" w:rsidP="007D09E1">
      <w:pPr>
        <w:numPr>
          <w:ilvl w:val="2"/>
          <w:numId w:val="7"/>
        </w:numPr>
        <w:spacing w:after="0"/>
        <w:rPr>
          <w:rFonts w:ascii="Arial" w:hAnsi="Arial" w:cs="Arial"/>
          <w:b/>
          <w:sz w:val="20"/>
          <w:szCs w:val="20"/>
        </w:rPr>
      </w:pPr>
      <w:r w:rsidRPr="006A2D05">
        <w:rPr>
          <w:rFonts w:ascii="Arial" w:hAnsi="Arial" w:cs="Arial"/>
          <w:sz w:val="20"/>
          <w:szCs w:val="20"/>
        </w:rPr>
        <w:t>Vortex Genie</w:t>
      </w:r>
    </w:p>
    <w:p w:rsidR="00BE5C8A" w:rsidRPr="006A2D05" w:rsidRDefault="00BE5C8A" w:rsidP="007D09E1">
      <w:pPr>
        <w:numPr>
          <w:ilvl w:val="2"/>
          <w:numId w:val="7"/>
        </w:numPr>
        <w:spacing w:after="0"/>
        <w:rPr>
          <w:rFonts w:ascii="Arial" w:hAnsi="Arial" w:cs="Arial"/>
          <w:b/>
          <w:sz w:val="20"/>
          <w:szCs w:val="20"/>
        </w:rPr>
      </w:pPr>
      <w:r w:rsidRPr="006A2D05">
        <w:rPr>
          <w:rFonts w:ascii="Arial" w:hAnsi="Arial" w:cs="Arial"/>
          <w:sz w:val="20"/>
          <w:szCs w:val="20"/>
        </w:rPr>
        <w:t>NALGENE cryogenic vial holder</w:t>
      </w:r>
    </w:p>
    <w:p w:rsidR="00BE5C8A" w:rsidRPr="006A2D05" w:rsidRDefault="00334B13" w:rsidP="007D09E1">
      <w:pPr>
        <w:numPr>
          <w:ilvl w:val="2"/>
          <w:numId w:val="7"/>
        </w:numPr>
        <w:spacing w:after="0"/>
        <w:rPr>
          <w:rFonts w:ascii="Arial" w:hAnsi="Arial" w:cs="Arial"/>
          <w:b/>
          <w:sz w:val="20"/>
          <w:szCs w:val="20"/>
        </w:rPr>
      </w:pPr>
      <w:r w:rsidRPr="006A2D05">
        <w:rPr>
          <w:rFonts w:ascii="Arial" w:hAnsi="Arial" w:cs="Arial"/>
          <w:sz w:val="20"/>
          <w:szCs w:val="20"/>
        </w:rPr>
        <w:t>0.01 d</w:t>
      </w:r>
      <w:r w:rsidR="00BE5C8A" w:rsidRPr="006A2D05">
        <w:rPr>
          <w:rFonts w:ascii="Arial" w:hAnsi="Arial" w:cs="Arial"/>
          <w:sz w:val="20"/>
          <w:szCs w:val="20"/>
        </w:rPr>
        <w:t>isposable inoculating loops</w:t>
      </w:r>
    </w:p>
    <w:p w:rsidR="00BE5C8A" w:rsidRPr="006A2D05" w:rsidRDefault="00BE5C8A" w:rsidP="007D09E1">
      <w:pPr>
        <w:numPr>
          <w:ilvl w:val="2"/>
          <w:numId w:val="7"/>
        </w:numPr>
        <w:spacing w:after="0"/>
        <w:rPr>
          <w:rFonts w:ascii="Arial" w:hAnsi="Arial" w:cs="Arial"/>
          <w:b/>
          <w:sz w:val="20"/>
          <w:szCs w:val="20"/>
        </w:rPr>
      </w:pPr>
      <w:r w:rsidRPr="006A2D05">
        <w:rPr>
          <w:rFonts w:ascii="Arial" w:hAnsi="Arial" w:cs="Arial"/>
          <w:sz w:val="20"/>
          <w:szCs w:val="20"/>
        </w:rPr>
        <w:t>BD Max™ PCR Cartridges (BD Cat. No. 443418)</w:t>
      </w:r>
    </w:p>
    <w:p w:rsidR="007D09E1" w:rsidRPr="006A2D05" w:rsidRDefault="007D09E1" w:rsidP="007D09E1">
      <w:pPr>
        <w:spacing w:after="0"/>
        <w:ind w:left="1440"/>
        <w:rPr>
          <w:rFonts w:ascii="Arial" w:hAnsi="Arial" w:cs="Arial"/>
          <w:b/>
          <w:sz w:val="20"/>
          <w:szCs w:val="20"/>
        </w:rPr>
      </w:pPr>
    </w:p>
    <w:p w:rsidR="00BE5C8A" w:rsidRPr="006A2D05" w:rsidRDefault="00BE5C8A" w:rsidP="00BE5C8A">
      <w:pPr>
        <w:numPr>
          <w:ilvl w:val="1"/>
          <w:numId w:val="7"/>
        </w:numPr>
        <w:rPr>
          <w:rFonts w:ascii="Arial" w:hAnsi="Arial" w:cs="Arial"/>
          <w:b/>
          <w:sz w:val="20"/>
          <w:szCs w:val="20"/>
        </w:rPr>
      </w:pPr>
      <w:r w:rsidRPr="006A2D05">
        <w:rPr>
          <w:rFonts w:ascii="Arial" w:hAnsi="Arial" w:cs="Arial"/>
          <w:sz w:val="20"/>
          <w:szCs w:val="20"/>
        </w:rPr>
        <w:t>Reagents</w:t>
      </w:r>
    </w:p>
    <w:p w:rsidR="00461D8A" w:rsidRPr="006A2D05" w:rsidRDefault="00BE5C8A" w:rsidP="00F06CF8">
      <w:pPr>
        <w:numPr>
          <w:ilvl w:val="2"/>
          <w:numId w:val="7"/>
        </w:numPr>
        <w:rPr>
          <w:rFonts w:ascii="Arial" w:hAnsi="Arial" w:cs="Arial"/>
          <w:b/>
          <w:color w:val="7030A0"/>
          <w:sz w:val="20"/>
          <w:szCs w:val="20"/>
        </w:rPr>
      </w:pPr>
      <w:r w:rsidRPr="006A2D05">
        <w:rPr>
          <w:rFonts w:ascii="Arial" w:hAnsi="Arial" w:cs="Arial"/>
          <w:sz w:val="20"/>
          <w:szCs w:val="20"/>
        </w:rPr>
        <w:t xml:space="preserve">BD MAX™ </w:t>
      </w:r>
      <w:proofErr w:type="spellStart"/>
      <w:r w:rsidRPr="006A2D05">
        <w:rPr>
          <w:rFonts w:ascii="Arial" w:hAnsi="Arial" w:cs="Arial"/>
          <w:sz w:val="20"/>
          <w:szCs w:val="20"/>
        </w:rPr>
        <w:t>Cdiff</w:t>
      </w:r>
      <w:proofErr w:type="spellEnd"/>
      <w:r w:rsidRPr="006A2D05">
        <w:rPr>
          <w:rFonts w:ascii="Arial" w:hAnsi="Arial" w:cs="Arial"/>
          <w:sz w:val="20"/>
          <w:szCs w:val="20"/>
        </w:rPr>
        <w:t xml:space="preserve"> Assay Kit (BD Cat. No. 443418)</w:t>
      </w:r>
      <w:r w:rsidR="007F5389" w:rsidRPr="006A2D05">
        <w:rPr>
          <w:rFonts w:ascii="Arial" w:hAnsi="Arial" w:cs="Arial"/>
          <w:sz w:val="20"/>
          <w:szCs w:val="20"/>
        </w:rPr>
        <w:t xml:space="preserve"> </w:t>
      </w:r>
    </w:p>
    <w:p w:rsidR="0081069F" w:rsidRPr="006A2D05" w:rsidRDefault="00A604B5" w:rsidP="00787100">
      <w:pPr>
        <w:numPr>
          <w:ilvl w:val="0"/>
          <w:numId w:val="7"/>
        </w:numPr>
        <w:jc w:val="both"/>
        <w:rPr>
          <w:rFonts w:ascii="Arial" w:hAnsi="Arial" w:cs="Arial"/>
          <w:sz w:val="20"/>
          <w:szCs w:val="20"/>
        </w:rPr>
      </w:pPr>
      <w:r w:rsidRPr="006A2D05">
        <w:rPr>
          <w:rFonts w:ascii="Arial" w:hAnsi="Arial" w:cs="Arial"/>
          <w:b/>
          <w:sz w:val="20"/>
          <w:szCs w:val="20"/>
        </w:rPr>
        <w:t>Test Procedure</w:t>
      </w:r>
      <w:r w:rsidR="00F82D43" w:rsidRPr="006A2D05">
        <w:rPr>
          <w:rFonts w:ascii="Arial" w:hAnsi="Arial" w:cs="Arial"/>
          <w:b/>
          <w:sz w:val="20"/>
          <w:szCs w:val="20"/>
        </w:rPr>
        <w:t xml:space="preserve">   See: Appendix 1</w:t>
      </w:r>
      <w:r w:rsidR="007F5389" w:rsidRPr="006A2D05">
        <w:rPr>
          <w:rFonts w:ascii="Arial" w:hAnsi="Arial" w:cs="Arial"/>
          <w:b/>
          <w:sz w:val="20"/>
          <w:szCs w:val="20"/>
        </w:rPr>
        <w:t xml:space="preserve"> </w:t>
      </w:r>
      <w:r w:rsidR="007D4B6C" w:rsidRPr="006A2D05">
        <w:rPr>
          <w:rFonts w:ascii="Arial" w:hAnsi="Arial" w:cs="Arial"/>
          <w:b/>
          <w:sz w:val="20"/>
          <w:szCs w:val="20"/>
        </w:rPr>
        <w:t xml:space="preserve">     See: Appendix 2 for Soft topics</w:t>
      </w:r>
    </w:p>
    <w:p w:rsidR="0081069F" w:rsidRPr="006A2D05" w:rsidRDefault="0081069F" w:rsidP="0081069F">
      <w:pPr>
        <w:numPr>
          <w:ilvl w:val="1"/>
          <w:numId w:val="7"/>
        </w:numPr>
        <w:jc w:val="both"/>
        <w:rPr>
          <w:rFonts w:ascii="Arial" w:hAnsi="Arial" w:cs="Arial"/>
          <w:b/>
          <w:sz w:val="20"/>
          <w:szCs w:val="20"/>
        </w:rPr>
      </w:pPr>
      <w:r w:rsidRPr="006A2D05">
        <w:rPr>
          <w:rFonts w:ascii="Arial" w:hAnsi="Arial" w:cs="Arial"/>
          <w:b/>
          <w:sz w:val="20"/>
          <w:szCs w:val="20"/>
        </w:rPr>
        <w:t>BD MAX™ System Operation</w:t>
      </w:r>
    </w:p>
    <w:p w:rsidR="007C230E" w:rsidRPr="006A2D05" w:rsidRDefault="007C230E" w:rsidP="007C230E">
      <w:pPr>
        <w:ind w:left="720"/>
        <w:jc w:val="both"/>
        <w:rPr>
          <w:rFonts w:ascii="Arial" w:hAnsi="Arial" w:cs="Arial"/>
          <w:b/>
          <w:sz w:val="20"/>
          <w:szCs w:val="20"/>
        </w:rPr>
      </w:pPr>
      <w:r w:rsidRPr="006A2D05">
        <w:rPr>
          <w:rFonts w:ascii="Arial" w:hAnsi="Arial" w:cs="Arial"/>
          <w:b/>
          <w:sz w:val="20"/>
          <w:szCs w:val="20"/>
        </w:rPr>
        <w:t>BD MAX MUST REMAIN IN EMERGENCY OUTLET (RED PLUG)</w:t>
      </w:r>
    </w:p>
    <w:p w:rsidR="0081069F" w:rsidRPr="006A2D05" w:rsidRDefault="0081069F" w:rsidP="00771A45">
      <w:pPr>
        <w:spacing w:after="0"/>
        <w:jc w:val="both"/>
        <w:rPr>
          <w:rFonts w:ascii="Arial" w:hAnsi="Arial" w:cs="Arial"/>
          <w:sz w:val="20"/>
          <w:szCs w:val="20"/>
        </w:rPr>
      </w:pPr>
      <w:r w:rsidRPr="006A2D05">
        <w:rPr>
          <w:rFonts w:ascii="Arial" w:hAnsi="Arial" w:cs="Arial"/>
          <w:sz w:val="20"/>
          <w:szCs w:val="20"/>
        </w:rPr>
        <w:t xml:space="preserve">NOTE: Refer to the BD MAX™ System User’s Manual for detailed </w:t>
      </w:r>
      <w:r w:rsidR="00E94C1F" w:rsidRPr="006A2D05">
        <w:rPr>
          <w:rFonts w:ascii="Arial" w:hAnsi="Arial" w:cs="Arial"/>
          <w:sz w:val="20"/>
          <w:szCs w:val="20"/>
        </w:rPr>
        <w:t xml:space="preserve">instructions </w:t>
      </w:r>
      <w:r w:rsidR="00EF2FBD" w:rsidRPr="006A2D05">
        <w:rPr>
          <w:rFonts w:ascii="Arial" w:hAnsi="Arial" w:cs="Arial"/>
          <w:sz w:val="20"/>
          <w:szCs w:val="20"/>
        </w:rPr>
        <w:t>on the M drive in the BD Max GAS PROBE BINDER 2016</w:t>
      </w:r>
    </w:p>
    <w:p w:rsidR="0081069F" w:rsidRPr="006A2D05" w:rsidRDefault="0081069F" w:rsidP="00771A45">
      <w:pPr>
        <w:spacing w:after="0"/>
        <w:jc w:val="both"/>
        <w:rPr>
          <w:rFonts w:ascii="Arial" w:hAnsi="Arial" w:cs="Arial"/>
          <w:sz w:val="20"/>
          <w:szCs w:val="20"/>
        </w:rPr>
      </w:pPr>
      <w:r w:rsidRPr="006A2D05">
        <w:rPr>
          <w:rFonts w:ascii="Arial" w:hAnsi="Arial" w:cs="Arial"/>
          <w:sz w:val="20"/>
          <w:szCs w:val="20"/>
        </w:rPr>
        <w:t xml:space="preserve">NOTE: The BD MAX™ </w:t>
      </w:r>
      <w:proofErr w:type="spellStart"/>
      <w:r w:rsidRPr="006A2D05">
        <w:rPr>
          <w:rFonts w:ascii="Arial" w:hAnsi="Arial" w:cs="Arial"/>
          <w:sz w:val="20"/>
          <w:szCs w:val="20"/>
        </w:rPr>
        <w:t>Cdiff</w:t>
      </w:r>
      <w:proofErr w:type="spellEnd"/>
      <w:r w:rsidRPr="006A2D05">
        <w:rPr>
          <w:rFonts w:ascii="Arial" w:hAnsi="Arial" w:cs="Arial"/>
          <w:sz w:val="20"/>
          <w:szCs w:val="20"/>
        </w:rPr>
        <w:t xml:space="preserve"> Assay must be performed immediately after the </w:t>
      </w:r>
      <w:proofErr w:type="spellStart"/>
      <w:r w:rsidRPr="006A2D05">
        <w:rPr>
          <w:rFonts w:ascii="Arial" w:hAnsi="Arial" w:cs="Arial"/>
          <w:sz w:val="20"/>
          <w:szCs w:val="20"/>
        </w:rPr>
        <w:t>vortexing</w:t>
      </w:r>
      <w:proofErr w:type="spellEnd"/>
      <w:r w:rsidR="00F96C7B" w:rsidRPr="006A2D05">
        <w:rPr>
          <w:rFonts w:ascii="Arial" w:hAnsi="Arial" w:cs="Arial"/>
          <w:sz w:val="20"/>
          <w:szCs w:val="20"/>
        </w:rPr>
        <w:t xml:space="preserve"> in</w:t>
      </w:r>
      <w:r w:rsidRPr="006A2D05">
        <w:rPr>
          <w:rFonts w:ascii="Arial" w:hAnsi="Arial" w:cs="Arial"/>
          <w:sz w:val="20"/>
          <w:szCs w:val="20"/>
        </w:rPr>
        <w:t xml:space="preserve"> step</w:t>
      </w:r>
      <w:r w:rsidR="00AE4CAF" w:rsidRPr="006A2D05">
        <w:rPr>
          <w:rFonts w:ascii="Arial" w:hAnsi="Arial" w:cs="Arial"/>
          <w:sz w:val="20"/>
          <w:szCs w:val="20"/>
        </w:rPr>
        <w:t xml:space="preserve"> 7 below</w:t>
      </w:r>
      <w:r w:rsidRPr="006A2D05">
        <w:rPr>
          <w:rFonts w:ascii="Arial" w:hAnsi="Arial" w:cs="Arial"/>
          <w:sz w:val="20"/>
          <w:szCs w:val="20"/>
        </w:rPr>
        <w:t>.</w:t>
      </w:r>
      <w:r w:rsidR="00AE4CAF" w:rsidRPr="006A2D05">
        <w:rPr>
          <w:rFonts w:ascii="Arial" w:hAnsi="Arial" w:cs="Arial"/>
          <w:sz w:val="20"/>
          <w:szCs w:val="20"/>
        </w:rPr>
        <w:t xml:space="preserve"> (“SPECIMEN PREPARATION”, Section B</w:t>
      </w:r>
      <w:r w:rsidRPr="006A2D05">
        <w:rPr>
          <w:rFonts w:ascii="Arial" w:hAnsi="Arial" w:cs="Arial"/>
          <w:sz w:val="20"/>
          <w:szCs w:val="20"/>
        </w:rPr>
        <w:t>).</w:t>
      </w:r>
    </w:p>
    <w:p w:rsidR="0081069F" w:rsidRPr="006A2D05" w:rsidRDefault="0081069F" w:rsidP="0081069F">
      <w:pPr>
        <w:spacing w:after="60"/>
        <w:ind w:left="540" w:hanging="540"/>
        <w:jc w:val="both"/>
        <w:rPr>
          <w:rFonts w:ascii="Arial" w:hAnsi="Arial" w:cs="Arial"/>
          <w:sz w:val="20"/>
          <w:szCs w:val="20"/>
        </w:rPr>
      </w:pPr>
      <w:r w:rsidRPr="006A2D05">
        <w:rPr>
          <w:rFonts w:ascii="Arial" w:hAnsi="Arial" w:cs="Arial"/>
          <w:sz w:val="20"/>
          <w:szCs w:val="20"/>
        </w:rPr>
        <w:t>NOTE: It is recommended to use the reagent tubes removed from their protective pouch (</w:t>
      </w:r>
      <w:proofErr w:type="spellStart"/>
      <w:r w:rsidRPr="006A2D05">
        <w:rPr>
          <w:rFonts w:ascii="Arial" w:hAnsi="Arial" w:cs="Arial"/>
          <w:sz w:val="20"/>
          <w:szCs w:val="20"/>
        </w:rPr>
        <w:t>unreconstituted</w:t>
      </w:r>
      <w:proofErr w:type="spellEnd"/>
      <w:r w:rsidRPr="006A2D05">
        <w:rPr>
          <w:rFonts w:ascii="Arial" w:hAnsi="Arial" w:cs="Arial"/>
          <w:sz w:val="20"/>
          <w:szCs w:val="20"/>
        </w:rPr>
        <w:t>) within 3 hours.</w:t>
      </w:r>
    </w:p>
    <w:p w:rsidR="00AE4CAF" w:rsidRPr="006A2D05" w:rsidRDefault="00AE4CAF" w:rsidP="006A2D05">
      <w:pPr>
        <w:spacing w:after="60"/>
        <w:jc w:val="both"/>
        <w:rPr>
          <w:rFonts w:ascii="Arial" w:hAnsi="Arial" w:cs="Arial"/>
          <w:sz w:val="20"/>
          <w:szCs w:val="20"/>
        </w:rPr>
      </w:pPr>
      <w:r w:rsidRPr="006A2D05">
        <w:rPr>
          <w:rFonts w:ascii="Arial" w:hAnsi="Arial" w:cs="Arial"/>
          <w:sz w:val="20"/>
          <w:szCs w:val="20"/>
        </w:rPr>
        <w:t>NOTE: One (1) Sample Buffer Tube, one (1) Septum Cap, one (1) Master Mix, one (1) Extraction Tube and one (1) Strip are required for each specimen and each External Control to be tested. Remove the required number of tubes/strips from their protective pouches or boxes. Remove the excess air and close the pouches with the zip seal.</w:t>
      </w:r>
    </w:p>
    <w:p w:rsidR="0081069F" w:rsidRPr="006A2D05" w:rsidRDefault="0081069F" w:rsidP="0081069F">
      <w:pPr>
        <w:spacing w:after="60" w:line="120" w:lineRule="auto"/>
        <w:ind w:left="547" w:hanging="547"/>
        <w:jc w:val="both"/>
        <w:rPr>
          <w:rFonts w:ascii="Arial" w:hAnsi="Arial" w:cs="Arial"/>
          <w:sz w:val="20"/>
          <w:szCs w:val="20"/>
        </w:rPr>
      </w:pPr>
    </w:p>
    <w:p w:rsidR="0081069F" w:rsidRPr="006A2D05" w:rsidRDefault="0081069F" w:rsidP="0081069F">
      <w:pPr>
        <w:pStyle w:val="ListParagraph"/>
        <w:numPr>
          <w:ilvl w:val="2"/>
          <w:numId w:val="7"/>
        </w:numPr>
        <w:ind w:left="2160" w:hanging="720"/>
        <w:contextualSpacing w:val="0"/>
        <w:jc w:val="both"/>
        <w:rPr>
          <w:rFonts w:ascii="Arial" w:hAnsi="Arial" w:cs="Arial"/>
          <w:sz w:val="20"/>
          <w:szCs w:val="20"/>
        </w:rPr>
      </w:pPr>
      <w:r w:rsidRPr="006A2D05">
        <w:rPr>
          <w:rFonts w:ascii="Arial" w:hAnsi="Arial" w:cs="Arial"/>
          <w:sz w:val="20"/>
          <w:szCs w:val="20"/>
        </w:rPr>
        <w:t>Power the System on (if not already done) and log on by entering &lt;</w:t>
      </w:r>
      <w:proofErr w:type="gramStart"/>
      <w:r w:rsidRPr="006A2D05">
        <w:rPr>
          <w:rFonts w:ascii="Arial" w:hAnsi="Arial" w:cs="Arial"/>
          <w:sz w:val="20"/>
          <w:szCs w:val="20"/>
        </w:rPr>
        <w:t>user name</w:t>
      </w:r>
      <w:proofErr w:type="gramEnd"/>
      <w:r w:rsidRPr="006A2D05">
        <w:rPr>
          <w:rFonts w:ascii="Arial" w:hAnsi="Arial" w:cs="Arial"/>
          <w:sz w:val="20"/>
          <w:szCs w:val="20"/>
        </w:rPr>
        <w:t>&gt; and &lt;password&gt;.</w:t>
      </w:r>
    </w:p>
    <w:p w:rsidR="00D63C5A" w:rsidRPr="006A2D05" w:rsidRDefault="00D63C5A" w:rsidP="0081069F">
      <w:pPr>
        <w:pStyle w:val="ListParagraph"/>
        <w:numPr>
          <w:ilvl w:val="2"/>
          <w:numId w:val="7"/>
        </w:numPr>
        <w:ind w:left="2160" w:hanging="720"/>
        <w:contextualSpacing w:val="0"/>
        <w:jc w:val="both"/>
        <w:rPr>
          <w:rFonts w:ascii="Arial" w:hAnsi="Arial" w:cs="Arial"/>
          <w:sz w:val="20"/>
          <w:szCs w:val="20"/>
        </w:rPr>
      </w:pPr>
      <w:r w:rsidRPr="006A2D05">
        <w:rPr>
          <w:rFonts w:ascii="Arial" w:hAnsi="Arial" w:cs="Arial"/>
          <w:sz w:val="20"/>
          <w:szCs w:val="20"/>
        </w:rPr>
        <w:t>Gloves must be changed before manipulating reagents and cartridges.</w:t>
      </w:r>
    </w:p>
    <w:p w:rsidR="0081069F" w:rsidRPr="006A2D05" w:rsidRDefault="0081069F" w:rsidP="0081069F">
      <w:pPr>
        <w:pStyle w:val="ListParagraph"/>
        <w:numPr>
          <w:ilvl w:val="2"/>
          <w:numId w:val="7"/>
        </w:numPr>
        <w:ind w:left="2160" w:hanging="720"/>
        <w:contextualSpacing w:val="0"/>
        <w:jc w:val="both"/>
        <w:rPr>
          <w:rFonts w:ascii="Arial" w:hAnsi="Arial" w:cs="Arial"/>
          <w:sz w:val="20"/>
          <w:szCs w:val="20"/>
        </w:rPr>
      </w:pPr>
      <w:r w:rsidRPr="006A2D05">
        <w:rPr>
          <w:rFonts w:ascii="Arial" w:hAnsi="Arial" w:cs="Arial"/>
          <w:sz w:val="20"/>
          <w:szCs w:val="20"/>
        </w:rPr>
        <w:t xml:space="preserve">Remove the required number of BD MAX™ </w:t>
      </w:r>
      <w:proofErr w:type="spellStart"/>
      <w:r w:rsidRPr="006A2D05">
        <w:rPr>
          <w:rFonts w:ascii="Arial" w:hAnsi="Arial" w:cs="Arial"/>
          <w:sz w:val="20"/>
          <w:szCs w:val="20"/>
        </w:rPr>
        <w:t>Cdiff</w:t>
      </w:r>
      <w:proofErr w:type="spellEnd"/>
      <w:r w:rsidRPr="006A2D05">
        <w:rPr>
          <w:rFonts w:ascii="Arial" w:hAnsi="Arial" w:cs="Arial"/>
          <w:sz w:val="20"/>
          <w:szCs w:val="20"/>
        </w:rPr>
        <w:t xml:space="preserve"> Reagent Strips from the BD MAX™ </w:t>
      </w:r>
      <w:proofErr w:type="spellStart"/>
      <w:r w:rsidRPr="006A2D05">
        <w:rPr>
          <w:rFonts w:ascii="Arial" w:hAnsi="Arial" w:cs="Arial"/>
          <w:sz w:val="20"/>
          <w:szCs w:val="20"/>
        </w:rPr>
        <w:t>Cdiff</w:t>
      </w:r>
      <w:proofErr w:type="spellEnd"/>
      <w:r w:rsidRPr="006A2D05">
        <w:rPr>
          <w:rFonts w:ascii="Arial" w:hAnsi="Arial" w:cs="Arial"/>
          <w:sz w:val="20"/>
          <w:szCs w:val="20"/>
        </w:rPr>
        <w:t xml:space="preserve"> kit. Gently tap each strip onto a hard surface to ensure that all the liquids are at the bottom of the tubes.</w:t>
      </w:r>
    </w:p>
    <w:p w:rsidR="0081069F" w:rsidRPr="006A2D05" w:rsidRDefault="0081069F" w:rsidP="0081069F">
      <w:pPr>
        <w:pStyle w:val="ListParagraph"/>
        <w:numPr>
          <w:ilvl w:val="2"/>
          <w:numId w:val="7"/>
        </w:numPr>
        <w:ind w:left="2160" w:hanging="720"/>
        <w:contextualSpacing w:val="0"/>
        <w:jc w:val="both"/>
        <w:rPr>
          <w:rFonts w:ascii="Arial" w:hAnsi="Arial" w:cs="Arial"/>
          <w:sz w:val="20"/>
          <w:szCs w:val="20"/>
        </w:rPr>
      </w:pPr>
      <w:r w:rsidRPr="006A2D05">
        <w:rPr>
          <w:rFonts w:ascii="Arial" w:hAnsi="Arial" w:cs="Arial"/>
          <w:sz w:val="20"/>
          <w:szCs w:val="20"/>
        </w:rPr>
        <w:t xml:space="preserve">Remove the required number of </w:t>
      </w:r>
      <w:proofErr w:type="spellStart"/>
      <w:r w:rsidRPr="006A2D05">
        <w:rPr>
          <w:rFonts w:ascii="Arial" w:hAnsi="Arial" w:cs="Arial"/>
          <w:sz w:val="20"/>
          <w:szCs w:val="20"/>
        </w:rPr>
        <w:t>Cdiff</w:t>
      </w:r>
      <w:proofErr w:type="spellEnd"/>
      <w:r w:rsidRPr="006A2D05">
        <w:rPr>
          <w:rFonts w:ascii="Arial" w:hAnsi="Arial" w:cs="Arial"/>
          <w:sz w:val="20"/>
          <w:szCs w:val="20"/>
        </w:rPr>
        <w:t xml:space="preserve"> Extraction Tube(s) and </w:t>
      </w:r>
      <w:proofErr w:type="spellStart"/>
      <w:r w:rsidRPr="006A2D05">
        <w:rPr>
          <w:rFonts w:ascii="Arial" w:hAnsi="Arial" w:cs="Arial"/>
          <w:sz w:val="20"/>
          <w:szCs w:val="20"/>
        </w:rPr>
        <w:t>Cdiff</w:t>
      </w:r>
      <w:proofErr w:type="spellEnd"/>
      <w:r w:rsidRPr="006A2D05">
        <w:rPr>
          <w:rFonts w:ascii="Arial" w:hAnsi="Arial" w:cs="Arial"/>
          <w:sz w:val="20"/>
          <w:szCs w:val="20"/>
        </w:rPr>
        <w:t xml:space="preserve"> Master Mix tube(s) from their protective pouches. Remove excess air, and close pouches </w:t>
      </w:r>
      <w:r w:rsidRPr="006A2D05">
        <w:rPr>
          <w:rFonts w:ascii="Arial" w:hAnsi="Arial" w:cs="Arial"/>
          <w:sz w:val="20"/>
          <w:szCs w:val="20"/>
        </w:rPr>
        <w:lastRenderedPageBreak/>
        <w:t>with the zip seal.</w:t>
      </w:r>
      <w:r w:rsidR="00EC13EA" w:rsidRPr="006A2D05">
        <w:rPr>
          <w:rFonts w:ascii="Arial" w:hAnsi="Arial" w:cs="Arial"/>
          <w:sz w:val="20"/>
          <w:szCs w:val="20"/>
        </w:rPr>
        <w:t xml:space="preserve"> </w:t>
      </w:r>
      <w:r w:rsidR="00AE4CAF" w:rsidRPr="006A2D05">
        <w:rPr>
          <w:rFonts w:ascii="Arial" w:hAnsi="Arial" w:cs="Arial"/>
          <w:sz w:val="20"/>
          <w:szCs w:val="20"/>
        </w:rPr>
        <w:t>Once opened, bags expire</w:t>
      </w:r>
      <w:r w:rsidR="00357E7E" w:rsidRPr="006A2D05">
        <w:rPr>
          <w:rFonts w:ascii="Arial" w:hAnsi="Arial" w:cs="Arial"/>
          <w:sz w:val="20"/>
          <w:szCs w:val="20"/>
        </w:rPr>
        <w:t xml:space="preserve"> after 7 days</w:t>
      </w:r>
      <w:r w:rsidR="00AE4CAF" w:rsidRPr="006A2D05">
        <w:rPr>
          <w:rFonts w:ascii="Arial" w:hAnsi="Arial" w:cs="Arial"/>
          <w:sz w:val="20"/>
          <w:szCs w:val="20"/>
        </w:rPr>
        <w:t xml:space="preserve">. </w:t>
      </w:r>
      <w:r w:rsidR="00EC13EA" w:rsidRPr="006A2D05">
        <w:rPr>
          <w:rFonts w:ascii="Arial" w:hAnsi="Arial" w:cs="Arial"/>
          <w:sz w:val="20"/>
          <w:szCs w:val="20"/>
        </w:rPr>
        <w:t>Date open bag with 7 day out date.</w:t>
      </w:r>
    </w:p>
    <w:p w:rsidR="0081069F" w:rsidRPr="006A2D05" w:rsidRDefault="0081069F" w:rsidP="0081069F">
      <w:pPr>
        <w:pStyle w:val="ListParagraph"/>
        <w:numPr>
          <w:ilvl w:val="2"/>
          <w:numId w:val="7"/>
        </w:numPr>
        <w:ind w:left="2160" w:hanging="720"/>
        <w:contextualSpacing w:val="0"/>
        <w:jc w:val="both"/>
        <w:rPr>
          <w:rFonts w:ascii="Arial" w:hAnsi="Arial" w:cs="Arial"/>
          <w:sz w:val="20"/>
          <w:szCs w:val="20"/>
        </w:rPr>
      </w:pPr>
      <w:r w:rsidRPr="006A2D05">
        <w:rPr>
          <w:rFonts w:ascii="Arial" w:hAnsi="Arial" w:cs="Arial"/>
          <w:sz w:val="20"/>
          <w:szCs w:val="20"/>
        </w:rPr>
        <w:t xml:space="preserve">For each sample to be tested, place one (1) BD MAX™ </w:t>
      </w:r>
      <w:proofErr w:type="spellStart"/>
      <w:r w:rsidRPr="006A2D05">
        <w:rPr>
          <w:rFonts w:ascii="Arial" w:hAnsi="Arial" w:cs="Arial"/>
          <w:sz w:val="20"/>
          <w:szCs w:val="20"/>
        </w:rPr>
        <w:t>Cdiff</w:t>
      </w:r>
      <w:proofErr w:type="spellEnd"/>
      <w:r w:rsidRPr="006A2D05">
        <w:rPr>
          <w:rFonts w:ascii="Arial" w:hAnsi="Arial" w:cs="Arial"/>
          <w:sz w:val="20"/>
          <w:szCs w:val="20"/>
        </w:rPr>
        <w:t xml:space="preserve"> </w:t>
      </w:r>
      <w:proofErr w:type="gramStart"/>
      <w:r w:rsidRPr="006A2D05">
        <w:rPr>
          <w:rFonts w:ascii="Arial" w:hAnsi="Arial" w:cs="Arial"/>
          <w:sz w:val="20"/>
          <w:szCs w:val="20"/>
        </w:rPr>
        <w:t>Reagent  Strip</w:t>
      </w:r>
      <w:proofErr w:type="gramEnd"/>
      <w:r w:rsidRPr="006A2D05">
        <w:rPr>
          <w:rFonts w:ascii="Arial" w:hAnsi="Arial" w:cs="Arial"/>
          <w:sz w:val="20"/>
          <w:szCs w:val="20"/>
        </w:rPr>
        <w:t xml:space="preserve"> on the BD MAX™ System Rack, starting with Position 1 of Rack A and continuing sequentially with no open spaces.</w:t>
      </w:r>
    </w:p>
    <w:p w:rsidR="0081069F" w:rsidRPr="006A2D05" w:rsidRDefault="0081069F" w:rsidP="0081069F">
      <w:pPr>
        <w:pStyle w:val="ListParagraph"/>
        <w:numPr>
          <w:ilvl w:val="2"/>
          <w:numId w:val="7"/>
        </w:numPr>
        <w:ind w:left="2160" w:hanging="720"/>
        <w:contextualSpacing w:val="0"/>
        <w:jc w:val="both"/>
        <w:rPr>
          <w:rFonts w:ascii="Arial" w:hAnsi="Arial" w:cs="Arial"/>
          <w:sz w:val="20"/>
          <w:szCs w:val="20"/>
        </w:rPr>
      </w:pPr>
      <w:r w:rsidRPr="006A2D05">
        <w:rPr>
          <w:rFonts w:ascii="Arial" w:hAnsi="Arial" w:cs="Arial"/>
          <w:sz w:val="20"/>
          <w:szCs w:val="20"/>
        </w:rPr>
        <w:t xml:space="preserve">Snap one (1) BD MAX™ </w:t>
      </w:r>
      <w:proofErr w:type="spellStart"/>
      <w:r w:rsidRPr="006A2D05">
        <w:rPr>
          <w:rFonts w:ascii="Arial" w:hAnsi="Arial" w:cs="Arial"/>
          <w:sz w:val="20"/>
          <w:szCs w:val="20"/>
        </w:rPr>
        <w:t>Cdiff</w:t>
      </w:r>
      <w:proofErr w:type="spellEnd"/>
      <w:r w:rsidRPr="006A2D05">
        <w:rPr>
          <w:rFonts w:ascii="Arial" w:hAnsi="Arial" w:cs="Arial"/>
          <w:sz w:val="20"/>
          <w:szCs w:val="20"/>
        </w:rPr>
        <w:t xml:space="preserve"> Extraction Tube (white foil seal) into Position 1 of each of the BD MAX™ </w:t>
      </w:r>
      <w:proofErr w:type="spellStart"/>
      <w:r w:rsidRPr="006A2D05">
        <w:rPr>
          <w:rFonts w:ascii="Arial" w:hAnsi="Arial" w:cs="Arial"/>
          <w:sz w:val="20"/>
          <w:szCs w:val="20"/>
        </w:rPr>
        <w:t>Cdiff</w:t>
      </w:r>
      <w:proofErr w:type="spellEnd"/>
      <w:r w:rsidRPr="006A2D05">
        <w:rPr>
          <w:rFonts w:ascii="Arial" w:hAnsi="Arial" w:cs="Arial"/>
          <w:sz w:val="20"/>
          <w:szCs w:val="20"/>
        </w:rPr>
        <w:t xml:space="preserve"> Strips as shown in Figure 1.</w:t>
      </w:r>
    </w:p>
    <w:p w:rsidR="00225478" w:rsidRPr="006A2D05" w:rsidRDefault="0081069F" w:rsidP="00225478">
      <w:pPr>
        <w:pStyle w:val="ListParagraph"/>
        <w:numPr>
          <w:ilvl w:val="2"/>
          <w:numId w:val="7"/>
        </w:numPr>
        <w:ind w:left="2160" w:hanging="720"/>
        <w:contextualSpacing w:val="0"/>
        <w:jc w:val="both"/>
        <w:rPr>
          <w:rFonts w:ascii="Arial" w:hAnsi="Arial" w:cs="Arial"/>
          <w:sz w:val="20"/>
          <w:szCs w:val="20"/>
        </w:rPr>
      </w:pPr>
      <w:r w:rsidRPr="006A2D05">
        <w:rPr>
          <w:rFonts w:ascii="Arial" w:hAnsi="Arial" w:cs="Arial"/>
          <w:sz w:val="20"/>
          <w:szCs w:val="20"/>
        </w:rPr>
        <w:t xml:space="preserve">Snap one (1) BD MAX™ </w:t>
      </w:r>
      <w:proofErr w:type="spellStart"/>
      <w:r w:rsidRPr="006A2D05">
        <w:rPr>
          <w:rFonts w:ascii="Arial" w:hAnsi="Arial" w:cs="Arial"/>
          <w:sz w:val="20"/>
          <w:szCs w:val="20"/>
        </w:rPr>
        <w:t>Cdiff</w:t>
      </w:r>
      <w:proofErr w:type="spellEnd"/>
      <w:r w:rsidRPr="006A2D05">
        <w:rPr>
          <w:rFonts w:ascii="Arial" w:hAnsi="Arial" w:cs="Arial"/>
          <w:sz w:val="20"/>
          <w:szCs w:val="20"/>
        </w:rPr>
        <w:t xml:space="preserve"> Master Mix Tube (green foil seal) into Position 2 of each of the BD MAX™ </w:t>
      </w:r>
      <w:proofErr w:type="spellStart"/>
      <w:r w:rsidRPr="006A2D05">
        <w:rPr>
          <w:rFonts w:ascii="Arial" w:hAnsi="Arial" w:cs="Arial"/>
          <w:sz w:val="20"/>
          <w:szCs w:val="20"/>
        </w:rPr>
        <w:t>Cdiff</w:t>
      </w:r>
      <w:proofErr w:type="spellEnd"/>
      <w:r w:rsidRPr="006A2D05">
        <w:rPr>
          <w:rFonts w:ascii="Arial" w:hAnsi="Arial" w:cs="Arial"/>
          <w:sz w:val="20"/>
          <w:szCs w:val="20"/>
        </w:rPr>
        <w:t xml:space="preserve"> Strips as shown in Figure 1</w:t>
      </w:r>
    </w:p>
    <w:p w:rsidR="00905929" w:rsidRPr="006A2D05" w:rsidRDefault="00D80E94" w:rsidP="006A2D05">
      <w:pPr>
        <w:pStyle w:val="ListParagraph"/>
        <w:ind w:left="0"/>
        <w:contextualSpacing w:val="0"/>
        <w:jc w:val="center"/>
        <w:rPr>
          <w:rFonts w:ascii="Arial" w:hAnsi="Arial" w:cs="Arial"/>
          <w:sz w:val="20"/>
          <w:szCs w:val="20"/>
        </w:rPr>
      </w:pPr>
      <w:r>
        <w:rPr>
          <w:rFonts w:ascii="Arial" w:hAnsi="Arial" w:cs="Arial"/>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130.5pt;visibility:visible">
            <v:imagedata r:id="rId7" o:title=""/>
          </v:shape>
        </w:pict>
      </w:r>
      <w:r w:rsidR="006A2D05" w:rsidRPr="006A2D05">
        <w:rPr>
          <w:sz w:val="20"/>
          <w:szCs w:val="20"/>
        </w:rPr>
        <w:object w:dxaOrig="9599" w:dyaOrig="6241">
          <v:shape id="_x0000_i1026" type="#_x0000_t75" style="width:203.25pt;height:130.5pt" o:ole="">
            <v:imagedata r:id="rId8" o:title=""/>
          </v:shape>
          <o:OLEObject Type="Embed" ProgID="Unknown" ShapeID="_x0000_i1026" DrawAspect="Content" ObjectID="_1642850608" r:id="rId9"/>
        </w:object>
      </w:r>
    </w:p>
    <w:p w:rsidR="00905929" w:rsidRPr="006A2D05" w:rsidRDefault="00905929" w:rsidP="006A2D05">
      <w:pPr>
        <w:jc w:val="both"/>
        <w:rPr>
          <w:sz w:val="20"/>
          <w:szCs w:val="20"/>
        </w:rPr>
      </w:pPr>
      <w:r w:rsidRPr="006A2D05">
        <w:rPr>
          <w:b/>
          <w:sz w:val="20"/>
          <w:szCs w:val="20"/>
        </w:rPr>
        <w:t xml:space="preserve">             </w:t>
      </w:r>
      <w:r w:rsidR="006A2D05">
        <w:rPr>
          <w:b/>
          <w:sz w:val="20"/>
          <w:szCs w:val="20"/>
        </w:rPr>
        <w:tab/>
        <w:t xml:space="preserve">  </w:t>
      </w:r>
      <w:r w:rsidRPr="006A2D05">
        <w:rPr>
          <w:b/>
          <w:sz w:val="20"/>
          <w:szCs w:val="20"/>
        </w:rPr>
        <w:t xml:space="preserve">  Figure 1: </w:t>
      </w:r>
      <w:r w:rsidRPr="006A2D05">
        <w:rPr>
          <w:sz w:val="20"/>
          <w:szCs w:val="20"/>
        </w:rPr>
        <w:t xml:space="preserve">Snap BD MAX™ </w:t>
      </w:r>
      <w:proofErr w:type="spellStart"/>
      <w:r w:rsidRPr="006A2D05">
        <w:rPr>
          <w:sz w:val="20"/>
          <w:szCs w:val="20"/>
        </w:rPr>
        <w:t>Cdiff</w:t>
      </w:r>
      <w:proofErr w:type="spellEnd"/>
      <w:r w:rsidRPr="006A2D05">
        <w:rPr>
          <w:sz w:val="20"/>
          <w:szCs w:val="20"/>
        </w:rPr>
        <w:t xml:space="preserve"> Extraction tubes and Master Mix tubes into reagent strips.</w:t>
      </w:r>
    </w:p>
    <w:p w:rsidR="00225478" w:rsidRPr="006A2D05" w:rsidRDefault="00EF2FBD" w:rsidP="00225478">
      <w:pPr>
        <w:pStyle w:val="ListParagraph"/>
        <w:numPr>
          <w:ilvl w:val="2"/>
          <w:numId w:val="7"/>
        </w:numPr>
        <w:ind w:left="2160" w:hanging="720"/>
        <w:contextualSpacing w:val="0"/>
        <w:jc w:val="both"/>
        <w:rPr>
          <w:rFonts w:ascii="Arial" w:hAnsi="Arial" w:cs="Arial"/>
          <w:sz w:val="20"/>
          <w:szCs w:val="20"/>
        </w:rPr>
      </w:pPr>
      <w:r w:rsidRPr="006A2D05">
        <w:rPr>
          <w:rFonts w:ascii="Arial" w:hAnsi="Arial" w:cs="Arial"/>
          <w:sz w:val="20"/>
          <w:szCs w:val="20"/>
        </w:rPr>
        <w:t>From the worklist tab</w:t>
      </w:r>
      <w:r w:rsidR="00692ABF" w:rsidRPr="006A2D05">
        <w:rPr>
          <w:rFonts w:ascii="Arial" w:hAnsi="Arial" w:cs="Arial"/>
          <w:sz w:val="20"/>
          <w:szCs w:val="20"/>
        </w:rPr>
        <w:t xml:space="preserve"> e</w:t>
      </w:r>
      <w:r w:rsidR="00225478" w:rsidRPr="006A2D05">
        <w:rPr>
          <w:rFonts w:ascii="Arial" w:hAnsi="Arial" w:cs="Arial"/>
          <w:sz w:val="20"/>
          <w:szCs w:val="20"/>
        </w:rPr>
        <w:t xml:space="preserve">nter the kit lot number </w:t>
      </w:r>
      <w:r w:rsidR="00692ABF" w:rsidRPr="006A2D05">
        <w:rPr>
          <w:rFonts w:ascii="Arial" w:hAnsi="Arial" w:cs="Arial"/>
          <w:sz w:val="20"/>
          <w:szCs w:val="20"/>
        </w:rPr>
        <w:t xml:space="preserve">under the kit inventory tab </w:t>
      </w:r>
      <w:r w:rsidR="00225478" w:rsidRPr="006A2D05">
        <w:rPr>
          <w:rFonts w:ascii="Arial" w:hAnsi="Arial" w:cs="Arial"/>
          <w:sz w:val="20"/>
          <w:szCs w:val="20"/>
        </w:rPr>
        <w:t xml:space="preserve">for the BD MAX™ </w:t>
      </w:r>
      <w:proofErr w:type="spellStart"/>
      <w:r w:rsidR="00225478" w:rsidRPr="006A2D05">
        <w:rPr>
          <w:rFonts w:ascii="Arial" w:hAnsi="Arial" w:cs="Arial"/>
          <w:sz w:val="20"/>
          <w:szCs w:val="20"/>
        </w:rPr>
        <w:t>Cdiff</w:t>
      </w:r>
      <w:proofErr w:type="spellEnd"/>
      <w:r w:rsidRPr="006A2D05">
        <w:rPr>
          <w:rFonts w:ascii="Arial" w:hAnsi="Arial" w:cs="Arial"/>
          <w:sz w:val="20"/>
          <w:szCs w:val="20"/>
        </w:rPr>
        <w:t xml:space="preserve"> Assay (for lot traceability) from the dropdown list</w:t>
      </w:r>
      <w:r w:rsidR="00692ABF" w:rsidRPr="006A2D05">
        <w:rPr>
          <w:rFonts w:ascii="Arial" w:hAnsi="Arial" w:cs="Arial"/>
          <w:sz w:val="20"/>
          <w:szCs w:val="20"/>
        </w:rPr>
        <w:t xml:space="preserve">. </w:t>
      </w:r>
      <w:r w:rsidR="00692ABF" w:rsidRPr="006A2D05">
        <w:rPr>
          <w:rFonts w:ascii="Arial" w:hAnsi="Arial" w:cs="Arial"/>
          <w:b/>
          <w:sz w:val="20"/>
          <w:szCs w:val="20"/>
        </w:rPr>
        <w:t>NOTE: Repeat Step</w:t>
      </w:r>
      <w:r w:rsidR="00225478" w:rsidRPr="006A2D05">
        <w:rPr>
          <w:rFonts w:ascii="Arial" w:hAnsi="Arial" w:cs="Arial"/>
          <w:b/>
          <w:sz w:val="20"/>
          <w:szCs w:val="20"/>
        </w:rPr>
        <w:t xml:space="preserve"> 8 for each new kit lot number.</w:t>
      </w:r>
    </w:p>
    <w:p w:rsidR="00225478" w:rsidRPr="006A2D05" w:rsidRDefault="00692ABF" w:rsidP="00225478">
      <w:pPr>
        <w:pStyle w:val="ListParagraph"/>
        <w:numPr>
          <w:ilvl w:val="2"/>
          <w:numId w:val="7"/>
        </w:numPr>
        <w:ind w:left="2160" w:hanging="720"/>
        <w:contextualSpacing w:val="0"/>
        <w:jc w:val="both"/>
        <w:rPr>
          <w:rFonts w:ascii="Arial" w:hAnsi="Arial" w:cs="Arial"/>
          <w:sz w:val="20"/>
          <w:szCs w:val="20"/>
        </w:rPr>
      </w:pPr>
      <w:r w:rsidRPr="006A2D05">
        <w:rPr>
          <w:rFonts w:ascii="Arial" w:hAnsi="Arial" w:cs="Arial"/>
          <w:sz w:val="20"/>
          <w:szCs w:val="20"/>
        </w:rPr>
        <w:t xml:space="preserve">Using the </w:t>
      </w:r>
      <w:proofErr w:type="gramStart"/>
      <w:r w:rsidRPr="006A2D05">
        <w:rPr>
          <w:rFonts w:ascii="Arial" w:hAnsi="Arial" w:cs="Arial"/>
          <w:sz w:val="20"/>
          <w:szCs w:val="20"/>
        </w:rPr>
        <w:t>pull</w:t>
      </w:r>
      <w:r w:rsidR="00A61DF3" w:rsidRPr="006A2D05">
        <w:rPr>
          <w:rFonts w:ascii="Arial" w:hAnsi="Arial" w:cs="Arial"/>
          <w:sz w:val="20"/>
          <w:szCs w:val="20"/>
        </w:rPr>
        <w:t xml:space="preserve"> </w:t>
      </w:r>
      <w:r w:rsidRPr="006A2D05">
        <w:rPr>
          <w:rFonts w:ascii="Arial" w:hAnsi="Arial" w:cs="Arial"/>
          <w:sz w:val="20"/>
          <w:szCs w:val="20"/>
        </w:rPr>
        <w:t>down</w:t>
      </w:r>
      <w:proofErr w:type="gramEnd"/>
      <w:r w:rsidRPr="006A2D05">
        <w:rPr>
          <w:rFonts w:ascii="Arial" w:hAnsi="Arial" w:cs="Arial"/>
          <w:sz w:val="20"/>
          <w:szCs w:val="20"/>
        </w:rPr>
        <w:t xml:space="preserve"> menu select </w:t>
      </w:r>
      <w:r w:rsidRPr="006A2D05">
        <w:rPr>
          <w:rFonts w:ascii="Arial" w:hAnsi="Arial" w:cs="Arial"/>
          <w:b/>
          <w:sz w:val="20"/>
          <w:szCs w:val="20"/>
        </w:rPr>
        <w:t xml:space="preserve">&lt;BD MAX </w:t>
      </w:r>
      <w:proofErr w:type="spellStart"/>
      <w:r w:rsidRPr="006A2D05">
        <w:rPr>
          <w:rFonts w:ascii="Arial" w:hAnsi="Arial" w:cs="Arial"/>
          <w:b/>
          <w:sz w:val="20"/>
          <w:szCs w:val="20"/>
        </w:rPr>
        <w:t>Cdiff</w:t>
      </w:r>
      <w:proofErr w:type="spellEnd"/>
      <w:r w:rsidR="006579EA" w:rsidRPr="006A2D05">
        <w:rPr>
          <w:rFonts w:ascii="Arial" w:hAnsi="Arial" w:cs="Arial"/>
          <w:b/>
          <w:sz w:val="20"/>
          <w:szCs w:val="20"/>
        </w:rPr>
        <w:t xml:space="preserve"> 56</w:t>
      </w:r>
      <w:r w:rsidRPr="006A2D05">
        <w:rPr>
          <w:rFonts w:ascii="Arial" w:hAnsi="Arial" w:cs="Arial"/>
          <w:b/>
          <w:sz w:val="20"/>
          <w:szCs w:val="20"/>
        </w:rPr>
        <w:t>&gt;</w:t>
      </w:r>
    </w:p>
    <w:p w:rsidR="00225478" w:rsidRPr="006A2D05" w:rsidRDefault="003D1F5C" w:rsidP="00225478">
      <w:pPr>
        <w:pStyle w:val="ListParagraph"/>
        <w:numPr>
          <w:ilvl w:val="2"/>
          <w:numId w:val="7"/>
        </w:numPr>
        <w:ind w:left="2160" w:hanging="720"/>
        <w:contextualSpacing w:val="0"/>
        <w:jc w:val="both"/>
        <w:rPr>
          <w:rFonts w:ascii="Arial" w:hAnsi="Arial" w:cs="Arial"/>
          <w:sz w:val="20"/>
          <w:szCs w:val="20"/>
        </w:rPr>
      </w:pPr>
      <w:r w:rsidRPr="006A2D05">
        <w:rPr>
          <w:rFonts w:ascii="Arial" w:hAnsi="Arial" w:cs="Arial"/>
          <w:sz w:val="20"/>
          <w:szCs w:val="20"/>
        </w:rPr>
        <w:t>Enter the</w:t>
      </w:r>
      <w:r w:rsidR="00225478" w:rsidRPr="006A2D05">
        <w:rPr>
          <w:rFonts w:ascii="Arial" w:hAnsi="Arial" w:cs="Arial"/>
          <w:sz w:val="20"/>
          <w:szCs w:val="20"/>
        </w:rPr>
        <w:t xml:space="preserve"> S</w:t>
      </w:r>
      <w:r w:rsidR="00A61DF3" w:rsidRPr="006A2D05">
        <w:rPr>
          <w:rFonts w:ascii="Arial" w:hAnsi="Arial" w:cs="Arial"/>
          <w:sz w:val="20"/>
          <w:szCs w:val="20"/>
        </w:rPr>
        <w:t>ample Buffer Tube ID</w:t>
      </w:r>
      <w:r w:rsidR="00225478" w:rsidRPr="006A2D05">
        <w:rPr>
          <w:rFonts w:ascii="Arial" w:hAnsi="Arial" w:cs="Arial"/>
          <w:sz w:val="20"/>
          <w:szCs w:val="20"/>
        </w:rPr>
        <w:t xml:space="preserve"> and Accession Number (if applicable) </w:t>
      </w:r>
      <w:r w:rsidRPr="006A2D05">
        <w:rPr>
          <w:rFonts w:ascii="Arial" w:hAnsi="Arial" w:cs="Arial"/>
          <w:sz w:val="20"/>
          <w:szCs w:val="20"/>
        </w:rPr>
        <w:t xml:space="preserve">into the </w:t>
      </w:r>
      <w:r w:rsidR="00A51D90" w:rsidRPr="006A2D05">
        <w:rPr>
          <w:rFonts w:ascii="Arial" w:hAnsi="Arial" w:cs="Arial"/>
          <w:sz w:val="20"/>
          <w:szCs w:val="20"/>
        </w:rPr>
        <w:t>appropriate windows</w:t>
      </w:r>
      <w:r w:rsidRPr="006A2D05">
        <w:rPr>
          <w:rFonts w:ascii="Arial" w:hAnsi="Arial" w:cs="Arial"/>
          <w:sz w:val="20"/>
          <w:szCs w:val="20"/>
        </w:rPr>
        <w:t xml:space="preserve"> </w:t>
      </w:r>
      <w:r w:rsidR="00225478" w:rsidRPr="006A2D05">
        <w:rPr>
          <w:rFonts w:ascii="Arial" w:hAnsi="Arial" w:cs="Arial"/>
          <w:sz w:val="20"/>
          <w:szCs w:val="20"/>
        </w:rPr>
        <w:t>either by scanning the 1 D barcode with</w:t>
      </w:r>
      <w:r w:rsidR="00A51D90" w:rsidRPr="006A2D05">
        <w:rPr>
          <w:rFonts w:ascii="Arial" w:hAnsi="Arial" w:cs="Arial"/>
          <w:sz w:val="20"/>
          <w:szCs w:val="20"/>
        </w:rPr>
        <w:t xml:space="preserve"> the scanner or by manual entry for all patient specimens</w:t>
      </w:r>
    </w:p>
    <w:p w:rsidR="00905929" w:rsidRPr="006A2D05" w:rsidRDefault="00225478" w:rsidP="00905929">
      <w:pPr>
        <w:pStyle w:val="ListParagraph"/>
        <w:numPr>
          <w:ilvl w:val="2"/>
          <w:numId w:val="7"/>
        </w:numPr>
        <w:ind w:left="2160" w:hanging="720"/>
        <w:contextualSpacing w:val="0"/>
        <w:jc w:val="both"/>
        <w:rPr>
          <w:rFonts w:ascii="Arial" w:hAnsi="Arial" w:cs="Arial"/>
          <w:sz w:val="20"/>
          <w:szCs w:val="20"/>
        </w:rPr>
      </w:pPr>
      <w:r w:rsidRPr="006A2D05">
        <w:rPr>
          <w:rFonts w:ascii="Arial" w:hAnsi="Arial" w:cs="Arial"/>
          <w:sz w:val="20"/>
          <w:szCs w:val="20"/>
        </w:rPr>
        <w:t xml:space="preserve">Place the required number of BD MAX™ PCR Cartridge(s) into the BD MAX™ System (see Figure 2). </w:t>
      </w:r>
      <w:r w:rsidR="006A2740" w:rsidRPr="006A2D05">
        <w:rPr>
          <w:rFonts w:ascii="Arial" w:hAnsi="Arial" w:cs="Arial"/>
          <w:sz w:val="20"/>
          <w:szCs w:val="20"/>
        </w:rPr>
        <w:t>Be sure cartridge is flat on glass panel.</w:t>
      </w:r>
    </w:p>
    <w:p w:rsidR="00225478" w:rsidRPr="006A2D05" w:rsidRDefault="00225478" w:rsidP="00905929">
      <w:pPr>
        <w:pStyle w:val="ListParagraph"/>
        <w:numPr>
          <w:ilvl w:val="3"/>
          <w:numId w:val="7"/>
        </w:numPr>
        <w:ind w:left="2880" w:hanging="720"/>
        <w:contextualSpacing w:val="0"/>
        <w:jc w:val="both"/>
        <w:rPr>
          <w:rFonts w:ascii="Arial" w:hAnsi="Arial" w:cs="Arial"/>
          <w:sz w:val="20"/>
          <w:szCs w:val="20"/>
        </w:rPr>
      </w:pPr>
      <w:r w:rsidRPr="006A2D05">
        <w:rPr>
          <w:rFonts w:ascii="Arial" w:hAnsi="Arial" w:cs="Arial"/>
          <w:sz w:val="20"/>
          <w:szCs w:val="20"/>
        </w:rPr>
        <w:t>Each cartridge accommodates 2 runs of up to 12 samples for a total of 24 samples.</w:t>
      </w:r>
    </w:p>
    <w:p w:rsidR="00225478" w:rsidRPr="006A2D05" w:rsidRDefault="00225478" w:rsidP="00225478">
      <w:pPr>
        <w:pStyle w:val="ListParagraph"/>
        <w:numPr>
          <w:ilvl w:val="3"/>
          <w:numId w:val="7"/>
        </w:numPr>
        <w:ind w:left="2880" w:hanging="720"/>
        <w:contextualSpacing w:val="0"/>
        <w:jc w:val="both"/>
        <w:rPr>
          <w:rFonts w:ascii="Arial" w:hAnsi="Arial" w:cs="Arial"/>
          <w:sz w:val="20"/>
          <w:szCs w:val="20"/>
        </w:rPr>
      </w:pPr>
      <w:r w:rsidRPr="006A2D05">
        <w:rPr>
          <w:rFonts w:ascii="Arial" w:hAnsi="Arial" w:cs="Arial"/>
          <w:sz w:val="20"/>
          <w:szCs w:val="20"/>
        </w:rPr>
        <w:t xml:space="preserve">The BD MAX™ System will automatically select the position and row on the PCR cartridge for each run. </w:t>
      </w:r>
      <w:r w:rsidR="00A51D90" w:rsidRPr="006A2D05">
        <w:rPr>
          <w:rFonts w:ascii="Arial" w:hAnsi="Arial" w:cs="Arial"/>
          <w:sz w:val="20"/>
          <w:szCs w:val="20"/>
        </w:rPr>
        <w:t>BD MAX cartridges may be used multiple times until all lanes have been utilized.</w:t>
      </w:r>
    </w:p>
    <w:p w:rsidR="004435C9" w:rsidRPr="006A2D05" w:rsidRDefault="00A51D90" w:rsidP="004435C9">
      <w:pPr>
        <w:pStyle w:val="ListParagraph"/>
        <w:numPr>
          <w:ilvl w:val="3"/>
          <w:numId w:val="7"/>
        </w:numPr>
        <w:ind w:left="2880" w:hanging="720"/>
        <w:contextualSpacing w:val="0"/>
        <w:jc w:val="both"/>
        <w:rPr>
          <w:rFonts w:ascii="Arial" w:hAnsi="Arial" w:cs="Arial"/>
          <w:sz w:val="20"/>
          <w:szCs w:val="20"/>
        </w:rPr>
      </w:pPr>
      <w:r w:rsidRPr="006A2D05">
        <w:rPr>
          <w:rFonts w:ascii="Arial" w:hAnsi="Arial" w:cs="Arial"/>
          <w:sz w:val="20"/>
          <w:szCs w:val="20"/>
        </w:rPr>
        <w:t>To maximize use of BD MAX PCR Cartridges, using 2000 Sample Mode, select Run Wizard under the worklist tab for lane assignments</w:t>
      </w:r>
    </w:p>
    <w:p w:rsidR="00357E7E" w:rsidRPr="006A2D05" w:rsidRDefault="00D80E94" w:rsidP="00EF2FBD">
      <w:pPr>
        <w:pStyle w:val="ListParagraph"/>
        <w:numPr>
          <w:ilvl w:val="3"/>
          <w:numId w:val="7"/>
        </w:numPr>
        <w:ind w:left="2880" w:hanging="720"/>
        <w:contextualSpacing w:val="0"/>
        <w:jc w:val="both"/>
        <w:rPr>
          <w:rFonts w:ascii="Arial" w:hAnsi="Arial" w:cs="Arial"/>
          <w:sz w:val="20"/>
          <w:szCs w:val="20"/>
        </w:rPr>
      </w:pPr>
      <w:r>
        <w:rPr>
          <w:rFonts w:ascii="Arial" w:hAnsi="Arial" w:cs="Arial"/>
          <w:noProof/>
          <w:sz w:val="20"/>
          <w:szCs w:val="20"/>
        </w:rPr>
        <w:pict>
          <v:shape id="Image 6" o:spid="_x0000_s1057" type="#_x0000_t75" style="position:absolute;left:0;text-align:left;margin-left:147.75pt;margin-top:13.3pt;width:215.45pt;height:144.05pt;z-index:251655168;visibility:visible">
            <v:imagedata r:id="rId10" o:title=""/>
          </v:shape>
        </w:pict>
      </w:r>
      <w:r w:rsidR="00A51D90" w:rsidRPr="006A2D05">
        <w:rPr>
          <w:rFonts w:ascii="Arial" w:hAnsi="Arial" w:cs="Arial"/>
          <w:sz w:val="20"/>
          <w:szCs w:val="20"/>
        </w:rPr>
        <w:t>Consult the BD MAX System User’s guide for more details.</w:t>
      </w:r>
    </w:p>
    <w:p w:rsidR="00EF2FBD" w:rsidRPr="006A2D05" w:rsidRDefault="00EF2FBD" w:rsidP="00EF2FBD">
      <w:pPr>
        <w:pStyle w:val="ListParagraph"/>
        <w:contextualSpacing w:val="0"/>
        <w:jc w:val="both"/>
        <w:rPr>
          <w:rFonts w:ascii="Arial" w:hAnsi="Arial" w:cs="Arial"/>
          <w:sz w:val="20"/>
          <w:szCs w:val="20"/>
        </w:rPr>
      </w:pPr>
    </w:p>
    <w:p w:rsidR="00EF2FBD" w:rsidRPr="006A2D05" w:rsidRDefault="00EF2FBD" w:rsidP="00EF2FBD">
      <w:pPr>
        <w:pStyle w:val="ListParagraph"/>
        <w:contextualSpacing w:val="0"/>
        <w:jc w:val="both"/>
        <w:rPr>
          <w:rFonts w:ascii="Arial" w:hAnsi="Arial" w:cs="Arial"/>
          <w:sz w:val="20"/>
          <w:szCs w:val="20"/>
        </w:rPr>
      </w:pPr>
    </w:p>
    <w:p w:rsidR="00EF2FBD" w:rsidRPr="006A2D05" w:rsidRDefault="00EF2FBD" w:rsidP="00EF2FBD">
      <w:pPr>
        <w:pStyle w:val="ListParagraph"/>
        <w:contextualSpacing w:val="0"/>
        <w:jc w:val="both"/>
        <w:rPr>
          <w:rFonts w:ascii="Arial" w:hAnsi="Arial" w:cs="Arial"/>
          <w:sz w:val="20"/>
          <w:szCs w:val="20"/>
        </w:rPr>
      </w:pPr>
    </w:p>
    <w:p w:rsidR="00EF2FBD" w:rsidRPr="006A2D05" w:rsidRDefault="00EF2FBD" w:rsidP="00EF2FBD">
      <w:pPr>
        <w:pStyle w:val="ListParagraph"/>
        <w:contextualSpacing w:val="0"/>
        <w:jc w:val="both"/>
        <w:rPr>
          <w:rFonts w:ascii="Arial" w:hAnsi="Arial" w:cs="Arial"/>
          <w:sz w:val="20"/>
          <w:szCs w:val="20"/>
        </w:rPr>
      </w:pPr>
    </w:p>
    <w:p w:rsidR="00EF2FBD" w:rsidRPr="006A2D05" w:rsidRDefault="00EF2FBD" w:rsidP="00EF2FBD">
      <w:pPr>
        <w:pStyle w:val="ListParagraph"/>
        <w:contextualSpacing w:val="0"/>
        <w:jc w:val="both"/>
        <w:rPr>
          <w:rFonts w:ascii="Arial" w:hAnsi="Arial" w:cs="Arial"/>
          <w:sz w:val="20"/>
          <w:szCs w:val="20"/>
        </w:rPr>
      </w:pPr>
    </w:p>
    <w:p w:rsidR="00EF2FBD" w:rsidRPr="006A2D05" w:rsidRDefault="00EF2FBD" w:rsidP="00EF2FBD">
      <w:pPr>
        <w:pStyle w:val="ListParagraph"/>
        <w:contextualSpacing w:val="0"/>
        <w:jc w:val="both"/>
        <w:rPr>
          <w:rFonts w:ascii="Arial" w:hAnsi="Arial" w:cs="Arial"/>
          <w:sz w:val="20"/>
          <w:szCs w:val="20"/>
        </w:rPr>
      </w:pPr>
    </w:p>
    <w:p w:rsidR="00EF2FBD" w:rsidRPr="006A2D05" w:rsidRDefault="00EF2FBD" w:rsidP="00EF2FBD">
      <w:pPr>
        <w:pStyle w:val="ListParagraph"/>
        <w:contextualSpacing w:val="0"/>
        <w:jc w:val="both"/>
        <w:rPr>
          <w:rFonts w:ascii="Arial" w:hAnsi="Arial" w:cs="Arial"/>
          <w:sz w:val="20"/>
          <w:szCs w:val="20"/>
        </w:rPr>
      </w:pPr>
    </w:p>
    <w:p w:rsidR="00EF2FBD" w:rsidRPr="006A2D05" w:rsidRDefault="00EF2FBD" w:rsidP="00EF2FBD">
      <w:pPr>
        <w:pStyle w:val="ListParagraph"/>
        <w:contextualSpacing w:val="0"/>
        <w:jc w:val="both"/>
        <w:rPr>
          <w:rFonts w:ascii="Arial" w:hAnsi="Arial" w:cs="Arial"/>
          <w:sz w:val="20"/>
          <w:szCs w:val="20"/>
        </w:rPr>
      </w:pPr>
    </w:p>
    <w:p w:rsidR="00EF2FBD" w:rsidRPr="006A2D05" w:rsidRDefault="00EF2FBD" w:rsidP="00EF2FBD">
      <w:pPr>
        <w:pStyle w:val="ListParagraph"/>
        <w:contextualSpacing w:val="0"/>
        <w:jc w:val="both"/>
        <w:rPr>
          <w:rFonts w:ascii="Arial" w:hAnsi="Arial" w:cs="Arial"/>
          <w:sz w:val="20"/>
          <w:szCs w:val="20"/>
        </w:rPr>
      </w:pPr>
    </w:p>
    <w:p w:rsidR="00EF2FBD" w:rsidRPr="006A2D05" w:rsidRDefault="00EF2FBD" w:rsidP="00EF2FBD">
      <w:pPr>
        <w:pStyle w:val="ListParagraph"/>
        <w:contextualSpacing w:val="0"/>
        <w:jc w:val="both"/>
        <w:rPr>
          <w:rFonts w:ascii="Arial" w:hAnsi="Arial" w:cs="Arial"/>
          <w:sz w:val="20"/>
          <w:szCs w:val="20"/>
        </w:rPr>
      </w:pPr>
    </w:p>
    <w:p w:rsidR="00EF2FBD" w:rsidRPr="006A2D05" w:rsidRDefault="00EF2FBD" w:rsidP="00EF2FBD">
      <w:pPr>
        <w:pStyle w:val="ListParagraph"/>
        <w:contextualSpacing w:val="0"/>
        <w:jc w:val="both"/>
        <w:rPr>
          <w:rFonts w:ascii="Arial" w:hAnsi="Arial" w:cs="Arial"/>
          <w:sz w:val="20"/>
          <w:szCs w:val="20"/>
        </w:rPr>
      </w:pPr>
    </w:p>
    <w:p w:rsidR="00EF2FBD" w:rsidRPr="006A2D05" w:rsidRDefault="00EF2FBD" w:rsidP="00EF2FBD">
      <w:pPr>
        <w:pStyle w:val="ListParagraph"/>
        <w:contextualSpacing w:val="0"/>
        <w:jc w:val="both"/>
        <w:rPr>
          <w:rFonts w:ascii="Arial" w:hAnsi="Arial" w:cs="Arial"/>
          <w:sz w:val="20"/>
          <w:szCs w:val="20"/>
        </w:rPr>
      </w:pPr>
    </w:p>
    <w:p w:rsidR="004435C9" w:rsidRPr="006A2D05" w:rsidRDefault="004435C9" w:rsidP="006A2D05">
      <w:pPr>
        <w:pStyle w:val="ListParagraph"/>
        <w:ind w:left="0"/>
        <w:contextualSpacing w:val="0"/>
        <w:jc w:val="both"/>
        <w:rPr>
          <w:rFonts w:ascii="Arial" w:hAnsi="Arial" w:cs="Arial"/>
          <w:sz w:val="20"/>
          <w:szCs w:val="20"/>
        </w:rPr>
      </w:pPr>
    </w:p>
    <w:p w:rsidR="00D6381D" w:rsidRDefault="006A2D05" w:rsidP="006A2D05">
      <w:pPr>
        <w:pStyle w:val="ListParagraph"/>
        <w:ind w:left="2430" w:firstLine="450"/>
        <w:contextualSpacing w:val="0"/>
        <w:jc w:val="both"/>
        <w:rPr>
          <w:sz w:val="20"/>
          <w:szCs w:val="20"/>
        </w:rPr>
      </w:pPr>
      <w:r>
        <w:rPr>
          <w:b/>
          <w:sz w:val="20"/>
          <w:szCs w:val="20"/>
        </w:rPr>
        <w:t xml:space="preserve">  </w:t>
      </w:r>
      <w:r w:rsidR="004435C9" w:rsidRPr="006A2D05">
        <w:rPr>
          <w:b/>
          <w:sz w:val="20"/>
          <w:szCs w:val="20"/>
        </w:rPr>
        <w:t xml:space="preserve">Figure 2: </w:t>
      </w:r>
      <w:r w:rsidR="004435C9" w:rsidRPr="006A2D05">
        <w:rPr>
          <w:sz w:val="20"/>
          <w:szCs w:val="20"/>
        </w:rPr>
        <w:t>Load PCR Cartridge(s).</w:t>
      </w:r>
    </w:p>
    <w:p w:rsidR="006A2D05" w:rsidRPr="006A2D05" w:rsidRDefault="006A2D05" w:rsidP="006A2D05">
      <w:pPr>
        <w:pStyle w:val="ListParagraph"/>
        <w:ind w:left="2430" w:firstLine="450"/>
        <w:contextualSpacing w:val="0"/>
        <w:jc w:val="both"/>
        <w:rPr>
          <w:sz w:val="20"/>
          <w:szCs w:val="20"/>
        </w:rPr>
      </w:pPr>
    </w:p>
    <w:p w:rsidR="00EC13EA" w:rsidRPr="006A2D05" w:rsidRDefault="00EC13EA" w:rsidP="00EC13EA">
      <w:pPr>
        <w:numPr>
          <w:ilvl w:val="1"/>
          <w:numId w:val="7"/>
        </w:numPr>
        <w:jc w:val="both"/>
        <w:rPr>
          <w:rFonts w:ascii="Arial" w:hAnsi="Arial" w:cs="Arial"/>
          <w:b/>
          <w:sz w:val="20"/>
          <w:szCs w:val="20"/>
        </w:rPr>
      </w:pPr>
      <w:r w:rsidRPr="006A2D05">
        <w:rPr>
          <w:rFonts w:ascii="Arial" w:hAnsi="Arial" w:cs="Arial"/>
          <w:b/>
          <w:sz w:val="20"/>
          <w:szCs w:val="20"/>
        </w:rPr>
        <w:lastRenderedPageBreak/>
        <w:t>Specimen Preparation</w:t>
      </w:r>
    </w:p>
    <w:p w:rsidR="00EC13EA" w:rsidRPr="006A2D05" w:rsidRDefault="00EC13EA" w:rsidP="00EC13EA">
      <w:pPr>
        <w:pStyle w:val="ListParagraph"/>
        <w:numPr>
          <w:ilvl w:val="2"/>
          <w:numId w:val="7"/>
        </w:numPr>
        <w:ind w:left="2160" w:hanging="720"/>
        <w:contextualSpacing w:val="0"/>
        <w:jc w:val="both"/>
        <w:rPr>
          <w:rFonts w:ascii="Arial" w:hAnsi="Arial" w:cs="Arial"/>
          <w:sz w:val="20"/>
          <w:szCs w:val="20"/>
        </w:rPr>
      </w:pPr>
      <w:r w:rsidRPr="006A2D05">
        <w:rPr>
          <w:rFonts w:ascii="Arial" w:hAnsi="Arial" w:cs="Arial"/>
          <w:sz w:val="20"/>
          <w:szCs w:val="20"/>
        </w:rPr>
        <w:t>Label a Sample Buffer Tube (clear cap) with the appropriate specimen identification</w:t>
      </w:r>
      <w:r w:rsidR="00BC1993" w:rsidRPr="006A2D05">
        <w:rPr>
          <w:rFonts w:ascii="Arial" w:hAnsi="Arial" w:cs="Arial"/>
          <w:sz w:val="20"/>
          <w:szCs w:val="20"/>
        </w:rPr>
        <w:t xml:space="preserve"> (</w:t>
      </w:r>
      <w:proofErr w:type="spellStart"/>
      <w:r w:rsidR="00BC1993" w:rsidRPr="006A2D05">
        <w:rPr>
          <w:rFonts w:ascii="Arial" w:hAnsi="Arial" w:cs="Arial"/>
          <w:sz w:val="20"/>
          <w:szCs w:val="20"/>
        </w:rPr>
        <w:t>tasklist</w:t>
      </w:r>
      <w:proofErr w:type="spellEnd"/>
      <w:r w:rsidR="00BC1993" w:rsidRPr="006A2D05">
        <w:rPr>
          <w:rFonts w:ascii="Arial" w:hAnsi="Arial" w:cs="Arial"/>
          <w:sz w:val="20"/>
          <w:szCs w:val="20"/>
        </w:rPr>
        <w:t xml:space="preserve"> #)</w:t>
      </w:r>
      <w:r w:rsidRPr="006A2D05">
        <w:rPr>
          <w:rFonts w:ascii="Arial" w:hAnsi="Arial" w:cs="Arial"/>
          <w:sz w:val="20"/>
          <w:szCs w:val="20"/>
        </w:rPr>
        <w:t xml:space="preserve"> making sure not to obscure, write or label over the barcodes on the Sample Buffer Tube.</w:t>
      </w:r>
    </w:p>
    <w:p w:rsidR="00EC13EA" w:rsidRPr="006A2D05" w:rsidRDefault="00EC13EA" w:rsidP="00EC13EA">
      <w:pPr>
        <w:pStyle w:val="ListParagraph"/>
        <w:numPr>
          <w:ilvl w:val="2"/>
          <w:numId w:val="7"/>
        </w:numPr>
        <w:ind w:left="2160" w:hanging="720"/>
        <w:contextualSpacing w:val="0"/>
        <w:jc w:val="both"/>
        <w:rPr>
          <w:rFonts w:ascii="Arial" w:hAnsi="Arial" w:cs="Arial"/>
          <w:sz w:val="20"/>
          <w:szCs w:val="20"/>
        </w:rPr>
      </w:pPr>
      <w:r w:rsidRPr="006A2D05">
        <w:rPr>
          <w:rFonts w:ascii="Arial" w:hAnsi="Arial" w:cs="Arial"/>
          <w:sz w:val="20"/>
          <w:szCs w:val="20"/>
        </w:rPr>
        <w:t xml:space="preserve">Vortex the specimen at high speed for 15 seconds and dip a 10 µL inoculating loop into the liquid or soft stool for testing. For soft stool specimens, remove any excess stool present on the outside of the loop in order to obtain approximately 10 µL. </w:t>
      </w:r>
    </w:p>
    <w:p w:rsidR="00EC13EA" w:rsidRPr="006A2D05" w:rsidRDefault="00EC13EA" w:rsidP="00EC13EA">
      <w:pPr>
        <w:pStyle w:val="ListParagraph"/>
        <w:numPr>
          <w:ilvl w:val="2"/>
          <w:numId w:val="7"/>
        </w:numPr>
        <w:ind w:left="2160" w:hanging="720"/>
        <w:contextualSpacing w:val="0"/>
        <w:jc w:val="both"/>
        <w:rPr>
          <w:rFonts w:ascii="Arial" w:hAnsi="Arial" w:cs="Arial"/>
          <w:sz w:val="20"/>
          <w:szCs w:val="20"/>
        </w:rPr>
      </w:pPr>
      <w:r w:rsidRPr="006A2D05">
        <w:rPr>
          <w:rFonts w:ascii="Arial" w:hAnsi="Arial" w:cs="Arial"/>
          <w:sz w:val="20"/>
          <w:szCs w:val="20"/>
        </w:rPr>
        <w:t>Remove the cap from the Sample Buffer Tube then place the loop into the liquid. Roll the shaft of the inoculating loop between your fingers in order to release the specimen in the tube.</w:t>
      </w:r>
    </w:p>
    <w:p w:rsidR="00EC13EA" w:rsidRPr="006A2D05" w:rsidRDefault="00EC13EA" w:rsidP="00EC13EA">
      <w:pPr>
        <w:pStyle w:val="ListParagraph"/>
        <w:numPr>
          <w:ilvl w:val="2"/>
          <w:numId w:val="7"/>
        </w:numPr>
        <w:contextualSpacing w:val="0"/>
        <w:jc w:val="both"/>
        <w:rPr>
          <w:rFonts w:ascii="Arial" w:hAnsi="Arial" w:cs="Arial"/>
          <w:sz w:val="20"/>
          <w:szCs w:val="20"/>
        </w:rPr>
      </w:pPr>
      <w:r w:rsidRPr="006A2D05">
        <w:rPr>
          <w:rFonts w:ascii="Arial" w:hAnsi="Arial" w:cs="Arial"/>
          <w:sz w:val="20"/>
          <w:szCs w:val="20"/>
        </w:rPr>
        <w:t>Seal the tube with a Septum Cap.</w:t>
      </w:r>
    </w:p>
    <w:p w:rsidR="00EC13EA" w:rsidRPr="006A2D05" w:rsidRDefault="00EC13EA" w:rsidP="00EC13EA">
      <w:pPr>
        <w:pStyle w:val="ListParagraph"/>
        <w:numPr>
          <w:ilvl w:val="2"/>
          <w:numId w:val="7"/>
        </w:numPr>
        <w:contextualSpacing w:val="0"/>
        <w:jc w:val="both"/>
        <w:rPr>
          <w:rFonts w:ascii="Arial" w:hAnsi="Arial" w:cs="Arial"/>
          <w:sz w:val="20"/>
          <w:szCs w:val="20"/>
        </w:rPr>
      </w:pPr>
      <w:r w:rsidRPr="006A2D05">
        <w:rPr>
          <w:rFonts w:ascii="Arial" w:hAnsi="Arial" w:cs="Arial"/>
          <w:sz w:val="20"/>
          <w:szCs w:val="20"/>
        </w:rPr>
        <w:t>Place the Sample Buffer Tube in a NALGENE® Cryogenic Vial holder.</w:t>
      </w:r>
    </w:p>
    <w:p w:rsidR="00EC13EA" w:rsidRPr="006A2D05" w:rsidRDefault="00EC13EA" w:rsidP="00EC13EA">
      <w:pPr>
        <w:pStyle w:val="ListParagraph"/>
        <w:numPr>
          <w:ilvl w:val="2"/>
          <w:numId w:val="7"/>
        </w:numPr>
        <w:ind w:left="2160" w:hanging="720"/>
        <w:contextualSpacing w:val="0"/>
        <w:jc w:val="both"/>
        <w:rPr>
          <w:rFonts w:ascii="Arial" w:hAnsi="Arial" w:cs="Arial"/>
          <w:sz w:val="20"/>
          <w:szCs w:val="20"/>
        </w:rPr>
      </w:pPr>
      <w:r w:rsidRPr="006A2D05">
        <w:rPr>
          <w:rFonts w:ascii="Arial" w:hAnsi="Arial" w:cs="Arial"/>
          <w:sz w:val="20"/>
          <w:szCs w:val="20"/>
        </w:rPr>
        <w:t>Prepare any additional specimens for testing by repeating Steps 1 through 5, then, proceed immediately to Step 7.</w:t>
      </w:r>
      <w:r w:rsidR="00E3196D" w:rsidRPr="006A2D05">
        <w:rPr>
          <w:rFonts w:ascii="Arial" w:hAnsi="Arial" w:cs="Arial"/>
          <w:sz w:val="20"/>
          <w:szCs w:val="20"/>
        </w:rPr>
        <w:t xml:space="preserve"> </w:t>
      </w:r>
    </w:p>
    <w:p w:rsidR="00EC13EA" w:rsidRPr="006A2D05" w:rsidRDefault="00EF2FBD" w:rsidP="00EC13EA">
      <w:pPr>
        <w:pStyle w:val="ListParagraph"/>
        <w:numPr>
          <w:ilvl w:val="2"/>
          <w:numId w:val="7"/>
        </w:numPr>
        <w:ind w:left="2160" w:hanging="720"/>
        <w:contextualSpacing w:val="0"/>
        <w:jc w:val="both"/>
        <w:rPr>
          <w:rFonts w:ascii="Arial" w:hAnsi="Arial" w:cs="Arial"/>
          <w:sz w:val="20"/>
          <w:szCs w:val="20"/>
        </w:rPr>
      </w:pPr>
      <w:r w:rsidRPr="006A2D05">
        <w:rPr>
          <w:rFonts w:ascii="Arial" w:hAnsi="Arial" w:cs="Arial"/>
          <w:sz w:val="20"/>
          <w:szCs w:val="20"/>
        </w:rPr>
        <w:t xml:space="preserve">Place a piece of parafilm over the tops of the tubes. </w:t>
      </w:r>
      <w:r w:rsidR="00EC13EA" w:rsidRPr="006A2D05">
        <w:rPr>
          <w:rFonts w:ascii="Arial" w:hAnsi="Arial" w:cs="Arial"/>
          <w:sz w:val="20"/>
          <w:szCs w:val="20"/>
        </w:rPr>
        <w:t xml:space="preserve">Vortex all prepared samples simultaneously at maximum speed for one (1) minute with the Multi-Tube </w:t>
      </w:r>
      <w:proofErr w:type="spellStart"/>
      <w:r w:rsidR="00EC13EA" w:rsidRPr="006A2D05">
        <w:rPr>
          <w:rFonts w:ascii="Arial" w:hAnsi="Arial" w:cs="Arial"/>
          <w:sz w:val="20"/>
          <w:szCs w:val="20"/>
        </w:rPr>
        <w:t>Vortexer</w:t>
      </w:r>
      <w:proofErr w:type="spellEnd"/>
      <w:r w:rsidR="00EC13EA" w:rsidRPr="006A2D05">
        <w:rPr>
          <w:rFonts w:ascii="Arial" w:hAnsi="Arial" w:cs="Arial"/>
          <w:sz w:val="20"/>
          <w:szCs w:val="20"/>
        </w:rPr>
        <w:t xml:space="preserve">. The BD MAX™ </w:t>
      </w:r>
      <w:proofErr w:type="spellStart"/>
      <w:r w:rsidR="00EC13EA" w:rsidRPr="006A2D05">
        <w:rPr>
          <w:rFonts w:ascii="Arial" w:hAnsi="Arial" w:cs="Arial"/>
          <w:sz w:val="20"/>
          <w:szCs w:val="20"/>
        </w:rPr>
        <w:t>Cdiff</w:t>
      </w:r>
      <w:proofErr w:type="spellEnd"/>
      <w:r w:rsidR="00EC13EA" w:rsidRPr="006A2D05">
        <w:rPr>
          <w:rFonts w:ascii="Arial" w:hAnsi="Arial" w:cs="Arial"/>
          <w:sz w:val="20"/>
          <w:szCs w:val="20"/>
        </w:rPr>
        <w:t xml:space="preserve"> Assay must be performed immediately after the </w:t>
      </w:r>
      <w:proofErr w:type="spellStart"/>
      <w:r w:rsidR="00EC13EA" w:rsidRPr="006A2D05">
        <w:rPr>
          <w:rFonts w:ascii="Arial" w:hAnsi="Arial" w:cs="Arial"/>
          <w:sz w:val="20"/>
          <w:szCs w:val="20"/>
        </w:rPr>
        <w:t>vortexing</w:t>
      </w:r>
      <w:proofErr w:type="spellEnd"/>
      <w:r w:rsidR="00EC13EA" w:rsidRPr="006A2D05">
        <w:rPr>
          <w:rFonts w:ascii="Arial" w:hAnsi="Arial" w:cs="Arial"/>
          <w:sz w:val="20"/>
          <w:szCs w:val="20"/>
        </w:rPr>
        <w:t xml:space="preserve"> step</w:t>
      </w:r>
    </w:p>
    <w:p w:rsidR="00F70CAB" w:rsidRPr="006A2D05" w:rsidRDefault="00EC13EA" w:rsidP="00D63C5A">
      <w:pPr>
        <w:pStyle w:val="ListParagraph"/>
        <w:numPr>
          <w:ilvl w:val="2"/>
          <w:numId w:val="7"/>
        </w:numPr>
        <w:ind w:left="2160" w:hanging="720"/>
        <w:contextualSpacing w:val="0"/>
        <w:jc w:val="both"/>
        <w:rPr>
          <w:rFonts w:ascii="Arial" w:hAnsi="Arial" w:cs="Arial"/>
          <w:sz w:val="20"/>
          <w:szCs w:val="20"/>
        </w:rPr>
      </w:pPr>
      <w:r w:rsidRPr="006A2D05">
        <w:rPr>
          <w:rFonts w:ascii="Arial" w:hAnsi="Arial" w:cs="Arial"/>
          <w:sz w:val="20"/>
          <w:szCs w:val="20"/>
        </w:rPr>
        <w:t xml:space="preserve">Place the BD MAX™ </w:t>
      </w:r>
      <w:proofErr w:type="spellStart"/>
      <w:r w:rsidRPr="006A2D05">
        <w:rPr>
          <w:rFonts w:ascii="Arial" w:hAnsi="Arial" w:cs="Arial"/>
          <w:sz w:val="20"/>
          <w:szCs w:val="20"/>
        </w:rPr>
        <w:t>Cdiff</w:t>
      </w:r>
      <w:proofErr w:type="spellEnd"/>
      <w:r w:rsidRPr="006A2D05">
        <w:rPr>
          <w:rFonts w:ascii="Arial" w:hAnsi="Arial" w:cs="Arial"/>
          <w:sz w:val="20"/>
          <w:szCs w:val="20"/>
        </w:rPr>
        <w:t xml:space="preserve"> Sample Buffer Tube(s) in the BD MAX™ Rack(s) following the same order as entered in the worklist. NOTE: Place the tubes into the sample rack with the 1D barcode labels facing outward (this makes scanning tubes easier during sample login).</w:t>
      </w:r>
    </w:p>
    <w:p w:rsidR="00F70CAB" w:rsidRPr="006A2D05" w:rsidRDefault="00F70CAB" w:rsidP="00F70CAB">
      <w:pPr>
        <w:pStyle w:val="ListParagraph"/>
        <w:numPr>
          <w:ilvl w:val="2"/>
          <w:numId w:val="7"/>
        </w:numPr>
        <w:ind w:left="2070" w:hanging="630"/>
        <w:contextualSpacing w:val="0"/>
        <w:jc w:val="both"/>
        <w:rPr>
          <w:rFonts w:ascii="Arial" w:hAnsi="Arial" w:cs="Arial"/>
          <w:sz w:val="20"/>
          <w:szCs w:val="20"/>
        </w:rPr>
      </w:pPr>
      <w:r w:rsidRPr="006A2D05">
        <w:rPr>
          <w:rFonts w:ascii="Arial" w:hAnsi="Arial" w:cs="Arial"/>
          <w:sz w:val="20"/>
          <w:szCs w:val="20"/>
        </w:rPr>
        <w:t>Load rack(s) onto the BD MAX™ System (Figure 3). Ensure that the placement of rack(s) (left to right) corresponds to the worklist created (top to bottom).</w:t>
      </w:r>
    </w:p>
    <w:p w:rsidR="00F70CAB" w:rsidRPr="006A2D05" w:rsidRDefault="00D80E94" w:rsidP="00F70CAB">
      <w:pPr>
        <w:pStyle w:val="ListParagraph"/>
        <w:contextualSpacing w:val="0"/>
        <w:jc w:val="both"/>
        <w:rPr>
          <w:rFonts w:ascii="Arial" w:hAnsi="Arial" w:cs="Arial"/>
          <w:sz w:val="20"/>
          <w:szCs w:val="20"/>
        </w:rPr>
      </w:pPr>
      <w:r>
        <w:rPr>
          <w:rFonts w:ascii="Arial" w:hAnsi="Arial" w:cs="Arial"/>
          <w:noProof/>
          <w:sz w:val="20"/>
          <w:szCs w:val="20"/>
        </w:rPr>
        <w:pict>
          <v:shape id="Image 8" o:spid="_x0000_s1064" type="#_x0000_t75" style="position:absolute;left:0;text-align:left;margin-left:120.9pt;margin-top:-.35pt;width:291.4pt;height:194.95pt;z-index:-251660288;visibility:visible">
            <v:imagedata r:id="rId11" o:title=""/>
          </v:shape>
        </w:pict>
      </w:r>
    </w:p>
    <w:p w:rsidR="00F70CAB" w:rsidRPr="006A2D05" w:rsidRDefault="00F70CAB" w:rsidP="00F70CAB">
      <w:pPr>
        <w:pStyle w:val="ListParagraph"/>
        <w:contextualSpacing w:val="0"/>
        <w:jc w:val="both"/>
        <w:rPr>
          <w:rFonts w:ascii="Arial" w:hAnsi="Arial" w:cs="Arial"/>
          <w:sz w:val="20"/>
          <w:szCs w:val="20"/>
        </w:rPr>
      </w:pPr>
    </w:p>
    <w:p w:rsidR="00F70CAB" w:rsidRPr="006A2D05" w:rsidRDefault="00F70CAB" w:rsidP="00F70CAB">
      <w:pPr>
        <w:pStyle w:val="ListParagraph"/>
        <w:contextualSpacing w:val="0"/>
        <w:jc w:val="both"/>
        <w:rPr>
          <w:rFonts w:ascii="Arial" w:hAnsi="Arial" w:cs="Arial"/>
          <w:sz w:val="20"/>
          <w:szCs w:val="20"/>
        </w:rPr>
      </w:pPr>
    </w:p>
    <w:p w:rsidR="00F70CAB" w:rsidRPr="006A2D05" w:rsidRDefault="00F70CAB" w:rsidP="00F70CAB">
      <w:pPr>
        <w:pStyle w:val="ListParagraph"/>
        <w:contextualSpacing w:val="0"/>
        <w:jc w:val="both"/>
        <w:rPr>
          <w:rFonts w:ascii="Arial" w:hAnsi="Arial" w:cs="Arial"/>
          <w:sz w:val="20"/>
          <w:szCs w:val="20"/>
        </w:rPr>
      </w:pPr>
    </w:p>
    <w:p w:rsidR="00F70CAB" w:rsidRPr="006A2D05" w:rsidRDefault="00F70CAB" w:rsidP="00F70CAB">
      <w:pPr>
        <w:pStyle w:val="ListParagraph"/>
        <w:contextualSpacing w:val="0"/>
        <w:jc w:val="both"/>
        <w:rPr>
          <w:rFonts w:ascii="Arial" w:hAnsi="Arial" w:cs="Arial"/>
          <w:sz w:val="20"/>
          <w:szCs w:val="20"/>
        </w:rPr>
      </w:pPr>
    </w:p>
    <w:p w:rsidR="00F70CAB" w:rsidRPr="006A2D05" w:rsidRDefault="00F70CAB" w:rsidP="00F70CAB">
      <w:pPr>
        <w:pStyle w:val="ListParagraph"/>
        <w:contextualSpacing w:val="0"/>
        <w:jc w:val="both"/>
        <w:rPr>
          <w:rFonts w:ascii="Arial" w:hAnsi="Arial" w:cs="Arial"/>
          <w:sz w:val="20"/>
          <w:szCs w:val="20"/>
        </w:rPr>
      </w:pPr>
    </w:p>
    <w:p w:rsidR="00F70CAB" w:rsidRPr="006A2D05" w:rsidRDefault="00F70CAB" w:rsidP="00F70CAB">
      <w:pPr>
        <w:pStyle w:val="ListParagraph"/>
        <w:contextualSpacing w:val="0"/>
        <w:jc w:val="both"/>
        <w:rPr>
          <w:rFonts w:ascii="Arial" w:hAnsi="Arial" w:cs="Arial"/>
          <w:sz w:val="20"/>
          <w:szCs w:val="20"/>
        </w:rPr>
      </w:pPr>
    </w:p>
    <w:p w:rsidR="00F70CAB" w:rsidRPr="006A2D05" w:rsidRDefault="00F70CAB" w:rsidP="00F70CAB">
      <w:pPr>
        <w:pStyle w:val="ListParagraph"/>
        <w:contextualSpacing w:val="0"/>
        <w:jc w:val="both"/>
        <w:rPr>
          <w:rFonts w:ascii="Arial" w:hAnsi="Arial" w:cs="Arial"/>
          <w:sz w:val="20"/>
          <w:szCs w:val="20"/>
        </w:rPr>
      </w:pPr>
    </w:p>
    <w:p w:rsidR="00F70CAB" w:rsidRPr="006A2D05" w:rsidRDefault="00F70CAB" w:rsidP="00F70CAB">
      <w:pPr>
        <w:pStyle w:val="ListParagraph"/>
        <w:contextualSpacing w:val="0"/>
        <w:jc w:val="both"/>
        <w:rPr>
          <w:rFonts w:ascii="Arial" w:hAnsi="Arial" w:cs="Arial"/>
          <w:sz w:val="20"/>
          <w:szCs w:val="20"/>
        </w:rPr>
      </w:pPr>
    </w:p>
    <w:p w:rsidR="00F70CAB" w:rsidRPr="006A2D05" w:rsidRDefault="00F70CAB" w:rsidP="00F70CAB">
      <w:pPr>
        <w:pStyle w:val="ListParagraph"/>
        <w:contextualSpacing w:val="0"/>
        <w:jc w:val="both"/>
        <w:rPr>
          <w:rFonts w:ascii="Arial" w:hAnsi="Arial" w:cs="Arial"/>
          <w:sz w:val="20"/>
          <w:szCs w:val="20"/>
        </w:rPr>
      </w:pPr>
    </w:p>
    <w:p w:rsidR="00F70CAB" w:rsidRPr="006A2D05" w:rsidRDefault="00F70CAB" w:rsidP="00F70CAB">
      <w:pPr>
        <w:pStyle w:val="ListParagraph"/>
        <w:contextualSpacing w:val="0"/>
        <w:jc w:val="both"/>
        <w:rPr>
          <w:rFonts w:ascii="Arial" w:hAnsi="Arial" w:cs="Arial"/>
          <w:sz w:val="20"/>
          <w:szCs w:val="20"/>
        </w:rPr>
      </w:pPr>
    </w:p>
    <w:p w:rsidR="00F70CAB" w:rsidRPr="006A2D05" w:rsidRDefault="00D80E94" w:rsidP="00F70CAB">
      <w:pPr>
        <w:pStyle w:val="ListParagraph"/>
        <w:contextualSpacing w:val="0"/>
        <w:jc w:val="both"/>
        <w:rPr>
          <w:rFonts w:ascii="Arial" w:hAnsi="Arial" w:cs="Arial"/>
          <w:sz w:val="20"/>
          <w:szCs w:val="20"/>
        </w:rPr>
      </w:pPr>
      <w:r>
        <w:rPr>
          <w:rFonts w:ascii="Arial" w:hAnsi="Arial" w:cs="Arial"/>
          <w:noProof/>
          <w:sz w:val="20"/>
          <w:szCs w:val="20"/>
        </w:rPr>
        <w:pict>
          <v:shapetype id="_x0000_t32" coordsize="21600,21600" o:spt="32" o:oned="t" path="m,l21600,21600e" filled="f">
            <v:path arrowok="t" fillok="f" o:connecttype="none"/>
            <o:lock v:ext="edit" shapetype="t"/>
          </v:shapetype>
          <v:shape id="_x0000_s1068" type="#_x0000_t32" style="position:absolute;left:0;text-align:left;margin-left:335.55pt;margin-top:2.55pt;width:1.35pt;height:52.95pt;flip:x y;z-index:251660288" o:connectortype="straight">
            <v:stroke endarrow="block"/>
          </v:shape>
        </w:pict>
      </w:r>
    </w:p>
    <w:p w:rsidR="00F70CAB" w:rsidRPr="006A2D05" w:rsidRDefault="00F70CAB" w:rsidP="00F70CAB">
      <w:pPr>
        <w:pStyle w:val="ListParagraph"/>
        <w:contextualSpacing w:val="0"/>
        <w:jc w:val="both"/>
        <w:rPr>
          <w:rFonts w:ascii="Arial" w:hAnsi="Arial" w:cs="Arial"/>
          <w:sz w:val="20"/>
          <w:szCs w:val="20"/>
        </w:rPr>
      </w:pPr>
    </w:p>
    <w:p w:rsidR="00F70CAB" w:rsidRPr="006A2D05" w:rsidRDefault="00F70CAB" w:rsidP="00F70CAB">
      <w:pPr>
        <w:pStyle w:val="ListParagraph"/>
        <w:contextualSpacing w:val="0"/>
        <w:jc w:val="both"/>
        <w:rPr>
          <w:rFonts w:ascii="Arial" w:hAnsi="Arial" w:cs="Arial"/>
          <w:sz w:val="20"/>
          <w:szCs w:val="20"/>
        </w:rPr>
      </w:pPr>
    </w:p>
    <w:p w:rsidR="00F70CAB" w:rsidRPr="006A2D05" w:rsidRDefault="00D80E94" w:rsidP="00F70CAB">
      <w:pPr>
        <w:pStyle w:val="ListParagraph"/>
        <w:contextualSpacing w:val="0"/>
        <w:jc w:val="both"/>
        <w:rPr>
          <w:rFonts w:ascii="Arial" w:hAnsi="Arial" w:cs="Arial"/>
          <w:sz w:val="20"/>
          <w:szCs w:val="20"/>
        </w:rPr>
      </w:pPr>
      <w:r>
        <w:rPr>
          <w:rFonts w:ascii="Arial" w:hAnsi="Arial" w:cs="Arial"/>
          <w:noProof/>
          <w:sz w:val="20"/>
          <w:szCs w:val="20"/>
        </w:rPr>
        <w:pict>
          <v:shape id="_x0000_s1067" type="#_x0000_t32" style="position:absolute;left:0;text-align:left;margin-left:189.5pt;margin-top:7.5pt;width:31.9pt;height:26.5pt;flip:y;z-index:251659264" o:connectortype="straight">
            <v:stroke endarrow="block"/>
          </v:shape>
        </w:pict>
      </w:r>
    </w:p>
    <w:p w:rsidR="00F70CAB" w:rsidRPr="006A2D05" w:rsidRDefault="00F70CAB" w:rsidP="00F70CAB">
      <w:pPr>
        <w:pStyle w:val="ListParagraph"/>
        <w:contextualSpacing w:val="0"/>
        <w:jc w:val="both"/>
        <w:rPr>
          <w:rFonts w:ascii="Arial" w:hAnsi="Arial" w:cs="Arial"/>
          <w:sz w:val="20"/>
          <w:szCs w:val="20"/>
        </w:rPr>
      </w:pPr>
    </w:p>
    <w:p w:rsidR="00F70CAB" w:rsidRPr="006A2D05" w:rsidRDefault="00D80E94" w:rsidP="00F70CAB">
      <w:pPr>
        <w:pStyle w:val="ListParagraph"/>
        <w:contextualSpacing w:val="0"/>
        <w:jc w:val="both"/>
        <w:rPr>
          <w:rFonts w:ascii="Arial" w:hAnsi="Arial" w:cs="Arial"/>
          <w:sz w:val="20"/>
          <w:szCs w:val="20"/>
        </w:rPr>
      </w:pPr>
      <w:r>
        <w:rPr>
          <w:rFonts w:ascii="Arial" w:hAnsi="Arial" w:cs="Arial"/>
          <w:noProof/>
          <w:sz w:val="20"/>
          <w:szCs w:val="20"/>
        </w:rPr>
        <w:pict>
          <v:shapetype id="_x0000_t202" coordsize="21600,21600" o:spt="202" path="m,l,21600r21600,l21600,xe">
            <v:stroke joinstyle="miter"/>
            <v:path gradientshapeok="t" o:connecttype="rect"/>
          </v:shapetype>
          <v:shape id="_x0000_s1065" type="#_x0000_t202" style="position:absolute;left:0;text-align:left;margin-left:314.25pt;margin-top:4.1pt;width:54.4pt;height:21.7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" filled="f" stroked="f">
            <v:textbox style="mso-next-textbox:#_x0000_s1065">
              <w:txbxContent>
                <w:p w:rsidR="002B352F" w:rsidRPr="00972EC2" w:rsidRDefault="002B352F" w:rsidP="00F70CAB">
                  <w:pPr>
                    <w:jc w:val="center"/>
                  </w:pPr>
                  <w:r>
                    <w:t>Side B</w:t>
                  </w:r>
                </w:p>
              </w:txbxContent>
            </v:textbox>
          </v:shape>
        </w:pict>
      </w:r>
      <w:r>
        <w:rPr>
          <w:rFonts w:ascii="Arial" w:hAnsi="Arial" w:cs="Arial"/>
          <w:noProof/>
          <w:sz w:val="20"/>
          <w:szCs w:val="20"/>
        </w:rPr>
        <w:pict>
          <v:shape id="_x0000_s1066" type="#_x0000_t202" style="position:absolute;left:0;text-align:left;margin-left:147.7pt;margin-top:4.1pt;width:54.4pt;height:21.7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" filled="f" stroked="f">
            <v:textbox style="mso-next-textbox:#_x0000_s1066">
              <w:txbxContent>
                <w:p w:rsidR="002B352F" w:rsidRPr="00972EC2" w:rsidRDefault="002B352F" w:rsidP="00F70CAB">
                  <w:pPr>
                    <w:jc w:val="center"/>
                  </w:pPr>
                  <w:r w:rsidRPr="00972EC2">
                    <w:t>Side A</w:t>
                  </w:r>
                </w:p>
              </w:txbxContent>
            </v:textbox>
          </v:shape>
        </w:pict>
      </w:r>
    </w:p>
    <w:p w:rsidR="00F70CAB" w:rsidRPr="006A2D05" w:rsidRDefault="00F70CAB" w:rsidP="00F70CAB">
      <w:pPr>
        <w:pStyle w:val="ListParagraph"/>
        <w:contextualSpacing w:val="0"/>
        <w:jc w:val="both"/>
        <w:rPr>
          <w:rFonts w:ascii="Arial" w:hAnsi="Arial" w:cs="Arial"/>
          <w:sz w:val="20"/>
          <w:szCs w:val="20"/>
        </w:rPr>
      </w:pPr>
    </w:p>
    <w:p w:rsidR="00F70CAB" w:rsidRPr="006A2D05" w:rsidRDefault="00F70CAB" w:rsidP="00F70CAB">
      <w:pPr>
        <w:pStyle w:val="ListParagraph"/>
        <w:numPr>
          <w:ilvl w:val="2"/>
          <w:numId w:val="7"/>
        </w:numPr>
        <w:ind w:left="2070" w:hanging="630"/>
        <w:contextualSpacing w:val="0"/>
        <w:jc w:val="both"/>
        <w:rPr>
          <w:rFonts w:ascii="Arial" w:hAnsi="Arial" w:cs="Arial"/>
          <w:sz w:val="20"/>
          <w:szCs w:val="20"/>
        </w:rPr>
      </w:pPr>
      <w:r w:rsidRPr="006A2D05">
        <w:rPr>
          <w:rFonts w:ascii="Arial" w:hAnsi="Arial" w:cs="Arial"/>
          <w:sz w:val="20"/>
          <w:szCs w:val="20"/>
        </w:rPr>
        <w:t>Close the BD MAX™ Sys</w:t>
      </w:r>
      <w:r w:rsidR="00420B11" w:rsidRPr="006A2D05">
        <w:rPr>
          <w:rFonts w:ascii="Arial" w:hAnsi="Arial" w:cs="Arial"/>
          <w:sz w:val="20"/>
          <w:szCs w:val="20"/>
        </w:rPr>
        <w:t>tem lid and click the &lt;Start</w:t>
      </w:r>
      <w:r w:rsidRPr="006A2D05">
        <w:rPr>
          <w:rFonts w:ascii="Arial" w:hAnsi="Arial" w:cs="Arial"/>
          <w:sz w:val="20"/>
          <w:szCs w:val="20"/>
        </w:rPr>
        <w:t>&gt; button to begin processing.</w:t>
      </w:r>
    </w:p>
    <w:p w:rsidR="00AE4CAF" w:rsidRPr="006A2D05" w:rsidRDefault="00AE4CAF" w:rsidP="006A2D05">
      <w:pPr>
        <w:pStyle w:val="ListParagraph"/>
        <w:contextualSpacing w:val="0"/>
        <w:jc w:val="both"/>
        <w:rPr>
          <w:rFonts w:ascii="Arial" w:hAnsi="Arial" w:cs="Arial"/>
          <w:color w:val="FF0000"/>
          <w:sz w:val="20"/>
          <w:szCs w:val="20"/>
        </w:rPr>
      </w:pPr>
    </w:p>
    <w:p w:rsidR="00AE4CAF" w:rsidRPr="006A2D05" w:rsidRDefault="00AE4CAF" w:rsidP="00BE60B7">
      <w:pPr>
        <w:numPr>
          <w:ilvl w:val="1"/>
          <w:numId w:val="7"/>
        </w:numPr>
        <w:jc w:val="both"/>
        <w:rPr>
          <w:rFonts w:ascii="Arial" w:hAnsi="Arial" w:cs="Arial"/>
          <w:b/>
          <w:color w:val="FF0000"/>
          <w:sz w:val="20"/>
          <w:szCs w:val="20"/>
        </w:rPr>
      </w:pPr>
      <w:r w:rsidRPr="006A2D05">
        <w:rPr>
          <w:rFonts w:ascii="Arial" w:hAnsi="Arial" w:cs="Arial"/>
          <w:b/>
          <w:sz w:val="20"/>
          <w:szCs w:val="20"/>
        </w:rPr>
        <w:t>Checking Results</w:t>
      </w:r>
      <w:r w:rsidR="0003644C" w:rsidRPr="006A2D05">
        <w:rPr>
          <w:rFonts w:ascii="Arial" w:hAnsi="Arial" w:cs="Arial"/>
          <w:b/>
          <w:color w:val="FF0000"/>
          <w:sz w:val="20"/>
          <w:szCs w:val="20"/>
        </w:rPr>
        <w:t xml:space="preserve"> </w:t>
      </w:r>
      <w:r w:rsidR="0003644C" w:rsidRPr="006A2D05">
        <w:rPr>
          <w:rFonts w:ascii="Arial" w:hAnsi="Arial" w:cs="Arial"/>
          <w:color w:val="FF0000"/>
          <w:sz w:val="20"/>
          <w:szCs w:val="20"/>
        </w:rPr>
        <w:t xml:space="preserve">    </w:t>
      </w:r>
    </w:p>
    <w:p w:rsidR="00AE4CAF" w:rsidRPr="006A2D05" w:rsidRDefault="00AE4CAF" w:rsidP="00AE4CAF">
      <w:pPr>
        <w:pStyle w:val="ListParagraph"/>
        <w:numPr>
          <w:ilvl w:val="2"/>
          <w:numId w:val="7"/>
        </w:numPr>
        <w:ind w:left="2070" w:hanging="630"/>
        <w:contextualSpacing w:val="0"/>
        <w:jc w:val="both"/>
        <w:rPr>
          <w:rFonts w:ascii="Arial" w:hAnsi="Arial" w:cs="Arial"/>
          <w:sz w:val="20"/>
          <w:szCs w:val="20"/>
        </w:rPr>
      </w:pPr>
      <w:r w:rsidRPr="006A2D05">
        <w:rPr>
          <w:rFonts w:ascii="Arial" w:hAnsi="Arial" w:cs="Arial"/>
          <w:sz w:val="20"/>
          <w:szCs w:val="20"/>
        </w:rPr>
        <w:t xml:space="preserve">At the end of the run check the results </w:t>
      </w:r>
      <w:proofErr w:type="gramStart"/>
      <w:r w:rsidRPr="006A2D05">
        <w:rPr>
          <w:rFonts w:ascii="Arial" w:hAnsi="Arial" w:cs="Arial"/>
          <w:sz w:val="20"/>
          <w:szCs w:val="20"/>
        </w:rPr>
        <w:t>immediately, or</w:t>
      </w:r>
      <w:proofErr w:type="gramEnd"/>
      <w:r w:rsidRPr="006A2D05">
        <w:rPr>
          <w:rFonts w:ascii="Arial" w:hAnsi="Arial" w:cs="Arial"/>
          <w:sz w:val="20"/>
          <w:szCs w:val="20"/>
        </w:rPr>
        <w:t xml:space="preserve"> store the Sample Buffer Tubes at 2-8°C for a maximum of 5 days OR at 25°C for a maximum of 5 hours, until the results are checked.</w:t>
      </w:r>
    </w:p>
    <w:p w:rsidR="007A5547" w:rsidRPr="006A2D05" w:rsidRDefault="004854D8" w:rsidP="00AE4CAF">
      <w:pPr>
        <w:pStyle w:val="ListParagraph"/>
        <w:numPr>
          <w:ilvl w:val="2"/>
          <w:numId w:val="7"/>
        </w:numPr>
        <w:ind w:left="2070" w:hanging="630"/>
        <w:contextualSpacing w:val="0"/>
        <w:jc w:val="both"/>
        <w:rPr>
          <w:rFonts w:ascii="Arial" w:hAnsi="Arial" w:cs="Arial"/>
          <w:sz w:val="20"/>
          <w:szCs w:val="20"/>
        </w:rPr>
      </w:pPr>
      <w:r w:rsidRPr="006A2D05">
        <w:rPr>
          <w:rFonts w:ascii="Arial" w:hAnsi="Arial" w:cs="Arial"/>
          <w:sz w:val="20"/>
          <w:szCs w:val="20"/>
        </w:rPr>
        <w:t>Results are available on the results tab in the results window on the BD MAX system monitor. The BD MAX System software automatically interprets test results</w:t>
      </w:r>
    </w:p>
    <w:p w:rsidR="007A5547" w:rsidRPr="006A2D05" w:rsidRDefault="007A5547" w:rsidP="007A5547">
      <w:pPr>
        <w:pStyle w:val="ListParagraph"/>
        <w:contextualSpacing w:val="0"/>
        <w:jc w:val="both"/>
        <w:rPr>
          <w:rFonts w:ascii="Arial" w:hAnsi="Arial" w:cs="Arial"/>
          <w:sz w:val="20"/>
          <w:szCs w:val="20"/>
        </w:rPr>
      </w:pPr>
    </w:p>
    <w:p w:rsidR="007A5547" w:rsidRPr="006A2D05" w:rsidRDefault="007A5547" w:rsidP="007A5547">
      <w:pPr>
        <w:pStyle w:val="ListParagraph"/>
        <w:ind w:left="1440"/>
        <w:contextualSpacing w:val="0"/>
        <w:jc w:val="both"/>
        <w:rPr>
          <w:rFonts w:ascii="Arial" w:hAnsi="Arial" w:cs="Arial"/>
          <w:sz w:val="20"/>
          <w:szCs w:val="20"/>
        </w:rPr>
      </w:pPr>
    </w:p>
    <w:p w:rsidR="007A5547" w:rsidRPr="006A2D05" w:rsidRDefault="007A5547" w:rsidP="007A5547">
      <w:pPr>
        <w:pStyle w:val="ListParagraph"/>
        <w:ind w:left="1440"/>
        <w:contextualSpacing w:val="0"/>
        <w:jc w:val="both"/>
        <w:rPr>
          <w:rFonts w:ascii="Arial" w:hAnsi="Arial" w:cs="Arial"/>
          <w:sz w:val="20"/>
          <w:szCs w:val="20"/>
        </w:rPr>
      </w:pPr>
    </w:p>
    <w:p w:rsidR="00AE4CAF" w:rsidRPr="006A2D05" w:rsidRDefault="00AE4CAF" w:rsidP="007A5547">
      <w:pPr>
        <w:spacing w:after="0"/>
        <w:jc w:val="both"/>
        <w:rPr>
          <w:rFonts w:ascii="Arial" w:hAnsi="Arial" w:cs="Arial"/>
          <w:sz w:val="20"/>
          <w:szCs w:val="20"/>
        </w:rPr>
      </w:pPr>
      <w:r w:rsidRPr="006A2D05">
        <w:rPr>
          <w:rFonts w:ascii="Arial" w:hAnsi="Arial" w:cs="Arial"/>
          <w:sz w:val="20"/>
          <w:szCs w:val="20"/>
        </w:rPr>
        <w:t>NOTE: If a septum cap was damaged during the run, replace it with a new one before storing the specimen.</w:t>
      </w:r>
    </w:p>
    <w:p w:rsidR="00AE4CAF" w:rsidRPr="006A2D05" w:rsidRDefault="00AE4CAF" w:rsidP="007A5547">
      <w:pPr>
        <w:spacing w:after="0"/>
        <w:jc w:val="both"/>
        <w:rPr>
          <w:rFonts w:ascii="Arial" w:hAnsi="Arial" w:cs="Arial"/>
          <w:sz w:val="20"/>
          <w:szCs w:val="20"/>
        </w:rPr>
      </w:pPr>
      <w:r w:rsidRPr="006A2D05">
        <w:rPr>
          <w:rFonts w:ascii="Arial" w:hAnsi="Arial" w:cs="Arial"/>
          <w:sz w:val="20"/>
          <w:szCs w:val="20"/>
        </w:rPr>
        <w:t>NOTE: BD MAX</w:t>
      </w:r>
      <w:r w:rsidRPr="006A2D05">
        <w:rPr>
          <w:rFonts w:ascii="Arial" w:hAnsi="Arial" w:cs="Arial"/>
          <w:sz w:val="20"/>
          <w:szCs w:val="20"/>
          <w:vertAlign w:val="superscript"/>
        </w:rPr>
        <w:t>TM</w:t>
      </w:r>
      <w:r w:rsidRPr="006A2D05">
        <w:rPr>
          <w:rFonts w:ascii="Arial" w:hAnsi="Arial" w:cs="Arial"/>
          <w:sz w:val="20"/>
          <w:szCs w:val="20"/>
        </w:rPr>
        <w:t xml:space="preserve"> </w:t>
      </w:r>
      <w:proofErr w:type="spellStart"/>
      <w:r w:rsidRPr="006A2D05">
        <w:rPr>
          <w:rFonts w:ascii="Arial" w:hAnsi="Arial" w:cs="Arial"/>
          <w:sz w:val="20"/>
          <w:szCs w:val="20"/>
        </w:rPr>
        <w:t>Cdiff</w:t>
      </w:r>
      <w:proofErr w:type="spellEnd"/>
      <w:r w:rsidRPr="006A2D05">
        <w:rPr>
          <w:rFonts w:ascii="Arial" w:hAnsi="Arial" w:cs="Arial"/>
          <w:sz w:val="20"/>
          <w:szCs w:val="20"/>
        </w:rPr>
        <w:t xml:space="preserve"> Sample Buffer Tubes can be stored at 2-8°C for a maximum of 120 hours (5 days) OR at 25°C for a maximum of 5 hours after the end of the run. If an Indeterminate (IND), Unresolved (UNR), or Incomplete (INC) result is obtained, or if an External Control failure occurs, a repeat test from the Sample Buffer Tube must be performed within this timeframe (see </w:t>
      </w:r>
      <w:r w:rsidRPr="006A2D05">
        <w:rPr>
          <w:rFonts w:ascii="Arial" w:hAnsi="Arial" w:cs="Arial"/>
          <w:b/>
          <w:sz w:val="20"/>
          <w:szCs w:val="20"/>
        </w:rPr>
        <w:t>“REPEAT TEST PROCEDURE</w:t>
      </w:r>
      <w:r w:rsidRPr="006A2D05">
        <w:rPr>
          <w:rFonts w:ascii="Arial" w:hAnsi="Arial" w:cs="Arial"/>
          <w:sz w:val="20"/>
          <w:szCs w:val="20"/>
        </w:rPr>
        <w:t xml:space="preserve">” section). </w:t>
      </w:r>
    </w:p>
    <w:p w:rsidR="006A2D05" w:rsidRDefault="002B352F" w:rsidP="006A2D05">
      <w:pPr>
        <w:spacing w:after="0"/>
        <w:jc w:val="both"/>
        <w:rPr>
          <w:rFonts w:ascii="Arial" w:hAnsi="Arial" w:cs="Arial"/>
          <w:sz w:val="20"/>
          <w:szCs w:val="20"/>
        </w:rPr>
      </w:pPr>
      <w:r w:rsidRPr="006A2D05">
        <w:rPr>
          <w:rFonts w:ascii="Arial" w:hAnsi="Arial" w:cs="Arial"/>
          <w:sz w:val="20"/>
          <w:szCs w:val="20"/>
        </w:rPr>
        <w:t>NOTE: A second run can be placed on the BD M</w:t>
      </w:r>
      <w:r w:rsidR="005728AA" w:rsidRPr="006A2D05">
        <w:rPr>
          <w:rFonts w:ascii="Arial" w:hAnsi="Arial" w:cs="Arial"/>
          <w:sz w:val="20"/>
          <w:szCs w:val="20"/>
        </w:rPr>
        <w:t>AX when the first run is in PCR. At the time when the PCR clock</w:t>
      </w:r>
      <w:r w:rsidRPr="006A2D05">
        <w:rPr>
          <w:rFonts w:ascii="Arial" w:hAnsi="Arial" w:cs="Arial"/>
          <w:sz w:val="20"/>
          <w:szCs w:val="20"/>
        </w:rPr>
        <w:t xml:space="preserve"> is counting down and the work</w:t>
      </w:r>
      <w:r w:rsidR="005728AA" w:rsidRPr="006A2D05">
        <w:rPr>
          <w:rFonts w:ascii="Arial" w:hAnsi="Arial" w:cs="Arial"/>
          <w:sz w:val="20"/>
          <w:szCs w:val="20"/>
        </w:rPr>
        <w:t xml:space="preserve"> </w:t>
      </w:r>
      <w:r w:rsidRPr="006A2D05">
        <w:rPr>
          <w:rFonts w:ascii="Arial" w:hAnsi="Arial" w:cs="Arial"/>
          <w:sz w:val="20"/>
          <w:szCs w:val="20"/>
        </w:rPr>
        <w:t>li</w:t>
      </w:r>
      <w:r w:rsidR="005728AA" w:rsidRPr="006A2D05">
        <w:rPr>
          <w:rFonts w:ascii="Arial" w:hAnsi="Arial" w:cs="Arial"/>
          <w:sz w:val="20"/>
          <w:szCs w:val="20"/>
        </w:rPr>
        <w:t>st page can be edited.  If the</w:t>
      </w:r>
      <w:r w:rsidRPr="006A2D05">
        <w:rPr>
          <w:rFonts w:ascii="Arial" w:hAnsi="Arial" w:cs="Arial"/>
          <w:sz w:val="20"/>
          <w:szCs w:val="20"/>
        </w:rPr>
        <w:t xml:space="preserve"> PCR ca</w:t>
      </w:r>
      <w:r w:rsidR="005728AA" w:rsidRPr="006A2D05">
        <w:rPr>
          <w:rFonts w:ascii="Arial" w:hAnsi="Arial" w:cs="Arial"/>
          <w:sz w:val="20"/>
          <w:szCs w:val="20"/>
        </w:rPr>
        <w:t>rd needs to be replaced for the second</w:t>
      </w:r>
      <w:r w:rsidRPr="006A2D05">
        <w:rPr>
          <w:rFonts w:ascii="Arial" w:hAnsi="Arial" w:cs="Arial"/>
          <w:sz w:val="20"/>
          <w:szCs w:val="20"/>
        </w:rPr>
        <w:t xml:space="preserve"> run, the system will alert when the appropriate time comes for the replacement of the card.  </w:t>
      </w:r>
      <w:r w:rsidRPr="006A2D05">
        <w:rPr>
          <w:rFonts w:ascii="Arial" w:hAnsi="Arial" w:cs="Arial"/>
          <w:i/>
          <w:sz w:val="20"/>
          <w:szCs w:val="20"/>
        </w:rPr>
        <w:t>Start run</w:t>
      </w:r>
      <w:r w:rsidRPr="006A2D05">
        <w:rPr>
          <w:rFonts w:ascii="Arial" w:hAnsi="Arial" w:cs="Arial"/>
          <w:sz w:val="20"/>
          <w:szCs w:val="20"/>
        </w:rPr>
        <w:t xml:space="preserve"> must be selected again once card is replaced.</w:t>
      </w:r>
    </w:p>
    <w:p w:rsidR="006A2D05" w:rsidRPr="006A2D05" w:rsidRDefault="006A2D05" w:rsidP="006A2D05">
      <w:pPr>
        <w:spacing w:after="0"/>
        <w:jc w:val="both"/>
        <w:rPr>
          <w:rFonts w:ascii="Arial" w:hAnsi="Arial" w:cs="Arial"/>
          <w:sz w:val="20"/>
          <w:szCs w:val="20"/>
        </w:rPr>
      </w:pPr>
    </w:p>
    <w:p w:rsidR="00A604B5" w:rsidRPr="006A2D05" w:rsidRDefault="008A2C5E" w:rsidP="00A604B5">
      <w:pPr>
        <w:numPr>
          <w:ilvl w:val="0"/>
          <w:numId w:val="7"/>
        </w:numPr>
        <w:rPr>
          <w:rFonts w:ascii="Arial" w:hAnsi="Arial" w:cs="Arial"/>
          <w:b/>
          <w:sz w:val="20"/>
          <w:szCs w:val="20"/>
        </w:rPr>
      </w:pPr>
      <w:r w:rsidRPr="006A2D05">
        <w:rPr>
          <w:rFonts w:ascii="Arial" w:hAnsi="Arial" w:cs="Arial"/>
          <w:b/>
          <w:sz w:val="20"/>
          <w:szCs w:val="20"/>
        </w:rPr>
        <w:t>QUALITY CONTROL</w:t>
      </w:r>
    </w:p>
    <w:p w:rsidR="00D81964" w:rsidRPr="006A2D05" w:rsidRDefault="0062448E" w:rsidP="0056247C">
      <w:pPr>
        <w:pStyle w:val="BodyTextIndent"/>
        <w:numPr>
          <w:ilvl w:val="0"/>
          <w:numId w:val="15"/>
        </w:numPr>
        <w:tabs>
          <w:tab w:val="left" w:pos="1440"/>
          <w:tab w:val="left" w:pos="1995"/>
          <w:tab w:val="left" w:pos="2394"/>
          <w:tab w:val="left" w:pos="2565"/>
          <w:tab w:val="left" w:pos="2850"/>
        </w:tabs>
        <w:spacing w:after="240"/>
        <w:ind w:left="1440" w:hanging="540"/>
        <w:rPr>
          <w:snapToGrid w:val="0"/>
          <w:sz w:val="20"/>
          <w:szCs w:val="20"/>
        </w:rPr>
      </w:pPr>
      <w:r w:rsidRPr="006A2D05">
        <w:rPr>
          <w:sz w:val="20"/>
          <w:szCs w:val="20"/>
        </w:rPr>
        <w:t xml:space="preserve">The External Positive Control is intended to monitor for substantial reagent failure while the External Negative Control is used to detect reagent or environmental contamination (or carry-over) by </w:t>
      </w:r>
      <w:proofErr w:type="spellStart"/>
      <w:r w:rsidRPr="006A2D05">
        <w:rPr>
          <w:i/>
          <w:sz w:val="20"/>
          <w:szCs w:val="20"/>
        </w:rPr>
        <w:t>tcdB</w:t>
      </w:r>
      <w:proofErr w:type="spellEnd"/>
      <w:r w:rsidRPr="006A2D05">
        <w:rPr>
          <w:sz w:val="20"/>
          <w:szCs w:val="20"/>
        </w:rPr>
        <w:t xml:space="preserve"> </w:t>
      </w:r>
      <w:r w:rsidR="00D81964" w:rsidRPr="006A2D05">
        <w:rPr>
          <w:sz w:val="20"/>
          <w:szCs w:val="20"/>
        </w:rPr>
        <w:t xml:space="preserve">amplicons. </w:t>
      </w:r>
      <w:r w:rsidR="00D81964" w:rsidRPr="006A2D05">
        <w:rPr>
          <w:snapToGrid w:val="0"/>
          <w:sz w:val="20"/>
          <w:szCs w:val="20"/>
        </w:rPr>
        <w:t xml:space="preserve">Positive and negative external processing controls are run </w:t>
      </w:r>
      <w:r w:rsidR="00235F90" w:rsidRPr="006A2D05">
        <w:rPr>
          <w:snapToGrid w:val="0"/>
          <w:sz w:val="20"/>
          <w:szCs w:val="20"/>
        </w:rPr>
        <w:t>monthly</w:t>
      </w:r>
      <w:r w:rsidR="00D81964" w:rsidRPr="006A2D05">
        <w:rPr>
          <w:snapToGrid w:val="0"/>
          <w:sz w:val="20"/>
          <w:szCs w:val="20"/>
        </w:rPr>
        <w:t xml:space="preserve"> to monitor sample preparation and to QC new lots/shipments of kits</w:t>
      </w:r>
      <w:r w:rsidR="00AB756D" w:rsidRPr="006A2D05">
        <w:rPr>
          <w:snapToGrid w:val="0"/>
          <w:sz w:val="20"/>
          <w:szCs w:val="20"/>
        </w:rPr>
        <w:t xml:space="preserve"> and after periodic maintenance or major repair</w:t>
      </w:r>
      <w:r w:rsidR="00D81964" w:rsidRPr="006A2D05">
        <w:rPr>
          <w:snapToGrid w:val="0"/>
          <w:sz w:val="20"/>
          <w:szCs w:val="20"/>
        </w:rPr>
        <w:t xml:space="preserve">. </w:t>
      </w:r>
      <w:r w:rsidR="006E31DA" w:rsidRPr="006A2D05">
        <w:rPr>
          <w:snapToGrid w:val="0"/>
          <w:sz w:val="20"/>
          <w:szCs w:val="20"/>
        </w:rPr>
        <w:t xml:space="preserve">An IQCP has been written to ensure accurate and consistent testing be performed </w:t>
      </w:r>
      <w:proofErr w:type="gramStart"/>
      <w:r w:rsidR="006E31DA" w:rsidRPr="006A2D05">
        <w:rPr>
          <w:snapToGrid w:val="0"/>
          <w:sz w:val="20"/>
          <w:szCs w:val="20"/>
        </w:rPr>
        <w:t>on a daily basis</w:t>
      </w:r>
      <w:proofErr w:type="gramEnd"/>
      <w:r w:rsidR="006E31DA" w:rsidRPr="006A2D05">
        <w:rPr>
          <w:snapToGrid w:val="0"/>
          <w:sz w:val="20"/>
          <w:szCs w:val="20"/>
        </w:rPr>
        <w:t xml:space="preserve">. </w:t>
      </w:r>
      <w:r w:rsidR="00D81964" w:rsidRPr="006A2D05">
        <w:rPr>
          <w:snapToGrid w:val="0"/>
          <w:sz w:val="20"/>
          <w:szCs w:val="20"/>
        </w:rPr>
        <w:t>Positive and negative external control</w:t>
      </w:r>
      <w:r w:rsidR="005340A5" w:rsidRPr="006A2D05">
        <w:rPr>
          <w:snapToGrid w:val="0"/>
          <w:sz w:val="20"/>
          <w:szCs w:val="20"/>
        </w:rPr>
        <w:t>s</w:t>
      </w:r>
      <w:r w:rsidR="00235F90" w:rsidRPr="006A2D05">
        <w:rPr>
          <w:snapToGrid w:val="0"/>
          <w:sz w:val="20"/>
          <w:szCs w:val="20"/>
        </w:rPr>
        <w:t xml:space="preserve"> are</w:t>
      </w:r>
      <w:r w:rsidR="005340A5" w:rsidRPr="006A2D05">
        <w:rPr>
          <w:snapToGrid w:val="0"/>
          <w:sz w:val="20"/>
          <w:szCs w:val="20"/>
        </w:rPr>
        <w:t xml:space="preserve"> purchased from </w:t>
      </w:r>
      <w:proofErr w:type="spellStart"/>
      <w:r w:rsidR="005340A5" w:rsidRPr="006A2D05">
        <w:rPr>
          <w:snapToGrid w:val="0"/>
          <w:sz w:val="20"/>
          <w:szCs w:val="20"/>
        </w:rPr>
        <w:t>Zeptometrix</w:t>
      </w:r>
      <w:proofErr w:type="spellEnd"/>
      <w:r w:rsidR="006E31DA" w:rsidRPr="006A2D05">
        <w:rPr>
          <w:snapToGrid w:val="0"/>
          <w:sz w:val="20"/>
          <w:szCs w:val="20"/>
        </w:rPr>
        <w:t xml:space="preserve">. </w:t>
      </w:r>
    </w:p>
    <w:p w:rsidR="0062448E" w:rsidRPr="006A2D05" w:rsidRDefault="0062448E" w:rsidP="0062448E">
      <w:pPr>
        <w:pStyle w:val="ListParagraph"/>
        <w:numPr>
          <w:ilvl w:val="2"/>
          <w:numId w:val="15"/>
        </w:numPr>
        <w:ind w:left="2160" w:hanging="540"/>
        <w:jc w:val="both"/>
        <w:rPr>
          <w:rFonts w:ascii="Arial" w:hAnsi="Arial" w:cs="Arial"/>
          <w:sz w:val="20"/>
          <w:szCs w:val="20"/>
        </w:rPr>
      </w:pPr>
      <w:r w:rsidRPr="006A2D05">
        <w:rPr>
          <w:rFonts w:ascii="Arial" w:hAnsi="Arial" w:cs="Arial"/>
          <w:sz w:val="20"/>
          <w:szCs w:val="20"/>
        </w:rPr>
        <w:t>One (1) External Positive Control and one (1) External Nega</w:t>
      </w:r>
      <w:r w:rsidR="00235F90" w:rsidRPr="006A2D05">
        <w:rPr>
          <w:rFonts w:ascii="Arial" w:hAnsi="Arial" w:cs="Arial"/>
          <w:sz w:val="20"/>
          <w:szCs w:val="20"/>
        </w:rPr>
        <w:t>tive Control should be run monthly</w:t>
      </w:r>
      <w:r w:rsidRPr="006A2D05">
        <w:rPr>
          <w:rFonts w:ascii="Arial" w:hAnsi="Arial" w:cs="Arial"/>
          <w:sz w:val="20"/>
          <w:szCs w:val="20"/>
        </w:rPr>
        <w:t>.</w:t>
      </w:r>
    </w:p>
    <w:p w:rsidR="005340A5" w:rsidRPr="006A2D05" w:rsidRDefault="005340A5" w:rsidP="0062448E">
      <w:pPr>
        <w:pStyle w:val="ListParagraph"/>
        <w:numPr>
          <w:ilvl w:val="2"/>
          <w:numId w:val="15"/>
        </w:numPr>
        <w:ind w:left="2160" w:hanging="540"/>
        <w:jc w:val="both"/>
        <w:rPr>
          <w:rFonts w:ascii="Arial" w:hAnsi="Arial" w:cs="Arial"/>
          <w:sz w:val="20"/>
          <w:szCs w:val="20"/>
        </w:rPr>
      </w:pPr>
      <w:proofErr w:type="spellStart"/>
      <w:r w:rsidRPr="006A2D05">
        <w:rPr>
          <w:rFonts w:ascii="Arial" w:hAnsi="Arial" w:cs="Arial"/>
          <w:sz w:val="20"/>
          <w:szCs w:val="20"/>
        </w:rPr>
        <w:t>NaTrol</w:t>
      </w:r>
      <w:proofErr w:type="spellEnd"/>
      <w:r w:rsidRPr="006A2D05">
        <w:rPr>
          <w:rFonts w:ascii="Arial" w:hAnsi="Arial" w:cs="Arial"/>
          <w:sz w:val="20"/>
          <w:szCs w:val="20"/>
        </w:rPr>
        <w:t xml:space="preserve"> Positive and Negative controls from Zeptometrix Corp are to be kept at 2-8°C</w:t>
      </w:r>
    </w:p>
    <w:p w:rsidR="0062448E" w:rsidRPr="006A2D05" w:rsidRDefault="0062448E" w:rsidP="0062448E">
      <w:pPr>
        <w:pStyle w:val="ListParagraph"/>
        <w:numPr>
          <w:ilvl w:val="2"/>
          <w:numId w:val="15"/>
        </w:numPr>
        <w:ind w:left="2160" w:hanging="540"/>
        <w:jc w:val="both"/>
        <w:rPr>
          <w:rFonts w:ascii="Arial" w:hAnsi="Arial" w:cs="Arial"/>
          <w:sz w:val="20"/>
          <w:szCs w:val="20"/>
        </w:rPr>
      </w:pPr>
      <w:r w:rsidRPr="006A2D05">
        <w:rPr>
          <w:rFonts w:ascii="Arial" w:hAnsi="Arial" w:cs="Arial"/>
          <w:sz w:val="20"/>
          <w:szCs w:val="20"/>
        </w:rPr>
        <w:t>An External Negative Control that yields a positive test result is indicative of a specimen handling and/or contamination problem. Review the specimen handling technique to avoid mix-up and/or contamination. An External Positive Control that yields a negative result is indicative of a specimen handling/preparation problem. Review the specimen handling/preparation technique.</w:t>
      </w:r>
    </w:p>
    <w:p w:rsidR="0062448E" w:rsidRPr="006A2D05" w:rsidRDefault="0062448E" w:rsidP="0062448E">
      <w:pPr>
        <w:pStyle w:val="ListParagraph"/>
        <w:numPr>
          <w:ilvl w:val="2"/>
          <w:numId w:val="15"/>
        </w:numPr>
        <w:ind w:left="2160" w:hanging="540"/>
        <w:jc w:val="both"/>
        <w:rPr>
          <w:rFonts w:ascii="Arial" w:hAnsi="Arial" w:cs="Arial"/>
          <w:sz w:val="20"/>
          <w:szCs w:val="20"/>
        </w:rPr>
      </w:pPr>
      <w:r w:rsidRPr="006A2D05">
        <w:rPr>
          <w:rFonts w:ascii="Arial" w:hAnsi="Arial" w:cs="Arial"/>
          <w:sz w:val="20"/>
          <w:szCs w:val="20"/>
        </w:rPr>
        <w:t>An External Control that yields an Unresolved, Indeterminate or Incomplete test result is indicative of a reagent or a BD MAX™ System failure. Check the BD MAX</w:t>
      </w:r>
      <w:r w:rsidRPr="006A2D05">
        <w:rPr>
          <w:rFonts w:ascii="Arial" w:hAnsi="Arial" w:cs="Arial"/>
          <w:sz w:val="20"/>
          <w:szCs w:val="20"/>
          <w:vertAlign w:val="superscript"/>
        </w:rPr>
        <w:t>™</w:t>
      </w:r>
      <w:r w:rsidRPr="006A2D05">
        <w:rPr>
          <w:rFonts w:ascii="Arial" w:hAnsi="Arial" w:cs="Arial"/>
          <w:sz w:val="20"/>
          <w:szCs w:val="20"/>
        </w:rPr>
        <w:t xml:space="preserve"> System monitor for any error messages. Refer to the "System Error Summary" section of the BD MAX™ System User’s Manual</w:t>
      </w:r>
      <w:r w:rsidRPr="006A2D05">
        <w:rPr>
          <w:rFonts w:ascii="Arial" w:hAnsi="Arial" w:cs="Arial"/>
          <w:sz w:val="20"/>
          <w:szCs w:val="20"/>
          <w:vertAlign w:val="superscript"/>
        </w:rPr>
        <w:t>13</w:t>
      </w:r>
      <w:r w:rsidRPr="006A2D05">
        <w:rPr>
          <w:rFonts w:ascii="Arial" w:hAnsi="Arial" w:cs="Arial"/>
          <w:sz w:val="20"/>
          <w:szCs w:val="20"/>
        </w:rPr>
        <w:t xml:space="preserve"> for interpretation of warning and error codes. If the problem persists, use reagents from an unopened pouch or use a new BD MAX™ Cdiff Assay kit. </w:t>
      </w:r>
    </w:p>
    <w:p w:rsidR="00F06CF8" w:rsidRPr="006A2D05" w:rsidRDefault="0062448E" w:rsidP="00F06CF8">
      <w:pPr>
        <w:pStyle w:val="ListParagraph"/>
        <w:numPr>
          <w:ilvl w:val="2"/>
          <w:numId w:val="15"/>
        </w:numPr>
        <w:ind w:left="2160" w:hanging="540"/>
        <w:jc w:val="both"/>
        <w:rPr>
          <w:rFonts w:ascii="Arial" w:hAnsi="Arial" w:cs="Arial"/>
          <w:sz w:val="20"/>
          <w:szCs w:val="20"/>
        </w:rPr>
      </w:pPr>
      <w:r w:rsidRPr="006A2D05">
        <w:rPr>
          <w:rFonts w:ascii="Arial" w:hAnsi="Arial" w:cs="Arial"/>
          <w:sz w:val="20"/>
          <w:szCs w:val="20"/>
        </w:rPr>
        <w:t>Each BD MAX™</w:t>
      </w:r>
      <w:r w:rsidRPr="006A2D05">
        <w:rPr>
          <w:rFonts w:ascii="Arial" w:hAnsi="Arial" w:cs="Arial"/>
          <w:sz w:val="20"/>
          <w:szCs w:val="20"/>
          <w:vertAlign w:val="superscript"/>
        </w:rPr>
        <w:t xml:space="preserve"> </w:t>
      </w:r>
      <w:r w:rsidRPr="006A2D05">
        <w:rPr>
          <w:rFonts w:ascii="Arial" w:hAnsi="Arial" w:cs="Arial"/>
          <w:sz w:val="20"/>
          <w:szCs w:val="20"/>
        </w:rPr>
        <w:t>Cdiff Extraction Tube contains a Sample Processing Control (SPC) which is a plasmid containing a synthetic target DNA sequence. The SPC monitors the efficiency of DNA capture, washing and elution during the sample processing steps, as well as the efficiency of DNA amplification and detection during PCR analysis. If the SPC result fails to meet the acceptance criteria, the result of the specimen will be reported as Unresolved. An Unresolved result is indicative of specimen-associated inhibition or reagent failure. Repeat any specimen reported as Unresolved according to the "</w:t>
      </w:r>
      <w:r w:rsidRPr="006A2D05">
        <w:rPr>
          <w:rFonts w:ascii="Arial" w:hAnsi="Arial" w:cs="Arial"/>
          <w:b/>
          <w:sz w:val="20"/>
          <w:szCs w:val="20"/>
        </w:rPr>
        <w:t>REPEAT TEST PROCEDURE</w:t>
      </w:r>
      <w:r w:rsidRPr="006A2D05">
        <w:rPr>
          <w:rFonts w:ascii="Arial" w:hAnsi="Arial" w:cs="Arial"/>
          <w:sz w:val="20"/>
          <w:szCs w:val="20"/>
        </w:rPr>
        <w:t>" section below</w:t>
      </w:r>
      <w:r w:rsidR="00F06CF8" w:rsidRPr="006A2D05">
        <w:rPr>
          <w:rFonts w:ascii="Arial" w:hAnsi="Arial" w:cs="Arial"/>
          <w:sz w:val="20"/>
          <w:szCs w:val="20"/>
        </w:rPr>
        <w:t xml:space="preserve"> </w:t>
      </w:r>
    </w:p>
    <w:p w:rsidR="00CB00F2" w:rsidRPr="006A2D05" w:rsidRDefault="00F06CF8" w:rsidP="00461D8A">
      <w:pPr>
        <w:pStyle w:val="ListParagraph"/>
        <w:numPr>
          <w:ilvl w:val="2"/>
          <w:numId w:val="15"/>
        </w:numPr>
        <w:ind w:left="2160" w:hanging="540"/>
        <w:jc w:val="both"/>
        <w:rPr>
          <w:rFonts w:ascii="Arial" w:hAnsi="Arial" w:cs="Arial"/>
          <w:sz w:val="20"/>
          <w:szCs w:val="20"/>
        </w:rPr>
      </w:pPr>
      <w:r w:rsidRPr="006A2D05">
        <w:rPr>
          <w:rFonts w:ascii="Arial" w:hAnsi="Arial" w:cs="Arial"/>
          <w:sz w:val="20"/>
          <w:szCs w:val="20"/>
        </w:rPr>
        <w:t>Environmental</w:t>
      </w:r>
      <w:r w:rsidR="00CB00F2" w:rsidRPr="006A2D05">
        <w:rPr>
          <w:rFonts w:ascii="Arial" w:hAnsi="Arial" w:cs="Arial"/>
          <w:sz w:val="20"/>
          <w:szCs w:val="20"/>
        </w:rPr>
        <w:t xml:space="preserve"> wipe testing </w:t>
      </w:r>
      <w:r w:rsidRPr="006A2D05">
        <w:rPr>
          <w:rFonts w:ascii="Arial" w:hAnsi="Arial" w:cs="Arial"/>
          <w:sz w:val="20"/>
          <w:szCs w:val="20"/>
        </w:rPr>
        <w:t xml:space="preserve">is </w:t>
      </w:r>
      <w:r w:rsidR="00CB00F2" w:rsidRPr="006A2D05">
        <w:rPr>
          <w:rFonts w:ascii="Arial" w:hAnsi="Arial" w:cs="Arial"/>
          <w:sz w:val="20"/>
          <w:szCs w:val="20"/>
        </w:rPr>
        <w:t>performe</w:t>
      </w:r>
      <w:r w:rsidRPr="006A2D05">
        <w:rPr>
          <w:rFonts w:ascii="Arial" w:hAnsi="Arial" w:cs="Arial"/>
          <w:sz w:val="20"/>
          <w:szCs w:val="20"/>
        </w:rPr>
        <w:t xml:space="preserve">d monthly. </w:t>
      </w:r>
      <w:r w:rsidRPr="006A2D05">
        <w:rPr>
          <w:rFonts w:ascii="Arial" w:hAnsi="Arial" w:cs="Arial"/>
          <w:snapToGrid w:val="0"/>
          <w:sz w:val="20"/>
          <w:szCs w:val="20"/>
        </w:rPr>
        <w:t>All test areas are swabbed and run as test patients.</w:t>
      </w:r>
      <w:r w:rsidR="006B4DA4" w:rsidRPr="006A2D05">
        <w:rPr>
          <w:rFonts w:ascii="Arial" w:hAnsi="Arial" w:cs="Arial"/>
          <w:snapToGrid w:val="0"/>
          <w:sz w:val="20"/>
          <w:szCs w:val="20"/>
        </w:rPr>
        <w:t xml:space="preserve"> Refer </w:t>
      </w:r>
      <w:proofErr w:type="gramStart"/>
      <w:r w:rsidR="006B4DA4" w:rsidRPr="006A2D05">
        <w:rPr>
          <w:rFonts w:ascii="Arial" w:hAnsi="Arial" w:cs="Arial"/>
          <w:snapToGrid w:val="0"/>
          <w:sz w:val="20"/>
          <w:szCs w:val="20"/>
        </w:rPr>
        <w:t>To</w:t>
      </w:r>
      <w:proofErr w:type="gramEnd"/>
      <w:r w:rsidR="006B4DA4" w:rsidRPr="006A2D05">
        <w:rPr>
          <w:rFonts w:ascii="Arial" w:hAnsi="Arial" w:cs="Arial"/>
          <w:snapToGrid w:val="0"/>
          <w:sz w:val="20"/>
          <w:szCs w:val="20"/>
        </w:rPr>
        <w:t xml:space="preserve"> </w:t>
      </w:r>
      <w:r w:rsidR="006B4DA4" w:rsidRPr="006A2D05">
        <w:rPr>
          <w:rFonts w:ascii="Arial" w:hAnsi="Arial" w:cs="Arial"/>
          <w:b/>
          <w:snapToGrid w:val="0"/>
          <w:sz w:val="20"/>
          <w:szCs w:val="20"/>
        </w:rPr>
        <w:t>Appendix ENVIRO</w:t>
      </w:r>
      <w:r w:rsidR="006B4DA4" w:rsidRPr="006A2D05">
        <w:rPr>
          <w:rFonts w:ascii="Arial" w:hAnsi="Arial" w:cs="Arial"/>
          <w:snapToGrid w:val="0"/>
          <w:sz w:val="20"/>
          <w:szCs w:val="20"/>
        </w:rPr>
        <w:t xml:space="preserve"> for detailed directions.</w:t>
      </w:r>
    </w:p>
    <w:p w:rsidR="00461D8A" w:rsidRPr="006A2D05" w:rsidRDefault="00461D8A" w:rsidP="005340A5">
      <w:pPr>
        <w:pStyle w:val="ListParagraph"/>
        <w:ind w:left="2160"/>
        <w:jc w:val="both"/>
        <w:rPr>
          <w:rFonts w:ascii="Arial" w:hAnsi="Arial" w:cs="Arial"/>
          <w:sz w:val="20"/>
          <w:szCs w:val="20"/>
        </w:rPr>
      </w:pPr>
    </w:p>
    <w:p w:rsidR="00013578" w:rsidRPr="006A2D05" w:rsidRDefault="00013578" w:rsidP="005340A5">
      <w:pPr>
        <w:pStyle w:val="ListParagraph"/>
        <w:ind w:left="2160"/>
        <w:jc w:val="both"/>
        <w:rPr>
          <w:rFonts w:ascii="Arial" w:hAnsi="Arial" w:cs="Arial"/>
          <w:sz w:val="20"/>
          <w:szCs w:val="20"/>
        </w:rPr>
      </w:pPr>
    </w:p>
    <w:p w:rsidR="00A3458C" w:rsidRPr="006A2D05" w:rsidRDefault="00A3458C" w:rsidP="00A3458C">
      <w:pPr>
        <w:pStyle w:val="ListParagraph"/>
        <w:ind w:left="2160"/>
        <w:jc w:val="both"/>
        <w:rPr>
          <w:rFonts w:ascii="Arial" w:hAnsi="Arial" w:cs="Arial"/>
          <w:sz w:val="20"/>
          <w:szCs w:val="20"/>
        </w:rPr>
      </w:pPr>
    </w:p>
    <w:p w:rsidR="00A604B5" w:rsidRPr="006A2D05" w:rsidRDefault="000F4B2B" w:rsidP="00A604B5">
      <w:pPr>
        <w:numPr>
          <w:ilvl w:val="0"/>
          <w:numId w:val="7"/>
        </w:numPr>
        <w:rPr>
          <w:rFonts w:ascii="Arial" w:hAnsi="Arial" w:cs="Arial"/>
          <w:b/>
          <w:sz w:val="20"/>
          <w:szCs w:val="20"/>
        </w:rPr>
      </w:pPr>
      <w:r w:rsidRPr="006A2D05">
        <w:rPr>
          <w:rFonts w:ascii="Arial" w:hAnsi="Arial" w:cs="Arial"/>
          <w:b/>
          <w:sz w:val="20"/>
          <w:szCs w:val="20"/>
        </w:rPr>
        <w:lastRenderedPageBreak/>
        <w:t>INTERPRETATION</w:t>
      </w:r>
    </w:p>
    <w:p w:rsidR="00A5708F" w:rsidRPr="006A2D05" w:rsidRDefault="00A5708F" w:rsidP="00A5708F">
      <w:pPr>
        <w:numPr>
          <w:ilvl w:val="1"/>
          <w:numId w:val="7"/>
        </w:numPr>
        <w:jc w:val="both"/>
        <w:rPr>
          <w:rFonts w:ascii="Arial" w:hAnsi="Arial" w:cs="Arial"/>
          <w:sz w:val="20"/>
          <w:szCs w:val="20"/>
        </w:rPr>
      </w:pPr>
      <w:r w:rsidRPr="006A2D05">
        <w:rPr>
          <w:rFonts w:ascii="Arial" w:hAnsi="Arial" w:cs="Arial"/>
          <w:sz w:val="20"/>
          <w:szCs w:val="20"/>
        </w:rPr>
        <w:t>RESULTS INTERPRETATION</w:t>
      </w:r>
    </w:p>
    <w:p w:rsidR="000E47D3" w:rsidRPr="006A2D05" w:rsidRDefault="000E47D3" w:rsidP="000F4B2B">
      <w:pPr>
        <w:numPr>
          <w:ilvl w:val="2"/>
          <w:numId w:val="7"/>
        </w:numPr>
        <w:ind w:left="2160" w:hanging="720"/>
        <w:jc w:val="both"/>
        <w:rPr>
          <w:rFonts w:ascii="Arial" w:hAnsi="Arial" w:cs="Arial"/>
          <w:sz w:val="20"/>
          <w:szCs w:val="20"/>
        </w:rPr>
      </w:pPr>
      <w:r w:rsidRPr="006A2D05">
        <w:rPr>
          <w:rFonts w:ascii="Arial" w:hAnsi="Arial" w:cs="Arial"/>
          <w:sz w:val="20"/>
          <w:szCs w:val="20"/>
        </w:rPr>
        <w:t>Results are available on the ‘Results’ tab in the ‘Results’ window on the BD MAX™ System monitor. The BD MAX™ System software automatically interprets test results. A test result may be called as NEG (negative), POS (positive) or UNR (unresolved) based on the amplification status of the target and of the Sample Processing Control. IND (indeterminate) or INC (incomplete) results are due to BD MAX™ System failure. Results are based on the following decisional algorithm.</w:t>
      </w: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6120"/>
      </w:tblGrid>
      <w:tr w:rsidR="00A3458C" w:rsidRPr="006A2D05" w:rsidTr="00A3458C">
        <w:trPr>
          <w:trHeight w:val="377"/>
        </w:trPr>
        <w:tc>
          <w:tcPr>
            <w:tcW w:w="3870" w:type="dxa"/>
            <w:shd w:val="pct12" w:color="auto" w:fill="auto"/>
            <w:vAlign w:val="center"/>
          </w:tcPr>
          <w:p w:rsidR="00A3458C" w:rsidRPr="006A2D05" w:rsidRDefault="00A3458C" w:rsidP="00A3458C">
            <w:pPr>
              <w:spacing w:after="0"/>
              <w:jc w:val="center"/>
              <w:rPr>
                <w:rFonts w:ascii="Arial" w:hAnsi="Arial" w:cs="Arial"/>
                <w:b/>
                <w:sz w:val="20"/>
                <w:szCs w:val="20"/>
              </w:rPr>
            </w:pPr>
            <w:r w:rsidRPr="006A2D05">
              <w:rPr>
                <w:rFonts w:ascii="Arial" w:hAnsi="Arial" w:cs="Arial"/>
                <w:b/>
                <w:sz w:val="20"/>
                <w:szCs w:val="20"/>
              </w:rPr>
              <w:t>ASSAY RESULT REPORTED</w:t>
            </w:r>
          </w:p>
        </w:tc>
        <w:tc>
          <w:tcPr>
            <w:tcW w:w="6120" w:type="dxa"/>
            <w:shd w:val="pct12" w:color="auto" w:fill="auto"/>
            <w:vAlign w:val="center"/>
          </w:tcPr>
          <w:p w:rsidR="00A3458C" w:rsidRPr="006A2D05" w:rsidRDefault="00A3458C" w:rsidP="00A3458C">
            <w:pPr>
              <w:spacing w:after="0"/>
              <w:jc w:val="center"/>
              <w:rPr>
                <w:rFonts w:ascii="Arial" w:hAnsi="Arial" w:cs="Arial"/>
                <w:b/>
                <w:sz w:val="20"/>
                <w:szCs w:val="20"/>
              </w:rPr>
            </w:pPr>
            <w:r w:rsidRPr="006A2D05">
              <w:rPr>
                <w:rFonts w:ascii="Arial" w:hAnsi="Arial" w:cs="Arial"/>
                <w:b/>
                <w:sz w:val="20"/>
                <w:szCs w:val="20"/>
              </w:rPr>
              <w:t>INTERPRETATION OF RESULT*</w:t>
            </w:r>
          </w:p>
        </w:tc>
      </w:tr>
      <w:tr w:rsidR="00A3458C" w:rsidRPr="006A2D05" w:rsidTr="00A3458C">
        <w:trPr>
          <w:trHeight w:val="278"/>
        </w:trPr>
        <w:tc>
          <w:tcPr>
            <w:tcW w:w="3870" w:type="dxa"/>
            <w:vAlign w:val="center"/>
          </w:tcPr>
          <w:p w:rsidR="00A3458C" w:rsidRPr="006A2D05" w:rsidRDefault="00A3458C" w:rsidP="00A3458C">
            <w:pPr>
              <w:spacing w:after="0"/>
              <w:jc w:val="center"/>
              <w:rPr>
                <w:rFonts w:ascii="Arial" w:hAnsi="Arial" w:cs="Arial"/>
                <w:b/>
                <w:sz w:val="20"/>
                <w:szCs w:val="20"/>
              </w:rPr>
            </w:pPr>
            <w:r w:rsidRPr="006A2D05">
              <w:rPr>
                <w:rFonts w:ascii="Arial" w:hAnsi="Arial" w:cs="Arial"/>
                <w:b/>
                <w:sz w:val="20"/>
                <w:szCs w:val="20"/>
              </w:rPr>
              <w:t>POS</w:t>
            </w:r>
          </w:p>
        </w:tc>
        <w:tc>
          <w:tcPr>
            <w:tcW w:w="6120" w:type="dxa"/>
            <w:vAlign w:val="center"/>
          </w:tcPr>
          <w:p w:rsidR="00A3458C" w:rsidRPr="006A2D05" w:rsidRDefault="00A3458C" w:rsidP="00A3458C">
            <w:pPr>
              <w:spacing w:after="0"/>
              <w:jc w:val="center"/>
              <w:rPr>
                <w:rFonts w:ascii="Arial" w:hAnsi="Arial" w:cs="Arial"/>
                <w:sz w:val="20"/>
                <w:szCs w:val="20"/>
              </w:rPr>
            </w:pPr>
            <w:r w:rsidRPr="006A2D05">
              <w:rPr>
                <w:rFonts w:ascii="Arial" w:hAnsi="Arial" w:cs="Arial"/>
                <w:i/>
                <w:sz w:val="20"/>
                <w:szCs w:val="20"/>
              </w:rPr>
              <w:t>tcdB</w:t>
            </w:r>
            <w:r w:rsidRPr="006A2D05">
              <w:rPr>
                <w:rFonts w:ascii="Arial" w:hAnsi="Arial" w:cs="Arial"/>
                <w:sz w:val="20"/>
                <w:szCs w:val="20"/>
              </w:rPr>
              <w:t xml:space="preserve"> gene DNA detected</w:t>
            </w:r>
          </w:p>
        </w:tc>
      </w:tr>
      <w:tr w:rsidR="00A3458C" w:rsidRPr="006A2D05" w:rsidTr="00A3458C">
        <w:trPr>
          <w:trHeight w:val="359"/>
        </w:trPr>
        <w:tc>
          <w:tcPr>
            <w:tcW w:w="3870" w:type="dxa"/>
            <w:vAlign w:val="center"/>
          </w:tcPr>
          <w:p w:rsidR="00A3458C" w:rsidRPr="006A2D05" w:rsidRDefault="00A3458C" w:rsidP="00A3458C">
            <w:pPr>
              <w:spacing w:after="0"/>
              <w:jc w:val="center"/>
              <w:rPr>
                <w:rFonts w:ascii="Arial" w:hAnsi="Arial" w:cs="Arial"/>
                <w:b/>
                <w:sz w:val="20"/>
                <w:szCs w:val="20"/>
              </w:rPr>
            </w:pPr>
            <w:r w:rsidRPr="006A2D05">
              <w:rPr>
                <w:rFonts w:ascii="Arial" w:hAnsi="Arial" w:cs="Arial"/>
                <w:b/>
                <w:sz w:val="20"/>
                <w:szCs w:val="20"/>
              </w:rPr>
              <w:t>NEG</w:t>
            </w:r>
          </w:p>
        </w:tc>
        <w:tc>
          <w:tcPr>
            <w:tcW w:w="6120" w:type="dxa"/>
            <w:vAlign w:val="center"/>
          </w:tcPr>
          <w:p w:rsidR="00A3458C" w:rsidRPr="006A2D05" w:rsidRDefault="00A3458C" w:rsidP="00A3458C">
            <w:pPr>
              <w:spacing w:after="0"/>
              <w:jc w:val="center"/>
              <w:rPr>
                <w:rFonts w:ascii="Arial" w:hAnsi="Arial" w:cs="Arial"/>
                <w:sz w:val="20"/>
                <w:szCs w:val="20"/>
              </w:rPr>
            </w:pPr>
            <w:r w:rsidRPr="006A2D05">
              <w:rPr>
                <w:rFonts w:ascii="Arial" w:hAnsi="Arial" w:cs="Arial"/>
                <w:sz w:val="20"/>
                <w:szCs w:val="20"/>
              </w:rPr>
              <w:t xml:space="preserve">No </w:t>
            </w:r>
            <w:r w:rsidRPr="006A2D05">
              <w:rPr>
                <w:rFonts w:ascii="Arial" w:hAnsi="Arial" w:cs="Arial"/>
                <w:i/>
                <w:sz w:val="20"/>
                <w:szCs w:val="20"/>
              </w:rPr>
              <w:t>tcdB</w:t>
            </w:r>
            <w:r w:rsidRPr="006A2D05">
              <w:rPr>
                <w:rFonts w:ascii="Arial" w:hAnsi="Arial" w:cs="Arial"/>
                <w:sz w:val="20"/>
                <w:szCs w:val="20"/>
              </w:rPr>
              <w:t xml:space="preserve"> gene DNA detected</w:t>
            </w:r>
          </w:p>
        </w:tc>
      </w:tr>
      <w:tr w:rsidR="00A3458C" w:rsidRPr="006A2D05" w:rsidTr="00A3458C">
        <w:trPr>
          <w:trHeight w:val="350"/>
        </w:trPr>
        <w:tc>
          <w:tcPr>
            <w:tcW w:w="3870" w:type="dxa"/>
            <w:vAlign w:val="center"/>
          </w:tcPr>
          <w:p w:rsidR="00A3458C" w:rsidRPr="006A2D05" w:rsidRDefault="00A3458C" w:rsidP="00334B13">
            <w:pPr>
              <w:spacing w:after="0"/>
              <w:jc w:val="center"/>
              <w:rPr>
                <w:rFonts w:ascii="Arial" w:hAnsi="Arial" w:cs="Arial"/>
                <w:b/>
                <w:sz w:val="20"/>
                <w:szCs w:val="20"/>
              </w:rPr>
            </w:pPr>
            <w:r w:rsidRPr="006A2D05">
              <w:rPr>
                <w:rFonts w:ascii="Arial" w:hAnsi="Arial" w:cs="Arial"/>
                <w:b/>
                <w:sz w:val="20"/>
                <w:szCs w:val="20"/>
              </w:rPr>
              <w:t>UNR</w:t>
            </w:r>
          </w:p>
        </w:tc>
        <w:tc>
          <w:tcPr>
            <w:tcW w:w="6120" w:type="dxa"/>
            <w:vAlign w:val="center"/>
          </w:tcPr>
          <w:p w:rsidR="00A3458C" w:rsidRPr="006A2D05" w:rsidRDefault="00A3458C" w:rsidP="00A3458C">
            <w:pPr>
              <w:spacing w:after="0"/>
              <w:jc w:val="center"/>
              <w:rPr>
                <w:rFonts w:ascii="Arial" w:hAnsi="Arial" w:cs="Arial"/>
                <w:sz w:val="20"/>
                <w:szCs w:val="20"/>
              </w:rPr>
            </w:pPr>
            <w:r w:rsidRPr="006A2D05">
              <w:rPr>
                <w:rFonts w:ascii="Arial" w:hAnsi="Arial" w:cs="Arial"/>
                <w:sz w:val="20"/>
                <w:szCs w:val="20"/>
              </w:rPr>
              <w:t>Unresolved – inhibitory specimen or reagent failure</w:t>
            </w:r>
          </w:p>
        </w:tc>
      </w:tr>
      <w:tr w:rsidR="00A3458C" w:rsidRPr="006A2D05" w:rsidTr="00A3458C">
        <w:trPr>
          <w:trHeight w:val="350"/>
        </w:trPr>
        <w:tc>
          <w:tcPr>
            <w:tcW w:w="3870" w:type="dxa"/>
            <w:vAlign w:val="center"/>
          </w:tcPr>
          <w:p w:rsidR="00A3458C" w:rsidRPr="006A2D05" w:rsidRDefault="00A3458C" w:rsidP="00334B13">
            <w:pPr>
              <w:spacing w:after="0"/>
              <w:jc w:val="center"/>
              <w:rPr>
                <w:rFonts w:ascii="Arial" w:hAnsi="Arial" w:cs="Arial"/>
                <w:b/>
                <w:sz w:val="20"/>
                <w:szCs w:val="20"/>
              </w:rPr>
            </w:pPr>
            <w:r w:rsidRPr="006A2D05">
              <w:rPr>
                <w:rFonts w:ascii="Arial" w:hAnsi="Arial" w:cs="Arial"/>
                <w:b/>
                <w:sz w:val="20"/>
                <w:szCs w:val="20"/>
              </w:rPr>
              <w:t>IND</w:t>
            </w:r>
          </w:p>
        </w:tc>
        <w:tc>
          <w:tcPr>
            <w:tcW w:w="6120" w:type="dxa"/>
            <w:vAlign w:val="center"/>
          </w:tcPr>
          <w:p w:rsidR="00A3458C" w:rsidRPr="006A2D05" w:rsidRDefault="00A3458C" w:rsidP="00A3458C">
            <w:pPr>
              <w:spacing w:after="0"/>
              <w:jc w:val="center"/>
              <w:rPr>
                <w:rFonts w:ascii="Arial" w:hAnsi="Arial" w:cs="Arial"/>
                <w:sz w:val="20"/>
                <w:szCs w:val="20"/>
              </w:rPr>
            </w:pPr>
            <w:r w:rsidRPr="006A2D05">
              <w:rPr>
                <w:rFonts w:ascii="Arial" w:hAnsi="Arial" w:cs="Arial"/>
                <w:sz w:val="20"/>
                <w:szCs w:val="20"/>
              </w:rPr>
              <w:t>Indeterminate due to BD MAX™ System failure (with Warning or Error Codes*)</w:t>
            </w:r>
          </w:p>
        </w:tc>
      </w:tr>
      <w:tr w:rsidR="00A3458C" w:rsidRPr="006A2D05" w:rsidTr="00A3458C">
        <w:trPr>
          <w:trHeight w:val="350"/>
        </w:trPr>
        <w:tc>
          <w:tcPr>
            <w:tcW w:w="3870" w:type="dxa"/>
            <w:vAlign w:val="center"/>
          </w:tcPr>
          <w:p w:rsidR="00A3458C" w:rsidRPr="006A2D05" w:rsidRDefault="00A3458C" w:rsidP="00334B13">
            <w:pPr>
              <w:spacing w:after="0"/>
              <w:jc w:val="center"/>
              <w:rPr>
                <w:rFonts w:ascii="Arial" w:hAnsi="Arial" w:cs="Arial"/>
                <w:b/>
                <w:sz w:val="20"/>
                <w:szCs w:val="20"/>
              </w:rPr>
            </w:pPr>
            <w:r w:rsidRPr="006A2D05">
              <w:rPr>
                <w:rFonts w:ascii="Arial" w:hAnsi="Arial" w:cs="Arial"/>
                <w:b/>
                <w:sz w:val="20"/>
                <w:szCs w:val="20"/>
              </w:rPr>
              <w:t>INC</w:t>
            </w:r>
          </w:p>
        </w:tc>
        <w:tc>
          <w:tcPr>
            <w:tcW w:w="6120" w:type="dxa"/>
            <w:vAlign w:val="center"/>
          </w:tcPr>
          <w:p w:rsidR="00A3458C" w:rsidRPr="006A2D05" w:rsidRDefault="00A3458C" w:rsidP="00A3458C">
            <w:pPr>
              <w:spacing w:after="0"/>
              <w:jc w:val="center"/>
              <w:rPr>
                <w:rFonts w:ascii="Arial" w:hAnsi="Arial" w:cs="Arial"/>
                <w:sz w:val="20"/>
                <w:szCs w:val="20"/>
              </w:rPr>
            </w:pPr>
            <w:r w:rsidRPr="006A2D05">
              <w:rPr>
                <w:rFonts w:ascii="Arial" w:hAnsi="Arial" w:cs="Arial"/>
                <w:sz w:val="20"/>
                <w:szCs w:val="20"/>
              </w:rPr>
              <w:t>Incomplete Run (with Warning or Error Codes**)</w:t>
            </w:r>
          </w:p>
        </w:tc>
      </w:tr>
    </w:tbl>
    <w:p w:rsidR="00787100" w:rsidRPr="006A2D05" w:rsidRDefault="00787100" w:rsidP="00A3458C">
      <w:pPr>
        <w:jc w:val="both"/>
        <w:rPr>
          <w:rFonts w:ascii="Arial" w:hAnsi="Arial" w:cs="Arial"/>
          <w:sz w:val="20"/>
          <w:szCs w:val="20"/>
        </w:rPr>
      </w:pPr>
    </w:p>
    <w:p w:rsidR="000E47D3" w:rsidRPr="006A2D05" w:rsidRDefault="000E47D3" w:rsidP="000E47D3">
      <w:pPr>
        <w:numPr>
          <w:ilvl w:val="1"/>
          <w:numId w:val="7"/>
        </w:numPr>
        <w:jc w:val="both"/>
        <w:rPr>
          <w:rFonts w:ascii="Arial" w:hAnsi="Arial" w:cs="Arial"/>
          <w:sz w:val="20"/>
          <w:szCs w:val="20"/>
        </w:rPr>
      </w:pPr>
      <w:r w:rsidRPr="006A2D05">
        <w:rPr>
          <w:rFonts w:ascii="Arial" w:hAnsi="Arial" w:cs="Arial"/>
          <w:sz w:val="20"/>
          <w:szCs w:val="20"/>
        </w:rPr>
        <w:t>REPEAT TEST PROCEDURE</w:t>
      </w:r>
    </w:p>
    <w:p w:rsidR="000E47D3" w:rsidRPr="006A2D05" w:rsidRDefault="000E47D3" w:rsidP="000F4B2B">
      <w:pPr>
        <w:numPr>
          <w:ilvl w:val="2"/>
          <w:numId w:val="7"/>
        </w:numPr>
        <w:ind w:left="2160" w:hanging="720"/>
        <w:jc w:val="both"/>
        <w:rPr>
          <w:rFonts w:ascii="Arial" w:hAnsi="Arial" w:cs="Arial"/>
          <w:sz w:val="20"/>
          <w:szCs w:val="20"/>
        </w:rPr>
      </w:pPr>
      <w:r w:rsidRPr="006A2D05">
        <w:rPr>
          <w:rFonts w:ascii="Arial" w:hAnsi="Arial" w:cs="Arial"/>
          <w:sz w:val="20"/>
          <w:szCs w:val="20"/>
        </w:rPr>
        <w:t xml:space="preserve">NOTE: </w:t>
      </w:r>
      <w:proofErr w:type="gramStart"/>
      <w:r w:rsidRPr="006A2D05">
        <w:rPr>
          <w:rFonts w:ascii="Arial" w:hAnsi="Arial" w:cs="Arial"/>
          <w:sz w:val="20"/>
          <w:szCs w:val="20"/>
        </w:rPr>
        <w:t>Sufficient</w:t>
      </w:r>
      <w:proofErr w:type="gramEnd"/>
      <w:r w:rsidRPr="006A2D05">
        <w:rPr>
          <w:rFonts w:ascii="Arial" w:hAnsi="Arial" w:cs="Arial"/>
          <w:sz w:val="20"/>
          <w:szCs w:val="20"/>
        </w:rPr>
        <w:t xml:space="preserve"> volume is available for one repeat test from the Sample Buffer Tube on the BD MAX™ System. For Sample Buffer Tubes stored at room temperature, retesting must be performed within 5 hours after the end of the run. Alternatively, for Sample Buffer Tubes stored at 2-8˚C, retesting must be performed within 120 hours (5 days). The remaining stool specimen may also be used for repeat testing within 5 days of collection if stored at 2-8˚C or within 48h if stored at 2-25˚C. NOTE: New samples may be tested in the same run with repeat samples.</w:t>
      </w:r>
    </w:p>
    <w:p w:rsidR="000E47D3" w:rsidRPr="006A2D05" w:rsidRDefault="000E47D3" w:rsidP="000E47D3">
      <w:pPr>
        <w:numPr>
          <w:ilvl w:val="1"/>
          <w:numId w:val="7"/>
        </w:numPr>
        <w:rPr>
          <w:rFonts w:ascii="Arial" w:hAnsi="Arial" w:cs="Arial"/>
          <w:sz w:val="20"/>
          <w:szCs w:val="20"/>
        </w:rPr>
      </w:pPr>
      <w:r w:rsidRPr="006A2D05">
        <w:rPr>
          <w:rFonts w:ascii="Arial" w:hAnsi="Arial" w:cs="Arial"/>
          <w:sz w:val="20"/>
          <w:szCs w:val="20"/>
        </w:rPr>
        <w:t>UNRESOLVED RESULT</w:t>
      </w:r>
    </w:p>
    <w:p w:rsidR="000E47D3" w:rsidRPr="006A2D05" w:rsidRDefault="000E47D3" w:rsidP="000F4B2B">
      <w:pPr>
        <w:numPr>
          <w:ilvl w:val="2"/>
          <w:numId w:val="7"/>
        </w:numPr>
        <w:ind w:left="2160" w:hanging="720"/>
        <w:jc w:val="both"/>
        <w:rPr>
          <w:rFonts w:ascii="Arial" w:hAnsi="Arial" w:cs="Arial"/>
          <w:sz w:val="20"/>
          <w:szCs w:val="20"/>
        </w:rPr>
      </w:pPr>
      <w:r w:rsidRPr="006A2D05">
        <w:rPr>
          <w:rFonts w:ascii="Arial" w:hAnsi="Arial" w:cs="Arial"/>
          <w:sz w:val="20"/>
          <w:szCs w:val="20"/>
        </w:rPr>
        <w:t xml:space="preserve">Unresolved results may be obtained </w:t>
      </w:r>
      <w:proofErr w:type="gramStart"/>
      <w:r w:rsidRPr="006A2D05">
        <w:rPr>
          <w:rFonts w:ascii="Arial" w:hAnsi="Arial" w:cs="Arial"/>
          <w:sz w:val="20"/>
          <w:szCs w:val="20"/>
        </w:rPr>
        <w:t>in the event that</w:t>
      </w:r>
      <w:proofErr w:type="gramEnd"/>
      <w:r w:rsidRPr="006A2D05">
        <w:rPr>
          <w:rFonts w:ascii="Arial" w:hAnsi="Arial" w:cs="Arial"/>
          <w:sz w:val="20"/>
          <w:szCs w:val="20"/>
        </w:rPr>
        <w:t xml:space="preserve"> specimen-associated inhibition or reagent failure prevents proper target or SPC amplification. Sample(s) can be repeated from their corresponding Sample Buffer Tube(s) within the timeframe defined above. Vortex the sample(s) for one (1) minute and restart from the “BD MAX™ System Operation” section. The remaining stool specimen may also be used for repeat testing within the timeframe defined above. Restart from the “SPECIMEN PREPARATION” section.</w:t>
      </w:r>
    </w:p>
    <w:p w:rsidR="000E47D3" w:rsidRPr="006A2D05" w:rsidRDefault="000E47D3" w:rsidP="000E47D3">
      <w:pPr>
        <w:numPr>
          <w:ilvl w:val="1"/>
          <w:numId w:val="7"/>
        </w:numPr>
        <w:rPr>
          <w:rFonts w:ascii="Arial" w:hAnsi="Arial" w:cs="Arial"/>
          <w:sz w:val="20"/>
          <w:szCs w:val="20"/>
        </w:rPr>
      </w:pPr>
      <w:r w:rsidRPr="006A2D05">
        <w:rPr>
          <w:rFonts w:ascii="Arial" w:hAnsi="Arial" w:cs="Arial"/>
          <w:sz w:val="20"/>
          <w:szCs w:val="20"/>
        </w:rPr>
        <w:t>INDETERMINATE RESULT</w:t>
      </w:r>
    </w:p>
    <w:p w:rsidR="000E47D3" w:rsidRPr="006A2D05" w:rsidRDefault="000E47D3" w:rsidP="000F4B2B">
      <w:pPr>
        <w:numPr>
          <w:ilvl w:val="2"/>
          <w:numId w:val="7"/>
        </w:numPr>
        <w:ind w:left="2160" w:hanging="720"/>
        <w:jc w:val="both"/>
        <w:rPr>
          <w:rFonts w:ascii="Arial" w:hAnsi="Arial" w:cs="Arial"/>
          <w:sz w:val="20"/>
          <w:szCs w:val="20"/>
        </w:rPr>
      </w:pPr>
      <w:r w:rsidRPr="006A2D05">
        <w:rPr>
          <w:rFonts w:ascii="Arial" w:hAnsi="Arial" w:cs="Arial"/>
          <w:sz w:val="20"/>
          <w:szCs w:val="20"/>
        </w:rPr>
        <w:t xml:space="preserve">Indeterminate results may be obtained </w:t>
      </w:r>
      <w:proofErr w:type="gramStart"/>
      <w:r w:rsidRPr="006A2D05">
        <w:rPr>
          <w:rFonts w:ascii="Arial" w:hAnsi="Arial" w:cs="Arial"/>
          <w:sz w:val="20"/>
          <w:szCs w:val="20"/>
        </w:rPr>
        <w:t>in the event that</w:t>
      </w:r>
      <w:proofErr w:type="gramEnd"/>
      <w:r w:rsidRPr="006A2D05">
        <w:rPr>
          <w:rFonts w:ascii="Arial" w:hAnsi="Arial" w:cs="Arial"/>
          <w:sz w:val="20"/>
          <w:szCs w:val="20"/>
        </w:rPr>
        <w:t xml:space="preserve"> a System failure occurs. Sample(s) can be repeated from their corresponding Sample Buffer Tube(s) within the timeframe defined above. Vortex the sample(s) for one (1) minute and restart from the “BD MAX™ Operation” section. The remaining stool specimen </w:t>
      </w:r>
      <w:r w:rsidRPr="006A2D05">
        <w:rPr>
          <w:rFonts w:ascii="Arial" w:hAnsi="Arial" w:cs="Arial"/>
          <w:sz w:val="20"/>
          <w:szCs w:val="20"/>
        </w:rPr>
        <w:lastRenderedPageBreak/>
        <w:t>may also be used for repeat testing within the timeframe defined above. Restart from the “SPECIMEN PREPARATION” section. For the interpretation of warning or error code messages, refer to the BD MAX™ User’s Manual</w:t>
      </w:r>
      <w:r w:rsidRPr="006A2D05">
        <w:rPr>
          <w:rFonts w:ascii="Arial" w:hAnsi="Arial" w:cs="Arial"/>
          <w:sz w:val="20"/>
          <w:szCs w:val="20"/>
          <w:vertAlign w:val="superscript"/>
        </w:rPr>
        <w:t>13</w:t>
      </w:r>
      <w:r w:rsidRPr="006A2D05">
        <w:rPr>
          <w:rFonts w:ascii="Arial" w:hAnsi="Arial" w:cs="Arial"/>
          <w:sz w:val="20"/>
          <w:szCs w:val="20"/>
        </w:rPr>
        <w:t xml:space="preserve"> (“</w:t>
      </w:r>
      <w:r w:rsidRPr="006A2D05">
        <w:rPr>
          <w:rFonts w:ascii="Arial" w:hAnsi="Arial" w:cs="Arial"/>
          <w:i/>
          <w:sz w:val="20"/>
          <w:szCs w:val="20"/>
          <w:u w:val="single"/>
        </w:rPr>
        <w:t>Troubleshooting</w:t>
      </w:r>
      <w:r w:rsidRPr="006A2D05">
        <w:rPr>
          <w:rFonts w:ascii="Arial" w:hAnsi="Arial" w:cs="Arial"/>
          <w:sz w:val="20"/>
          <w:szCs w:val="20"/>
        </w:rPr>
        <w:t>” section).</w:t>
      </w:r>
    </w:p>
    <w:p w:rsidR="000E47D3" w:rsidRPr="006A2D05" w:rsidRDefault="000E47D3" w:rsidP="000E47D3">
      <w:pPr>
        <w:numPr>
          <w:ilvl w:val="1"/>
          <w:numId w:val="7"/>
        </w:numPr>
        <w:jc w:val="both"/>
        <w:rPr>
          <w:rFonts w:ascii="Arial" w:hAnsi="Arial" w:cs="Arial"/>
          <w:sz w:val="20"/>
          <w:szCs w:val="20"/>
        </w:rPr>
      </w:pPr>
      <w:r w:rsidRPr="006A2D05">
        <w:rPr>
          <w:rFonts w:ascii="Arial" w:hAnsi="Arial" w:cs="Arial"/>
          <w:sz w:val="20"/>
          <w:szCs w:val="20"/>
        </w:rPr>
        <w:t>INCOMPLETE RESULT</w:t>
      </w:r>
    </w:p>
    <w:p w:rsidR="000E47D3" w:rsidRPr="006A2D05" w:rsidRDefault="000E47D3" w:rsidP="000F4B2B">
      <w:pPr>
        <w:numPr>
          <w:ilvl w:val="2"/>
          <w:numId w:val="7"/>
        </w:numPr>
        <w:ind w:left="2160" w:hanging="720"/>
        <w:jc w:val="both"/>
        <w:rPr>
          <w:rFonts w:ascii="Arial" w:hAnsi="Arial" w:cs="Arial"/>
          <w:sz w:val="20"/>
          <w:szCs w:val="20"/>
        </w:rPr>
      </w:pPr>
      <w:r w:rsidRPr="006A2D05">
        <w:rPr>
          <w:rFonts w:ascii="Arial" w:hAnsi="Arial" w:cs="Arial"/>
          <w:sz w:val="20"/>
          <w:szCs w:val="20"/>
        </w:rPr>
        <w:t xml:space="preserve">Incomplete results may be obtained </w:t>
      </w:r>
      <w:proofErr w:type="gramStart"/>
      <w:r w:rsidRPr="006A2D05">
        <w:rPr>
          <w:rFonts w:ascii="Arial" w:hAnsi="Arial" w:cs="Arial"/>
          <w:sz w:val="20"/>
          <w:szCs w:val="20"/>
        </w:rPr>
        <w:t>in the event that</w:t>
      </w:r>
      <w:proofErr w:type="gramEnd"/>
      <w:r w:rsidRPr="006A2D05">
        <w:rPr>
          <w:rFonts w:ascii="Arial" w:hAnsi="Arial" w:cs="Arial"/>
          <w:sz w:val="20"/>
          <w:szCs w:val="20"/>
        </w:rPr>
        <w:t xml:space="preserve"> the Sample Preparation or the PCR did not reach its expected time points. Sample(s) can be repeated from their corresponding Sample Buffer Tube(s) within the allowed timeframe defined above. Vortex the sample(s) for one (1) minute and restart from “BD MAX™ Operation” section. The remaining stool specimen may also be used for repeat testing within the timeframe defined above. Restart from the “SPECIMEN PREPARATION” section. For the interpretation of warning or error code messages, refer to the BD MAX™ User’s Manual</w:t>
      </w:r>
      <w:r w:rsidRPr="006A2D05">
        <w:rPr>
          <w:rFonts w:ascii="Arial" w:hAnsi="Arial" w:cs="Arial"/>
          <w:sz w:val="20"/>
          <w:szCs w:val="20"/>
          <w:vertAlign w:val="superscript"/>
        </w:rPr>
        <w:t>13</w:t>
      </w:r>
      <w:r w:rsidRPr="006A2D05">
        <w:rPr>
          <w:rFonts w:ascii="Arial" w:hAnsi="Arial" w:cs="Arial"/>
          <w:sz w:val="20"/>
          <w:szCs w:val="20"/>
        </w:rPr>
        <w:t xml:space="preserve"> (“</w:t>
      </w:r>
      <w:r w:rsidRPr="006A2D05">
        <w:rPr>
          <w:rFonts w:ascii="Arial" w:hAnsi="Arial" w:cs="Arial"/>
          <w:i/>
          <w:sz w:val="20"/>
          <w:szCs w:val="20"/>
          <w:u w:val="single"/>
        </w:rPr>
        <w:t>Troubleshooting</w:t>
      </w:r>
      <w:r w:rsidRPr="006A2D05">
        <w:rPr>
          <w:rFonts w:ascii="Arial" w:hAnsi="Arial" w:cs="Arial"/>
          <w:sz w:val="20"/>
          <w:szCs w:val="20"/>
        </w:rPr>
        <w:t>” section).</w:t>
      </w:r>
    </w:p>
    <w:p w:rsidR="000E47D3" w:rsidRPr="006A2D05" w:rsidRDefault="000E47D3" w:rsidP="000E47D3">
      <w:pPr>
        <w:numPr>
          <w:ilvl w:val="1"/>
          <w:numId w:val="7"/>
        </w:numPr>
        <w:rPr>
          <w:rFonts w:ascii="Arial" w:hAnsi="Arial" w:cs="Arial"/>
          <w:sz w:val="20"/>
          <w:szCs w:val="20"/>
        </w:rPr>
      </w:pPr>
      <w:r w:rsidRPr="006A2D05">
        <w:rPr>
          <w:rFonts w:ascii="Arial" w:hAnsi="Arial" w:cs="Arial"/>
          <w:sz w:val="20"/>
          <w:szCs w:val="20"/>
        </w:rPr>
        <w:t>EXTERNAL CONTROL FAILURE</w:t>
      </w:r>
    </w:p>
    <w:p w:rsidR="00013578" w:rsidRPr="006A2D05" w:rsidRDefault="000E47D3" w:rsidP="00013578">
      <w:pPr>
        <w:numPr>
          <w:ilvl w:val="2"/>
          <w:numId w:val="7"/>
        </w:numPr>
        <w:ind w:left="2160" w:hanging="720"/>
        <w:rPr>
          <w:rFonts w:ascii="Arial" w:hAnsi="Arial" w:cs="Arial"/>
          <w:b/>
          <w:sz w:val="20"/>
          <w:szCs w:val="20"/>
        </w:rPr>
      </w:pPr>
      <w:r w:rsidRPr="006A2D05">
        <w:rPr>
          <w:rFonts w:ascii="Arial" w:hAnsi="Arial" w:cs="Arial"/>
          <w:sz w:val="20"/>
          <w:szCs w:val="20"/>
        </w:rPr>
        <w:t xml:space="preserve">External Controls should yield expected results when tested. If specimens </w:t>
      </w:r>
      <w:proofErr w:type="gramStart"/>
      <w:r w:rsidRPr="006A2D05">
        <w:rPr>
          <w:rFonts w:ascii="Arial" w:hAnsi="Arial" w:cs="Arial"/>
          <w:sz w:val="20"/>
          <w:szCs w:val="20"/>
        </w:rPr>
        <w:t>have to</w:t>
      </w:r>
      <w:proofErr w:type="gramEnd"/>
      <w:r w:rsidRPr="006A2D05">
        <w:rPr>
          <w:rFonts w:ascii="Arial" w:hAnsi="Arial" w:cs="Arial"/>
          <w:sz w:val="20"/>
          <w:szCs w:val="20"/>
        </w:rPr>
        <w:t xml:space="preserve"> be repeated due to an incorrect External Control result, the specimens should be repeated from their Sample Buffer Tube along with freshly prepared External Controls within the timeframe defined above. Vortex the samples for one (1) minute and restart from the “</w:t>
      </w:r>
      <w:r w:rsidRPr="006A2D05">
        <w:rPr>
          <w:rFonts w:ascii="Arial" w:hAnsi="Arial" w:cs="Arial"/>
          <w:i/>
          <w:sz w:val="20"/>
          <w:szCs w:val="20"/>
          <w:u w:val="single"/>
        </w:rPr>
        <w:t>BD MAX™ Operation</w:t>
      </w:r>
      <w:r w:rsidRPr="006A2D05">
        <w:rPr>
          <w:rFonts w:ascii="Arial" w:hAnsi="Arial" w:cs="Arial"/>
          <w:sz w:val="20"/>
          <w:szCs w:val="20"/>
        </w:rPr>
        <w:t>” section. The remaining stool specimen may also be used for repeat testing within the timeframe defined above. Restart from the “</w:t>
      </w:r>
      <w:r w:rsidRPr="006A2D05">
        <w:rPr>
          <w:rFonts w:ascii="Arial" w:hAnsi="Arial" w:cs="Arial"/>
          <w:b/>
          <w:sz w:val="20"/>
          <w:szCs w:val="20"/>
        </w:rPr>
        <w:t>SPECIMEN PREPARATION</w:t>
      </w:r>
      <w:r w:rsidRPr="006A2D05">
        <w:rPr>
          <w:rFonts w:ascii="Arial" w:hAnsi="Arial" w:cs="Arial"/>
          <w:sz w:val="20"/>
          <w:szCs w:val="20"/>
        </w:rPr>
        <w:t>” section.</w:t>
      </w:r>
    </w:p>
    <w:p w:rsidR="008A2C5E" w:rsidRPr="006A2D05" w:rsidRDefault="008A2C5E" w:rsidP="008A2C5E">
      <w:pPr>
        <w:numPr>
          <w:ilvl w:val="0"/>
          <w:numId w:val="7"/>
        </w:numPr>
        <w:rPr>
          <w:rFonts w:ascii="Arial" w:hAnsi="Arial" w:cs="Arial"/>
          <w:b/>
          <w:sz w:val="20"/>
          <w:szCs w:val="20"/>
        </w:rPr>
      </w:pPr>
      <w:r w:rsidRPr="006A2D05">
        <w:rPr>
          <w:rFonts w:ascii="Arial" w:hAnsi="Arial" w:cs="Arial"/>
          <w:b/>
          <w:sz w:val="20"/>
          <w:szCs w:val="20"/>
        </w:rPr>
        <w:t>REPORTING RESULTS</w:t>
      </w:r>
      <w:r w:rsidR="007D4B6C" w:rsidRPr="006A2D05">
        <w:rPr>
          <w:rFonts w:ascii="Arial" w:hAnsi="Arial" w:cs="Arial"/>
          <w:b/>
          <w:sz w:val="20"/>
          <w:szCs w:val="20"/>
        </w:rPr>
        <w:t xml:space="preserve"> --See Appendix 2</w:t>
      </w:r>
    </w:p>
    <w:p w:rsidR="008A2C5E" w:rsidRPr="006A2D05" w:rsidRDefault="008A2C5E" w:rsidP="008A2C5E">
      <w:pPr>
        <w:numPr>
          <w:ilvl w:val="1"/>
          <w:numId w:val="7"/>
        </w:numPr>
        <w:spacing w:after="0"/>
        <w:ind w:left="1440" w:hanging="720"/>
        <w:rPr>
          <w:rFonts w:ascii="Arial" w:hAnsi="Arial" w:cs="Arial"/>
          <w:b/>
          <w:sz w:val="20"/>
          <w:szCs w:val="20"/>
        </w:rPr>
      </w:pPr>
      <w:r w:rsidRPr="006A2D05">
        <w:rPr>
          <w:rFonts w:ascii="Arial" w:hAnsi="Arial" w:cs="Arial"/>
          <w:sz w:val="20"/>
          <w:szCs w:val="20"/>
        </w:rPr>
        <w:t xml:space="preserve">Report positive patients as: </w:t>
      </w:r>
      <w:proofErr w:type="gramStart"/>
      <w:r w:rsidRPr="006A2D05">
        <w:rPr>
          <w:rFonts w:ascii="Arial" w:hAnsi="Arial" w:cs="Arial"/>
          <w:i/>
          <w:sz w:val="20"/>
          <w:szCs w:val="20"/>
        </w:rPr>
        <w:t>C.difficille</w:t>
      </w:r>
      <w:proofErr w:type="gramEnd"/>
      <w:r w:rsidRPr="006A2D05">
        <w:rPr>
          <w:rFonts w:ascii="Arial" w:hAnsi="Arial" w:cs="Arial"/>
          <w:sz w:val="20"/>
          <w:szCs w:val="20"/>
        </w:rPr>
        <w:t xml:space="preserve"> Toxin Positive. </w:t>
      </w:r>
    </w:p>
    <w:p w:rsidR="008A2C5E" w:rsidRPr="006A2D05" w:rsidRDefault="008A2C5E" w:rsidP="008A2C5E">
      <w:pPr>
        <w:spacing w:after="0"/>
        <w:ind w:left="1440"/>
        <w:rPr>
          <w:rFonts w:ascii="Arial" w:hAnsi="Arial" w:cs="Arial"/>
          <w:sz w:val="20"/>
          <w:szCs w:val="20"/>
        </w:rPr>
      </w:pPr>
      <w:r w:rsidRPr="006A2D05">
        <w:rPr>
          <w:rFonts w:ascii="Arial" w:hAnsi="Arial" w:cs="Arial"/>
          <w:sz w:val="20"/>
          <w:szCs w:val="20"/>
        </w:rPr>
        <w:t>Refer to Critical Call Policy for reporting. Use @CALM comment if needed.</w:t>
      </w:r>
    </w:p>
    <w:p w:rsidR="008A2C5E" w:rsidRPr="006A2D05" w:rsidRDefault="008A2C5E" w:rsidP="008A2C5E">
      <w:pPr>
        <w:spacing w:after="0"/>
        <w:ind w:left="1440"/>
        <w:rPr>
          <w:rFonts w:ascii="Arial" w:hAnsi="Arial" w:cs="Arial"/>
          <w:sz w:val="20"/>
          <w:szCs w:val="20"/>
        </w:rPr>
      </w:pPr>
    </w:p>
    <w:p w:rsidR="008A2C5E" w:rsidRPr="006A2D05" w:rsidRDefault="00A6123A" w:rsidP="008A2C5E">
      <w:pPr>
        <w:numPr>
          <w:ilvl w:val="1"/>
          <w:numId w:val="7"/>
        </w:numPr>
        <w:rPr>
          <w:rFonts w:ascii="Arial" w:hAnsi="Arial" w:cs="Arial"/>
          <w:b/>
          <w:sz w:val="20"/>
          <w:szCs w:val="20"/>
        </w:rPr>
      </w:pPr>
      <w:r w:rsidRPr="006A2D05">
        <w:rPr>
          <w:rFonts w:ascii="Arial" w:hAnsi="Arial" w:cs="Arial"/>
          <w:sz w:val="20"/>
          <w:szCs w:val="20"/>
        </w:rPr>
        <w:t>Specimens negative for C diff are reported automatically in soft</w:t>
      </w:r>
    </w:p>
    <w:p w:rsidR="008A2C5E" w:rsidRPr="006A2D05" w:rsidRDefault="008A2C5E" w:rsidP="008A2C5E">
      <w:pPr>
        <w:numPr>
          <w:ilvl w:val="1"/>
          <w:numId w:val="7"/>
        </w:numPr>
        <w:spacing w:after="0"/>
        <w:ind w:left="1440" w:hanging="720"/>
        <w:rPr>
          <w:rFonts w:ascii="Arial" w:hAnsi="Arial" w:cs="Arial"/>
          <w:b/>
          <w:sz w:val="20"/>
          <w:szCs w:val="20"/>
        </w:rPr>
      </w:pPr>
      <w:r w:rsidRPr="006A2D05">
        <w:rPr>
          <w:rFonts w:ascii="Arial" w:hAnsi="Arial" w:cs="Arial"/>
          <w:sz w:val="20"/>
          <w:szCs w:val="20"/>
        </w:rPr>
        <w:t xml:space="preserve">INDETERMINATE:  </w:t>
      </w:r>
    </w:p>
    <w:p w:rsidR="008A2C5E" w:rsidRPr="006A2D05" w:rsidRDefault="008A2C5E" w:rsidP="0046389A">
      <w:pPr>
        <w:spacing w:after="0"/>
        <w:ind w:left="1440"/>
        <w:rPr>
          <w:rFonts w:ascii="Arial" w:hAnsi="Arial" w:cs="Arial"/>
          <w:sz w:val="20"/>
          <w:szCs w:val="20"/>
        </w:rPr>
      </w:pPr>
      <w:r w:rsidRPr="006A2D05">
        <w:rPr>
          <w:rFonts w:ascii="Arial" w:hAnsi="Arial" w:cs="Arial"/>
          <w:sz w:val="20"/>
          <w:szCs w:val="20"/>
        </w:rPr>
        <w:t>A patient’s sample is considered “indeterminate” when the curve associated with that sample fails to cross the user-defined cycle threshold and the specimen’s internal control fails to amplify.</w:t>
      </w:r>
    </w:p>
    <w:p w:rsidR="008A2C5E" w:rsidRPr="006A2D05" w:rsidRDefault="008A2C5E" w:rsidP="00A6123A">
      <w:pPr>
        <w:spacing w:after="0"/>
        <w:rPr>
          <w:rFonts w:ascii="Arial" w:hAnsi="Arial" w:cs="Arial"/>
          <w:sz w:val="20"/>
          <w:szCs w:val="20"/>
        </w:rPr>
      </w:pPr>
    </w:p>
    <w:p w:rsidR="008A2C5E" w:rsidRPr="006A2D05" w:rsidRDefault="008A2C5E" w:rsidP="008A2C5E">
      <w:pPr>
        <w:numPr>
          <w:ilvl w:val="1"/>
          <w:numId w:val="7"/>
        </w:numPr>
        <w:ind w:left="1440" w:hanging="720"/>
        <w:rPr>
          <w:rFonts w:ascii="Arial" w:hAnsi="Arial" w:cs="Arial"/>
          <w:b/>
          <w:sz w:val="20"/>
          <w:szCs w:val="20"/>
        </w:rPr>
      </w:pPr>
      <w:r w:rsidRPr="006A2D05">
        <w:rPr>
          <w:rFonts w:ascii="Arial" w:hAnsi="Arial" w:cs="Arial"/>
          <w:sz w:val="20"/>
          <w:szCs w:val="20"/>
        </w:rPr>
        <w:t>Children &lt;1 yrs old: Soft will automatically add the comment</w:t>
      </w:r>
      <w:proofErr w:type="gramStart"/>
      <w:r w:rsidR="00F242C2" w:rsidRPr="006A2D05">
        <w:rPr>
          <w:rFonts w:ascii="Arial" w:hAnsi="Arial" w:cs="Arial"/>
          <w:sz w:val="20"/>
          <w:szCs w:val="20"/>
        </w:rPr>
        <w:t>:</w:t>
      </w:r>
      <w:r w:rsidR="00D6381D" w:rsidRPr="006A2D05">
        <w:rPr>
          <w:rFonts w:ascii="Arial" w:hAnsi="Arial" w:cs="Arial"/>
          <w:sz w:val="20"/>
          <w:szCs w:val="20"/>
        </w:rPr>
        <w:t xml:space="preserve"> </w:t>
      </w:r>
      <w:r w:rsidR="00F242C2" w:rsidRPr="006A2D05">
        <w:rPr>
          <w:rFonts w:ascii="Arial" w:hAnsi="Arial" w:cs="Arial"/>
          <w:sz w:val="20"/>
          <w:szCs w:val="20"/>
        </w:rPr>
        <w:t>”</w:t>
      </w:r>
      <w:r w:rsidR="00D6381D" w:rsidRPr="006A2D05">
        <w:rPr>
          <w:rFonts w:ascii="Arial" w:hAnsi="Arial" w:cs="Arial"/>
          <w:sz w:val="20"/>
          <w:szCs w:val="20"/>
        </w:rPr>
        <w:t>Testing</w:t>
      </w:r>
      <w:proofErr w:type="gramEnd"/>
      <w:r w:rsidR="00D6381D" w:rsidRPr="006A2D05">
        <w:rPr>
          <w:rFonts w:ascii="Arial" w:hAnsi="Arial" w:cs="Arial"/>
          <w:sz w:val="20"/>
          <w:szCs w:val="20"/>
        </w:rPr>
        <w:t xml:space="preserve"> in infants (younger than 12 months of age) </w:t>
      </w:r>
      <w:r w:rsidR="00557A54" w:rsidRPr="006A2D05">
        <w:rPr>
          <w:rFonts w:ascii="Arial" w:hAnsi="Arial" w:cs="Arial"/>
          <w:color w:val="FF0000"/>
          <w:sz w:val="20"/>
          <w:szCs w:val="20"/>
        </w:rPr>
        <w:t xml:space="preserve"> </w:t>
      </w:r>
      <w:r w:rsidR="00D6381D" w:rsidRPr="006A2D05">
        <w:rPr>
          <w:rFonts w:ascii="Arial" w:hAnsi="Arial" w:cs="Arial"/>
          <w:sz w:val="20"/>
          <w:szCs w:val="20"/>
        </w:rPr>
        <w:t>is complicated by high rates of asymptomatic colonization.   Alternative etiologies should be sought even in those with a positive test result for C. difficile. (AAP. Pediatrics 2013 121:96)</w:t>
      </w:r>
    </w:p>
    <w:p w:rsidR="009637C7" w:rsidRDefault="009637C7" w:rsidP="008A2C5E">
      <w:pPr>
        <w:numPr>
          <w:ilvl w:val="1"/>
          <w:numId w:val="7"/>
        </w:numPr>
        <w:ind w:left="1440" w:hanging="720"/>
        <w:rPr>
          <w:rFonts w:ascii="Arial" w:hAnsi="Arial" w:cs="Arial"/>
          <w:sz w:val="20"/>
          <w:szCs w:val="20"/>
        </w:rPr>
      </w:pPr>
      <w:r w:rsidRPr="006A2D05">
        <w:rPr>
          <w:rFonts w:ascii="Arial" w:hAnsi="Arial" w:cs="Arial"/>
          <w:sz w:val="20"/>
          <w:szCs w:val="20"/>
        </w:rPr>
        <w:t>Positivity Rate is monitored monthly</w:t>
      </w:r>
    </w:p>
    <w:p w:rsidR="006A2D05" w:rsidRDefault="006A2D05" w:rsidP="006A2D05">
      <w:pPr>
        <w:rPr>
          <w:rFonts w:ascii="Arial" w:hAnsi="Arial" w:cs="Arial"/>
          <w:sz w:val="20"/>
          <w:szCs w:val="20"/>
        </w:rPr>
      </w:pPr>
    </w:p>
    <w:p w:rsidR="006A2D05" w:rsidRDefault="006A2D05" w:rsidP="006A2D05">
      <w:pPr>
        <w:rPr>
          <w:rFonts w:ascii="Arial" w:hAnsi="Arial" w:cs="Arial"/>
          <w:sz w:val="20"/>
          <w:szCs w:val="20"/>
        </w:rPr>
      </w:pPr>
    </w:p>
    <w:p w:rsidR="006A2D05" w:rsidRPr="006A2D05" w:rsidRDefault="006A2D05" w:rsidP="006A2D05">
      <w:pPr>
        <w:rPr>
          <w:rFonts w:ascii="Arial" w:hAnsi="Arial" w:cs="Arial"/>
          <w:sz w:val="20"/>
          <w:szCs w:val="20"/>
        </w:rPr>
      </w:pPr>
    </w:p>
    <w:p w:rsidR="00A604B5" w:rsidRPr="006A2D05" w:rsidRDefault="008A2C5E" w:rsidP="00A604B5">
      <w:pPr>
        <w:numPr>
          <w:ilvl w:val="0"/>
          <w:numId w:val="7"/>
        </w:numPr>
        <w:rPr>
          <w:rFonts w:ascii="Arial" w:hAnsi="Arial" w:cs="Arial"/>
          <w:b/>
          <w:sz w:val="20"/>
          <w:szCs w:val="20"/>
        </w:rPr>
      </w:pPr>
      <w:r w:rsidRPr="006A2D05">
        <w:rPr>
          <w:rFonts w:ascii="Arial" w:hAnsi="Arial" w:cs="Arial"/>
          <w:b/>
          <w:sz w:val="20"/>
          <w:szCs w:val="20"/>
        </w:rPr>
        <w:lastRenderedPageBreak/>
        <w:t>LIMITATIONS</w:t>
      </w:r>
    </w:p>
    <w:p w:rsidR="008A2C5E" w:rsidRPr="006A2D05" w:rsidRDefault="008A2C5E" w:rsidP="008A2C5E">
      <w:pPr>
        <w:pStyle w:val="ListParagraph"/>
        <w:numPr>
          <w:ilvl w:val="0"/>
          <w:numId w:val="17"/>
        </w:numPr>
        <w:spacing w:line="276" w:lineRule="auto"/>
        <w:jc w:val="both"/>
        <w:rPr>
          <w:rFonts w:ascii="Arial" w:hAnsi="Arial" w:cs="Arial"/>
          <w:sz w:val="20"/>
          <w:szCs w:val="20"/>
        </w:rPr>
      </w:pPr>
      <w:r w:rsidRPr="006A2D05">
        <w:rPr>
          <w:rFonts w:ascii="Arial" w:hAnsi="Arial" w:cs="Arial"/>
          <w:sz w:val="20"/>
          <w:szCs w:val="20"/>
        </w:rPr>
        <w:t xml:space="preserve">This product is intended for use only with liquid or soft stools; performance characteristics of other clinical specimen types have not been established. </w:t>
      </w:r>
    </w:p>
    <w:p w:rsidR="008A2C5E" w:rsidRPr="006A2D05" w:rsidRDefault="008A2C5E" w:rsidP="008A2C5E">
      <w:pPr>
        <w:pStyle w:val="ListParagraph"/>
        <w:numPr>
          <w:ilvl w:val="0"/>
          <w:numId w:val="17"/>
        </w:numPr>
        <w:spacing w:line="276" w:lineRule="auto"/>
        <w:jc w:val="both"/>
        <w:rPr>
          <w:rFonts w:ascii="Arial" w:hAnsi="Arial" w:cs="Arial"/>
          <w:sz w:val="20"/>
          <w:szCs w:val="20"/>
        </w:rPr>
      </w:pPr>
      <w:r w:rsidRPr="006A2D05">
        <w:rPr>
          <w:rFonts w:ascii="Arial" w:hAnsi="Arial" w:cs="Arial"/>
          <w:sz w:val="20"/>
          <w:szCs w:val="20"/>
        </w:rPr>
        <w:t>This product can only be used on the BD MAX™ System.</w:t>
      </w:r>
    </w:p>
    <w:p w:rsidR="009F0026" w:rsidRPr="006A2D05" w:rsidRDefault="009F0026" w:rsidP="008A2C5E">
      <w:pPr>
        <w:pStyle w:val="ListParagraph"/>
        <w:numPr>
          <w:ilvl w:val="0"/>
          <w:numId w:val="17"/>
        </w:numPr>
        <w:spacing w:line="276" w:lineRule="auto"/>
        <w:jc w:val="both"/>
        <w:rPr>
          <w:rFonts w:ascii="Arial" w:hAnsi="Arial" w:cs="Arial"/>
          <w:sz w:val="20"/>
          <w:szCs w:val="20"/>
        </w:rPr>
      </w:pPr>
      <w:r w:rsidRPr="006A2D05">
        <w:rPr>
          <w:rFonts w:ascii="Arial" w:hAnsi="Arial" w:cs="Arial"/>
          <w:sz w:val="20"/>
          <w:szCs w:val="20"/>
        </w:rPr>
        <w:t>Extraction tubes and Master Mix tubes must be used within 3 hours of removal from protective pouch</w:t>
      </w:r>
    </w:p>
    <w:p w:rsidR="008A2C5E" w:rsidRPr="006A2D05" w:rsidRDefault="008A2C5E" w:rsidP="008A2C5E">
      <w:pPr>
        <w:pStyle w:val="ListParagraph"/>
        <w:numPr>
          <w:ilvl w:val="0"/>
          <w:numId w:val="17"/>
        </w:numPr>
        <w:spacing w:line="276" w:lineRule="auto"/>
        <w:jc w:val="both"/>
        <w:rPr>
          <w:rFonts w:ascii="Arial" w:hAnsi="Arial" w:cs="Arial"/>
          <w:sz w:val="20"/>
          <w:szCs w:val="20"/>
        </w:rPr>
      </w:pPr>
      <w:r w:rsidRPr="006A2D05">
        <w:rPr>
          <w:rFonts w:ascii="Arial" w:hAnsi="Arial" w:cs="Arial"/>
          <w:sz w:val="20"/>
          <w:szCs w:val="20"/>
        </w:rPr>
        <w:t xml:space="preserve">Negative test results may occur from improper specimen collection, handling or storage, technical error, sample mix-up or because the number of organisms in the specimen is below the analytical sensitivity of the test. Careful compliance with the package </w:t>
      </w:r>
      <w:proofErr w:type="gramStart"/>
      <w:r w:rsidRPr="006A2D05">
        <w:rPr>
          <w:rFonts w:ascii="Arial" w:hAnsi="Arial" w:cs="Arial"/>
          <w:sz w:val="20"/>
          <w:szCs w:val="20"/>
        </w:rPr>
        <w:t>insert</w:t>
      </w:r>
      <w:proofErr w:type="gramEnd"/>
      <w:r w:rsidRPr="006A2D05">
        <w:rPr>
          <w:rFonts w:ascii="Arial" w:hAnsi="Arial" w:cs="Arial"/>
          <w:sz w:val="20"/>
          <w:szCs w:val="20"/>
        </w:rPr>
        <w:t xml:space="preserve"> instructions and the BD MAX™ System User’s Manual</w:t>
      </w:r>
      <w:r w:rsidRPr="006A2D05">
        <w:rPr>
          <w:rFonts w:ascii="Arial" w:hAnsi="Arial" w:cs="Arial"/>
          <w:sz w:val="20"/>
          <w:szCs w:val="20"/>
          <w:vertAlign w:val="superscript"/>
        </w:rPr>
        <w:t>13</w:t>
      </w:r>
      <w:r w:rsidRPr="006A2D05">
        <w:rPr>
          <w:rFonts w:ascii="Arial" w:hAnsi="Arial" w:cs="Arial"/>
          <w:sz w:val="20"/>
          <w:szCs w:val="20"/>
        </w:rPr>
        <w:t xml:space="preserve"> are necessary to avoid erroneous results.</w:t>
      </w:r>
    </w:p>
    <w:p w:rsidR="008A2C5E" w:rsidRPr="006A2D05" w:rsidRDefault="008A2C5E" w:rsidP="008A2C5E">
      <w:pPr>
        <w:pStyle w:val="ListParagraph"/>
        <w:numPr>
          <w:ilvl w:val="0"/>
          <w:numId w:val="17"/>
        </w:numPr>
        <w:spacing w:line="276" w:lineRule="auto"/>
        <w:jc w:val="both"/>
        <w:rPr>
          <w:rFonts w:ascii="Arial" w:hAnsi="Arial" w:cs="Arial"/>
          <w:sz w:val="20"/>
          <w:szCs w:val="20"/>
        </w:rPr>
      </w:pPr>
      <w:r w:rsidRPr="006A2D05">
        <w:rPr>
          <w:rFonts w:ascii="Arial" w:hAnsi="Arial" w:cs="Arial"/>
          <w:sz w:val="20"/>
          <w:szCs w:val="20"/>
        </w:rPr>
        <w:t>Good laboratory technique is essential to the proper performance of this assay. Due to the high analytical sensitivity of this test, extreme care should be taken to preserve the purity of all materials and reagents.</w:t>
      </w:r>
    </w:p>
    <w:p w:rsidR="008A2C5E" w:rsidRPr="006A2D05" w:rsidRDefault="008A2C5E" w:rsidP="008A2C5E">
      <w:pPr>
        <w:pStyle w:val="ListParagraph"/>
        <w:numPr>
          <w:ilvl w:val="0"/>
          <w:numId w:val="17"/>
        </w:numPr>
        <w:spacing w:line="276" w:lineRule="auto"/>
        <w:jc w:val="both"/>
        <w:rPr>
          <w:rFonts w:ascii="Arial" w:hAnsi="Arial" w:cs="Arial"/>
          <w:sz w:val="20"/>
          <w:szCs w:val="20"/>
        </w:rPr>
      </w:pPr>
      <w:r w:rsidRPr="006A2D05">
        <w:rPr>
          <w:rFonts w:ascii="Arial" w:hAnsi="Arial" w:cs="Arial"/>
          <w:sz w:val="20"/>
          <w:szCs w:val="20"/>
        </w:rPr>
        <w:t xml:space="preserve">A BD MAX™ Cdiff positive assay result does not necessarily indicate the presence of viable organisms. It does however indicate the presence of the </w:t>
      </w:r>
      <w:r w:rsidRPr="006A2D05">
        <w:rPr>
          <w:rFonts w:ascii="Arial" w:hAnsi="Arial" w:cs="Arial"/>
          <w:i/>
          <w:sz w:val="20"/>
          <w:szCs w:val="20"/>
        </w:rPr>
        <w:t>tcdB</w:t>
      </w:r>
      <w:r w:rsidRPr="006A2D05">
        <w:rPr>
          <w:rFonts w:ascii="Arial" w:hAnsi="Arial" w:cs="Arial"/>
          <w:sz w:val="20"/>
          <w:szCs w:val="20"/>
        </w:rPr>
        <w:t xml:space="preserve"> gene and allows for presumptive detection of a </w:t>
      </w:r>
      <w:r w:rsidRPr="006A2D05">
        <w:rPr>
          <w:rFonts w:ascii="Arial" w:hAnsi="Arial" w:cs="Arial"/>
          <w:i/>
          <w:sz w:val="20"/>
          <w:szCs w:val="20"/>
        </w:rPr>
        <w:t xml:space="preserve">C. difficile </w:t>
      </w:r>
      <w:r w:rsidRPr="006A2D05">
        <w:rPr>
          <w:rFonts w:ascii="Arial" w:hAnsi="Arial" w:cs="Arial"/>
          <w:sz w:val="20"/>
          <w:szCs w:val="20"/>
        </w:rPr>
        <w:t>toxigenic organism. The BD MAX™ Cdiff Assay cannot be used for species identification as it does not contain primers and probes specific to</w:t>
      </w:r>
      <w:r w:rsidRPr="006A2D05">
        <w:rPr>
          <w:rFonts w:ascii="Arial" w:hAnsi="Arial" w:cs="Arial"/>
          <w:i/>
          <w:sz w:val="20"/>
          <w:szCs w:val="20"/>
        </w:rPr>
        <w:t xml:space="preserve"> C. difficile.</w:t>
      </w:r>
    </w:p>
    <w:p w:rsidR="008A2C5E" w:rsidRPr="006A2D05" w:rsidRDefault="008A2C5E" w:rsidP="008A2C5E">
      <w:pPr>
        <w:pStyle w:val="ListParagraph"/>
        <w:numPr>
          <w:ilvl w:val="0"/>
          <w:numId w:val="17"/>
        </w:numPr>
        <w:spacing w:line="276" w:lineRule="auto"/>
        <w:jc w:val="both"/>
        <w:rPr>
          <w:rFonts w:ascii="Arial" w:hAnsi="Arial" w:cs="Arial"/>
          <w:sz w:val="20"/>
          <w:szCs w:val="20"/>
        </w:rPr>
      </w:pPr>
      <w:r w:rsidRPr="006A2D05">
        <w:rPr>
          <w:rFonts w:ascii="Arial" w:hAnsi="Arial" w:cs="Arial"/>
          <w:sz w:val="20"/>
          <w:szCs w:val="20"/>
        </w:rPr>
        <w:t>As with all PCR-based</w:t>
      </w:r>
      <w:r w:rsidRPr="006A2D05">
        <w:rPr>
          <w:rFonts w:ascii="Arial" w:hAnsi="Arial" w:cs="Arial"/>
          <w:i/>
          <w:sz w:val="20"/>
          <w:szCs w:val="20"/>
        </w:rPr>
        <w:t xml:space="preserve"> in vitro</w:t>
      </w:r>
      <w:r w:rsidRPr="006A2D05">
        <w:rPr>
          <w:rFonts w:ascii="Arial" w:hAnsi="Arial" w:cs="Arial"/>
          <w:sz w:val="20"/>
          <w:szCs w:val="20"/>
        </w:rPr>
        <w:t xml:space="preserve"> diagnostic tests, extremely low levels of target below the limit of detection of the assay may be detected, but results may not be reproducible. </w:t>
      </w:r>
    </w:p>
    <w:p w:rsidR="008A2C5E" w:rsidRPr="006A2D05" w:rsidRDefault="008A2C5E" w:rsidP="008A2C5E">
      <w:pPr>
        <w:pStyle w:val="ListParagraph"/>
        <w:numPr>
          <w:ilvl w:val="0"/>
          <w:numId w:val="17"/>
        </w:numPr>
        <w:spacing w:line="276" w:lineRule="auto"/>
        <w:jc w:val="both"/>
        <w:rPr>
          <w:rFonts w:ascii="Arial" w:hAnsi="Arial" w:cs="Arial"/>
          <w:sz w:val="20"/>
          <w:szCs w:val="20"/>
        </w:rPr>
      </w:pPr>
      <w:r w:rsidRPr="006A2D05">
        <w:rPr>
          <w:rFonts w:ascii="Arial" w:hAnsi="Arial" w:cs="Arial"/>
          <w:sz w:val="20"/>
          <w:szCs w:val="20"/>
          <w:lang w:val="en-CA"/>
        </w:rPr>
        <w:t>Mesalamine</w:t>
      </w:r>
      <w:r w:rsidRPr="006A2D05">
        <w:rPr>
          <w:rFonts w:ascii="Arial" w:hAnsi="Arial" w:cs="Arial"/>
          <w:sz w:val="20"/>
          <w:szCs w:val="20"/>
        </w:rPr>
        <w:t xml:space="preserve"> rectal suspension enema</w:t>
      </w:r>
      <w:r w:rsidRPr="006A2D05">
        <w:rPr>
          <w:rFonts w:ascii="Arial" w:hAnsi="Arial" w:cs="Arial"/>
          <w:sz w:val="20"/>
          <w:szCs w:val="20"/>
          <w:lang w:val="en-CA"/>
        </w:rPr>
        <w:t xml:space="preserve"> and Gynol II</w:t>
      </w:r>
      <w:r w:rsidRPr="006A2D05">
        <w:rPr>
          <w:rFonts w:ascii="Arial" w:hAnsi="Arial" w:cs="Arial"/>
          <w:sz w:val="20"/>
          <w:szCs w:val="20"/>
          <w:vertAlign w:val="superscript"/>
        </w:rPr>
        <w:t>®</w:t>
      </w:r>
      <w:r w:rsidRPr="006A2D05">
        <w:rPr>
          <w:rFonts w:ascii="Arial" w:hAnsi="Arial" w:cs="Arial"/>
          <w:sz w:val="20"/>
          <w:szCs w:val="20"/>
          <w:lang w:val="en-CA"/>
        </w:rPr>
        <w:t xml:space="preserve"> may cause slight inhibition in the BD MAX™ Cdiff Assay (refer to “Interfering Substances” section for further details).</w:t>
      </w:r>
    </w:p>
    <w:p w:rsidR="008A2C5E" w:rsidRPr="006A2D05" w:rsidRDefault="008A2C5E" w:rsidP="008A2C5E">
      <w:pPr>
        <w:pStyle w:val="ListParagraph"/>
        <w:numPr>
          <w:ilvl w:val="0"/>
          <w:numId w:val="17"/>
        </w:numPr>
        <w:spacing w:line="276" w:lineRule="auto"/>
        <w:jc w:val="both"/>
        <w:rPr>
          <w:rFonts w:ascii="Arial" w:hAnsi="Arial" w:cs="Arial"/>
          <w:sz w:val="20"/>
          <w:szCs w:val="20"/>
        </w:rPr>
      </w:pPr>
      <w:r w:rsidRPr="006A2D05">
        <w:rPr>
          <w:rFonts w:ascii="Arial" w:hAnsi="Arial" w:cs="Arial"/>
          <w:sz w:val="20"/>
          <w:szCs w:val="20"/>
          <w:lang w:val="en-CA"/>
        </w:rPr>
        <w:t>Tums</w:t>
      </w:r>
      <w:r w:rsidRPr="006A2D05">
        <w:rPr>
          <w:rFonts w:ascii="Arial" w:hAnsi="Arial" w:cs="Arial"/>
          <w:sz w:val="20"/>
          <w:szCs w:val="20"/>
          <w:vertAlign w:val="superscript"/>
          <w:lang w:val="en-CA"/>
        </w:rPr>
        <w:t>®</w:t>
      </w:r>
      <w:r w:rsidRPr="006A2D05">
        <w:rPr>
          <w:rFonts w:ascii="Arial" w:hAnsi="Arial" w:cs="Arial"/>
          <w:sz w:val="20"/>
          <w:szCs w:val="20"/>
          <w:lang w:val="en-CA"/>
        </w:rPr>
        <w:t xml:space="preserve"> and Maalox</w:t>
      </w:r>
      <w:r w:rsidRPr="006A2D05">
        <w:rPr>
          <w:rFonts w:ascii="Arial" w:hAnsi="Arial" w:cs="Arial"/>
          <w:sz w:val="20"/>
          <w:szCs w:val="20"/>
          <w:vertAlign w:val="superscript"/>
          <w:lang w:val="en-CA"/>
        </w:rPr>
        <w:t>®</w:t>
      </w:r>
      <w:r w:rsidRPr="006A2D05">
        <w:rPr>
          <w:rFonts w:ascii="Arial" w:hAnsi="Arial" w:cs="Arial"/>
          <w:sz w:val="20"/>
          <w:szCs w:val="20"/>
          <w:lang w:val="en-CA"/>
        </w:rPr>
        <w:t xml:space="preserve"> liquid may inhibit the BD MAX™ Cdiff Assay (refer to “Interfering Substances” section for further details).</w:t>
      </w:r>
    </w:p>
    <w:p w:rsidR="008A2C5E" w:rsidRPr="006A2D05" w:rsidRDefault="008A2C5E" w:rsidP="008A2C5E">
      <w:pPr>
        <w:pStyle w:val="ListParagraph"/>
        <w:numPr>
          <w:ilvl w:val="0"/>
          <w:numId w:val="17"/>
        </w:numPr>
        <w:spacing w:line="276" w:lineRule="auto"/>
        <w:jc w:val="both"/>
        <w:rPr>
          <w:rFonts w:ascii="Arial" w:hAnsi="Arial" w:cs="Arial"/>
          <w:sz w:val="20"/>
          <w:szCs w:val="20"/>
        </w:rPr>
      </w:pPr>
      <w:r w:rsidRPr="006A2D05">
        <w:rPr>
          <w:rFonts w:ascii="Arial" w:hAnsi="Arial" w:cs="Arial"/>
          <w:sz w:val="20"/>
          <w:szCs w:val="20"/>
        </w:rPr>
        <w:t>False negative results may occur due to loss of nucleic acid from inadequate collection, transport or storage of specimens, or due to inadequate bacterial cell lysis. The Sample Processing Control has been added to the test to aid in the identification of specimens that contain inhibitors to PCR amplification. The Sample Processing Control does not indicate if nucleic acid has been lost due to inadequate collection, transport or storage of specimens, or whether bacterial cells have been adequately lysed.</w:t>
      </w:r>
    </w:p>
    <w:p w:rsidR="008A2C5E" w:rsidRPr="006A2D05" w:rsidRDefault="008A2C5E" w:rsidP="008A2C5E">
      <w:pPr>
        <w:pStyle w:val="ListParagraph"/>
        <w:numPr>
          <w:ilvl w:val="0"/>
          <w:numId w:val="17"/>
        </w:numPr>
        <w:spacing w:line="276" w:lineRule="auto"/>
        <w:jc w:val="both"/>
        <w:rPr>
          <w:rFonts w:ascii="Arial" w:hAnsi="Arial" w:cs="Arial"/>
          <w:sz w:val="20"/>
          <w:szCs w:val="20"/>
        </w:rPr>
      </w:pPr>
      <w:r w:rsidRPr="006A2D05">
        <w:rPr>
          <w:rFonts w:ascii="Arial" w:hAnsi="Arial" w:cs="Arial"/>
          <w:sz w:val="20"/>
          <w:szCs w:val="20"/>
        </w:rPr>
        <w:t xml:space="preserve">BD MAX™ Cdiff Assay results may sometimes be Unresolved due to an invalid Sample Processing Control, or be Indeterminate or Incomplete due to System failure, and require retesting that can lead to a delay in obtaining </w:t>
      </w:r>
      <w:proofErr w:type="gramStart"/>
      <w:r w:rsidRPr="006A2D05">
        <w:rPr>
          <w:rFonts w:ascii="Arial" w:hAnsi="Arial" w:cs="Arial"/>
          <w:sz w:val="20"/>
          <w:szCs w:val="20"/>
        </w:rPr>
        <w:t>final results</w:t>
      </w:r>
      <w:proofErr w:type="gramEnd"/>
      <w:r w:rsidRPr="006A2D05">
        <w:rPr>
          <w:rFonts w:ascii="Arial" w:hAnsi="Arial" w:cs="Arial"/>
          <w:sz w:val="20"/>
          <w:szCs w:val="20"/>
        </w:rPr>
        <w:t>.</w:t>
      </w:r>
    </w:p>
    <w:p w:rsidR="008A2C5E" w:rsidRPr="006A2D05" w:rsidRDefault="008A2C5E" w:rsidP="008A2C5E">
      <w:pPr>
        <w:pStyle w:val="ListParagraph"/>
        <w:numPr>
          <w:ilvl w:val="0"/>
          <w:numId w:val="17"/>
        </w:numPr>
        <w:spacing w:line="276" w:lineRule="auto"/>
        <w:jc w:val="both"/>
        <w:rPr>
          <w:rFonts w:ascii="Arial" w:hAnsi="Arial" w:cs="Arial"/>
          <w:sz w:val="20"/>
          <w:szCs w:val="20"/>
        </w:rPr>
      </w:pPr>
      <w:r w:rsidRPr="006A2D05">
        <w:rPr>
          <w:rFonts w:ascii="Arial" w:hAnsi="Arial" w:cs="Arial"/>
          <w:sz w:val="20"/>
          <w:szCs w:val="20"/>
        </w:rPr>
        <w:t xml:space="preserve">Mutations or polymorphisms in primer- or probe-binding regions may affect detection of </w:t>
      </w:r>
      <w:r w:rsidRPr="006A2D05">
        <w:rPr>
          <w:rFonts w:ascii="Arial" w:hAnsi="Arial" w:cs="Arial"/>
          <w:i/>
          <w:sz w:val="20"/>
          <w:szCs w:val="20"/>
        </w:rPr>
        <w:t>C. difficile tcdB</w:t>
      </w:r>
      <w:r w:rsidRPr="006A2D05">
        <w:rPr>
          <w:rFonts w:ascii="Arial" w:hAnsi="Arial" w:cs="Arial"/>
          <w:sz w:val="20"/>
          <w:szCs w:val="20"/>
        </w:rPr>
        <w:t xml:space="preserve"> gene variants, resulting in a false negative result with the BD MAX™ Cdiff Assay.</w:t>
      </w:r>
    </w:p>
    <w:p w:rsidR="008A2C5E" w:rsidRPr="006A2D05" w:rsidRDefault="008A2C5E" w:rsidP="008A2C5E">
      <w:pPr>
        <w:pStyle w:val="ListParagraph"/>
        <w:numPr>
          <w:ilvl w:val="0"/>
          <w:numId w:val="17"/>
        </w:numPr>
        <w:spacing w:line="276" w:lineRule="auto"/>
        <w:jc w:val="both"/>
        <w:rPr>
          <w:rFonts w:ascii="Arial" w:hAnsi="Arial" w:cs="Arial"/>
          <w:sz w:val="20"/>
          <w:szCs w:val="20"/>
        </w:rPr>
      </w:pPr>
      <w:r w:rsidRPr="006A2D05">
        <w:rPr>
          <w:rFonts w:ascii="Arial" w:hAnsi="Arial" w:cs="Arial"/>
          <w:sz w:val="20"/>
          <w:szCs w:val="20"/>
        </w:rPr>
        <w:t xml:space="preserve">Variant toxigenic </w:t>
      </w:r>
      <w:r w:rsidRPr="006A2D05">
        <w:rPr>
          <w:rFonts w:ascii="Arial" w:hAnsi="Arial" w:cs="Arial"/>
          <w:i/>
          <w:sz w:val="20"/>
          <w:szCs w:val="20"/>
        </w:rPr>
        <w:t xml:space="preserve">C. difficile </w:t>
      </w:r>
      <w:r w:rsidRPr="006A2D05">
        <w:rPr>
          <w:rFonts w:ascii="Arial" w:hAnsi="Arial" w:cs="Arial"/>
          <w:sz w:val="20"/>
          <w:szCs w:val="20"/>
        </w:rPr>
        <w:t>without the</w:t>
      </w:r>
      <w:r w:rsidRPr="006A2D05">
        <w:rPr>
          <w:rFonts w:ascii="Arial" w:hAnsi="Arial" w:cs="Arial"/>
          <w:i/>
          <w:sz w:val="20"/>
          <w:szCs w:val="20"/>
        </w:rPr>
        <w:t xml:space="preserve"> tcdB</w:t>
      </w:r>
      <w:r w:rsidRPr="006A2D05">
        <w:rPr>
          <w:rFonts w:ascii="Arial" w:hAnsi="Arial" w:cs="Arial"/>
          <w:sz w:val="20"/>
          <w:szCs w:val="20"/>
        </w:rPr>
        <w:t xml:space="preserve"> gene or with a non-functional Toxin B protein are very rare</w:t>
      </w:r>
      <w:r w:rsidRPr="006A2D05">
        <w:rPr>
          <w:rFonts w:ascii="Arial" w:hAnsi="Arial" w:cs="Arial"/>
          <w:sz w:val="20"/>
          <w:szCs w:val="20"/>
          <w:vertAlign w:val="superscript"/>
        </w:rPr>
        <w:t>16-19</w:t>
      </w:r>
      <w:r w:rsidRPr="006A2D05">
        <w:rPr>
          <w:rFonts w:ascii="Arial" w:hAnsi="Arial" w:cs="Arial"/>
          <w:sz w:val="20"/>
          <w:szCs w:val="20"/>
        </w:rPr>
        <w:t xml:space="preserve">. The BD MAX™ Cdiff Assay targets the </w:t>
      </w:r>
      <w:r w:rsidRPr="006A2D05">
        <w:rPr>
          <w:rFonts w:ascii="Arial" w:hAnsi="Arial" w:cs="Arial"/>
          <w:i/>
          <w:sz w:val="20"/>
          <w:szCs w:val="20"/>
        </w:rPr>
        <w:t>tcdB</w:t>
      </w:r>
      <w:r w:rsidRPr="006A2D05">
        <w:rPr>
          <w:rFonts w:ascii="Arial" w:hAnsi="Arial" w:cs="Arial"/>
          <w:sz w:val="20"/>
          <w:szCs w:val="20"/>
        </w:rPr>
        <w:t xml:space="preserve"> gene and it is unknown whether it would detect Toxin A+/Toxin B- variant strains.</w:t>
      </w:r>
    </w:p>
    <w:p w:rsidR="00D6381D" w:rsidRPr="006A2D05" w:rsidRDefault="008A2C5E" w:rsidP="006A2D05">
      <w:pPr>
        <w:pStyle w:val="ListParagraph"/>
        <w:numPr>
          <w:ilvl w:val="0"/>
          <w:numId w:val="17"/>
        </w:numPr>
        <w:spacing w:line="276" w:lineRule="auto"/>
        <w:jc w:val="both"/>
        <w:rPr>
          <w:rFonts w:ascii="Arial" w:hAnsi="Arial" w:cs="Arial"/>
          <w:sz w:val="20"/>
          <w:szCs w:val="20"/>
        </w:rPr>
      </w:pPr>
      <w:r w:rsidRPr="006A2D05">
        <w:rPr>
          <w:rFonts w:ascii="Arial" w:hAnsi="Arial" w:cs="Arial"/>
          <w:sz w:val="20"/>
          <w:szCs w:val="20"/>
        </w:rPr>
        <w:t xml:space="preserve">An excess amount of stool may inhibit the BD MAX™ Cdiff Assay.  As with all </w:t>
      </w:r>
      <w:r w:rsidRPr="006A2D05">
        <w:rPr>
          <w:rFonts w:ascii="Arial" w:hAnsi="Arial" w:cs="Arial"/>
          <w:i/>
          <w:sz w:val="20"/>
          <w:szCs w:val="20"/>
        </w:rPr>
        <w:t>in vitro</w:t>
      </w:r>
      <w:r w:rsidRPr="006A2D05">
        <w:rPr>
          <w:rFonts w:ascii="Arial" w:hAnsi="Arial" w:cs="Arial"/>
          <w:sz w:val="20"/>
          <w:szCs w:val="20"/>
        </w:rPr>
        <w:t xml:space="preserve"> diagnostic tests, positive and negative predictive values are highly dependent on prevalence. BD MAX™ Cdiff Assay performance may vary depending on the prevalence and population tested.</w:t>
      </w:r>
    </w:p>
    <w:p w:rsidR="00BF3205" w:rsidRPr="006A2D05" w:rsidRDefault="00035503" w:rsidP="00234518">
      <w:pPr>
        <w:numPr>
          <w:ilvl w:val="0"/>
          <w:numId w:val="7"/>
        </w:numPr>
        <w:rPr>
          <w:rFonts w:ascii="Arial" w:hAnsi="Arial" w:cs="Arial"/>
          <w:b/>
          <w:sz w:val="20"/>
          <w:szCs w:val="20"/>
        </w:rPr>
      </w:pPr>
      <w:r w:rsidRPr="006A2D05">
        <w:rPr>
          <w:rFonts w:ascii="Arial" w:hAnsi="Arial" w:cs="Arial"/>
          <w:b/>
          <w:sz w:val="20"/>
          <w:szCs w:val="20"/>
        </w:rPr>
        <w:lastRenderedPageBreak/>
        <w:t>REFERENCES</w:t>
      </w:r>
    </w:p>
    <w:p w:rsidR="00F734CD" w:rsidRPr="006A2D05" w:rsidRDefault="00F734CD" w:rsidP="00F734CD">
      <w:pPr>
        <w:numPr>
          <w:ilvl w:val="2"/>
          <w:numId w:val="7"/>
        </w:numPr>
        <w:spacing w:after="0"/>
        <w:rPr>
          <w:rFonts w:ascii="Arial" w:hAnsi="Arial" w:cs="Arial"/>
          <w:b/>
          <w:sz w:val="20"/>
          <w:szCs w:val="20"/>
        </w:rPr>
      </w:pPr>
      <w:r w:rsidRPr="006A2D05">
        <w:rPr>
          <w:rFonts w:ascii="Arial" w:hAnsi="Arial" w:cs="Arial"/>
          <w:sz w:val="20"/>
          <w:szCs w:val="20"/>
        </w:rPr>
        <w:t>BD MAX™ Cdiff Package Insert</w:t>
      </w:r>
    </w:p>
    <w:p w:rsidR="00234518" w:rsidRPr="006A2D05" w:rsidRDefault="00234518" w:rsidP="00234518">
      <w:pPr>
        <w:pStyle w:val="ListParagraph"/>
        <w:numPr>
          <w:ilvl w:val="2"/>
          <w:numId w:val="7"/>
        </w:numPr>
        <w:tabs>
          <w:tab w:val="left" w:pos="336"/>
        </w:tabs>
        <w:autoSpaceDE w:val="0"/>
        <w:autoSpaceDN w:val="0"/>
        <w:adjustRightInd w:val="0"/>
        <w:ind w:left="2160" w:hanging="720"/>
        <w:jc w:val="both"/>
        <w:rPr>
          <w:rFonts w:ascii="Arial" w:hAnsi="Arial" w:cs="Arial"/>
          <w:sz w:val="20"/>
          <w:szCs w:val="20"/>
        </w:rPr>
      </w:pPr>
      <w:r w:rsidRPr="006A2D05">
        <w:rPr>
          <w:rFonts w:ascii="Arial" w:hAnsi="Arial" w:cs="Arial"/>
          <w:sz w:val="20"/>
          <w:szCs w:val="20"/>
          <w:lang w:val="de-DE"/>
        </w:rPr>
        <w:t xml:space="preserve">Dubberke ER, Wertheimer AI. </w:t>
      </w:r>
      <w:r w:rsidRPr="006A2D05">
        <w:rPr>
          <w:rFonts w:ascii="Arial" w:hAnsi="Arial" w:cs="Arial"/>
          <w:sz w:val="20"/>
          <w:szCs w:val="20"/>
        </w:rPr>
        <w:t xml:space="preserve">Review of current literature on the economic burden of </w:t>
      </w:r>
      <w:proofErr w:type="spellStart"/>
      <w:r w:rsidR="00C87BC4">
        <w:rPr>
          <w:rFonts w:ascii="Arial" w:hAnsi="Arial" w:cs="Arial"/>
          <w:i/>
          <w:sz w:val="20"/>
          <w:szCs w:val="20"/>
        </w:rPr>
        <w:t>Clostridiodes</w:t>
      </w:r>
      <w:proofErr w:type="spellEnd"/>
      <w:r w:rsidRPr="006A2D05">
        <w:rPr>
          <w:rFonts w:ascii="Arial" w:hAnsi="Arial" w:cs="Arial"/>
          <w:i/>
          <w:sz w:val="20"/>
          <w:szCs w:val="20"/>
        </w:rPr>
        <w:t xml:space="preserve"> difficile</w:t>
      </w:r>
      <w:r w:rsidRPr="006A2D05">
        <w:rPr>
          <w:rFonts w:ascii="Arial" w:hAnsi="Arial" w:cs="Arial"/>
          <w:sz w:val="20"/>
          <w:szCs w:val="20"/>
        </w:rPr>
        <w:t xml:space="preserve"> infection. Infect Control Hosp Epidemiol 2009; 30:57-66.</w:t>
      </w:r>
    </w:p>
    <w:p w:rsidR="00234518" w:rsidRPr="006A2D05" w:rsidRDefault="00234518" w:rsidP="00234518">
      <w:pPr>
        <w:pStyle w:val="ListParagraph"/>
        <w:numPr>
          <w:ilvl w:val="2"/>
          <w:numId w:val="7"/>
        </w:numPr>
        <w:tabs>
          <w:tab w:val="left" w:pos="336"/>
        </w:tabs>
        <w:autoSpaceDE w:val="0"/>
        <w:autoSpaceDN w:val="0"/>
        <w:adjustRightInd w:val="0"/>
        <w:ind w:left="2160" w:hanging="720"/>
        <w:jc w:val="both"/>
        <w:rPr>
          <w:rFonts w:ascii="Arial" w:hAnsi="Arial" w:cs="Arial"/>
          <w:sz w:val="20"/>
          <w:szCs w:val="20"/>
        </w:rPr>
      </w:pPr>
      <w:r w:rsidRPr="006A2D05">
        <w:rPr>
          <w:rFonts w:ascii="Arial" w:hAnsi="Arial" w:cs="Arial"/>
          <w:sz w:val="20"/>
          <w:szCs w:val="20"/>
        </w:rPr>
        <w:t xml:space="preserve">Poutanen SM, Simor AE. </w:t>
      </w:r>
      <w:proofErr w:type="spellStart"/>
      <w:r w:rsidR="00C87BC4">
        <w:rPr>
          <w:rFonts w:ascii="Arial" w:hAnsi="Arial" w:cs="Arial"/>
          <w:i/>
          <w:sz w:val="20"/>
          <w:szCs w:val="20"/>
        </w:rPr>
        <w:t>Clostridiodes</w:t>
      </w:r>
      <w:proofErr w:type="spellEnd"/>
      <w:r w:rsidRPr="006A2D05">
        <w:rPr>
          <w:rFonts w:ascii="Arial" w:hAnsi="Arial" w:cs="Arial"/>
          <w:i/>
          <w:sz w:val="20"/>
          <w:szCs w:val="20"/>
        </w:rPr>
        <w:t xml:space="preserve"> difficile</w:t>
      </w:r>
      <w:r w:rsidRPr="006A2D05">
        <w:rPr>
          <w:rFonts w:ascii="Arial" w:hAnsi="Arial" w:cs="Arial"/>
          <w:sz w:val="20"/>
          <w:szCs w:val="20"/>
        </w:rPr>
        <w:t>-associated diarrhea in adults. Can Med Assoc J 2004</w:t>
      </w:r>
      <w:r w:rsidR="00A76AAB" w:rsidRPr="006A2D05">
        <w:rPr>
          <w:rFonts w:ascii="Arial" w:hAnsi="Arial" w:cs="Arial"/>
          <w:sz w:val="20"/>
          <w:szCs w:val="20"/>
        </w:rPr>
        <w:t>; 171:51</w:t>
      </w:r>
      <w:r w:rsidRPr="006A2D05">
        <w:rPr>
          <w:rFonts w:ascii="Arial" w:hAnsi="Arial" w:cs="Arial"/>
          <w:sz w:val="20"/>
          <w:szCs w:val="20"/>
        </w:rPr>
        <w:t>-8.</w:t>
      </w:r>
    </w:p>
    <w:p w:rsidR="00234518" w:rsidRPr="006A2D05" w:rsidRDefault="00234518" w:rsidP="00234518">
      <w:pPr>
        <w:pStyle w:val="ListParagraph"/>
        <w:numPr>
          <w:ilvl w:val="2"/>
          <w:numId w:val="7"/>
        </w:numPr>
        <w:tabs>
          <w:tab w:val="left" w:pos="336"/>
        </w:tabs>
        <w:autoSpaceDE w:val="0"/>
        <w:autoSpaceDN w:val="0"/>
        <w:adjustRightInd w:val="0"/>
        <w:ind w:left="2160" w:hanging="720"/>
        <w:jc w:val="both"/>
        <w:rPr>
          <w:rFonts w:ascii="Arial" w:hAnsi="Arial" w:cs="Arial"/>
          <w:sz w:val="20"/>
          <w:szCs w:val="20"/>
        </w:rPr>
      </w:pPr>
      <w:r w:rsidRPr="006A2D05">
        <w:rPr>
          <w:rFonts w:ascii="Arial" w:hAnsi="Arial" w:cs="Arial"/>
          <w:sz w:val="20"/>
          <w:szCs w:val="20"/>
        </w:rPr>
        <w:t>Redelings MD, Sorvillo F, Mascola L. Increase in</w:t>
      </w:r>
      <w:r w:rsidRPr="006A2D05">
        <w:rPr>
          <w:rFonts w:ascii="Arial" w:hAnsi="Arial" w:cs="Arial"/>
          <w:i/>
          <w:sz w:val="20"/>
          <w:szCs w:val="20"/>
        </w:rPr>
        <w:t xml:space="preserve"> </w:t>
      </w:r>
      <w:proofErr w:type="spellStart"/>
      <w:r w:rsidR="00C87BC4">
        <w:rPr>
          <w:rFonts w:ascii="Arial" w:hAnsi="Arial" w:cs="Arial"/>
          <w:i/>
          <w:sz w:val="20"/>
          <w:szCs w:val="20"/>
        </w:rPr>
        <w:t>Clostridiodes</w:t>
      </w:r>
      <w:proofErr w:type="spellEnd"/>
      <w:r w:rsidRPr="006A2D05">
        <w:rPr>
          <w:rFonts w:ascii="Arial" w:hAnsi="Arial" w:cs="Arial"/>
          <w:i/>
          <w:sz w:val="20"/>
          <w:szCs w:val="20"/>
        </w:rPr>
        <w:t xml:space="preserve"> difficile</w:t>
      </w:r>
      <w:r w:rsidRPr="006A2D05">
        <w:rPr>
          <w:rFonts w:ascii="Arial" w:hAnsi="Arial" w:cs="Arial"/>
          <w:sz w:val="20"/>
          <w:szCs w:val="20"/>
        </w:rPr>
        <w:t>-related mortality rates, United States, 1999-2004. Emerg Infect Dis 2007</w:t>
      </w:r>
      <w:r w:rsidR="00A76AAB" w:rsidRPr="006A2D05">
        <w:rPr>
          <w:rFonts w:ascii="Arial" w:hAnsi="Arial" w:cs="Arial"/>
          <w:sz w:val="20"/>
          <w:szCs w:val="20"/>
        </w:rPr>
        <w:t>; 13:1417</w:t>
      </w:r>
      <w:r w:rsidRPr="006A2D05">
        <w:rPr>
          <w:rFonts w:ascii="Arial" w:hAnsi="Arial" w:cs="Arial"/>
          <w:sz w:val="20"/>
          <w:szCs w:val="20"/>
        </w:rPr>
        <w:t>-9.</w:t>
      </w:r>
    </w:p>
    <w:p w:rsidR="00234518" w:rsidRPr="006A2D05" w:rsidRDefault="00234518" w:rsidP="00234518">
      <w:pPr>
        <w:pStyle w:val="ListParagraph"/>
        <w:numPr>
          <w:ilvl w:val="2"/>
          <w:numId w:val="7"/>
        </w:numPr>
        <w:tabs>
          <w:tab w:val="left" w:pos="336"/>
        </w:tabs>
        <w:spacing w:before="18" w:after="18" w:line="10" w:lineRule="atLeast"/>
        <w:ind w:left="2160" w:hanging="720"/>
        <w:jc w:val="both"/>
        <w:rPr>
          <w:rFonts w:ascii="Arial" w:hAnsi="Arial" w:cs="Arial"/>
          <w:sz w:val="20"/>
          <w:szCs w:val="20"/>
        </w:rPr>
      </w:pPr>
      <w:r w:rsidRPr="006A2D05">
        <w:rPr>
          <w:rFonts w:ascii="Arial" w:hAnsi="Arial" w:cs="Arial"/>
          <w:sz w:val="20"/>
          <w:szCs w:val="20"/>
        </w:rPr>
        <w:t>McDonald</w:t>
      </w:r>
      <w:r w:rsidR="00A76AAB" w:rsidRPr="006A2D05">
        <w:rPr>
          <w:rFonts w:ascii="Arial" w:hAnsi="Arial" w:cs="Arial"/>
          <w:sz w:val="20"/>
          <w:szCs w:val="20"/>
        </w:rPr>
        <w:t> LC</w:t>
      </w:r>
      <w:r w:rsidRPr="006A2D05">
        <w:rPr>
          <w:rFonts w:ascii="Arial" w:hAnsi="Arial" w:cs="Arial"/>
          <w:sz w:val="20"/>
          <w:szCs w:val="20"/>
        </w:rPr>
        <w:t>, Owing</w:t>
      </w:r>
      <w:r w:rsidR="00A76AAB" w:rsidRPr="006A2D05">
        <w:rPr>
          <w:rFonts w:ascii="Arial" w:hAnsi="Arial" w:cs="Arial"/>
          <w:sz w:val="20"/>
          <w:szCs w:val="20"/>
        </w:rPr>
        <w:t> M</w:t>
      </w:r>
      <w:r w:rsidRPr="006A2D05">
        <w:rPr>
          <w:rFonts w:ascii="Arial" w:hAnsi="Arial" w:cs="Arial"/>
          <w:sz w:val="20"/>
          <w:szCs w:val="20"/>
        </w:rPr>
        <w:t xml:space="preserve">, </w:t>
      </w:r>
      <w:proofErr w:type="gramStart"/>
      <w:r w:rsidRPr="006A2D05">
        <w:rPr>
          <w:rFonts w:ascii="Arial" w:hAnsi="Arial" w:cs="Arial"/>
          <w:sz w:val="20"/>
          <w:szCs w:val="20"/>
        </w:rPr>
        <w:t>Jernigan  DB.</w:t>
      </w:r>
      <w:proofErr w:type="gramEnd"/>
      <w:r w:rsidRPr="006A2D05">
        <w:rPr>
          <w:rFonts w:ascii="Arial" w:hAnsi="Arial" w:cs="Arial"/>
          <w:sz w:val="20"/>
          <w:szCs w:val="20"/>
        </w:rPr>
        <w:t xml:space="preserve"> </w:t>
      </w:r>
      <w:proofErr w:type="spellStart"/>
      <w:r w:rsidR="00C87BC4">
        <w:rPr>
          <w:rFonts w:ascii="Arial" w:hAnsi="Arial" w:cs="Arial"/>
          <w:i/>
          <w:iCs/>
          <w:sz w:val="20"/>
          <w:szCs w:val="20"/>
        </w:rPr>
        <w:t>Clostridiodes</w:t>
      </w:r>
      <w:proofErr w:type="spellEnd"/>
      <w:r w:rsidRPr="006A2D05">
        <w:rPr>
          <w:rFonts w:ascii="Arial" w:hAnsi="Arial" w:cs="Arial"/>
          <w:i/>
          <w:iCs/>
          <w:sz w:val="20"/>
          <w:szCs w:val="20"/>
        </w:rPr>
        <w:t xml:space="preserve"> difficile </w:t>
      </w:r>
      <w:r w:rsidRPr="006A2D05">
        <w:rPr>
          <w:rFonts w:ascii="Arial" w:hAnsi="Arial" w:cs="Arial"/>
          <w:iCs/>
          <w:sz w:val="20"/>
          <w:szCs w:val="20"/>
        </w:rPr>
        <w:t xml:space="preserve">Infection in Patients Discharged </w:t>
      </w:r>
      <w:r w:rsidR="00A76AAB" w:rsidRPr="006A2D05">
        <w:rPr>
          <w:rFonts w:ascii="Arial" w:hAnsi="Arial" w:cs="Arial"/>
          <w:iCs/>
          <w:sz w:val="20"/>
          <w:szCs w:val="20"/>
        </w:rPr>
        <w:t xml:space="preserve">from </w:t>
      </w:r>
      <w:r w:rsidR="00A76AAB" w:rsidRPr="006A2D05">
        <w:rPr>
          <w:rFonts w:ascii="Arial" w:hAnsi="Arial" w:cs="Arial"/>
          <w:sz w:val="20"/>
          <w:szCs w:val="20"/>
        </w:rPr>
        <w:t>US</w:t>
      </w:r>
      <w:r w:rsidRPr="006A2D05">
        <w:rPr>
          <w:rFonts w:ascii="Arial" w:hAnsi="Arial" w:cs="Arial"/>
          <w:sz w:val="20"/>
          <w:szCs w:val="20"/>
        </w:rPr>
        <w:t xml:space="preserve"> Short-Stay hospitals, 1996–2003. Emerging Infectious Diseases, 2006, 12 (3):409-415.</w:t>
      </w:r>
    </w:p>
    <w:p w:rsidR="00234518" w:rsidRPr="006A2D05" w:rsidRDefault="00234518" w:rsidP="00234518">
      <w:pPr>
        <w:pStyle w:val="ListParagraph"/>
        <w:numPr>
          <w:ilvl w:val="2"/>
          <w:numId w:val="7"/>
        </w:numPr>
        <w:tabs>
          <w:tab w:val="left" w:pos="336"/>
        </w:tabs>
        <w:ind w:left="2160" w:hanging="720"/>
        <w:jc w:val="both"/>
        <w:rPr>
          <w:rFonts w:ascii="Arial" w:hAnsi="Arial" w:cs="Arial"/>
          <w:sz w:val="20"/>
          <w:szCs w:val="20"/>
        </w:rPr>
      </w:pPr>
      <w:r w:rsidRPr="006A2D05">
        <w:rPr>
          <w:rFonts w:ascii="Arial" w:hAnsi="Arial" w:cs="Arial"/>
          <w:sz w:val="20"/>
          <w:szCs w:val="20"/>
        </w:rPr>
        <w:t>Pepin</w:t>
      </w:r>
      <w:r w:rsidR="00A76AAB" w:rsidRPr="006A2D05">
        <w:rPr>
          <w:rFonts w:ascii="Arial" w:hAnsi="Arial" w:cs="Arial"/>
          <w:sz w:val="20"/>
          <w:szCs w:val="20"/>
        </w:rPr>
        <w:t> J</w:t>
      </w:r>
      <w:r w:rsidRPr="006A2D05">
        <w:rPr>
          <w:rFonts w:ascii="Arial" w:hAnsi="Arial" w:cs="Arial"/>
          <w:sz w:val="20"/>
          <w:szCs w:val="20"/>
        </w:rPr>
        <w:t>, Valiquettte</w:t>
      </w:r>
      <w:r w:rsidR="00A76AAB" w:rsidRPr="006A2D05">
        <w:rPr>
          <w:rFonts w:ascii="Arial" w:hAnsi="Arial" w:cs="Arial"/>
          <w:sz w:val="20"/>
          <w:szCs w:val="20"/>
        </w:rPr>
        <w:t> L</w:t>
      </w:r>
      <w:r w:rsidRPr="006A2D05">
        <w:rPr>
          <w:rFonts w:ascii="Arial" w:hAnsi="Arial" w:cs="Arial"/>
          <w:sz w:val="20"/>
          <w:szCs w:val="20"/>
        </w:rPr>
        <w:t xml:space="preserve">, </w:t>
      </w:r>
      <w:proofErr w:type="gramStart"/>
      <w:r w:rsidRPr="006A2D05">
        <w:rPr>
          <w:rFonts w:ascii="Arial" w:hAnsi="Arial" w:cs="Arial"/>
          <w:sz w:val="20"/>
          <w:szCs w:val="20"/>
        </w:rPr>
        <w:t>Alary  ME.</w:t>
      </w:r>
      <w:proofErr w:type="gramEnd"/>
      <w:r w:rsidRPr="006A2D05">
        <w:rPr>
          <w:rFonts w:ascii="Arial" w:hAnsi="Arial" w:cs="Arial"/>
          <w:sz w:val="20"/>
          <w:szCs w:val="20"/>
        </w:rPr>
        <w:t xml:space="preserve"> </w:t>
      </w:r>
      <w:proofErr w:type="spellStart"/>
      <w:r w:rsidR="00C87BC4">
        <w:rPr>
          <w:rFonts w:ascii="Arial" w:hAnsi="Arial" w:cs="Arial"/>
          <w:i/>
          <w:iCs/>
          <w:sz w:val="20"/>
          <w:szCs w:val="20"/>
        </w:rPr>
        <w:t>Clostridiodes</w:t>
      </w:r>
      <w:proofErr w:type="spellEnd"/>
      <w:r w:rsidRPr="006A2D05">
        <w:rPr>
          <w:rFonts w:ascii="Arial" w:hAnsi="Arial" w:cs="Arial"/>
          <w:i/>
          <w:iCs/>
          <w:sz w:val="20"/>
          <w:szCs w:val="20"/>
        </w:rPr>
        <w:t xml:space="preserve"> difficile</w:t>
      </w:r>
      <w:r w:rsidRPr="006A2D05">
        <w:rPr>
          <w:rFonts w:ascii="Arial" w:hAnsi="Arial" w:cs="Arial"/>
          <w:sz w:val="20"/>
          <w:szCs w:val="20"/>
        </w:rPr>
        <w:t>–associated diarrhea in a region of Quebec from 1991 to 2003: a changing pattern of disease severity. CMAJ. 2004</w:t>
      </w:r>
      <w:r w:rsidR="00A76AAB" w:rsidRPr="006A2D05">
        <w:rPr>
          <w:rFonts w:ascii="Arial" w:hAnsi="Arial" w:cs="Arial"/>
          <w:sz w:val="20"/>
          <w:szCs w:val="20"/>
        </w:rPr>
        <w:t>; 171:466</w:t>
      </w:r>
      <w:r w:rsidRPr="006A2D05">
        <w:rPr>
          <w:rFonts w:ascii="Arial" w:hAnsi="Arial" w:cs="Arial"/>
          <w:sz w:val="20"/>
          <w:szCs w:val="20"/>
        </w:rPr>
        <w:t xml:space="preserve">–72. </w:t>
      </w:r>
    </w:p>
    <w:p w:rsidR="00234518" w:rsidRPr="006A2D05" w:rsidRDefault="00234518" w:rsidP="00234518">
      <w:pPr>
        <w:pStyle w:val="ListParagraph"/>
        <w:numPr>
          <w:ilvl w:val="2"/>
          <w:numId w:val="7"/>
        </w:numPr>
        <w:tabs>
          <w:tab w:val="left" w:pos="336"/>
        </w:tabs>
        <w:ind w:left="2160" w:hanging="720"/>
        <w:jc w:val="both"/>
        <w:rPr>
          <w:rFonts w:ascii="Arial" w:hAnsi="Arial" w:cs="Arial"/>
          <w:sz w:val="20"/>
          <w:szCs w:val="20"/>
        </w:rPr>
      </w:pPr>
      <w:r w:rsidRPr="006A2D05">
        <w:rPr>
          <w:rFonts w:ascii="Arial" w:hAnsi="Arial" w:cs="Arial"/>
          <w:sz w:val="20"/>
          <w:szCs w:val="20"/>
        </w:rPr>
        <w:t xml:space="preserve">Bignardi GE. Risk factors for </w:t>
      </w:r>
      <w:proofErr w:type="spellStart"/>
      <w:r w:rsidR="00C87BC4">
        <w:rPr>
          <w:rFonts w:ascii="Arial" w:hAnsi="Arial" w:cs="Arial"/>
          <w:i/>
          <w:iCs/>
          <w:sz w:val="20"/>
          <w:szCs w:val="20"/>
        </w:rPr>
        <w:t>Clostridiodes</w:t>
      </w:r>
      <w:proofErr w:type="spellEnd"/>
      <w:r w:rsidRPr="006A2D05">
        <w:rPr>
          <w:rFonts w:ascii="Arial" w:hAnsi="Arial" w:cs="Arial"/>
          <w:i/>
          <w:iCs/>
          <w:sz w:val="20"/>
          <w:szCs w:val="20"/>
        </w:rPr>
        <w:t xml:space="preserve"> difficile </w:t>
      </w:r>
      <w:r w:rsidRPr="006A2D05">
        <w:rPr>
          <w:rFonts w:ascii="Arial" w:hAnsi="Arial" w:cs="Arial"/>
          <w:sz w:val="20"/>
          <w:szCs w:val="20"/>
        </w:rPr>
        <w:t>infection. J Hosp Infect 1998; 40:1-15.</w:t>
      </w:r>
    </w:p>
    <w:p w:rsidR="00234518" w:rsidRPr="006A2D05" w:rsidRDefault="00234518" w:rsidP="00234518">
      <w:pPr>
        <w:pStyle w:val="ListParagraph"/>
        <w:numPr>
          <w:ilvl w:val="2"/>
          <w:numId w:val="7"/>
        </w:numPr>
        <w:tabs>
          <w:tab w:val="left" w:pos="336"/>
        </w:tabs>
        <w:ind w:left="2160" w:hanging="720"/>
        <w:jc w:val="both"/>
        <w:rPr>
          <w:rFonts w:ascii="Arial" w:hAnsi="Arial" w:cs="Arial"/>
          <w:sz w:val="20"/>
          <w:szCs w:val="20"/>
        </w:rPr>
      </w:pPr>
      <w:r w:rsidRPr="006A2D05">
        <w:rPr>
          <w:rFonts w:ascii="Arial" w:hAnsi="Arial" w:cs="Arial"/>
          <w:sz w:val="20"/>
          <w:szCs w:val="20"/>
          <w:lang w:val="sv-SE"/>
        </w:rPr>
        <w:t xml:space="preserve">Lyras D, O'Connor JR, Howarth PM, et al. </w:t>
      </w:r>
      <w:r w:rsidRPr="006A2D05">
        <w:rPr>
          <w:rFonts w:ascii="Arial" w:hAnsi="Arial" w:cs="Arial"/>
          <w:sz w:val="20"/>
          <w:szCs w:val="20"/>
        </w:rPr>
        <w:t xml:space="preserve">Toxin B is essential for virulence of </w:t>
      </w:r>
      <w:proofErr w:type="spellStart"/>
      <w:r w:rsidR="00C87BC4">
        <w:rPr>
          <w:rFonts w:ascii="Arial" w:hAnsi="Arial" w:cs="Arial"/>
          <w:i/>
          <w:sz w:val="20"/>
          <w:szCs w:val="20"/>
        </w:rPr>
        <w:t>Clostridiodes</w:t>
      </w:r>
      <w:proofErr w:type="spellEnd"/>
      <w:r w:rsidRPr="006A2D05">
        <w:rPr>
          <w:rFonts w:ascii="Arial" w:hAnsi="Arial" w:cs="Arial"/>
          <w:i/>
          <w:sz w:val="20"/>
          <w:szCs w:val="20"/>
        </w:rPr>
        <w:t xml:space="preserve"> difficile</w:t>
      </w:r>
      <w:r w:rsidRPr="006A2D05">
        <w:rPr>
          <w:rFonts w:ascii="Arial" w:hAnsi="Arial" w:cs="Arial"/>
          <w:sz w:val="20"/>
          <w:szCs w:val="20"/>
        </w:rPr>
        <w:t xml:space="preserve">. Nature </w:t>
      </w:r>
      <w:proofErr w:type="gramStart"/>
      <w:r w:rsidRPr="006A2D05">
        <w:rPr>
          <w:rFonts w:ascii="Arial" w:hAnsi="Arial" w:cs="Arial"/>
          <w:sz w:val="20"/>
          <w:szCs w:val="20"/>
        </w:rPr>
        <w:t>2009;458:1176</w:t>
      </w:r>
      <w:proofErr w:type="gramEnd"/>
      <w:r w:rsidRPr="006A2D05">
        <w:rPr>
          <w:rFonts w:ascii="Arial" w:hAnsi="Arial" w:cs="Arial"/>
          <w:sz w:val="20"/>
          <w:szCs w:val="20"/>
        </w:rPr>
        <w:t>-9.</w:t>
      </w:r>
    </w:p>
    <w:p w:rsidR="00234518" w:rsidRPr="006A2D05" w:rsidRDefault="00234518" w:rsidP="00234518">
      <w:pPr>
        <w:pStyle w:val="ListParagraph"/>
        <w:numPr>
          <w:ilvl w:val="2"/>
          <w:numId w:val="7"/>
        </w:numPr>
        <w:tabs>
          <w:tab w:val="left" w:pos="336"/>
        </w:tabs>
        <w:ind w:left="2160" w:hanging="720"/>
        <w:jc w:val="both"/>
        <w:rPr>
          <w:rFonts w:ascii="Arial" w:hAnsi="Arial" w:cs="Arial"/>
          <w:sz w:val="20"/>
          <w:szCs w:val="20"/>
          <w:lang w:val="sv-SE"/>
        </w:rPr>
      </w:pPr>
      <w:r w:rsidRPr="006A2D05">
        <w:rPr>
          <w:rFonts w:ascii="Arial" w:hAnsi="Arial" w:cs="Arial"/>
          <w:sz w:val="20"/>
          <w:szCs w:val="20"/>
        </w:rPr>
        <w:t xml:space="preserve">Peterson LR, Robicsek A. Does my patient have </w:t>
      </w:r>
      <w:proofErr w:type="spellStart"/>
      <w:r w:rsidR="00C87BC4">
        <w:rPr>
          <w:rFonts w:ascii="Arial" w:hAnsi="Arial" w:cs="Arial"/>
          <w:i/>
          <w:sz w:val="20"/>
          <w:szCs w:val="20"/>
        </w:rPr>
        <w:t>Clostridiodes</w:t>
      </w:r>
      <w:proofErr w:type="spellEnd"/>
      <w:r w:rsidRPr="006A2D05">
        <w:rPr>
          <w:rFonts w:ascii="Arial" w:hAnsi="Arial" w:cs="Arial"/>
          <w:i/>
          <w:sz w:val="20"/>
          <w:szCs w:val="20"/>
        </w:rPr>
        <w:t xml:space="preserve"> difficile</w:t>
      </w:r>
      <w:r w:rsidRPr="006A2D05">
        <w:rPr>
          <w:rFonts w:ascii="Arial" w:hAnsi="Arial" w:cs="Arial"/>
          <w:sz w:val="20"/>
          <w:szCs w:val="20"/>
        </w:rPr>
        <w:t xml:space="preserve"> infection? </w:t>
      </w:r>
      <w:r w:rsidRPr="006A2D05">
        <w:rPr>
          <w:rFonts w:ascii="Arial" w:hAnsi="Arial" w:cs="Arial"/>
          <w:sz w:val="20"/>
          <w:szCs w:val="20"/>
          <w:lang w:val="sv-SE"/>
        </w:rPr>
        <w:t xml:space="preserve">Ann Intern Med 2009;151:176-9. </w:t>
      </w:r>
    </w:p>
    <w:p w:rsidR="00234518" w:rsidRPr="006A2D05" w:rsidRDefault="00234518" w:rsidP="00234518">
      <w:pPr>
        <w:pStyle w:val="ListParagraph"/>
        <w:numPr>
          <w:ilvl w:val="2"/>
          <w:numId w:val="7"/>
        </w:numPr>
        <w:tabs>
          <w:tab w:val="left" w:pos="336"/>
        </w:tabs>
        <w:ind w:left="2160" w:hanging="720"/>
        <w:jc w:val="both"/>
        <w:rPr>
          <w:rFonts w:ascii="Arial" w:hAnsi="Arial" w:cs="Arial"/>
          <w:sz w:val="20"/>
          <w:szCs w:val="20"/>
          <w:lang w:val="fr-CA"/>
        </w:rPr>
      </w:pPr>
      <w:r w:rsidRPr="006A2D05">
        <w:rPr>
          <w:rFonts w:ascii="Arial" w:hAnsi="Arial" w:cs="Arial"/>
          <w:bCs/>
          <w:sz w:val="20"/>
          <w:szCs w:val="20"/>
          <w:lang w:val="fr-CA"/>
        </w:rPr>
        <w:t>Peterson L.R. et al.</w:t>
      </w:r>
      <w:r w:rsidRPr="006A2D05">
        <w:rPr>
          <w:rFonts w:ascii="Arial" w:hAnsi="Arial" w:cs="Arial"/>
          <w:sz w:val="20"/>
          <w:szCs w:val="20"/>
          <w:lang w:val="fr-CA"/>
        </w:rPr>
        <w:t xml:space="preserve"> (2007) </w:t>
      </w:r>
      <w:proofErr w:type="spellStart"/>
      <w:r w:rsidRPr="006A2D05">
        <w:rPr>
          <w:rFonts w:ascii="Arial" w:hAnsi="Arial" w:cs="Arial"/>
          <w:iCs/>
          <w:sz w:val="20"/>
          <w:szCs w:val="20"/>
          <w:lang w:val="fr-CA"/>
        </w:rPr>
        <w:t>Detection</w:t>
      </w:r>
      <w:proofErr w:type="spellEnd"/>
      <w:r w:rsidRPr="006A2D05">
        <w:rPr>
          <w:rFonts w:ascii="Arial" w:hAnsi="Arial" w:cs="Arial"/>
          <w:iCs/>
          <w:sz w:val="20"/>
          <w:szCs w:val="20"/>
          <w:lang w:val="fr-CA"/>
        </w:rPr>
        <w:t xml:space="preserve"> of </w:t>
      </w:r>
      <w:proofErr w:type="spellStart"/>
      <w:r w:rsidRPr="006A2D05">
        <w:rPr>
          <w:rFonts w:ascii="Arial" w:hAnsi="Arial" w:cs="Arial"/>
          <w:iCs/>
          <w:sz w:val="20"/>
          <w:szCs w:val="20"/>
          <w:lang w:val="fr-CA"/>
        </w:rPr>
        <w:t>toxigenic</w:t>
      </w:r>
      <w:proofErr w:type="spellEnd"/>
      <w:r w:rsidRPr="006A2D05">
        <w:rPr>
          <w:rFonts w:ascii="Arial" w:hAnsi="Arial" w:cs="Arial"/>
          <w:iCs/>
          <w:sz w:val="20"/>
          <w:szCs w:val="20"/>
          <w:lang w:val="fr-CA"/>
        </w:rPr>
        <w:t xml:space="preserve"> </w:t>
      </w:r>
      <w:proofErr w:type="spellStart"/>
      <w:r w:rsidR="00C87BC4">
        <w:rPr>
          <w:rFonts w:ascii="Arial" w:hAnsi="Arial" w:cs="Arial"/>
          <w:iCs/>
          <w:sz w:val="20"/>
          <w:szCs w:val="20"/>
          <w:lang w:val="fr-CA"/>
        </w:rPr>
        <w:t>Clostridiodes</w:t>
      </w:r>
      <w:proofErr w:type="spellEnd"/>
      <w:r w:rsidRPr="006A2D05">
        <w:rPr>
          <w:rFonts w:ascii="Arial" w:hAnsi="Arial" w:cs="Arial"/>
          <w:iCs/>
          <w:sz w:val="20"/>
          <w:szCs w:val="20"/>
          <w:lang w:val="fr-CA"/>
        </w:rPr>
        <w:t xml:space="preserve"> difficile in </w:t>
      </w:r>
      <w:proofErr w:type="spellStart"/>
      <w:r w:rsidRPr="006A2D05">
        <w:rPr>
          <w:rFonts w:ascii="Arial" w:hAnsi="Arial" w:cs="Arial"/>
          <w:iCs/>
          <w:sz w:val="20"/>
          <w:szCs w:val="20"/>
          <w:lang w:val="fr-CA"/>
        </w:rPr>
        <w:t>stool</w:t>
      </w:r>
      <w:proofErr w:type="spellEnd"/>
      <w:r w:rsidRPr="006A2D05">
        <w:rPr>
          <w:rFonts w:ascii="Arial" w:hAnsi="Arial" w:cs="Arial"/>
          <w:iCs/>
          <w:sz w:val="20"/>
          <w:szCs w:val="20"/>
          <w:lang w:val="fr-CA"/>
        </w:rPr>
        <w:t xml:space="preserve"> </w:t>
      </w:r>
      <w:proofErr w:type="spellStart"/>
      <w:r w:rsidRPr="006A2D05">
        <w:rPr>
          <w:rFonts w:ascii="Arial" w:hAnsi="Arial" w:cs="Arial"/>
          <w:iCs/>
          <w:sz w:val="20"/>
          <w:szCs w:val="20"/>
          <w:lang w:val="fr-CA"/>
        </w:rPr>
        <w:t>samples</w:t>
      </w:r>
      <w:proofErr w:type="spellEnd"/>
      <w:r w:rsidRPr="006A2D05">
        <w:rPr>
          <w:rFonts w:ascii="Arial" w:hAnsi="Arial" w:cs="Arial"/>
          <w:iCs/>
          <w:sz w:val="20"/>
          <w:szCs w:val="20"/>
          <w:lang w:val="fr-CA"/>
        </w:rPr>
        <w:t xml:space="preserve"> by real-time polymerase chain reaction for the diagnosis of C. difficile-associated diarrhea</w:t>
      </w:r>
      <w:r w:rsidRPr="006A2D05">
        <w:rPr>
          <w:rFonts w:ascii="Arial" w:hAnsi="Arial" w:cs="Arial"/>
          <w:sz w:val="20"/>
          <w:szCs w:val="20"/>
          <w:lang w:val="fr-CA"/>
        </w:rPr>
        <w:t>. Clin. Infect. Dis., 45:1152-60.</w:t>
      </w:r>
    </w:p>
    <w:p w:rsidR="00234518" w:rsidRPr="006A2D05" w:rsidRDefault="00234518" w:rsidP="00234518">
      <w:pPr>
        <w:pStyle w:val="ListParagraph"/>
        <w:numPr>
          <w:ilvl w:val="2"/>
          <w:numId w:val="7"/>
        </w:numPr>
        <w:tabs>
          <w:tab w:val="left" w:pos="336"/>
        </w:tabs>
        <w:ind w:left="2160" w:hanging="720"/>
        <w:jc w:val="both"/>
        <w:rPr>
          <w:rFonts w:ascii="Arial" w:hAnsi="Arial" w:cs="Arial"/>
          <w:sz w:val="20"/>
          <w:szCs w:val="20"/>
          <w:lang w:val="fr-CA"/>
        </w:rPr>
      </w:pPr>
      <w:proofErr w:type="gramStart"/>
      <w:r w:rsidRPr="006A2D05">
        <w:rPr>
          <w:rFonts w:ascii="Arial" w:hAnsi="Arial" w:cs="Arial"/>
          <w:bCs/>
          <w:sz w:val="20"/>
          <w:szCs w:val="20"/>
          <w:lang w:val="fr-CA"/>
        </w:rPr>
        <w:t>de</w:t>
      </w:r>
      <w:proofErr w:type="gramEnd"/>
      <w:r w:rsidRPr="006A2D05">
        <w:rPr>
          <w:rFonts w:ascii="Arial" w:hAnsi="Arial" w:cs="Arial"/>
          <w:bCs/>
          <w:sz w:val="20"/>
          <w:szCs w:val="20"/>
          <w:lang w:val="fr-CA"/>
        </w:rPr>
        <w:t xml:space="preserve"> Jong </w:t>
      </w:r>
      <w:r w:rsidRPr="006A2D05">
        <w:rPr>
          <w:rFonts w:ascii="Arial" w:hAnsi="Arial" w:cs="Arial"/>
          <w:bCs/>
          <w:iCs/>
          <w:sz w:val="20"/>
          <w:szCs w:val="20"/>
          <w:lang w:val="fr-CA"/>
        </w:rPr>
        <w:t>et al.</w:t>
      </w:r>
      <w:r w:rsidRPr="006A2D05">
        <w:rPr>
          <w:rFonts w:ascii="Arial" w:hAnsi="Arial" w:cs="Arial"/>
          <w:bCs/>
          <w:sz w:val="20"/>
          <w:szCs w:val="20"/>
          <w:lang w:val="fr-CA"/>
        </w:rPr>
        <w:t xml:space="preserve"> </w:t>
      </w:r>
      <w:r w:rsidRPr="006A2D05">
        <w:rPr>
          <w:rFonts w:ascii="Arial" w:hAnsi="Arial" w:cs="Arial"/>
          <w:sz w:val="20"/>
          <w:szCs w:val="20"/>
          <w:lang w:val="fr-CA"/>
        </w:rPr>
        <w:t xml:space="preserve">(2012) </w:t>
      </w:r>
      <w:r w:rsidRPr="006A2D05">
        <w:rPr>
          <w:rFonts w:ascii="Arial" w:hAnsi="Arial" w:cs="Arial"/>
          <w:iCs/>
          <w:sz w:val="20"/>
          <w:szCs w:val="20"/>
          <w:lang w:val="fr-CA"/>
        </w:rPr>
        <w:t xml:space="preserve">Clinical and laboratory evaluation of a real-time PCR for </w:t>
      </w:r>
      <w:proofErr w:type="spellStart"/>
      <w:r w:rsidR="00C87BC4">
        <w:rPr>
          <w:rFonts w:ascii="Arial" w:hAnsi="Arial" w:cs="Arial"/>
          <w:iCs/>
          <w:sz w:val="20"/>
          <w:szCs w:val="20"/>
          <w:lang w:val="fr-CA"/>
        </w:rPr>
        <w:t>Clostridiodes</w:t>
      </w:r>
      <w:proofErr w:type="spellEnd"/>
      <w:r w:rsidRPr="006A2D05">
        <w:rPr>
          <w:rFonts w:ascii="Arial" w:hAnsi="Arial" w:cs="Arial"/>
          <w:iCs/>
          <w:sz w:val="20"/>
          <w:szCs w:val="20"/>
          <w:lang w:val="fr-CA"/>
        </w:rPr>
        <w:t xml:space="preserve"> difficile </w:t>
      </w:r>
      <w:proofErr w:type="spellStart"/>
      <w:r w:rsidRPr="006A2D05">
        <w:rPr>
          <w:rFonts w:ascii="Arial" w:hAnsi="Arial" w:cs="Arial"/>
          <w:iCs/>
          <w:sz w:val="20"/>
          <w:szCs w:val="20"/>
          <w:lang w:val="fr-CA"/>
        </w:rPr>
        <w:t>toxin</w:t>
      </w:r>
      <w:proofErr w:type="spellEnd"/>
      <w:r w:rsidRPr="006A2D05">
        <w:rPr>
          <w:rFonts w:ascii="Arial" w:hAnsi="Arial" w:cs="Arial"/>
          <w:iCs/>
          <w:sz w:val="20"/>
          <w:szCs w:val="20"/>
          <w:lang w:val="fr-CA"/>
        </w:rPr>
        <w:t xml:space="preserve"> A and B genes, </w:t>
      </w:r>
      <w:r w:rsidRPr="006A2D05">
        <w:rPr>
          <w:rFonts w:ascii="Arial" w:hAnsi="Arial" w:cs="Arial"/>
          <w:sz w:val="20"/>
          <w:szCs w:val="20"/>
          <w:lang w:val="fr-CA"/>
        </w:rPr>
        <w:t>Eur J Clin Microbiol Infect Dis 31: 2219–2225.</w:t>
      </w:r>
    </w:p>
    <w:p w:rsidR="00234518" w:rsidRPr="006A2D05" w:rsidRDefault="00234518" w:rsidP="00234518">
      <w:pPr>
        <w:pStyle w:val="ListParagraph"/>
        <w:numPr>
          <w:ilvl w:val="2"/>
          <w:numId w:val="7"/>
        </w:numPr>
        <w:tabs>
          <w:tab w:val="left" w:pos="336"/>
        </w:tabs>
        <w:ind w:left="2160" w:hanging="720"/>
        <w:jc w:val="both"/>
        <w:rPr>
          <w:rFonts w:ascii="Arial" w:hAnsi="Arial" w:cs="Arial"/>
          <w:sz w:val="20"/>
          <w:szCs w:val="20"/>
        </w:rPr>
      </w:pPr>
      <w:r w:rsidRPr="006A2D05">
        <w:rPr>
          <w:rFonts w:ascii="Arial" w:hAnsi="Arial" w:cs="Arial"/>
          <w:sz w:val="20"/>
          <w:szCs w:val="20"/>
        </w:rPr>
        <w:t>Clinical and Laboratory Standards Institute. Protection of laboratory workers from occupationally acquired infections; Approved Guideline. Document M29 (Refer to the latest edition).</w:t>
      </w:r>
    </w:p>
    <w:p w:rsidR="00234518" w:rsidRPr="006A2D05" w:rsidRDefault="00234518" w:rsidP="00234518">
      <w:pPr>
        <w:pStyle w:val="ListParagraph"/>
        <w:numPr>
          <w:ilvl w:val="2"/>
          <w:numId w:val="7"/>
        </w:numPr>
        <w:tabs>
          <w:tab w:val="left" w:pos="336"/>
        </w:tabs>
        <w:ind w:left="2160" w:hanging="720"/>
        <w:jc w:val="both"/>
        <w:rPr>
          <w:rFonts w:ascii="Arial" w:hAnsi="Arial" w:cs="Arial"/>
          <w:sz w:val="20"/>
          <w:szCs w:val="20"/>
        </w:rPr>
      </w:pPr>
      <w:r w:rsidRPr="006A2D05">
        <w:rPr>
          <w:rFonts w:ascii="Arial" w:hAnsi="Arial" w:cs="Arial"/>
          <w:sz w:val="20"/>
          <w:szCs w:val="20"/>
        </w:rPr>
        <w:t>Centers for Disease Control and Prevention. Biosafety in microbiological and biomedical laboratories. Richmond JY and McKinney RW (eds) (1993). HHS Publication number (CDC) 93-8395.</w:t>
      </w:r>
    </w:p>
    <w:p w:rsidR="00234518" w:rsidRPr="006A2D05" w:rsidRDefault="00234518" w:rsidP="00234518">
      <w:pPr>
        <w:pStyle w:val="ListParagraph"/>
        <w:numPr>
          <w:ilvl w:val="2"/>
          <w:numId w:val="7"/>
        </w:numPr>
        <w:tabs>
          <w:tab w:val="left" w:pos="336"/>
        </w:tabs>
        <w:ind w:left="2160" w:hanging="720"/>
        <w:jc w:val="both"/>
        <w:rPr>
          <w:rFonts w:ascii="Arial" w:hAnsi="Arial" w:cs="Arial"/>
          <w:sz w:val="20"/>
          <w:szCs w:val="20"/>
        </w:rPr>
      </w:pPr>
      <w:r w:rsidRPr="006A2D05">
        <w:rPr>
          <w:rFonts w:ascii="Arial" w:hAnsi="Arial" w:cs="Arial"/>
          <w:sz w:val="20"/>
          <w:szCs w:val="20"/>
        </w:rPr>
        <w:t>BD MAX™ System User’s Manual (Refer to the latest version) BD Diagnostics, Sparks, MD, USA.</w:t>
      </w:r>
    </w:p>
    <w:p w:rsidR="00234518" w:rsidRPr="006A2D05" w:rsidRDefault="00234518" w:rsidP="00234518">
      <w:pPr>
        <w:pStyle w:val="ListParagraph"/>
        <w:numPr>
          <w:ilvl w:val="2"/>
          <w:numId w:val="7"/>
        </w:numPr>
        <w:tabs>
          <w:tab w:val="left" w:pos="336"/>
        </w:tabs>
        <w:ind w:left="2160" w:hanging="720"/>
        <w:jc w:val="both"/>
        <w:rPr>
          <w:rFonts w:ascii="Arial" w:hAnsi="Arial" w:cs="Arial"/>
          <w:sz w:val="20"/>
          <w:szCs w:val="20"/>
        </w:rPr>
      </w:pPr>
      <w:r w:rsidRPr="006A2D05">
        <w:rPr>
          <w:rFonts w:ascii="Arial" w:hAnsi="Arial" w:cs="Arial"/>
          <w:sz w:val="20"/>
          <w:szCs w:val="20"/>
        </w:rPr>
        <w:t xml:space="preserve">Clinical and Laboratory Standards Institute. Molecular Diagnostic Methods for Infectious Diseases; Approved Guideline, document MM03 (Refer to the latest edition). </w:t>
      </w:r>
    </w:p>
    <w:p w:rsidR="00234518" w:rsidRPr="006A2D05" w:rsidRDefault="00234518" w:rsidP="00234518">
      <w:pPr>
        <w:pStyle w:val="ListParagraph"/>
        <w:numPr>
          <w:ilvl w:val="2"/>
          <w:numId w:val="7"/>
        </w:numPr>
        <w:tabs>
          <w:tab w:val="left" w:pos="336"/>
        </w:tabs>
        <w:ind w:left="2160" w:hanging="720"/>
        <w:jc w:val="both"/>
        <w:rPr>
          <w:rFonts w:ascii="Arial" w:hAnsi="Arial" w:cs="Arial"/>
          <w:sz w:val="20"/>
          <w:szCs w:val="20"/>
        </w:rPr>
      </w:pPr>
      <w:r w:rsidRPr="006A2D05">
        <w:rPr>
          <w:rFonts w:ascii="Arial" w:hAnsi="Arial" w:cs="Arial"/>
          <w:sz w:val="20"/>
          <w:szCs w:val="20"/>
        </w:rPr>
        <w:t>Clinical and Laboratory Standards Institute Statistical Quality Control for Quantitative Measurements: Principles and Definitions; Approved Guideline. Document C24 (Refer to the latest edition).</w:t>
      </w:r>
    </w:p>
    <w:p w:rsidR="00234518" w:rsidRPr="006A2D05" w:rsidRDefault="00234518" w:rsidP="00234518">
      <w:pPr>
        <w:pStyle w:val="ListParagraph"/>
        <w:numPr>
          <w:ilvl w:val="2"/>
          <w:numId w:val="7"/>
        </w:numPr>
        <w:tabs>
          <w:tab w:val="left" w:pos="336"/>
        </w:tabs>
        <w:ind w:left="2160" w:hanging="720"/>
        <w:jc w:val="both"/>
        <w:rPr>
          <w:rFonts w:ascii="Arial" w:hAnsi="Arial" w:cs="Arial"/>
          <w:sz w:val="20"/>
          <w:szCs w:val="20"/>
        </w:rPr>
      </w:pPr>
      <w:r w:rsidRPr="006A2D05">
        <w:rPr>
          <w:rFonts w:ascii="Arial" w:hAnsi="Arial" w:cs="Arial"/>
          <w:sz w:val="20"/>
          <w:szCs w:val="20"/>
        </w:rPr>
        <w:t xml:space="preserve">Cohen SH et al. (1998) Isolation of a Toxin B-deficient mutant strain of </w:t>
      </w:r>
      <w:proofErr w:type="spellStart"/>
      <w:r w:rsidR="00C87BC4">
        <w:rPr>
          <w:rFonts w:ascii="Arial" w:hAnsi="Arial" w:cs="Arial"/>
          <w:i/>
          <w:sz w:val="20"/>
          <w:szCs w:val="20"/>
        </w:rPr>
        <w:t>Clostridiodes</w:t>
      </w:r>
      <w:proofErr w:type="spellEnd"/>
      <w:r w:rsidRPr="006A2D05">
        <w:rPr>
          <w:rFonts w:ascii="Arial" w:hAnsi="Arial" w:cs="Arial"/>
          <w:i/>
          <w:sz w:val="20"/>
          <w:szCs w:val="20"/>
        </w:rPr>
        <w:t xml:space="preserve"> difficile</w:t>
      </w:r>
      <w:r w:rsidRPr="006A2D05">
        <w:rPr>
          <w:rFonts w:ascii="Arial" w:hAnsi="Arial" w:cs="Arial"/>
          <w:sz w:val="20"/>
          <w:szCs w:val="20"/>
        </w:rPr>
        <w:t xml:space="preserve"> in a case of recurrent </w:t>
      </w:r>
      <w:r w:rsidRPr="006A2D05">
        <w:rPr>
          <w:rFonts w:ascii="Arial" w:hAnsi="Arial" w:cs="Arial"/>
          <w:i/>
          <w:sz w:val="20"/>
          <w:szCs w:val="20"/>
        </w:rPr>
        <w:t xml:space="preserve">C. difficile </w:t>
      </w:r>
      <w:r w:rsidRPr="006A2D05">
        <w:rPr>
          <w:rFonts w:ascii="Arial" w:hAnsi="Arial" w:cs="Arial"/>
          <w:sz w:val="20"/>
          <w:szCs w:val="20"/>
        </w:rPr>
        <w:t>–Associated Diarrhea, Clin. Infect. Dis. 26: 410-412.</w:t>
      </w:r>
    </w:p>
    <w:p w:rsidR="00234518" w:rsidRPr="006A2D05" w:rsidRDefault="00234518" w:rsidP="00234518">
      <w:pPr>
        <w:pStyle w:val="ListParagraph"/>
        <w:numPr>
          <w:ilvl w:val="2"/>
          <w:numId w:val="7"/>
        </w:numPr>
        <w:tabs>
          <w:tab w:val="left" w:pos="336"/>
        </w:tabs>
        <w:ind w:left="2160" w:hanging="720"/>
        <w:jc w:val="both"/>
        <w:rPr>
          <w:rFonts w:ascii="Arial" w:hAnsi="Arial" w:cs="Arial"/>
          <w:sz w:val="20"/>
          <w:szCs w:val="20"/>
        </w:rPr>
      </w:pPr>
      <w:r w:rsidRPr="006A2D05">
        <w:rPr>
          <w:rFonts w:ascii="Arial" w:hAnsi="Arial" w:cs="Arial"/>
          <w:sz w:val="20"/>
          <w:szCs w:val="20"/>
        </w:rPr>
        <w:t xml:space="preserve">Cohen SH et al. (2000) Analysis of the pathogenicity locus in </w:t>
      </w:r>
      <w:proofErr w:type="spellStart"/>
      <w:r w:rsidR="00C87BC4">
        <w:rPr>
          <w:rFonts w:ascii="Arial" w:hAnsi="Arial" w:cs="Arial"/>
          <w:i/>
          <w:sz w:val="20"/>
          <w:szCs w:val="20"/>
        </w:rPr>
        <w:t>Clostridiodes</w:t>
      </w:r>
      <w:proofErr w:type="spellEnd"/>
      <w:r w:rsidRPr="006A2D05">
        <w:rPr>
          <w:rFonts w:ascii="Arial" w:hAnsi="Arial" w:cs="Arial"/>
          <w:i/>
          <w:sz w:val="20"/>
          <w:szCs w:val="20"/>
        </w:rPr>
        <w:t xml:space="preserve"> difficile</w:t>
      </w:r>
      <w:r w:rsidRPr="006A2D05">
        <w:rPr>
          <w:rFonts w:ascii="Arial" w:hAnsi="Arial" w:cs="Arial"/>
          <w:sz w:val="20"/>
          <w:szCs w:val="20"/>
        </w:rPr>
        <w:t xml:space="preserve"> strains, J. Infect. Dis. 181: 659-63.</w:t>
      </w:r>
    </w:p>
    <w:p w:rsidR="00234518" w:rsidRPr="006A2D05" w:rsidRDefault="00234518" w:rsidP="00234518">
      <w:pPr>
        <w:pStyle w:val="ListParagraph"/>
        <w:numPr>
          <w:ilvl w:val="2"/>
          <w:numId w:val="7"/>
        </w:numPr>
        <w:tabs>
          <w:tab w:val="left" w:pos="336"/>
        </w:tabs>
        <w:ind w:left="2160" w:hanging="720"/>
        <w:jc w:val="both"/>
        <w:rPr>
          <w:rFonts w:ascii="Arial" w:hAnsi="Arial" w:cs="Arial"/>
          <w:sz w:val="20"/>
          <w:szCs w:val="20"/>
        </w:rPr>
      </w:pPr>
      <w:r w:rsidRPr="006A2D05">
        <w:rPr>
          <w:rFonts w:ascii="Arial" w:hAnsi="Arial" w:cs="Arial"/>
          <w:sz w:val="20"/>
          <w:szCs w:val="20"/>
        </w:rPr>
        <w:t xml:space="preserve">MacCannell D. et al. (2006) Characterization of a novel, tcdB-deficient, NPA1 variant strain of </w:t>
      </w:r>
      <w:proofErr w:type="spellStart"/>
      <w:r w:rsidR="00C87BC4">
        <w:rPr>
          <w:rFonts w:ascii="Arial" w:hAnsi="Arial" w:cs="Arial"/>
          <w:i/>
          <w:sz w:val="20"/>
          <w:szCs w:val="20"/>
        </w:rPr>
        <w:t>Clostridiodes</w:t>
      </w:r>
      <w:proofErr w:type="spellEnd"/>
      <w:r w:rsidRPr="006A2D05">
        <w:rPr>
          <w:rFonts w:ascii="Arial" w:hAnsi="Arial" w:cs="Arial"/>
          <w:i/>
          <w:sz w:val="20"/>
          <w:szCs w:val="20"/>
        </w:rPr>
        <w:t xml:space="preserve"> difficile</w:t>
      </w:r>
      <w:r w:rsidRPr="006A2D05">
        <w:rPr>
          <w:rFonts w:ascii="Arial" w:hAnsi="Arial" w:cs="Arial"/>
          <w:sz w:val="20"/>
          <w:szCs w:val="20"/>
        </w:rPr>
        <w:t>, 46th Annual ICAAC, San Francisco, Sept. 2006.</w:t>
      </w:r>
    </w:p>
    <w:p w:rsidR="00234518" w:rsidRPr="006A2D05" w:rsidRDefault="00234518" w:rsidP="00234518">
      <w:pPr>
        <w:pStyle w:val="ListParagraph"/>
        <w:numPr>
          <w:ilvl w:val="2"/>
          <w:numId w:val="7"/>
        </w:numPr>
        <w:tabs>
          <w:tab w:val="left" w:pos="336"/>
        </w:tabs>
        <w:ind w:left="2160" w:hanging="720"/>
        <w:jc w:val="both"/>
        <w:rPr>
          <w:rFonts w:ascii="Arial" w:hAnsi="Arial" w:cs="Arial"/>
          <w:sz w:val="20"/>
          <w:szCs w:val="20"/>
        </w:rPr>
      </w:pPr>
      <w:r w:rsidRPr="006A2D05">
        <w:rPr>
          <w:rFonts w:ascii="Arial" w:hAnsi="Arial" w:cs="Arial"/>
          <w:sz w:val="20"/>
          <w:szCs w:val="20"/>
        </w:rPr>
        <w:t xml:space="preserve">McFarland, L.V., et al., Implications of the changing face of </w:t>
      </w:r>
      <w:proofErr w:type="spellStart"/>
      <w:r w:rsidR="00C87BC4">
        <w:rPr>
          <w:rFonts w:ascii="Arial" w:hAnsi="Arial" w:cs="Arial"/>
          <w:i/>
          <w:sz w:val="20"/>
          <w:szCs w:val="20"/>
        </w:rPr>
        <w:t>Clostridiodes</w:t>
      </w:r>
      <w:proofErr w:type="spellEnd"/>
      <w:r w:rsidRPr="006A2D05">
        <w:rPr>
          <w:rFonts w:ascii="Arial" w:hAnsi="Arial" w:cs="Arial"/>
          <w:i/>
          <w:sz w:val="20"/>
          <w:szCs w:val="20"/>
        </w:rPr>
        <w:t xml:space="preserve"> difficile</w:t>
      </w:r>
      <w:r w:rsidRPr="006A2D05">
        <w:rPr>
          <w:rFonts w:ascii="Arial" w:hAnsi="Arial" w:cs="Arial"/>
          <w:sz w:val="20"/>
          <w:szCs w:val="20"/>
        </w:rPr>
        <w:t xml:space="preserve"> disease for health care practitioners. Am J Infect Control, 2007. 35(4): p. 237-53.</w:t>
      </w:r>
    </w:p>
    <w:p w:rsidR="00234518" w:rsidRPr="006A2D05" w:rsidRDefault="00234518" w:rsidP="00234518">
      <w:pPr>
        <w:pStyle w:val="ListParagraph"/>
        <w:numPr>
          <w:ilvl w:val="2"/>
          <w:numId w:val="7"/>
        </w:numPr>
        <w:tabs>
          <w:tab w:val="left" w:pos="336"/>
        </w:tabs>
        <w:ind w:left="2160" w:hanging="720"/>
        <w:jc w:val="both"/>
        <w:rPr>
          <w:rFonts w:ascii="Arial" w:hAnsi="Arial" w:cs="Arial"/>
          <w:sz w:val="20"/>
          <w:szCs w:val="20"/>
        </w:rPr>
      </w:pPr>
      <w:r w:rsidRPr="006A2D05">
        <w:rPr>
          <w:rFonts w:ascii="Arial" w:hAnsi="Arial" w:cs="Arial"/>
          <w:sz w:val="20"/>
          <w:szCs w:val="20"/>
        </w:rPr>
        <w:t xml:space="preserve">Rupnik M. et al. A novel toxinotyping scheme and correlation of toxinotypes with serogroups of </w:t>
      </w:r>
      <w:proofErr w:type="spellStart"/>
      <w:r w:rsidR="00C87BC4">
        <w:rPr>
          <w:rFonts w:ascii="Arial" w:hAnsi="Arial" w:cs="Arial"/>
          <w:i/>
          <w:iCs/>
          <w:sz w:val="20"/>
          <w:szCs w:val="20"/>
        </w:rPr>
        <w:t>Clostridiodes</w:t>
      </w:r>
      <w:proofErr w:type="spellEnd"/>
      <w:r w:rsidRPr="006A2D05">
        <w:rPr>
          <w:rFonts w:ascii="Arial" w:hAnsi="Arial" w:cs="Arial"/>
          <w:i/>
          <w:iCs/>
          <w:sz w:val="20"/>
          <w:szCs w:val="20"/>
        </w:rPr>
        <w:t xml:space="preserve"> difficile </w:t>
      </w:r>
      <w:r w:rsidRPr="006A2D05">
        <w:rPr>
          <w:rFonts w:ascii="Arial" w:hAnsi="Arial" w:cs="Arial"/>
          <w:sz w:val="20"/>
          <w:szCs w:val="20"/>
        </w:rPr>
        <w:t>isolates, J Clin Microbiol, 1998, 36 (8): 2240-2247.</w:t>
      </w:r>
    </w:p>
    <w:p w:rsidR="00234518" w:rsidRPr="006A2D05" w:rsidRDefault="00234518" w:rsidP="00234518">
      <w:pPr>
        <w:pStyle w:val="ListParagraph"/>
        <w:numPr>
          <w:ilvl w:val="2"/>
          <w:numId w:val="7"/>
        </w:numPr>
        <w:tabs>
          <w:tab w:val="left" w:pos="336"/>
        </w:tabs>
        <w:ind w:left="2160" w:hanging="720"/>
        <w:jc w:val="both"/>
        <w:rPr>
          <w:rFonts w:ascii="Arial" w:hAnsi="Arial" w:cs="Arial"/>
          <w:sz w:val="20"/>
          <w:szCs w:val="20"/>
        </w:rPr>
      </w:pPr>
      <w:r w:rsidRPr="006A2D05">
        <w:rPr>
          <w:rFonts w:ascii="Arial" w:hAnsi="Arial" w:cs="Arial"/>
          <w:sz w:val="20"/>
          <w:szCs w:val="20"/>
        </w:rPr>
        <w:lastRenderedPageBreak/>
        <w:t xml:space="preserve">Rupnik M. et al. Comparison of toxinotyping and PCR ribotyping of </w:t>
      </w:r>
      <w:proofErr w:type="spellStart"/>
      <w:r w:rsidR="00C87BC4">
        <w:rPr>
          <w:rFonts w:ascii="Arial" w:hAnsi="Arial" w:cs="Arial"/>
          <w:i/>
          <w:iCs/>
          <w:sz w:val="20"/>
          <w:szCs w:val="20"/>
        </w:rPr>
        <w:t>Clostridiodes</w:t>
      </w:r>
      <w:proofErr w:type="spellEnd"/>
      <w:r w:rsidRPr="006A2D05">
        <w:rPr>
          <w:rFonts w:ascii="Arial" w:hAnsi="Arial" w:cs="Arial"/>
          <w:i/>
          <w:iCs/>
          <w:sz w:val="20"/>
          <w:szCs w:val="20"/>
        </w:rPr>
        <w:t xml:space="preserve"> difficile </w:t>
      </w:r>
      <w:r w:rsidRPr="006A2D05">
        <w:rPr>
          <w:rFonts w:ascii="Arial" w:hAnsi="Arial" w:cs="Arial"/>
          <w:sz w:val="20"/>
          <w:szCs w:val="20"/>
        </w:rPr>
        <w:t>strains and description of novel toxinotypes, Microbiology 2001, 147, 439-447.</w:t>
      </w:r>
    </w:p>
    <w:p w:rsidR="00234518" w:rsidRDefault="00234518" w:rsidP="00234518">
      <w:pPr>
        <w:pStyle w:val="ListParagraph"/>
        <w:numPr>
          <w:ilvl w:val="2"/>
          <w:numId w:val="7"/>
        </w:numPr>
        <w:tabs>
          <w:tab w:val="left" w:pos="336"/>
        </w:tabs>
        <w:ind w:left="2160" w:hanging="720"/>
        <w:jc w:val="both"/>
        <w:rPr>
          <w:rFonts w:ascii="Arial" w:hAnsi="Arial" w:cs="Arial"/>
          <w:sz w:val="20"/>
          <w:szCs w:val="20"/>
        </w:rPr>
      </w:pPr>
      <w:r w:rsidRPr="006A2D05">
        <w:rPr>
          <w:rFonts w:ascii="Arial" w:hAnsi="Arial" w:cs="Arial"/>
          <w:sz w:val="20"/>
          <w:szCs w:val="20"/>
        </w:rPr>
        <w:t xml:space="preserve">Rupnik M. et al. New types of Toxin A-Negative, Toxin B-Positive strains among </w:t>
      </w:r>
      <w:proofErr w:type="spellStart"/>
      <w:r w:rsidR="00C87BC4">
        <w:rPr>
          <w:rFonts w:ascii="Arial" w:hAnsi="Arial" w:cs="Arial"/>
          <w:i/>
          <w:iCs/>
          <w:sz w:val="20"/>
          <w:szCs w:val="20"/>
        </w:rPr>
        <w:t>Clostridiodes</w:t>
      </w:r>
      <w:proofErr w:type="spellEnd"/>
      <w:r w:rsidRPr="006A2D05">
        <w:rPr>
          <w:rFonts w:ascii="Arial" w:hAnsi="Arial" w:cs="Arial"/>
          <w:i/>
          <w:iCs/>
          <w:sz w:val="20"/>
          <w:szCs w:val="20"/>
        </w:rPr>
        <w:t xml:space="preserve"> difficile</w:t>
      </w:r>
      <w:r w:rsidRPr="006A2D05">
        <w:rPr>
          <w:rFonts w:ascii="Arial" w:hAnsi="Arial" w:cs="Arial"/>
          <w:sz w:val="20"/>
          <w:szCs w:val="20"/>
        </w:rPr>
        <w:t xml:space="preserve"> isolates from Asia, J Clin Microbiol, 2003, 41(3): 1118-1125.</w:t>
      </w:r>
    </w:p>
    <w:p w:rsidR="00D80E94" w:rsidRPr="00D80E94" w:rsidRDefault="00D80E94" w:rsidP="00D80E94">
      <w:pPr>
        <w:pStyle w:val="ListParagraph"/>
        <w:numPr>
          <w:ilvl w:val="0"/>
          <w:numId w:val="7"/>
        </w:numPr>
        <w:rPr>
          <w:rFonts w:ascii="Arial" w:hAnsi="Arial" w:cs="Arial"/>
          <w:b/>
          <w:sz w:val="20"/>
          <w:szCs w:val="20"/>
        </w:rPr>
      </w:pPr>
      <w:r w:rsidRPr="00D80E94">
        <w:rPr>
          <w:rFonts w:ascii="Arial" w:hAnsi="Arial" w:cs="Arial"/>
          <w:b/>
          <w:sz w:val="20"/>
          <w:szCs w:val="20"/>
        </w:rPr>
        <w:t>REVISIONS</w:t>
      </w:r>
    </w:p>
    <w:p w:rsidR="00D80E94" w:rsidRPr="00D80E94" w:rsidRDefault="00D80E94" w:rsidP="00D80E94">
      <w:pPr>
        <w:pStyle w:val="ListParagraph"/>
        <w:rPr>
          <w:rFonts w:ascii="Arial" w:hAnsi="Arial" w:cs="Arial"/>
          <w:b/>
          <w:sz w:val="20"/>
          <w:szCs w:val="20"/>
        </w:rPr>
      </w:pPr>
    </w:p>
    <w:p w:rsidR="00D80E94" w:rsidRPr="00D80E94" w:rsidRDefault="00D80E94" w:rsidP="00D80E94">
      <w:pPr>
        <w:pStyle w:val="ListParagraph"/>
        <w:numPr>
          <w:ilvl w:val="1"/>
          <w:numId w:val="7"/>
        </w:numPr>
        <w:rPr>
          <w:rFonts w:ascii="Arial" w:hAnsi="Arial" w:cs="Arial"/>
          <w:bCs/>
          <w:sz w:val="20"/>
          <w:szCs w:val="20"/>
        </w:rPr>
      </w:pPr>
      <w:r w:rsidRPr="00D80E94">
        <w:rPr>
          <w:rFonts w:ascii="Arial" w:hAnsi="Arial" w:cs="Arial"/>
          <w:bCs/>
          <w:sz w:val="20"/>
          <w:szCs w:val="20"/>
        </w:rPr>
        <w:t xml:space="preserve">02/10/2020 Nomenclature change – updated </w:t>
      </w:r>
      <w:r w:rsidRPr="00D80E94">
        <w:rPr>
          <w:rFonts w:ascii="Arial" w:hAnsi="Arial" w:cs="Arial"/>
          <w:bCs/>
          <w:i/>
          <w:iCs/>
          <w:sz w:val="20"/>
          <w:szCs w:val="20"/>
        </w:rPr>
        <w:t>Clostridium</w:t>
      </w:r>
      <w:r w:rsidRPr="00D80E94">
        <w:rPr>
          <w:rFonts w:ascii="Arial" w:hAnsi="Arial" w:cs="Arial"/>
          <w:bCs/>
          <w:sz w:val="20"/>
          <w:szCs w:val="20"/>
        </w:rPr>
        <w:t xml:space="preserve"> to </w:t>
      </w:r>
      <w:proofErr w:type="spellStart"/>
      <w:r w:rsidRPr="00D80E94">
        <w:rPr>
          <w:rFonts w:ascii="Arial" w:hAnsi="Arial" w:cs="Arial"/>
          <w:bCs/>
          <w:i/>
          <w:iCs/>
          <w:sz w:val="20"/>
          <w:szCs w:val="20"/>
        </w:rPr>
        <w:t>Clostridioides</w:t>
      </w:r>
      <w:proofErr w:type="spellEnd"/>
    </w:p>
    <w:p w:rsidR="00D80E94" w:rsidRPr="00D80E94" w:rsidRDefault="00D80E94" w:rsidP="00D80E94">
      <w:pPr>
        <w:tabs>
          <w:tab w:val="left" w:pos="1320"/>
        </w:tabs>
        <w:rPr>
          <w:rFonts w:ascii="Arial" w:hAnsi="Arial" w:cs="Arial"/>
          <w:b/>
          <w:sz w:val="20"/>
          <w:szCs w:val="20"/>
        </w:rPr>
      </w:pPr>
    </w:p>
    <w:p w:rsidR="00D80E94" w:rsidRPr="006A2D05" w:rsidRDefault="00D80E94" w:rsidP="00D80E94">
      <w:pPr>
        <w:pStyle w:val="ListParagraph"/>
        <w:tabs>
          <w:tab w:val="left" w:pos="336"/>
        </w:tabs>
        <w:ind w:left="0"/>
        <w:jc w:val="both"/>
        <w:rPr>
          <w:rFonts w:ascii="Arial" w:hAnsi="Arial" w:cs="Arial"/>
          <w:sz w:val="20"/>
          <w:szCs w:val="20"/>
        </w:rPr>
      </w:pPr>
      <w:bookmarkStart w:id="0" w:name="_GoBack"/>
      <w:bookmarkEnd w:id="0"/>
    </w:p>
    <w:sectPr w:rsidR="00D80E94" w:rsidRPr="006A2D05" w:rsidSect="00490785">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535C" w:rsidRDefault="0090535C" w:rsidP="00461D8A">
      <w:pPr>
        <w:spacing w:after="0" w:line="240" w:lineRule="auto"/>
      </w:pPr>
      <w:r>
        <w:separator/>
      </w:r>
    </w:p>
  </w:endnote>
  <w:endnote w:type="continuationSeparator" w:id="0">
    <w:p w:rsidR="0090535C" w:rsidRDefault="0090535C" w:rsidP="00461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2D05" w:rsidRDefault="006A2D05">
    <w:pPr>
      <w:pStyle w:val="Footer"/>
      <w:jc w:val="center"/>
    </w:pPr>
    <w:r w:rsidRPr="006A2D05">
      <w:rPr>
        <w:rFonts w:ascii="Arial" w:hAnsi="Arial" w:cs="Arial"/>
        <w:sz w:val="20"/>
        <w:szCs w:val="20"/>
      </w:rPr>
      <w:t xml:space="preserve">Page </w:t>
    </w:r>
    <w:r w:rsidRPr="006A2D05">
      <w:rPr>
        <w:rFonts w:ascii="Arial" w:hAnsi="Arial" w:cs="Arial"/>
        <w:bCs/>
        <w:sz w:val="20"/>
        <w:szCs w:val="20"/>
      </w:rPr>
      <w:fldChar w:fldCharType="begin"/>
    </w:r>
    <w:r w:rsidRPr="006A2D05">
      <w:rPr>
        <w:rFonts w:ascii="Arial" w:hAnsi="Arial" w:cs="Arial"/>
        <w:bCs/>
        <w:sz w:val="20"/>
        <w:szCs w:val="20"/>
      </w:rPr>
      <w:instrText xml:space="preserve"> PAGE </w:instrText>
    </w:r>
    <w:r w:rsidRPr="006A2D05">
      <w:rPr>
        <w:rFonts w:ascii="Arial" w:hAnsi="Arial" w:cs="Arial"/>
        <w:bCs/>
        <w:sz w:val="20"/>
        <w:szCs w:val="20"/>
      </w:rPr>
      <w:fldChar w:fldCharType="separate"/>
    </w:r>
    <w:r w:rsidRPr="006A2D05">
      <w:rPr>
        <w:rFonts w:ascii="Arial" w:hAnsi="Arial" w:cs="Arial"/>
        <w:bCs/>
        <w:noProof/>
        <w:sz w:val="20"/>
        <w:szCs w:val="20"/>
      </w:rPr>
      <w:t>2</w:t>
    </w:r>
    <w:r w:rsidRPr="006A2D05">
      <w:rPr>
        <w:rFonts w:ascii="Arial" w:hAnsi="Arial" w:cs="Arial"/>
        <w:bCs/>
        <w:sz w:val="20"/>
        <w:szCs w:val="20"/>
      </w:rPr>
      <w:fldChar w:fldCharType="end"/>
    </w:r>
    <w:r w:rsidRPr="006A2D05">
      <w:rPr>
        <w:rFonts w:ascii="Arial" w:hAnsi="Arial" w:cs="Arial"/>
        <w:sz w:val="20"/>
        <w:szCs w:val="20"/>
      </w:rPr>
      <w:t xml:space="preserve"> of </w:t>
    </w:r>
    <w:r w:rsidRPr="006A2D05">
      <w:rPr>
        <w:rFonts w:ascii="Arial" w:hAnsi="Arial" w:cs="Arial"/>
        <w:bCs/>
        <w:sz w:val="20"/>
        <w:szCs w:val="20"/>
      </w:rPr>
      <w:fldChar w:fldCharType="begin"/>
    </w:r>
    <w:r w:rsidRPr="006A2D05">
      <w:rPr>
        <w:rFonts w:ascii="Arial" w:hAnsi="Arial" w:cs="Arial"/>
        <w:bCs/>
        <w:sz w:val="20"/>
        <w:szCs w:val="20"/>
      </w:rPr>
      <w:instrText xml:space="preserve"> NUMPAGES  </w:instrText>
    </w:r>
    <w:r w:rsidRPr="006A2D05">
      <w:rPr>
        <w:rFonts w:ascii="Arial" w:hAnsi="Arial" w:cs="Arial"/>
        <w:bCs/>
        <w:sz w:val="20"/>
        <w:szCs w:val="20"/>
      </w:rPr>
      <w:fldChar w:fldCharType="separate"/>
    </w:r>
    <w:r w:rsidRPr="006A2D05">
      <w:rPr>
        <w:rFonts w:ascii="Arial" w:hAnsi="Arial" w:cs="Arial"/>
        <w:bCs/>
        <w:noProof/>
        <w:sz w:val="20"/>
        <w:szCs w:val="20"/>
      </w:rPr>
      <w:t>2</w:t>
    </w:r>
    <w:r w:rsidRPr="006A2D05">
      <w:rPr>
        <w:rFonts w:ascii="Arial" w:hAnsi="Arial" w:cs="Arial"/>
        <w:bCs/>
        <w:sz w:val="20"/>
        <w:szCs w:val="20"/>
      </w:rPr>
      <w:fldChar w:fldCharType="end"/>
    </w:r>
  </w:p>
  <w:p w:rsidR="00461D8A" w:rsidRDefault="00461D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535C" w:rsidRDefault="0090535C" w:rsidP="00461D8A">
      <w:pPr>
        <w:spacing w:after="0" w:line="240" w:lineRule="auto"/>
      </w:pPr>
      <w:r>
        <w:separator/>
      </w:r>
    </w:p>
  </w:footnote>
  <w:footnote w:type="continuationSeparator" w:id="0">
    <w:p w:rsidR="0090535C" w:rsidRDefault="0090535C" w:rsidP="00461D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2E99" w:rsidRPr="006A2D05" w:rsidRDefault="002E2E99" w:rsidP="00461D8A">
    <w:pPr>
      <w:pStyle w:val="Header"/>
      <w:jc w:val="right"/>
      <w:rPr>
        <w:rFonts w:ascii="Arial" w:hAnsi="Arial" w:cs="Arial"/>
        <w:sz w:val="20"/>
        <w:szCs w:val="20"/>
      </w:rPr>
    </w:pPr>
    <w:r>
      <w:rPr>
        <w:rFonts w:ascii="Arial" w:hAnsi="Arial" w:cs="Arial"/>
        <w:sz w:val="20"/>
        <w:szCs w:val="20"/>
      </w:rPr>
      <w:t>02/10/2020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94BDC"/>
    <w:multiLevelType w:val="hybridMultilevel"/>
    <w:tmpl w:val="0562F4F8"/>
    <w:lvl w:ilvl="0" w:tplc="874E4BFE">
      <w:start w:val="7"/>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2330B8B"/>
    <w:multiLevelType w:val="multilevel"/>
    <w:tmpl w:val="169E0352"/>
    <w:lvl w:ilvl="0">
      <w:start w:val="1"/>
      <w:numFmt w:val="upperRoman"/>
      <w:lvlText w:val="%1."/>
      <w:lvlJc w:val="left"/>
      <w:pPr>
        <w:ind w:left="0" w:firstLine="0"/>
      </w:pPr>
      <w:rPr>
        <w:rFonts w:ascii="Arial" w:hAnsi="Arial" w:hint="default"/>
        <w:b/>
        <w:i w:val="0"/>
        <w:sz w:val="24"/>
      </w:rPr>
    </w:lvl>
    <w:lvl w:ilvl="1">
      <w:start w:val="1"/>
      <w:numFmt w:val="upperLetter"/>
      <w:lvlText w:val="%2."/>
      <w:lvlJc w:val="left"/>
      <w:pPr>
        <w:ind w:left="720" w:firstLine="0"/>
      </w:pPr>
      <w:rPr>
        <w:rFonts w:ascii="Arial" w:hAnsi="Arial" w:hint="default"/>
        <w:b w:val="0"/>
        <w:i w:val="0"/>
        <w:color w:val="auto"/>
        <w:sz w:val="24"/>
      </w:rPr>
    </w:lvl>
    <w:lvl w:ilvl="2">
      <w:start w:val="1"/>
      <w:numFmt w:val="decimal"/>
      <w:lvlText w:val="%3."/>
      <w:lvlJc w:val="left"/>
      <w:pPr>
        <w:ind w:left="1440" w:firstLine="0"/>
      </w:pPr>
      <w:rPr>
        <w:rFonts w:ascii="Arial" w:hAnsi="Arial" w:hint="default"/>
        <w:b w:val="0"/>
        <w:i w:val="0"/>
        <w:color w:val="auto"/>
        <w:sz w:val="24"/>
      </w:rPr>
    </w:lvl>
    <w:lvl w:ilvl="3">
      <w:start w:val="1"/>
      <w:numFmt w:val="lowerLetter"/>
      <w:lvlText w:val="%4)"/>
      <w:lvlJc w:val="left"/>
      <w:pPr>
        <w:ind w:left="2160" w:firstLine="0"/>
      </w:pPr>
      <w:rPr>
        <w:rFonts w:ascii="Arial" w:hAnsi="Arial" w:hint="default"/>
        <w:sz w:val="24"/>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 w15:restartNumberingAfterBreak="0">
    <w:nsid w:val="0C542B6D"/>
    <w:multiLevelType w:val="hybridMultilevel"/>
    <w:tmpl w:val="572EDA0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657813"/>
    <w:multiLevelType w:val="multilevel"/>
    <w:tmpl w:val="F91C3FF0"/>
    <w:lvl w:ilvl="0">
      <w:start w:val="1"/>
      <w:numFmt w:val="upperRoman"/>
      <w:lvlText w:val="%1."/>
      <w:lvlJc w:val="left"/>
      <w:pPr>
        <w:ind w:left="0" w:firstLine="0"/>
      </w:pPr>
      <w:rPr>
        <w:rFonts w:ascii="Arial" w:hAnsi="Arial" w:hint="default"/>
        <w:b/>
        <w:i w:val="0"/>
        <w:sz w:val="20"/>
        <w:szCs w:val="20"/>
      </w:rPr>
    </w:lvl>
    <w:lvl w:ilvl="1">
      <w:start w:val="1"/>
      <w:numFmt w:val="upperLetter"/>
      <w:lvlText w:val="%2."/>
      <w:lvlJc w:val="left"/>
      <w:pPr>
        <w:ind w:left="1080" w:hanging="360"/>
      </w:pPr>
      <w:rPr>
        <w:rFonts w:ascii="Arial" w:hAnsi="Arial" w:hint="default"/>
        <w:b w:val="0"/>
        <w:i w:val="0"/>
        <w:color w:val="auto"/>
        <w:sz w:val="20"/>
        <w:szCs w:val="20"/>
      </w:rPr>
    </w:lvl>
    <w:lvl w:ilvl="2">
      <w:start w:val="1"/>
      <w:numFmt w:val="decimal"/>
      <w:lvlText w:val="%3."/>
      <w:lvlJc w:val="left"/>
      <w:pPr>
        <w:ind w:left="1800" w:hanging="360"/>
      </w:pPr>
      <w:rPr>
        <w:rFonts w:ascii="Arial" w:hAnsi="Arial" w:hint="default"/>
        <w:b w:val="0"/>
        <w:i w:val="0"/>
        <w:color w:val="auto"/>
        <w:sz w:val="20"/>
        <w:szCs w:val="20"/>
      </w:rPr>
    </w:lvl>
    <w:lvl w:ilvl="3">
      <w:start w:val="1"/>
      <w:numFmt w:val="lowerLetter"/>
      <w:lvlText w:val="%4)"/>
      <w:lvlJc w:val="left"/>
      <w:pPr>
        <w:ind w:left="2160" w:firstLine="0"/>
      </w:pPr>
      <w:rPr>
        <w:rFonts w:ascii="Arial" w:hAnsi="Arial" w:hint="default"/>
        <w:sz w:val="24"/>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 w15:restartNumberingAfterBreak="0">
    <w:nsid w:val="1C7560F1"/>
    <w:multiLevelType w:val="hybridMultilevel"/>
    <w:tmpl w:val="D7102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EF5D0A"/>
    <w:multiLevelType w:val="multilevel"/>
    <w:tmpl w:val="DEEA39EA"/>
    <w:lvl w:ilvl="0">
      <w:start w:val="1"/>
      <w:numFmt w:val="upperRoman"/>
      <w:lvlText w:val="%1."/>
      <w:lvlJc w:val="left"/>
      <w:pPr>
        <w:ind w:left="0" w:firstLine="0"/>
      </w:pPr>
      <w:rPr>
        <w:rFonts w:ascii="Arial" w:hAnsi="Arial" w:hint="default"/>
        <w:b/>
        <w:i w:val="0"/>
        <w:sz w:val="24"/>
      </w:rPr>
    </w:lvl>
    <w:lvl w:ilvl="1">
      <w:start w:val="1"/>
      <w:numFmt w:val="upperLetter"/>
      <w:lvlText w:val="%2."/>
      <w:lvlJc w:val="left"/>
      <w:pPr>
        <w:ind w:left="720" w:firstLine="0"/>
      </w:pPr>
      <w:rPr>
        <w:rFonts w:ascii="Arial" w:hAnsi="Arial" w:hint="default"/>
        <w:sz w:val="24"/>
      </w:rPr>
    </w:lvl>
    <w:lvl w:ilvl="2">
      <w:start w:val="1"/>
      <w:numFmt w:val="decimal"/>
      <w:lvlText w:val="%3."/>
      <w:lvlJc w:val="left"/>
      <w:pPr>
        <w:ind w:left="1440" w:firstLine="0"/>
      </w:pPr>
      <w:rPr>
        <w:rFonts w:ascii="Arial" w:hAnsi="Arial" w:hint="default"/>
        <w:sz w:val="24"/>
      </w:rPr>
    </w:lvl>
    <w:lvl w:ilvl="3">
      <w:start w:val="1"/>
      <w:numFmt w:val="lowerLetter"/>
      <w:lvlText w:val="%4)"/>
      <w:lvlJc w:val="left"/>
      <w:pPr>
        <w:ind w:left="2160" w:firstLine="0"/>
      </w:pPr>
      <w:rPr>
        <w:rFonts w:ascii="Arial" w:hAnsi="Arial" w:hint="default"/>
        <w:sz w:val="24"/>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 w15:restartNumberingAfterBreak="0">
    <w:nsid w:val="22DC7977"/>
    <w:multiLevelType w:val="hybridMultilevel"/>
    <w:tmpl w:val="6DF86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491100"/>
    <w:multiLevelType w:val="multilevel"/>
    <w:tmpl w:val="71AC515A"/>
    <w:lvl w:ilvl="0">
      <w:start w:val="1"/>
      <w:numFmt w:val="upperRoman"/>
      <w:lvlText w:val="%1."/>
      <w:lvlJc w:val="left"/>
      <w:pPr>
        <w:ind w:left="0" w:firstLine="0"/>
      </w:pPr>
      <w:rPr>
        <w:rFonts w:ascii="Arial" w:hAnsi="Arial" w:hint="default"/>
        <w:b/>
        <w:i w:val="0"/>
        <w:sz w:val="24"/>
      </w:rPr>
    </w:lvl>
    <w:lvl w:ilvl="1">
      <w:start w:val="1"/>
      <w:numFmt w:val="upperLetter"/>
      <w:lvlText w:val="%2."/>
      <w:lvlJc w:val="left"/>
      <w:pPr>
        <w:ind w:left="720" w:firstLine="0"/>
      </w:pPr>
      <w:rPr>
        <w:rFonts w:ascii="Arial" w:hAnsi="Arial" w:hint="default"/>
        <w:sz w:val="24"/>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 w15:restartNumberingAfterBreak="0">
    <w:nsid w:val="28307215"/>
    <w:multiLevelType w:val="hybridMultilevel"/>
    <w:tmpl w:val="64C6544C"/>
    <w:lvl w:ilvl="0" w:tplc="04090015">
      <w:start w:val="1"/>
      <w:numFmt w:val="upperLetter"/>
      <w:lvlText w:val="%1."/>
      <w:lvlJc w:val="left"/>
      <w:pPr>
        <w:ind w:left="360" w:hanging="360"/>
      </w:pPr>
      <w:rPr>
        <w:rFonts w:hint="default"/>
      </w:rPr>
    </w:lvl>
    <w:lvl w:ilvl="1" w:tplc="54522492">
      <w:start w:val="1"/>
      <w:numFmt w:val="upperLetter"/>
      <w:lvlText w:val="%2."/>
      <w:lvlJc w:val="left"/>
      <w:pPr>
        <w:ind w:left="1080" w:hanging="360"/>
      </w:pPr>
      <w:rPr>
        <w:rFonts w:hint="default"/>
      </w:rPr>
    </w:lvl>
    <w:lvl w:ilvl="2" w:tplc="0409000F">
      <w:start w:val="1"/>
      <w:numFmt w:val="decimal"/>
      <w:lvlText w:val="%3."/>
      <w:lvlJc w:val="lef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F2A1BE5"/>
    <w:multiLevelType w:val="hybridMultilevel"/>
    <w:tmpl w:val="B81CA672"/>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33A86635"/>
    <w:multiLevelType w:val="multilevel"/>
    <w:tmpl w:val="71AC515A"/>
    <w:lvl w:ilvl="0">
      <w:start w:val="1"/>
      <w:numFmt w:val="upperRoman"/>
      <w:lvlText w:val="%1."/>
      <w:lvlJc w:val="left"/>
      <w:pPr>
        <w:ind w:left="0" w:firstLine="0"/>
      </w:pPr>
      <w:rPr>
        <w:rFonts w:ascii="Arial" w:hAnsi="Arial" w:hint="default"/>
        <w:b/>
        <w:i w:val="0"/>
        <w:sz w:val="24"/>
      </w:rPr>
    </w:lvl>
    <w:lvl w:ilvl="1">
      <w:start w:val="1"/>
      <w:numFmt w:val="upperLetter"/>
      <w:lvlText w:val="%2."/>
      <w:lvlJc w:val="left"/>
      <w:pPr>
        <w:ind w:left="720" w:firstLine="0"/>
      </w:pPr>
      <w:rPr>
        <w:rFonts w:ascii="Arial" w:hAnsi="Arial" w:hint="default"/>
        <w:sz w:val="24"/>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15:restartNumberingAfterBreak="0">
    <w:nsid w:val="345B4548"/>
    <w:multiLevelType w:val="multilevel"/>
    <w:tmpl w:val="2034E7A2"/>
    <w:lvl w:ilvl="0">
      <w:start w:val="1"/>
      <w:numFmt w:val="upperRoman"/>
      <w:lvlText w:val="%1."/>
      <w:lvlJc w:val="left"/>
      <w:pPr>
        <w:ind w:left="0" w:firstLine="0"/>
      </w:pPr>
      <w:rPr>
        <w:rFonts w:ascii="Arial" w:hAnsi="Arial" w:cs="Arial" w:hint="default"/>
        <w:sz w:val="24"/>
        <w:szCs w:val="24"/>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2" w15:restartNumberingAfterBreak="0">
    <w:nsid w:val="3A01713B"/>
    <w:multiLevelType w:val="hybridMultilevel"/>
    <w:tmpl w:val="601EC74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FB5EBB"/>
    <w:multiLevelType w:val="multilevel"/>
    <w:tmpl w:val="DF124794"/>
    <w:lvl w:ilvl="0">
      <w:start w:val="1"/>
      <w:numFmt w:val="upperRoman"/>
      <w:pStyle w:val="Heading1"/>
      <w:lvlText w:val="%1."/>
      <w:lvlJc w:val="left"/>
      <w:pPr>
        <w:ind w:left="0" w:firstLine="0"/>
      </w:pPr>
    </w:lvl>
    <w:lvl w:ilvl="1">
      <w:start w:val="1"/>
      <w:numFmt w:val="upperLetter"/>
      <w:pStyle w:val="Heading2"/>
      <w:lvlText w:val="%2."/>
      <w:lvlJc w:val="left"/>
      <w:pPr>
        <w:ind w:left="720" w:firstLine="0"/>
      </w:pPr>
      <w:rPr>
        <w:rFonts w:ascii="Arial" w:hAnsi="Arial" w:cs="Arial" w:hint="default"/>
        <w:sz w:val="24"/>
        <w:szCs w:val="24"/>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4" w15:restartNumberingAfterBreak="0">
    <w:nsid w:val="515C0D4A"/>
    <w:multiLevelType w:val="multilevel"/>
    <w:tmpl w:val="EF286464"/>
    <w:lvl w:ilvl="0">
      <w:start w:val="1"/>
      <w:numFmt w:val="upperRoman"/>
      <w:lvlText w:val="%1."/>
      <w:lvlJc w:val="left"/>
      <w:pPr>
        <w:ind w:left="0" w:firstLine="0"/>
      </w:pPr>
      <w:rPr>
        <w:rFonts w:ascii="Arial" w:hAnsi="Arial" w:hint="default"/>
        <w:b/>
        <w:i w:val="0"/>
        <w:sz w:val="24"/>
      </w:rPr>
    </w:lvl>
    <w:lvl w:ilvl="1">
      <w:start w:val="1"/>
      <w:numFmt w:val="upperLetter"/>
      <w:lvlText w:val="%2."/>
      <w:lvlJc w:val="left"/>
      <w:pPr>
        <w:ind w:left="720" w:firstLine="0"/>
      </w:pPr>
      <w:rPr>
        <w:rFonts w:ascii="Arial" w:hAnsi="Arial" w:hint="default"/>
        <w:b w:val="0"/>
        <w:sz w:val="24"/>
      </w:rPr>
    </w:lvl>
    <w:lvl w:ilvl="2">
      <w:start w:val="1"/>
      <w:numFmt w:val="decimal"/>
      <w:lvlText w:val="%3."/>
      <w:lvlJc w:val="left"/>
      <w:pPr>
        <w:ind w:left="1440" w:firstLine="0"/>
      </w:pPr>
      <w:rPr>
        <w:rFonts w:ascii="Arial" w:hAnsi="Arial" w:hint="default"/>
        <w:b w:val="0"/>
        <w:i w:val="0"/>
        <w:sz w:val="24"/>
      </w:rPr>
    </w:lvl>
    <w:lvl w:ilvl="3">
      <w:start w:val="1"/>
      <w:numFmt w:val="lowerLetter"/>
      <w:lvlText w:val="%4)"/>
      <w:lvlJc w:val="left"/>
      <w:pPr>
        <w:ind w:left="2160" w:firstLine="0"/>
      </w:pPr>
      <w:rPr>
        <w:rFonts w:ascii="Arial" w:hAnsi="Arial" w:hint="default"/>
        <w:sz w:val="24"/>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15:restartNumberingAfterBreak="0">
    <w:nsid w:val="66440BAB"/>
    <w:multiLevelType w:val="hybridMultilevel"/>
    <w:tmpl w:val="46F4890A"/>
    <w:lvl w:ilvl="0" w:tplc="80B04E32">
      <w:start w:val="1"/>
      <w:numFmt w:val="upperRoman"/>
      <w:lvlText w:val="%1."/>
      <w:lvlJc w:val="left"/>
      <w:pPr>
        <w:ind w:left="720" w:hanging="720"/>
      </w:pPr>
      <w:rPr>
        <w:rFonts w:hint="default"/>
        <w:b/>
      </w:rPr>
    </w:lvl>
    <w:lvl w:ilvl="1" w:tplc="87D68D42">
      <w:start w:val="1"/>
      <w:numFmt w:val="upperLetter"/>
      <w:lvlText w:val="%2."/>
      <w:lvlJc w:val="left"/>
      <w:pPr>
        <w:ind w:left="1080" w:hanging="360"/>
      </w:pPr>
      <w:rPr>
        <w:rFonts w:ascii="Arial" w:eastAsia="Times New Roman" w:hAnsi="Arial" w:cs="Arial" w:hint="default"/>
        <w:b w:val="0"/>
      </w:rPr>
    </w:lvl>
    <w:lvl w:ilvl="2" w:tplc="AFFAA772">
      <w:start w:val="1"/>
      <w:numFmt w:val="decimal"/>
      <w:lvlText w:val="%3."/>
      <w:lvlJc w:val="left"/>
      <w:pPr>
        <w:ind w:left="1440" w:hanging="360"/>
      </w:pPr>
      <w:rPr>
        <w:rFonts w:hint="default"/>
        <w:b w:val="0"/>
      </w:rPr>
    </w:lvl>
    <w:lvl w:ilvl="3" w:tplc="BAC0D572">
      <w:start w:val="1"/>
      <w:numFmt w:val="lowerLetter"/>
      <w:lvlText w:val="%4."/>
      <w:lvlJc w:val="left"/>
      <w:pPr>
        <w:ind w:left="2160" w:hanging="360"/>
      </w:pPr>
      <w:rPr>
        <w:rFonts w:hint="default"/>
        <w:b w:val="0"/>
      </w:rPr>
    </w:lvl>
    <w:lvl w:ilvl="4" w:tplc="E864DC5E">
      <w:start w:val="1"/>
      <w:numFmt w:val="lowerRoman"/>
      <w:lvlText w:val="%5."/>
      <w:lvlJc w:val="right"/>
      <w:pPr>
        <w:ind w:left="252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7825E5"/>
    <w:multiLevelType w:val="hybridMultilevel"/>
    <w:tmpl w:val="F1F4E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A14C2B"/>
    <w:multiLevelType w:val="hybridMultilevel"/>
    <w:tmpl w:val="CDE2D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E257AA"/>
    <w:multiLevelType w:val="hybridMultilevel"/>
    <w:tmpl w:val="CD0A9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FC3A61"/>
    <w:multiLevelType w:val="multilevel"/>
    <w:tmpl w:val="DEEA39EA"/>
    <w:lvl w:ilvl="0">
      <w:start w:val="1"/>
      <w:numFmt w:val="upperRoman"/>
      <w:lvlText w:val="%1."/>
      <w:lvlJc w:val="left"/>
      <w:pPr>
        <w:ind w:left="0" w:firstLine="0"/>
      </w:pPr>
      <w:rPr>
        <w:rFonts w:ascii="Arial" w:hAnsi="Arial" w:hint="default"/>
        <w:b/>
        <w:i w:val="0"/>
        <w:sz w:val="24"/>
      </w:rPr>
    </w:lvl>
    <w:lvl w:ilvl="1">
      <w:start w:val="1"/>
      <w:numFmt w:val="upperLetter"/>
      <w:lvlText w:val="%2."/>
      <w:lvlJc w:val="left"/>
      <w:pPr>
        <w:ind w:left="720" w:firstLine="0"/>
      </w:pPr>
      <w:rPr>
        <w:rFonts w:ascii="Arial" w:hAnsi="Arial" w:hint="default"/>
        <w:sz w:val="24"/>
      </w:rPr>
    </w:lvl>
    <w:lvl w:ilvl="2">
      <w:start w:val="1"/>
      <w:numFmt w:val="decimal"/>
      <w:lvlText w:val="%3."/>
      <w:lvlJc w:val="left"/>
      <w:pPr>
        <w:ind w:left="1440" w:firstLine="0"/>
      </w:pPr>
      <w:rPr>
        <w:rFonts w:ascii="Arial" w:hAnsi="Arial" w:hint="default"/>
        <w:sz w:val="24"/>
      </w:rPr>
    </w:lvl>
    <w:lvl w:ilvl="3">
      <w:start w:val="1"/>
      <w:numFmt w:val="lowerLetter"/>
      <w:lvlText w:val="%4)"/>
      <w:lvlJc w:val="left"/>
      <w:pPr>
        <w:ind w:left="2160" w:firstLine="0"/>
      </w:pPr>
      <w:rPr>
        <w:rFonts w:ascii="Arial" w:hAnsi="Arial" w:hint="default"/>
        <w:sz w:val="24"/>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0" w15:restartNumberingAfterBreak="0">
    <w:nsid w:val="6FEB5745"/>
    <w:multiLevelType w:val="hybridMultilevel"/>
    <w:tmpl w:val="FA5C62EE"/>
    <w:lvl w:ilvl="0" w:tplc="54522492">
      <w:start w:val="1"/>
      <w:numFmt w:val="upperLetter"/>
      <w:lvlText w:val="%1."/>
      <w:lvlJc w:val="left"/>
      <w:pPr>
        <w:tabs>
          <w:tab w:val="num" w:pos="1080"/>
        </w:tabs>
        <w:ind w:left="1080" w:hanging="360"/>
      </w:pPr>
      <w:rPr>
        <w:rFonts w:hint="default"/>
      </w:rPr>
    </w:lvl>
    <w:lvl w:ilvl="1" w:tplc="FD3696CE">
      <w:start w:val="1"/>
      <w:numFmt w:val="upperLetter"/>
      <w:lvlText w:val="%2."/>
      <w:lvlJc w:val="left"/>
      <w:pPr>
        <w:tabs>
          <w:tab w:val="num" w:pos="1800"/>
        </w:tabs>
        <w:ind w:left="1800" w:hanging="360"/>
      </w:pPr>
      <w:rPr>
        <w:rFonts w:hint="default"/>
        <w:b w:val="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74595391"/>
    <w:multiLevelType w:val="hybridMultilevel"/>
    <w:tmpl w:val="5C049C96"/>
    <w:lvl w:ilvl="0" w:tplc="9912CB8A">
      <w:start w:val="1"/>
      <w:numFmt w:val="upp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C069F8"/>
    <w:multiLevelType w:val="hybridMultilevel"/>
    <w:tmpl w:val="14CE78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7BC03FC7"/>
    <w:multiLevelType w:val="multilevel"/>
    <w:tmpl w:val="71AC515A"/>
    <w:lvl w:ilvl="0">
      <w:start w:val="1"/>
      <w:numFmt w:val="upperRoman"/>
      <w:lvlText w:val="%1."/>
      <w:lvlJc w:val="left"/>
      <w:pPr>
        <w:ind w:left="0" w:firstLine="0"/>
      </w:pPr>
      <w:rPr>
        <w:rFonts w:ascii="Arial" w:hAnsi="Arial" w:hint="default"/>
        <w:b/>
        <w:i w:val="0"/>
        <w:sz w:val="24"/>
      </w:rPr>
    </w:lvl>
    <w:lvl w:ilvl="1">
      <w:start w:val="1"/>
      <w:numFmt w:val="upperLetter"/>
      <w:lvlText w:val="%2."/>
      <w:lvlJc w:val="left"/>
      <w:pPr>
        <w:ind w:left="720" w:firstLine="0"/>
      </w:pPr>
      <w:rPr>
        <w:rFonts w:ascii="Arial" w:hAnsi="Arial" w:hint="default"/>
        <w:sz w:val="24"/>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4" w15:restartNumberingAfterBreak="0">
    <w:nsid w:val="7E956D36"/>
    <w:multiLevelType w:val="hybridMultilevel"/>
    <w:tmpl w:val="0070210E"/>
    <w:lvl w:ilvl="0" w:tplc="0C0C0001">
      <w:start w:val="1"/>
      <w:numFmt w:val="bullet"/>
      <w:lvlText w:val=""/>
      <w:lvlJc w:val="left"/>
      <w:pPr>
        <w:tabs>
          <w:tab w:val="num" w:pos="808"/>
        </w:tabs>
        <w:ind w:left="808" w:hanging="360"/>
      </w:pPr>
      <w:rPr>
        <w:rFonts w:ascii="Symbol" w:hAnsi="Symbol" w:hint="default"/>
      </w:rPr>
    </w:lvl>
    <w:lvl w:ilvl="1" w:tplc="0C0C0003" w:tentative="1">
      <w:start w:val="1"/>
      <w:numFmt w:val="bullet"/>
      <w:lvlText w:val="o"/>
      <w:lvlJc w:val="left"/>
      <w:pPr>
        <w:tabs>
          <w:tab w:val="num" w:pos="1528"/>
        </w:tabs>
        <w:ind w:left="1528" w:hanging="360"/>
      </w:pPr>
      <w:rPr>
        <w:rFonts w:ascii="Courier New" w:hAnsi="Courier New" w:hint="default"/>
      </w:rPr>
    </w:lvl>
    <w:lvl w:ilvl="2" w:tplc="0C0C0005" w:tentative="1">
      <w:start w:val="1"/>
      <w:numFmt w:val="bullet"/>
      <w:lvlText w:val=""/>
      <w:lvlJc w:val="left"/>
      <w:pPr>
        <w:tabs>
          <w:tab w:val="num" w:pos="2248"/>
        </w:tabs>
        <w:ind w:left="2248" w:hanging="360"/>
      </w:pPr>
      <w:rPr>
        <w:rFonts w:ascii="Wingdings" w:hAnsi="Wingdings" w:hint="default"/>
      </w:rPr>
    </w:lvl>
    <w:lvl w:ilvl="3" w:tplc="0C0C0001" w:tentative="1">
      <w:start w:val="1"/>
      <w:numFmt w:val="bullet"/>
      <w:lvlText w:val=""/>
      <w:lvlJc w:val="left"/>
      <w:pPr>
        <w:tabs>
          <w:tab w:val="num" w:pos="2968"/>
        </w:tabs>
        <w:ind w:left="2968" w:hanging="360"/>
      </w:pPr>
      <w:rPr>
        <w:rFonts w:ascii="Symbol" w:hAnsi="Symbol" w:hint="default"/>
      </w:rPr>
    </w:lvl>
    <w:lvl w:ilvl="4" w:tplc="0C0C0003" w:tentative="1">
      <w:start w:val="1"/>
      <w:numFmt w:val="bullet"/>
      <w:lvlText w:val="o"/>
      <w:lvlJc w:val="left"/>
      <w:pPr>
        <w:tabs>
          <w:tab w:val="num" w:pos="3688"/>
        </w:tabs>
        <w:ind w:left="3688" w:hanging="360"/>
      </w:pPr>
      <w:rPr>
        <w:rFonts w:ascii="Courier New" w:hAnsi="Courier New" w:hint="default"/>
      </w:rPr>
    </w:lvl>
    <w:lvl w:ilvl="5" w:tplc="0C0C0005" w:tentative="1">
      <w:start w:val="1"/>
      <w:numFmt w:val="bullet"/>
      <w:lvlText w:val=""/>
      <w:lvlJc w:val="left"/>
      <w:pPr>
        <w:tabs>
          <w:tab w:val="num" w:pos="4408"/>
        </w:tabs>
        <w:ind w:left="4408" w:hanging="360"/>
      </w:pPr>
      <w:rPr>
        <w:rFonts w:ascii="Wingdings" w:hAnsi="Wingdings" w:hint="default"/>
      </w:rPr>
    </w:lvl>
    <w:lvl w:ilvl="6" w:tplc="0C0C0001" w:tentative="1">
      <w:start w:val="1"/>
      <w:numFmt w:val="bullet"/>
      <w:lvlText w:val=""/>
      <w:lvlJc w:val="left"/>
      <w:pPr>
        <w:tabs>
          <w:tab w:val="num" w:pos="5128"/>
        </w:tabs>
        <w:ind w:left="5128" w:hanging="360"/>
      </w:pPr>
      <w:rPr>
        <w:rFonts w:ascii="Symbol" w:hAnsi="Symbol" w:hint="default"/>
      </w:rPr>
    </w:lvl>
    <w:lvl w:ilvl="7" w:tplc="0C0C0003" w:tentative="1">
      <w:start w:val="1"/>
      <w:numFmt w:val="bullet"/>
      <w:lvlText w:val="o"/>
      <w:lvlJc w:val="left"/>
      <w:pPr>
        <w:tabs>
          <w:tab w:val="num" w:pos="5848"/>
        </w:tabs>
        <w:ind w:left="5848" w:hanging="360"/>
      </w:pPr>
      <w:rPr>
        <w:rFonts w:ascii="Courier New" w:hAnsi="Courier New" w:hint="default"/>
      </w:rPr>
    </w:lvl>
    <w:lvl w:ilvl="8" w:tplc="0C0C0005" w:tentative="1">
      <w:start w:val="1"/>
      <w:numFmt w:val="bullet"/>
      <w:lvlText w:val=""/>
      <w:lvlJc w:val="left"/>
      <w:pPr>
        <w:tabs>
          <w:tab w:val="num" w:pos="6568"/>
        </w:tabs>
        <w:ind w:left="6568" w:hanging="360"/>
      </w:pPr>
      <w:rPr>
        <w:rFonts w:ascii="Wingdings" w:hAnsi="Wingdings" w:hint="default"/>
      </w:rPr>
    </w:lvl>
  </w:abstractNum>
  <w:num w:numId="1">
    <w:abstractNumId w:val="11"/>
  </w:num>
  <w:num w:numId="2">
    <w:abstractNumId w:val="13"/>
  </w:num>
  <w:num w:numId="3">
    <w:abstractNumId w:val="7"/>
  </w:num>
  <w:num w:numId="4">
    <w:abstractNumId w:val="10"/>
  </w:num>
  <w:num w:numId="5">
    <w:abstractNumId w:val="23"/>
  </w:num>
  <w:num w:numId="6">
    <w:abstractNumId w:val="5"/>
  </w:num>
  <w:num w:numId="7">
    <w:abstractNumId w:val="3"/>
  </w:num>
  <w:num w:numId="8">
    <w:abstractNumId w:val="19"/>
  </w:num>
  <w:num w:numId="9">
    <w:abstractNumId w:val="6"/>
  </w:num>
  <w:num w:numId="10">
    <w:abstractNumId w:val="4"/>
  </w:num>
  <w:num w:numId="11">
    <w:abstractNumId w:val="0"/>
  </w:num>
  <w:num w:numId="12">
    <w:abstractNumId w:val="18"/>
  </w:num>
  <w:num w:numId="13">
    <w:abstractNumId w:val="16"/>
  </w:num>
  <w:num w:numId="14">
    <w:abstractNumId w:val="24"/>
  </w:num>
  <w:num w:numId="15">
    <w:abstractNumId w:val="8"/>
  </w:num>
  <w:num w:numId="16">
    <w:abstractNumId w:val="9"/>
  </w:num>
  <w:num w:numId="17">
    <w:abstractNumId w:val="22"/>
  </w:num>
  <w:num w:numId="18">
    <w:abstractNumId w:val="17"/>
  </w:num>
  <w:num w:numId="19">
    <w:abstractNumId w:val="14"/>
  </w:num>
  <w:num w:numId="20">
    <w:abstractNumId w:val="20"/>
  </w:num>
  <w:num w:numId="21">
    <w:abstractNumId w:val="1"/>
  </w:num>
  <w:num w:numId="22">
    <w:abstractNumId w:val="12"/>
  </w:num>
  <w:num w:numId="23">
    <w:abstractNumId w:val="2"/>
  </w:num>
  <w:num w:numId="24">
    <w:abstractNumId w:val="21"/>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characterSpacingControl w:val="doNotCompress"/>
  <w:hdrShapeDefaults>
    <o:shapedefaults v:ext="edit" spidmax="819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075CE"/>
    <w:rsid w:val="00013578"/>
    <w:rsid w:val="00035503"/>
    <w:rsid w:val="0003644C"/>
    <w:rsid w:val="00080E92"/>
    <w:rsid w:val="000A7AF9"/>
    <w:rsid w:val="000E47D3"/>
    <w:rsid w:val="000F4B2B"/>
    <w:rsid w:val="0015228D"/>
    <w:rsid w:val="001746F1"/>
    <w:rsid w:val="00175881"/>
    <w:rsid w:val="001C5214"/>
    <w:rsid w:val="00225478"/>
    <w:rsid w:val="0023267E"/>
    <w:rsid w:val="00234518"/>
    <w:rsid w:val="00235F90"/>
    <w:rsid w:val="002555AD"/>
    <w:rsid w:val="002720D9"/>
    <w:rsid w:val="00273665"/>
    <w:rsid w:val="002B352F"/>
    <w:rsid w:val="002C4019"/>
    <w:rsid w:val="002E2E99"/>
    <w:rsid w:val="003243D3"/>
    <w:rsid w:val="003318D3"/>
    <w:rsid w:val="00334B13"/>
    <w:rsid w:val="00357E7E"/>
    <w:rsid w:val="00376F7C"/>
    <w:rsid w:val="003871B3"/>
    <w:rsid w:val="003A7F38"/>
    <w:rsid w:val="003D1F5C"/>
    <w:rsid w:val="003F1AA4"/>
    <w:rsid w:val="004138A4"/>
    <w:rsid w:val="00420B11"/>
    <w:rsid w:val="00425D1A"/>
    <w:rsid w:val="004435C9"/>
    <w:rsid w:val="00461D8A"/>
    <w:rsid w:val="0046389A"/>
    <w:rsid w:val="00467CB2"/>
    <w:rsid w:val="004854D8"/>
    <w:rsid w:val="00490785"/>
    <w:rsid w:val="004C07DA"/>
    <w:rsid w:val="005340A5"/>
    <w:rsid w:val="00557A54"/>
    <w:rsid w:val="0056247C"/>
    <w:rsid w:val="005728AA"/>
    <w:rsid w:val="005927C1"/>
    <w:rsid w:val="0062448E"/>
    <w:rsid w:val="006335D0"/>
    <w:rsid w:val="006579EA"/>
    <w:rsid w:val="0066631D"/>
    <w:rsid w:val="006711BD"/>
    <w:rsid w:val="00692ABF"/>
    <w:rsid w:val="00692C58"/>
    <w:rsid w:val="006A2740"/>
    <w:rsid w:val="006A2D05"/>
    <w:rsid w:val="006B329F"/>
    <w:rsid w:val="006B4DA4"/>
    <w:rsid w:val="006D076D"/>
    <w:rsid w:val="006E31DA"/>
    <w:rsid w:val="00732535"/>
    <w:rsid w:val="00754CF9"/>
    <w:rsid w:val="00771A45"/>
    <w:rsid w:val="00787100"/>
    <w:rsid w:val="007A5547"/>
    <w:rsid w:val="007C230E"/>
    <w:rsid w:val="007D09E1"/>
    <w:rsid w:val="007D4B6C"/>
    <w:rsid w:val="007F3B75"/>
    <w:rsid w:val="007F5389"/>
    <w:rsid w:val="0081069F"/>
    <w:rsid w:val="00883C7D"/>
    <w:rsid w:val="008A2C5E"/>
    <w:rsid w:val="008D10E6"/>
    <w:rsid w:val="008E3C20"/>
    <w:rsid w:val="0090535C"/>
    <w:rsid w:val="00905929"/>
    <w:rsid w:val="00910774"/>
    <w:rsid w:val="00920E45"/>
    <w:rsid w:val="009544E4"/>
    <w:rsid w:val="009637C7"/>
    <w:rsid w:val="0096575B"/>
    <w:rsid w:val="00976E45"/>
    <w:rsid w:val="009F0026"/>
    <w:rsid w:val="00A3458C"/>
    <w:rsid w:val="00A51D90"/>
    <w:rsid w:val="00A5708F"/>
    <w:rsid w:val="00A604B5"/>
    <w:rsid w:val="00A6123A"/>
    <w:rsid w:val="00A61DF3"/>
    <w:rsid w:val="00A76AAB"/>
    <w:rsid w:val="00A87D63"/>
    <w:rsid w:val="00AB4D7F"/>
    <w:rsid w:val="00AB756D"/>
    <w:rsid w:val="00AE4CAF"/>
    <w:rsid w:val="00B40EB3"/>
    <w:rsid w:val="00B75E38"/>
    <w:rsid w:val="00B941E5"/>
    <w:rsid w:val="00BA64EA"/>
    <w:rsid w:val="00BC1993"/>
    <w:rsid w:val="00BE5C8A"/>
    <w:rsid w:val="00BE60B7"/>
    <w:rsid w:val="00BF3205"/>
    <w:rsid w:val="00BF5A5B"/>
    <w:rsid w:val="00C075CE"/>
    <w:rsid w:val="00C87BC4"/>
    <w:rsid w:val="00CB00F2"/>
    <w:rsid w:val="00CC5CDC"/>
    <w:rsid w:val="00CF5740"/>
    <w:rsid w:val="00D308BF"/>
    <w:rsid w:val="00D6381D"/>
    <w:rsid w:val="00D63C5A"/>
    <w:rsid w:val="00D80E94"/>
    <w:rsid w:val="00D81964"/>
    <w:rsid w:val="00DC08DE"/>
    <w:rsid w:val="00E3196D"/>
    <w:rsid w:val="00E31F5A"/>
    <w:rsid w:val="00E944B7"/>
    <w:rsid w:val="00E94C1F"/>
    <w:rsid w:val="00EA4F4D"/>
    <w:rsid w:val="00EA546E"/>
    <w:rsid w:val="00EC13EA"/>
    <w:rsid w:val="00EF2FBD"/>
    <w:rsid w:val="00F06CF8"/>
    <w:rsid w:val="00F07F2A"/>
    <w:rsid w:val="00F242C2"/>
    <w:rsid w:val="00F70CAB"/>
    <w:rsid w:val="00F734CD"/>
    <w:rsid w:val="00F82D43"/>
    <w:rsid w:val="00F96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rules v:ext="edit">
        <o:r id="V:Rule3" type="connector" idref="#_x0000_s1067"/>
        <o:r id="V:Rule4" type="connector" idref="#_x0000_s1068"/>
      </o:rules>
    </o:shapelayout>
  </w:shapeDefaults>
  <w:decimalSymbol w:val="."/>
  <w:listSeparator w:val=","/>
  <w14:docId w14:val="0126EC57"/>
  <w15:chartTrackingRefBased/>
  <w15:docId w15:val="{15FC1F44-ED67-4D34-8434-91590B119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07F2A"/>
    <w:pPr>
      <w:spacing w:after="200" w:line="276" w:lineRule="auto"/>
    </w:pPr>
    <w:rPr>
      <w:sz w:val="22"/>
      <w:szCs w:val="22"/>
    </w:rPr>
  </w:style>
  <w:style w:type="paragraph" w:styleId="Heading1">
    <w:name w:val="heading 1"/>
    <w:basedOn w:val="Normal"/>
    <w:next w:val="Normal"/>
    <w:link w:val="Heading1Char"/>
    <w:uiPriority w:val="9"/>
    <w:qFormat/>
    <w:rsid w:val="005927C1"/>
    <w:pPr>
      <w:keepNext/>
      <w:numPr>
        <w:numId w:val="2"/>
      </w:numPr>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5927C1"/>
    <w:pPr>
      <w:keepNext/>
      <w:numPr>
        <w:ilvl w:val="1"/>
        <w:numId w:val="2"/>
      </w:numPr>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5927C1"/>
    <w:pPr>
      <w:keepNext/>
      <w:numPr>
        <w:ilvl w:val="2"/>
        <w:numId w:val="2"/>
      </w:numPr>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5927C1"/>
    <w:pPr>
      <w:keepNext/>
      <w:numPr>
        <w:ilvl w:val="3"/>
        <w:numId w:val="2"/>
      </w:numPr>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5927C1"/>
    <w:pPr>
      <w:numPr>
        <w:ilvl w:val="4"/>
        <w:numId w:val="2"/>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5927C1"/>
    <w:pPr>
      <w:numPr>
        <w:ilvl w:val="5"/>
        <w:numId w:val="2"/>
      </w:num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5927C1"/>
    <w:pPr>
      <w:numPr>
        <w:ilvl w:val="6"/>
        <w:numId w:val="2"/>
      </w:numPr>
      <w:spacing w:before="240" w:after="6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5927C1"/>
    <w:pPr>
      <w:numPr>
        <w:ilvl w:val="7"/>
        <w:numId w:val="2"/>
      </w:numPr>
      <w:spacing w:before="240" w:after="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5927C1"/>
    <w:pPr>
      <w:numPr>
        <w:ilvl w:val="8"/>
        <w:numId w:val="2"/>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75C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075CE"/>
    <w:rPr>
      <w:rFonts w:ascii="Tahoma" w:hAnsi="Tahoma" w:cs="Tahoma"/>
      <w:sz w:val="16"/>
      <w:szCs w:val="16"/>
    </w:rPr>
  </w:style>
  <w:style w:type="character" w:customStyle="1" w:styleId="Heading1Char">
    <w:name w:val="Heading 1 Char"/>
    <w:link w:val="Heading1"/>
    <w:uiPriority w:val="9"/>
    <w:rsid w:val="005927C1"/>
    <w:rPr>
      <w:rFonts w:ascii="Cambria" w:eastAsia="Times New Roman" w:hAnsi="Cambria" w:cs="Times New Roman"/>
      <w:b/>
      <w:bCs/>
      <w:kern w:val="32"/>
      <w:sz w:val="32"/>
      <w:szCs w:val="32"/>
    </w:rPr>
  </w:style>
  <w:style w:type="character" w:customStyle="1" w:styleId="Heading2Char">
    <w:name w:val="Heading 2 Char"/>
    <w:link w:val="Heading2"/>
    <w:uiPriority w:val="9"/>
    <w:rsid w:val="005927C1"/>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5927C1"/>
    <w:rPr>
      <w:rFonts w:ascii="Cambria" w:eastAsia="Times New Roman" w:hAnsi="Cambria" w:cs="Times New Roman"/>
      <w:b/>
      <w:bCs/>
      <w:sz w:val="26"/>
      <w:szCs w:val="26"/>
    </w:rPr>
  </w:style>
  <w:style w:type="character" w:customStyle="1" w:styleId="Heading4Char">
    <w:name w:val="Heading 4 Char"/>
    <w:link w:val="Heading4"/>
    <w:uiPriority w:val="9"/>
    <w:semiHidden/>
    <w:rsid w:val="005927C1"/>
    <w:rPr>
      <w:rFonts w:ascii="Calibri" w:eastAsia="Times New Roman" w:hAnsi="Calibri" w:cs="Times New Roman"/>
      <w:b/>
      <w:bCs/>
      <w:sz w:val="28"/>
      <w:szCs w:val="28"/>
    </w:rPr>
  </w:style>
  <w:style w:type="character" w:customStyle="1" w:styleId="Heading5Char">
    <w:name w:val="Heading 5 Char"/>
    <w:link w:val="Heading5"/>
    <w:uiPriority w:val="9"/>
    <w:semiHidden/>
    <w:rsid w:val="005927C1"/>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5927C1"/>
    <w:rPr>
      <w:rFonts w:ascii="Calibri" w:eastAsia="Times New Roman" w:hAnsi="Calibri" w:cs="Times New Roman"/>
      <w:b/>
      <w:bCs/>
      <w:sz w:val="22"/>
      <w:szCs w:val="22"/>
    </w:rPr>
  </w:style>
  <w:style w:type="character" w:customStyle="1" w:styleId="Heading7Char">
    <w:name w:val="Heading 7 Char"/>
    <w:link w:val="Heading7"/>
    <w:uiPriority w:val="9"/>
    <w:semiHidden/>
    <w:rsid w:val="005927C1"/>
    <w:rPr>
      <w:rFonts w:ascii="Calibri" w:eastAsia="Times New Roman" w:hAnsi="Calibri" w:cs="Times New Roman"/>
      <w:sz w:val="24"/>
      <w:szCs w:val="24"/>
    </w:rPr>
  </w:style>
  <w:style w:type="character" w:customStyle="1" w:styleId="Heading8Char">
    <w:name w:val="Heading 8 Char"/>
    <w:link w:val="Heading8"/>
    <w:uiPriority w:val="9"/>
    <w:semiHidden/>
    <w:rsid w:val="005927C1"/>
    <w:rPr>
      <w:rFonts w:ascii="Calibri" w:eastAsia="Times New Roman" w:hAnsi="Calibri" w:cs="Times New Roman"/>
      <w:i/>
      <w:iCs/>
      <w:sz w:val="24"/>
      <w:szCs w:val="24"/>
    </w:rPr>
  </w:style>
  <w:style w:type="character" w:customStyle="1" w:styleId="Heading9Char">
    <w:name w:val="Heading 9 Char"/>
    <w:link w:val="Heading9"/>
    <w:uiPriority w:val="9"/>
    <w:semiHidden/>
    <w:rsid w:val="005927C1"/>
    <w:rPr>
      <w:rFonts w:ascii="Cambria" w:eastAsia="Times New Roman" w:hAnsi="Cambria" w:cs="Times New Roman"/>
      <w:sz w:val="22"/>
      <w:szCs w:val="22"/>
    </w:rPr>
  </w:style>
  <w:style w:type="paragraph" w:styleId="ListParagraph">
    <w:name w:val="List Paragraph"/>
    <w:basedOn w:val="Normal"/>
    <w:uiPriority w:val="34"/>
    <w:qFormat/>
    <w:rsid w:val="0081069F"/>
    <w:pPr>
      <w:spacing w:after="0" w:line="240" w:lineRule="auto"/>
      <w:ind w:left="720"/>
      <w:contextualSpacing/>
    </w:pPr>
    <w:rPr>
      <w:rFonts w:ascii="Times New Roman" w:eastAsia="Times New Roman" w:hAnsi="Times New Roman"/>
      <w:sz w:val="24"/>
      <w:szCs w:val="24"/>
    </w:rPr>
  </w:style>
  <w:style w:type="paragraph" w:styleId="BodyTextIndent">
    <w:name w:val="Body Text Indent"/>
    <w:basedOn w:val="Normal"/>
    <w:link w:val="BodyTextIndentChar"/>
    <w:semiHidden/>
    <w:rsid w:val="00D81964"/>
    <w:pPr>
      <w:spacing w:after="0" w:line="240" w:lineRule="auto"/>
      <w:ind w:left="2160"/>
    </w:pPr>
    <w:rPr>
      <w:rFonts w:ascii="Arial" w:eastAsia="Times New Roman" w:hAnsi="Arial" w:cs="Arial"/>
      <w:sz w:val="24"/>
      <w:szCs w:val="24"/>
    </w:rPr>
  </w:style>
  <w:style w:type="character" w:customStyle="1" w:styleId="BodyTextIndentChar">
    <w:name w:val="Body Text Indent Char"/>
    <w:link w:val="BodyTextIndent"/>
    <w:semiHidden/>
    <w:rsid w:val="00D81964"/>
    <w:rPr>
      <w:rFonts w:ascii="Arial" w:eastAsia="Times New Roman" w:hAnsi="Arial" w:cs="Arial"/>
      <w:sz w:val="24"/>
      <w:szCs w:val="24"/>
    </w:rPr>
  </w:style>
  <w:style w:type="table" w:styleId="TableGrid">
    <w:name w:val="Table Grid"/>
    <w:basedOn w:val="TableNormal"/>
    <w:uiPriority w:val="59"/>
    <w:rsid w:val="00A3458C"/>
    <w:rPr>
      <w:rFonts w:eastAsia="Times New Roma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8A2C5E"/>
    <w:pPr>
      <w:spacing w:after="120" w:line="480" w:lineRule="auto"/>
      <w:ind w:left="360"/>
    </w:pPr>
  </w:style>
  <w:style w:type="character" w:customStyle="1" w:styleId="BodyTextIndent2Char">
    <w:name w:val="Body Text Indent 2 Char"/>
    <w:link w:val="BodyTextIndent2"/>
    <w:uiPriority w:val="99"/>
    <w:semiHidden/>
    <w:rsid w:val="008A2C5E"/>
    <w:rPr>
      <w:sz w:val="22"/>
      <w:szCs w:val="22"/>
    </w:rPr>
  </w:style>
  <w:style w:type="character" w:styleId="CommentReference">
    <w:name w:val="annotation reference"/>
    <w:uiPriority w:val="99"/>
    <w:semiHidden/>
    <w:unhideWhenUsed/>
    <w:rsid w:val="007F5389"/>
    <w:rPr>
      <w:sz w:val="16"/>
      <w:szCs w:val="16"/>
    </w:rPr>
  </w:style>
  <w:style w:type="paragraph" w:styleId="CommentText">
    <w:name w:val="annotation text"/>
    <w:basedOn w:val="Normal"/>
    <w:link w:val="CommentTextChar"/>
    <w:uiPriority w:val="99"/>
    <w:semiHidden/>
    <w:unhideWhenUsed/>
    <w:rsid w:val="007F5389"/>
    <w:rPr>
      <w:sz w:val="20"/>
      <w:szCs w:val="20"/>
    </w:rPr>
  </w:style>
  <w:style w:type="character" w:customStyle="1" w:styleId="CommentTextChar">
    <w:name w:val="Comment Text Char"/>
    <w:basedOn w:val="DefaultParagraphFont"/>
    <w:link w:val="CommentText"/>
    <w:uiPriority w:val="99"/>
    <w:semiHidden/>
    <w:rsid w:val="007F5389"/>
  </w:style>
  <w:style w:type="paragraph" w:styleId="CommentSubject">
    <w:name w:val="annotation subject"/>
    <w:basedOn w:val="CommentText"/>
    <w:next w:val="CommentText"/>
    <w:link w:val="CommentSubjectChar"/>
    <w:uiPriority w:val="99"/>
    <w:semiHidden/>
    <w:unhideWhenUsed/>
    <w:rsid w:val="007F5389"/>
    <w:rPr>
      <w:b/>
      <w:bCs/>
    </w:rPr>
  </w:style>
  <w:style w:type="character" w:customStyle="1" w:styleId="CommentSubjectChar">
    <w:name w:val="Comment Subject Char"/>
    <w:link w:val="CommentSubject"/>
    <w:uiPriority w:val="99"/>
    <w:semiHidden/>
    <w:rsid w:val="007F5389"/>
    <w:rPr>
      <w:b/>
      <w:bCs/>
    </w:rPr>
  </w:style>
  <w:style w:type="paragraph" w:styleId="Header">
    <w:name w:val="header"/>
    <w:basedOn w:val="Normal"/>
    <w:link w:val="HeaderChar"/>
    <w:uiPriority w:val="99"/>
    <w:unhideWhenUsed/>
    <w:rsid w:val="00461D8A"/>
    <w:pPr>
      <w:tabs>
        <w:tab w:val="center" w:pos="4680"/>
        <w:tab w:val="right" w:pos="9360"/>
      </w:tabs>
    </w:pPr>
  </w:style>
  <w:style w:type="character" w:customStyle="1" w:styleId="HeaderChar">
    <w:name w:val="Header Char"/>
    <w:link w:val="Header"/>
    <w:uiPriority w:val="99"/>
    <w:rsid w:val="00461D8A"/>
    <w:rPr>
      <w:sz w:val="22"/>
      <w:szCs w:val="22"/>
    </w:rPr>
  </w:style>
  <w:style w:type="paragraph" w:styleId="Footer">
    <w:name w:val="footer"/>
    <w:basedOn w:val="Normal"/>
    <w:link w:val="FooterChar"/>
    <w:uiPriority w:val="99"/>
    <w:unhideWhenUsed/>
    <w:rsid w:val="00461D8A"/>
    <w:pPr>
      <w:tabs>
        <w:tab w:val="center" w:pos="4680"/>
        <w:tab w:val="right" w:pos="9360"/>
      </w:tabs>
    </w:pPr>
  </w:style>
  <w:style w:type="character" w:customStyle="1" w:styleId="FooterChar">
    <w:name w:val="Footer Char"/>
    <w:link w:val="Footer"/>
    <w:uiPriority w:val="99"/>
    <w:rsid w:val="00461D8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377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10</Pages>
  <Words>3550</Words>
  <Characters>20236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Lifespan</Company>
  <LinksUpToDate>false</LinksUpToDate>
  <CharactersWithSpaces>23739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rdickenson</dc:creator>
  <cp:keywords/>
  <cp:lastModifiedBy>Angus, Aimee b</cp:lastModifiedBy>
  <cp:revision>5</cp:revision>
  <cp:lastPrinted>2020-02-07T18:51:00Z</cp:lastPrinted>
  <dcterms:created xsi:type="dcterms:W3CDTF">2019-05-07T13:29:00Z</dcterms:created>
  <dcterms:modified xsi:type="dcterms:W3CDTF">2020-02-10T19:37:00Z</dcterms:modified>
</cp:coreProperties>
</file>